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9FEEA" w14:textId="3F7C7C79" w:rsidR="00210B0B" w:rsidRPr="00210B0B" w:rsidRDefault="00FB062C" w:rsidP="00124B42">
      <w:pPr>
        <w:rPr>
          <w:rStyle w:val="Strong"/>
          <w:rFonts w:cs="Arial"/>
          <w:sz w:val="28"/>
          <w:szCs w:val="28"/>
        </w:rPr>
      </w:pPr>
      <w:commentRangeStart w:id="0"/>
      <w:commentRangeStart w:id="1"/>
      <w:r w:rsidRPr="00FB062C">
        <w:rPr>
          <w:rFonts w:cs="Arial"/>
          <w:b/>
          <w:bCs/>
          <w:sz w:val="28"/>
          <w:szCs w:val="28"/>
          <w:lang w:val="en-GB"/>
        </w:rPr>
        <w:t>A multicomponent intervention to reduce daily sitting time in office workers: the SMART Work &amp; Life three-arm cluster RCT</w:t>
      </w:r>
      <w:commentRangeEnd w:id="0"/>
      <w:r>
        <w:rPr>
          <w:rStyle w:val="CommentReference"/>
        </w:rPr>
        <w:commentReference w:id="0"/>
      </w:r>
      <w:commentRangeEnd w:id="1"/>
      <w:r>
        <w:rPr>
          <w:rStyle w:val="CommentReference"/>
        </w:rPr>
        <w:commentReference w:id="1"/>
      </w:r>
    </w:p>
    <w:p w14:paraId="37ADA97B" w14:textId="77777777" w:rsidR="00210B0B" w:rsidRPr="00210B0B" w:rsidRDefault="00AA0675" w:rsidP="00124B42">
      <w:pPr>
        <w:rPr>
          <w:vertAlign w:val="superscript"/>
          <w:lang w:eastAsia="en-GB"/>
        </w:rPr>
      </w:pPr>
      <w:r w:rsidRPr="00210B0B">
        <w:rPr>
          <w:lang w:eastAsia="en-GB"/>
        </w:rPr>
        <w:t>Charlotte L</w:t>
      </w:r>
      <w:r w:rsidR="005E5C74" w:rsidRPr="00210B0B">
        <w:rPr>
          <w:lang w:eastAsia="en-GB"/>
        </w:rPr>
        <w:t>.</w:t>
      </w:r>
      <w:r w:rsidRPr="00210B0B">
        <w:rPr>
          <w:lang w:eastAsia="en-GB"/>
        </w:rPr>
        <w:t xml:space="preserve"> Edwardson</w:t>
      </w:r>
      <w:r w:rsidRPr="00210B0B">
        <w:rPr>
          <w:vertAlign w:val="superscript"/>
          <w:lang w:eastAsia="en-GB"/>
        </w:rPr>
        <w:t>1,2</w:t>
      </w:r>
      <w:r w:rsidR="00D152A0" w:rsidRPr="00210B0B">
        <w:rPr>
          <w:vertAlign w:val="superscript"/>
          <w:lang w:eastAsia="en-GB"/>
        </w:rPr>
        <w:t>*</w:t>
      </w:r>
      <w:r w:rsidRPr="00210B0B">
        <w:rPr>
          <w:lang w:eastAsia="en-GB"/>
        </w:rPr>
        <w:t xml:space="preserve">, </w:t>
      </w:r>
      <w:commentRangeStart w:id="2"/>
      <w:r w:rsidRPr="00210B0B">
        <w:rPr>
          <w:lang w:eastAsia="en-GB"/>
        </w:rPr>
        <w:t>Benjamin Maylor</w:t>
      </w:r>
      <w:commentRangeEnd w:id="2"/>
      <w:r w:rsidR="00BF52B7" w:rsidRPr="00210B0B">
        <w:rPr>
          <w:rStyle w:val="CommentReference"/>
        </w:rPr>
        <w:commentReference w:id="2"/>
      </w:r>
      <w:r w:rsidRPr="00210B0B">
        <w:rPr>
          <w:vertAlign w:val="superscript"/>
          <w:lang w:eastAsia="en-GB"/>
        </w:rPr>
        <w:t>1</w:t>
      </w:r>
      <w:r w:rsidRPr="00210B0B">
        <w:rPr>
          <w:lang w:eastAsia="en-GB"/>
        </w:rPr>
        <w:t>, Stuart</w:t>
      </w:r>
      <w:r w:rsidR="00210B0B" w:rsidRPr="00210B0B">
        <w:rPr>
          <w:lang w:eastAsia="en-GB"/>
        </w:rPr>
        <w:t xml:space="preserve"> </w:t>
      </w:r>
      <w:r w:rsidRPr="00210B0B">
        <w:rPr>
          <w:lang w:eastAsia="en-GB"/>
        </w:rPr>
        <w:t>J.</w:t>
      </w:r>
      <w:r w:rsidR="00210B0B" w:rsidRPr="00210B0B">
        <w:rPr>
          <w:lang w:eastAsia="en-GB"/>
        </w:rPr>
        <w:t xml:space="preserve"> </w:t>
      </w:r>
      <w:r w:rsidRPr="00210B0B">
        <w:rPr>
          <w:lang w:eastAsia="en-GB"/>
        </w:rPr>
        <w:t>H.</w:t>
      </w:r>
      <w:r w:rsidR="00210B0B" w:rsidRPr="00210B0B">
        <w:rPr>
          <w:lang w:eastAsia="en-GB"/>
        </w:rPr>
        <w:t xml:space="preserve"> </w:t>
      </w:r>
      <w:r w:rsidRPr="00210B0B">
        <w:rPr>
          <w:lang w:eastAsia="en-GB"/>
        </w:rPr>
        <w:t>Biddle</w:t>
      </w:r>
      <w:r w:rsidRPr="00210B0B">
        <w:rPr>
          <w:vertAlign w:val="superscript"/>
          <w:lang w:eastAsia="en-GB"/>
        </w:rPr>
        <w:t>3</w:t>
      </w:r>
      <w:r w:rsidRPr="00210B0B">
        <w:rPr>
          <w:lang w:eastAsia="en-GB"/>
        </w:rPr>
        <w:t>, Stacy</w:t>
      </w:r>
      <w:r w:rsidR="00210B0B" w:rsidRPr="00210B0B">
        <w:rPr>
          <w:lang w:eastAsia="en-GB"/>
        </w:rPr>
        <w:t xml:space="preserve"> </w:t>
      </w:r>
      <w:r w:rsidR="002954C5" w:rsidRPr="00210B0B">
        <w:rPr>
          <w:lang w:eastAsia="en-GB"/>
        </w:rPr>
        <w:t>A</w:t>
      </w:r>
      <w:r w:rsidR="00F448DC" w:rsidRPr="00210B0B">
        <w:rPr>
          <w:lang w:eastAsia="en-GB"/>
        </w:rPr>
        <w:t>.</w:t>
      </w:r>
      <w:r w:rsidR="002954C5" w:rsidRPr="00210B0B">
        <w:rPr>
          <w:lang w:eastAsia="en-GB"/>
        </w:rPr>
        <w:t xml:space="preserve"> </w:t>
      </w:r>
      <w:r w:rsidRPr="00210B0B">
        <w:rPr>
          <w:lang w:eastAsia="en-GB"/>
        </w:rPr>
        <w:t>Clemes</w:t>
      </w:r>
      <w:r w:rsidRPr="00210B0B">
        <w:rPr>
          <w:vertAlign w:val="superscript"/>
          <w:lang w:eastAsia="en-GB"/>
        </w:rPr>
        <w:t>2,</w:t>
      </w:r>
      <w:r w:rsidR="00C23AF1" w:rsidRPr="00210B0B">
        <w:rPr>
          <w:vertAlign w:val="superscript"/>
          <w:lang w:eastAsia="en-GB"/>
        </w:rPr>
        <w:t>4</w:t>
      </w:r>
      <w:r w:rsidR="00D152A0" w:rsidRPr="00210B0B">
        <w:rPr>
          <w:lang w:eastAsia="en-GB"/>
        </w:rPr>
        <w:t xml:space="preserve">, </w:t>
      </w:r>
      <w:r w:rsidR="007A6B26" w:rsidRPr="00210B0B">
        <w:rPr>
          <w:lang w:eastAsia="en-GB"/>
        </w:rPr>
        <w:t>Edward Cox</w:t>
      </w:r>
      <w:r w:rsidR="00C32C22" w:rsidRPr="00210B0B">
        <w:rPr>
          <w:vertAlign w:val="superscript"/>
          <w:lang w:eastAsia="en-GB"/>
        </w:rPr>
        <w:t>5</w:t>
      </w:r>
      <w:r w:rsidR="007A6B26" w:rsidRPr="00210B0B">
        <w:rPr>
          <w:lang w:eastAsia="en-GB"/>
        </w:rPr>
        <w:t xml:space="preserve">, </w:t>
      </w:r>
      <w:r w:rsidRPr="00210B0B">
        <w:rPr>
          <w:lang w:eastAsia="en-GB"/>
        </w:rPr>
        <w:t>Melanie</w:t>
      </w:r>
      <w:r w:rsidR="00210B0B" w:rsidRPr="00210B0B">
        <w:rPr>
          <w:lang w:eastAsia="en-GB"/>
        </w:rPr>
        <w:t xml:space="preserve"> </w:t>
      </w:r>
      <w:r w:rsidRPr="00210B0B">
        <w:rPr>
          <w:lang w:eastAsia="en-GB"/>
        </w:rPr>
        <w:t>J.</w:t>
      </w:r>
      <w:r w:rsidR="00210B0B" w:rsidRPr="00210B0B">
        <w:rPr>
          <w:lang w:eastAsia="en-GB"/>
        </w:rPr>
        <w:t xml:space="preserve"> </w:t>
      </w:r>
      <w:r w:rsidRPr="00210B0B">
        <w:rPr>
          <w:lang w:eastAsia="en-GB"/>
        </w:rPr>
        <w:t>Davies</w:t>
      </w:r>
      <w:r w:rsidRPr="00210B0B">
        <w:rPr>
          <w:vertAlign w:val="superscript"/>
          <w:lang w:eastAsia="en-GB"/>
        </w:rPr>
        <w:t>1,2,</w:t>
      </w:r>
      <w:r w:rsidR="00C32C22" w:rsidRPr="00210B0B">
        <w:rPr>
          <w:vertAlign w:val="superscript"/>
          <w:lang w:eastAsia="en-GB"/>
        </w:rPr>
        <w:t>6</w:t>
      </w:r>
      <w:r w:rsidR="00D152A0" w:rsidRPr="00210B0B">
        <w:rPr>
          <w:lang w:eastAsia="en-GB"/>
        </w:rPr>
        <w:t>,</w:t>
      </w:r>
      <w:r w:rsidRPr="00210B0B">
        <w:rPr>
          <w:lang w:eastAsia="en-GB"/>
        </w:rPr>
        <w:t xml:space="preserve"> David</w:t>
      </w:r>
      <w:r w:rsidR="00210B0B" w:rsidRPr="00210B0B">
        <w:rPr>
          <w:lang w:eastAsia="en-GB"/>
        </w:rPr>
        <w:t xml:space="preserve"> </w:t>
      </w:r>
      <w:r w:rsidRPr="00210B0B">
        <w:rPr>
          <w:lang w:eastAsia="en-GB"/>
        </w:rPr>
        <w:t>W.</w:t>
      </w:r>
      <w:r w:rsidR="00210B0B" w:rsidRPr="00210B0B">
        <w:rPr>
          <w:lang w:eastAsia="en-GB"/>
        </w:rPr>
        <w:t xml:space="preserve"> </w:t>
      </w:r>
      <w:r w:rsidRPr="00210B0B">
        <w:rPr>
          <w:lang w:eastAsia="en-GB"/>
        </w:rPr>
        <w:t>Dunstan</w:t>
      </w:r>
      <w:r w:rsidR="00C32C22" w:rsidRPr="00210B0B">
        <w:rPr>
          <w:vertAlign w:val="superscript"/>
          <w:lang w:eastAsia="en-GB"/>
        </w:rPr>
        <w:t>7,8</w:t>
      </w:r>
      <w:r w:rsidRPr="00210B0B">
        <w:rPr>
          <w:lang w:eastAsia="en-GB"/>
        </w:rPr>
        <w:t>, Helen</w:t>
      </w:r>
      <w:r w:rsidR="00210B0B" w:rsidRPr="00210B0B">
        <w:rPr>
          <w:lang w:eastAsia="en-GB"/>
        </w:rPr>
        <w:t xml:space="preserve"> </w:t>
      </w:r>
      <w:r w:rsidRPr="00210B0B">
        <w:rPr>
          <w:lang w:eastAsia="en-GB"/>
        </w:rPr>
        <w:t>Eborall</w:t>
      </w:r>
      <w:r w:rsidR="00C32C22" w:rsidRPr="00210B0B">
        <w:rPr>
          <w:vertAlign w:val="superscript"/>
          <w:lang w:eastAsia="en-GB"/>
        </w:rPr>
        <w:t>9,10</w:t>
      </w:r>
      <w:r w:rsidRPr="00210B0B">
        <w:rPr>
          <w:lang w:eastAsia="en-GB"/>
        </w:rPr>
        <w:t>, Malcolm</w:t>
      </w:r>
      <w:r w:rsidR="00210B0B" w:rsidRPr="00210B0B">
        <w:rPr>
          <w:lang w:eastAsia="en-GB"/>
        </w:rPr>
        <w:t xml:space="preserve"> </w:t>
      </w:r>
      <w:r w:rsidRPr="00210B0B">
        <w:rPr>
          <w:lang w:eastAsia="en-GB"/>
        </w:rPr>
        <w:t>H.</w:t>
      </w:r>
      <w:r w:rsidR="00210B0B" w:rsidRPr="00210B0B">
        <w:rPr>
          <w:lang w:eastAsia="en-GB"/>
        </w:rPr>
        <w:t xml:space="preserve"> </w:t>
      </w:r>
      <w:r w:rsidRPr="00210B0B">
        <w:rPr>
          <w:lang w:eastAsia="en-GB"/>
        </w:rPr>
        <w:t>Granat</w:t>
      </w:r>
      <w:r w:rsidR="00C32C22" w:rsidRPr="00210B0B">
        <w:rPr>
          <w:vertAlign w:val="superscript"/>
          <w:lang w:eastAsia="en-GB"/>
        </w:rPr>
        <w:t>11</w:t>
      </w:r>
      <w:r w:rsidRPr="00210B0B">
        <w:rPr>
          <w:lang w:eastAsia="en-GB"/>
        </w:rPr>
        <w:t>, Laura</w:t>
      </w:r>
      <w:r w:rsidR="00210B0B" w:rsidRPr="00210B0B">
        <w:rPr>
          <w:lang w:eastAsia="en-GB"/>
        </w:rPr>
        <w:t xml:space="preserve"> </w:t>
      </w:r>
      <w:r w:rsidRPr="00210B0B">
        <w:rPr>
          <w:lang w:eastAsia="en-GB"/>
        </w:rPr>
        <w:t>J.</w:t>
      </w:r>
      <w:r w:rsidR="0037197D" w:rsidRPr="00210B0B">
        <w:rPr>
          <w:lang w:eastAsia="en-GB"/>
        </w:rPr>
        <w:t xml:space="preserve"> </w:t>
      </w:r>
      <w:r w:rsidRPr="00210B0B">
        <w:rPr>
          <w:lang w:eastAsia="en-GB"/>
        </w:rPr>
        <w:t>Gray</w:t>
      </w:r>
      <w:r w:rsidR="00C32C22" w:rsidRPr="00210B0B">
        <w:rPr>
          <w:vertAlign w:val="superscript"/>
          <w:lang w:eastAsia="en-GB"/>
        </w:rPr>
        <w:t>9</w:t>
      </w:r>
      <w:r w:rsidRPr="00210B0B">
        <w:rPr>
          <w:lang w:eastAsia="en-GB"/>
        </w:rPr>
        <w:t xml:space="preserve">, </w:t>
      </w:r>
      <w:r w:rsidR="00D62764" w:rsidRPr="00210B0B">
        <w:rPr>
          <w:lang w:eastAsia="en-GB"/>
        </w:rPr>
        <w:t xml:space="preserve">Michelle </w:t>
      </w:r>
      <w:r w:rsidR="00D62764" w:rsidRPr="00210B0B">
        <w:rPr>
          <w:color w:val="201F1E"/>
          <w:shd w:val="clear" w:color="auto" w:fill="FFFFFF"/>
        </w:rPr>
        <w:t>Hadjiconstantinou</w:t>
      </w:r>
      <w:r w:rsidR="00D62764" w:rsidRPr="00210B0B">
        <w:rPr>
          <w:color w:val="201F1E"/>
          <w:shd w:val="clear" w:color="auto" w:fill="FFFFFF"/>
          <w:vertAlign w:val="superscript"/>
        </w:rPr>
        <w:t>1</w:t>
      </w:r>
      <w:r w:rsidR="00D62764" w:rsidRPr="00210B0B">
        <w:rPr>
          <w:color w:val="201F1E"/>
          <w:shd w:val="clear" w:color="auto" w:fill="FFFFFF"/>
        </w:rPr>
        <w:t>,</w:t>
      </w:r>
      <w:r w:rsidR="00D62764" w:rsidRPr="00210B0B">
        <w:rPr>
          <w:rFonts w:ascii="Tahoma" w:hAnsi="Tahoma" w:cs="Tahoma"/>
          <w:color w:val="201F1E"/>
          <w:shd w:val="clear" w:color="auto" w:fill="FFFFFF"/>
        </w:rPr>
        <w:t xml:space="preserve"> </w:t>
      </w:r>
      <w:r w:rsidRPr="00210B0B">
        <w:rPr>
          <w:lang w:eastAsia="en-GB"/>
        </w:rPr>
        <w:t>Genevieve</w:t>
      </w:r>
      <w:r w:rsidR="00210B0B" w:rsidRPr="00210B0B">
        <w:rPr>
          <w:lang w:eastAsia="en-GB"/>
        </w:rPr>
        <w:t xml:space="preserve"> </w:t>
      </w:r>
      <w:r w:rsidRPr="00210B0B">
        <w:rPr>
          <w:lang w:eastAsia="en-GB"/>
        </w:rPr>
        <w:t>N.</w:t>
      </w:r>
      <w:r w:rsidR="00210B0B" w:rsidRPr="00210B0B">
        <w:rPr>
          <w:lang w:eastAsia="en-GB"/>
        </w:rPr>
        <w:t xml:space="preserve"> </w:t>
      </w:r>
      <w:r w:rsidRPr="00210B0B">
        <w:rPr>
          <w:lang w:eastAsia="en-GB"/>
        </w:rPr>
        <w:t>Healy</w:t>
      </w:r>
      <w:r w:rsidR="00C32C22" w:rsidRPr="00210B0B">
        <w:rPr>
          <w:vertAlign w:val="superscript"/>
          <w:lang w:eastAsia="en-GB"/>
        </w:rPr>
        <w:t>7,12,13</w:t>
      </w:r>
      <w:r w:rsidRPr="00210B0B">
        <w:rPr>
          <w:lang w:eastAsia="en-GB"/>
        </w:rPr>
        <w:t xml:space="preserve">, </w:t>
      </w:r>
      <w:proofErr w:type="spellStart"/>
      <w:r w:rsidRPr="00210B0B">
        <w:rPr>
          <w:lang w:eastAsia="en-GB"/>
        </w:rPr>
        <w:t>Nishal</w:t>
      </w:r>
      <w:proofErr w:type="spellEnd"/>
      <w:r w:rsidRPr="00210B0B">
        <w:rPr>
          <w:lang w:eastAsia="en-GB"/>
        </w:rPr>
        <w:t xml:space="preserve"> </w:t>
      </w:r>
      <w:r w:rsidRPr="00210B0B">
        <w:rPr>
          <w:bdr w:val="none" w:sz="0" w:space="0" w:color="auto" w:frame="1"/>
          <w:shd w:val="clear" w:color="auto" w:fill="FFFFFF"/>
        </w:rPr>
        <w:t>Bhupendra Jaicim</w:t>
      </w:r>
      <w:r w:rsidR="00C32C22" w:rsidRPr="00210B0B">
        <w:rPr>
          <w:bdr w:val="none" w:sz="0" w:space="0" w:color="auto" w:frame="1"/>
          <w:shd w:val="clear" w:color="auto" w:fill="FFFFFF"/>
          <w:vertAlign w:val="superscript"/>
        </w:rPr>
        <w:t>14</w:t>
      </w:r>
      <w:r w:rsidRPr="00210B0B">
        <w:rPr>
          <w:bdr w:val="none" w:sz="0" w:space="0" w:color="auto" w:frame="1"/>
          <w:shd w:val="clear" w:color="auto" w:fill="FFFFFF"/>
        </w:rPr>
        <w:t>,</w:t>
      </w:r>
      <w:r w:rsidRPr="00210B0B">
        <w:rPr>
          <w:lang w:eastAsia="en-GB"/>
        </w:rPr>
        <w:t xml:space="preserve"> Sarah Lawton</w:t>
      </w:r>
      <w:r w:rsidR="00C32C22" w:rsidRPr="00210B0B">
        <w:rPr>
          <w:vertAlign w:val="superscript"/>
          <w:lang w:eastAsia="en-GB"/>
        </w:rPr>
        <w:t>11</w:t>
      </w:r>
      <w:r w:rsidRPr="00210B0B">
        <w:rPr>
          <w:lang w:eastAsia="en-GB"/>
        </w:rPr>
        <w:t xml:space="preserve">, </w:t>
      </w:r>
      <w:r w:rsidR="00DE7657" w:rsidRPr="00210B0B">
        <w:rPr>
          <w:lang w:eastAsia="en-GB"/>
        </w:rPr>
        <w:t xml:space="preserve">Panna </w:t>
      </w:r>
      <w:proofErr w:type="spellStart"/>
      <w:r w:rsidR="00DE7657" w:rsidRPr="00210B0B">
        <w:rPr>
          <w:lang w:eastAsia="en-GB"/>
        </w:rPr>
        <w:t>Mandalia</w:t>
      </w:r>
      <w:proofErr w:type="spellEnd"/>
      <w:r w:rsidR="02863F68" w:rsidRPr="00210B0B">
        <w:rPr>
          <w:vertAlign w:val="superscript"/>
          <w:lang w:eastAsia="en-GB"/>
        </w:rPr>
        <w:t xml:space="preserve"> 6</w:t>
      </w:r>
      <w:r w:rsidR="00DE7657" w:rsidRPr="00210B0B">
        <w:rPr>
          <w:lang w:eastAsia="en-GB"/>
        </w:rPr>
        <w:t xml:space="preserve">, </w:t>
      </w:r>
      <w:proofErr w:type="spellStart"/>
      <w:r w:rsidRPr="00210B0B">
        <w:rPr>
          <w:lang w:eastAsia="en-GB"/>
        </w:rPr>
        <w:t>Fehmidah</w:t>
      </w:r>
      <w:proofErr w:type="spellEnd"/>
      <w:r w:rsidR="00210B0B" w:rsidRPr="00210B0B">
        <w:rPr>
          <w:lang w:eastAsia="en-GB"/>
        </w:rPr>
        <w:t xml:space="preserve"> </w:t>
      </w:r>
      <w:r w:rsidRPr="00210B0B">
        <w:rPr>
          <w:lang w:eastAsia="en-GB"/>
        </w:rPr>
        <w:t>Munir</w:t>
      </w:r>
      <w:r w:rsidR="00C23AF1" w:rsidRPr="00210B0B">
        <w:rPr>
          <w:vertAlign w:val="superscript"/>
          <w:lang w:eastAsia="en-GB"/>
        </w:rPr>
        <w:t>4</w:t>
      </w:r>
      <w:r w:rsidRPr="00210B0B">
        <w:rPr>
          <w:lang w:eastAsia="en-GB"/>
        </w:rPr>
        <w:t>, Gerry</w:t>
      </w:r>
      <w:r w:rsidR="00210B0B" w:rsidRPr="00210B0B">
        <w:rPr>
          <w:lang w:eastAsia="en-GB"/>
        </w:rPr>
        <w:t xml:space="preserve"> </w:t>
      </w:r>
      <w:r w:rsidRPr="00210B0B">
        <w:rPr>
          <w:lang w:eastAsia="en-GB"/>
        </w:rPr>
        <w:t>Richardson</w:t>
      </w:r>
      <w:r w:rsidR="00C32C22" w:rsidRPr="00210B0B">
        <w:rPr>
          <w:vertAlign w:val="superscript"/>
          <w:lang w:eastAsia="en-GB"/>
        </w:rPr>
        <w:t>5</w:t>
      </w:r>
      <w:r w:rsidRPr="00210B0B">
        <w:rPr>
          <w:lang w:eastAsia="en-GB"/>
        </w:rPr>
        <w:t xml:space="preserve">, </w:t>
      </w:r>
      <w:r w:rsidR="007A6B26" w:rsidRPr="00210B0B">
        <w:rPr>
          <w:lang w:eastAsia="en-GB"/>
        </w:rPr>
        <w:t>Simon Walker</w:t>
      </w:r>
      <w:r w:rsidR="00C32C22" w:rsidRPr="00210B0B">
        <w:rPr>
          <w:vertAlign w:val="superscript"/>
          <w:lang w:eastAsia="en-GB"/>
        </w:rPr>
        <w:t>5</w:t>
      </w:r>
      <w:r w:rsidR="007A6B26" w:rsidRPr="00210B0B">
        <w:rPr>
          <w:lang w:eastAsia="en-GB"/>
        </w:rPr>
        <w:t xml:space="preserve">, </w:t>
      </w:r>
      <w:r w:rsidRPr="00210B0B">
        <w:rPr>
          <w:lang w:eastAsia="en-GB"/>
        </w:rPr>
        <w:t>Thomas</w:t>
      </w:r>
      <w:r w:rsidR="00210B0B" w:rsidRPr="00210B0B">
        <w:rPr>
          <w:lang w:eastAsia="en-GB"/>
        </w:rPr>
        <w:t xml:space="preserve"> </w:t>
      </w:r>
      <w:r w:rsidRPr="00210B0B">
        <w:rPr>
          <w:lang w:eastAsia="en-GB"/>
        </w:rPr>
        <w:t>Yates</w:t>
      </w:r>
      <w:r w:rsidRPr="00210B0B">
        <w:rPr>
          <w:vertAlign w:val="superscript"/>
          <w:lang w:eastAsia="en-GB"/>
        </w:rPr>
        <w:t>1,2</w:t>
      </w:r>
      <w:r w:rsidR="00210B0B" w:rsidRPr="00210B0B">
        <w:rPr>
          <w:vertAlign w:val="superscript"/>
          <w:lang w:eastAsia="en-GB"/>
        </w:rPr>
        <w:t xml:space="preserve"> </w:t>
      </w:r>
      <w:r w:rsidRPr="00210B0B">
        <w:rPr>
          <w:lang w:eastAsia="en-GB"/>
        </w:rPr>
        <w:t>and Alexandra</w:t>
      </w:r>
      <w:r w:rsidR="00210B0B" w:rsidRPr="00210B0B">
        <w:rPr>
          <w:lang w:eastAsia="en-GB"/>
        </w:rPr>
        <w:t xml:space="preserve"> </w:t>
      </w:r>
      <w:r w:rsidR="002954C5" w:rsidRPr="00210B0B">
        <w:rPr>
          <w:lang w:eastAsia="en-GB"/>
        </w:rPr>
        <w:t>M</w:t>
      </w:r>
      <w:r w:rsidR="00F448DC" w:rsidRPr="00210B0B">
        <w:rPr>
          <w:lang w:eastAsia="en-GB"/>
        </w:rPr>
        <w:t>.</w:t>
      </w:r>
      <w:r w:rsidR="002954C5" w:rsidRPr="00210B0B">
        <w:rPr>
          <w:lang w:eastAsia="en-GB"/>
        </w:rPr>
        <w:t xml:space="preserve"> </w:t>
      </w:r>
      <w:r w:rsidRPr="00210B0B">
        <w:rPr>
          <w:lang w:eastAsia="en-GB"/>
        </w:rPr>
        <w:t>Clarke-Cornwell</w:t>
      </w:r>
      <w:r w:rsidR="00C32C22" w:rsidRPr="00210B0B">
        <w:rPr>
          <w:vertAlign w:val="superscript"/>
          <w:lang w:eastAsia="en-GB"/>
        </w:rPr>
        <w:t>11</w:t>
      </w:r>
    </w:p>
    <w:p w14:paraId="374D4393" w14:textId="50C52F1F" w:rsidR="000A3C22" w:rsidRPr="00210B0B" w:rsidRDefault="000A3C22" w:rsidP="00124B42">
      <w:pPr>
        <w:spacing w:line="276" w:lineRule="auto"/>
        <w:rPr>
          <w:szCs w:val="18"/>
        </w:rPr>
      </w:pPr>
      <w:r w:rsidRPr="00210B0B">
        <w:rPr>
          <w:szCs w:val="18"/>
          <w:vertAlign w:val="superscript"/>
        </w:rPr>
        <w:t>1</w:t>
      </w:r>
      <w:r w:rsidRPr="00210B0B">
        <w:rPr>
          <w:szCs w:val="18"/>
        </w:rPr>
        <w:t>Diabetes Research Centre, University of Leicester, Leicester, UK</w:t>
      </w:r>
    </w:p>
    <w:p w14:paraId="2A26395E" w14:textId="77777777" w:rsidR="000A3C22" w:rsidRPr="00210B0B" w:rsidRDefault="000A3C22" w:rsidP="00124B42">
      <w:pPr>
        <w:spacing w:line="276" w:lineRule="auto"/>
        <w:rPr>
          <w:szCs w:val="18"/>
        </w:rPr>
      </w:pPr>
      <w:r w:rsidRPr="00210B0B">
        <w:rPr>
          <w:szCs w:val="18"/>
          <w:vertAlign w:val="superscript"/>
        </w:rPr>
        <w:t>2</w:t>
      </w:r>
      <w:r w:rsidRPr="00210B0B">
        <w:rPr>
          <w:szCs w:val="18"/>
        </w:rPr>
        <w:t>NIHR Leicester Biomedical Research Centre, Leicester, UK</w:t>
      </w:r>
    </w:p>
    <w:p w14:paraId="17739242" w14:textId="77777777" w:rsidR="000A3C22" w:rsidRPr="00210B0B" w:rsidRDefault="000A3C22" w:rsidP="00124B42">
      <w:pPr>
        <w:spacing w:line="276" w:lineRule="auto"/>
        <w:rPr>
          <w:szCs w:val="18"/>
        </w:rPr>
      </w:pPr>
      <w:r w:rsidRPr="00210B0B">
        <w:rPr>
          <w:szCs w:val="18"/>
          <w:vertAlign w:val="superscript"/>
        </w:rPr>
        <w:t>3</w:t>
      </w:r>
      <w:r w:rsidRPr="00210B0B">
        <w:rPr>
          <w:szCs w:val="18"/>
        </w:rPr>
        <w:t>Centre for Health Research, University of Southern Queensland, Springfield Central, QLD, Australia</w:t>
      </w:r>
    </w:p>
    <w:p w14:paraId="47BEAFEA" w14:textId="77777777" w:rsidR="000A3C22" w:rsidRPr="00210B0B" w:rsidRDefault="000A3C22" w:rsidP="00124B42">
      <w:pPr>
        <w:spacing w:line="276" w:lineRule="auto"/>
        <w:rPr>
          <w:szCs w:val="18"/>
        </w:rPr>
      </w:pPr>
      <w:r w:rsidRPr="00210B0B">
        <w:rPr>
          <w:szCs w:val="18"/>
          <w:vertAlign w:val="superscript"/>
        </w:rPr>
        <w:t>4</w:t>
      </w:r>
      <w:r w:rsidRPr="00210B0B">
        <w:rPr>
          <w:szCs w:val="18"/>
        </w:rPr>
        <w:t>School of Sport, Exercise and Health Sciences, Loughborough University, Leicestershire, UK</w:t>
      </w:r>
    </w:p>
    <w:p w14:paraId="796F77D9" w14:textId="77777777" w:rsidR="000A3C22" w:rsidRPr="00210B0B" w:rsidRDefault="000A3C22" w:rsidP="00124B42">
      <w:pPr>
        <w:spacing w:line="276" w:lineRule="auto"/>
        <w:rPr>
          <w:szCs w:val="18"/>
        </w:rPr>
      </w:pPr>
      <w:r w:rsidRPr="00210B0B">
        <w:rPr>
          <w:szCs w:val="18"/>
          <w:vertAlign w:val="superscript"/>
        </w:rPr>
        <w:t>5</w:t>
      </w:r>
      <w:r w:rsidRPr="00210B0B">
        <w:rPr>
          <w:szCs w:val="18"/>
        </w:rPr>
        <w:t>Centre for Health Economics, University of York, York, UK</w:t>
      </w:r>
    </w:p>
    <w:p w14:paraId="4455C9DA" w14:textId="77777777" w:rsidR="000A3C22" w:rsidRPr="00210B0B" w:rsidRDefault="000A3C22" w:rsidP="00124B42">
      <w:pPr>
        <w:spacing w:line="276" w:lineRule="auto"/>
        <w:rPr>
          <w:szCs w:val="18"/>
        </w:rPr>
      </w:pPr>
      <w:r w:rsidRPr="00210B0B">
        <w:rPr>
          <w:szCs w:val="18"/>
          <w:vertAlign w:val="superscript"/>
        </w:rPr>
        <w:t>6</w:t>
      </w:r>
      <w:r w:rsidRPr="00210B0B">
        <w:rPr>
          <w:szCs w:val="18"/>
        </w:rPr>
        <w:t>Leicester Diabetes Centre, University Hospitals of Leicester, Leicester, UK</w:t>
      </w:r>
    </w:p>
    <w:p w14:paraId="2A2D7A27" w14:textId="77777777" w:rsidR="000A3C22" w:rsidRPr="00210B0B" w:rsidRDefault="000A3C22" w:rsidP="00124B42">
      <w:pPr>
        <w:spacing w:line="276" w:lineRule="auto"/>
        <w:rPr>
          <w:szCs w:val="18"/>
        </w:rPr>
      </w:pPr>
      <w:r w:rsidRPr="00210B0B">
        <w:rPr>
          <w:szCs w:val="18"/>
          <w:vertAlign w:val="superscript"/>
        </w:rPr>
        <w:t>7</w:t>
      </w:r>
      <w:r w:rsidRPr="00210B0B">
        <w:rPr>
          <w:szCs w:val="18"/>
        </w:rPr>
        <w:t>Baker Heart and Diabetes Institute, Melbourne, VIC, Australia</w:t>
      </w:r>
    </w:p>
    <w:p w14:paraId="2DB3E85C" w14:textId="77777777" w:rsidR="000A3C22" w:rsidRPr="00210B0B" w:rsidRDefault="000A3C22" w:rsidP="00124B42">
      <w:pPr>
        <w:spacing w:line="276" w:lineRule="auto"/>
        <w:rPr>
          <w:szCs w:val="18"/>
        </w:rPr>
      </w:pPr>
      <w:r w:rsidRPr="00210B0B">
        <w:rPr>
          <w:szCs w:val="18"/>
          <w:vertAlign w:val="superscript"/>
        </w:rPr>
        <w:t>8</w:t>
      </w:r>
      <w:r w:rsidRPr="00210B0B">
        <w:rPr>
          <w:szCs w:val="18"/>
        </w:rPr>
        <w:t>Mary MacKillop Institute for Health Research, The Australian Catholic University, Melbourne, VIC, Australia</w:t>
      </w:r>
    </w:p>
    <w:p w14:paraId="69E5E21E" w14:textId="04DD8C79" w:rsidR="000A3C22" w:rsidRPr="00210B0B" w:rsidRDefault="000A3C22" w:rsidP="00124B42">
      <w:pPr>
        <w:spacing w:line="276" w:lineRule="auto"/>
        <w:rPr>
          <w:szCs w:val="18"/>
        </w:rPr>
      </w:pPr>
      <w:r w:rsidRPr="00210B0B">
        <w:rPr>
          <w:szCs w:val="18"/>
          <w:vertAlign w:val="superscript"/>
        </w:rPr>
        <w:t>9</w:t>
      </w:r>
      <w:r w:rsidR="00210B0B" w:rsidRPr="00210B0B">
        <w:rPr>
          <w:color w:val="00B0F0"/>
          <w:szCs w:val="18"/>
        </w:rPr>
        <w:t>Department of Health and Social Care</w:t>
      </w:r>
      <w:r w:rsidRPr="00210B0B">
        <w:rPr>
          <w:szCs w:val="18"/>
        </w:rPr>
        <w:t xml:space="preserve"> Sciences, University of Leicester, Leicester, UK</w:t>
      </w:r>
    </w:p>
    <w:p w14:paraId="33208ACA" w14:textId="05D3BFDE" w:rsidR="000A3C22" w:rsidRPr="00210B0B" w:rsidRDefault="000A3C22" w:rsidP="00124B42">
      <w:pPr>
        <w:spacing w:line="276" w:lineRule="auto"/>
        <w:rPr>
          <w:szCs w:val="18"/>
        </w:rPr>
      </w:pPr>
      <w:r w:rsidRPr="00210B0B">
        <w:rPr>
          <w:szCs w:val="18"/>
          <w:vertAlign w:val="superscript"/>
        </w:rPr>
        <w:t>10</w:t>
      </w:r>
      <w:r w:rsidR="00744437" w:rsidRPr="00210B0B">
        <w:rPr>
          <w:szCs w:val="18"/>
        </w:rPr>
        <w:t xml:space="preserve">Usher Institute, </w:t>
      </w:r>
      <w:r w:rsidRPr="00210B0B">
        <w:rPr>
          <w:szCs w:val="18"/>
        </w:rPr>
        <w:t>The University of Edinburgh, Scotland, UK</w:t>
      </w:r>
    </w:p>
    <w:p w14:paraId="027944D3" w14:textId="2F3ECB50" w:rsidR="000A3C22" w:rsidRPr="00210B0B" w:rsidRDefault="000A3C22" w:rsidP="00124B42">
      <w:pPr>
        <w:spacing w:line="276" w:lineRule="auto"/>
        <w:rPr>
          <w:szCs w:val="18"/>
        </w:rPr>
      </w:pPr>
      <w:r w:rsidRPr="00210B0B">
        <w:rPr>
          <w:szCs w:val="18"/>
          <w:vertAlign w:val="superscript"/>
        </w:rPr>
        <w:t>11</w:t>
      </w:r>
      <w:r w:rsidRPr="00210B0B">
        <w:rPr>
          <w:szCs w:val="18"/>
        </w:rPr>
        <w:t xml:space="preserve">School of Health &amp; Society, University of Salford, </w:t>
      </w:r>
      <w:r w:rsidR="006F1536" w:rsidRPr="00210B0B">
        <w:rPr>
          <w:szCs w:val="18"/>
        </w:rPr>
        <w:t>Greater Manchester</w:t>
      </w:r>
      <w:r w:rsidRPr="00210B0B">
        <w:rPr>
          <w:szCs w:val="18"/>
        </w:rPr>
        <w:t>, UK</w:t>
      </w:r>
    </w:p>
    <w:p w14:paraId="0151F32D" w14:textId="77777777" w:rsidR="000A3C22" w:rsidRPr="00210B0B" w:rsidRDefault="000A3C22" w:rsidP="00124B42">
      <w:pPr>
        <w:spacing w:line="276" w:lineRule="auto"/>
        <w:rPr>
          <w:szCs w:val="18"/>
        </w:rPr>
      </w:pPr>
      <w:r w:rsidRPr="00210B0B">
        <w:rPr>
          <w:szCs w:val="18"/>
          <w:vertAlign w:val="superscript"/>
        </w:rPr>
        <w:t>12</w:t>
      </w:r>
      <w:r w:rsidRPr="00210B0B">
        <w:rPr>
          <w:szCs w:val="18"/>
        </w:rPr>
        <w:t>School of Public Health, The University of Queensland, Brisbane, QLD, Australia</w:t>
      </w:r>
    </w:p>
    <w:p w14:paraId="3FEAB262" w14:textId="77777777" w:rsidR="000A3C22" w:rsidRPr="00210B0B" w:rsidRDefault="000A3C22" w:rsidP="00124B42">
      <w:pPr>
        <w:spacing w:line="276" w:lineRule="auto"/>
        <w:rPr>
          <w:szCs w:val="18"/>
        </w:rPr>
      </w:pPr>
      <w:r w:rsidRPr="00210B0B">
        <w:rPr>
          <w:szCs w:val="18"/>
          <w:vertAlign w:val="superscript"/>
        </w:rPr>
        <w:t>13</w:t>
      </w:r>
      <w:r w:rsidRPr="00210B0B">
        <w:rPr>
          <w:szCs w:val="18"/>
        </w:rPr>
        <w:t>Faculty of Health Sciences, School of Physiotherapy, Curtin University, Perth, WA, Australia</w:t>
      </w:r>
    </w:p>
    <w:p w14:paraId="1B30832D" w14:textId="77777777" w:rsidR="00210B0B" w:rsidRPr="00210B0B" w:rsidRDefault="000A3C22" w:rsidP="00124B42">
      <w:pPr>
        <w:spacing w:line="276" w:lineRule="auto"/>
        <w:rPr>
          <w:szCs w:val="18"/>
        </w:rPr>
      </w:pPr>
      <w:r w:rsidRPr="00210B0B">
        <w:rPr>
          <w:szCs w:val="18"/>
          <w:vertAlign w:val="superscript"/>
        </w:rPr>
        <w:t>14</w:t>
      </w:r>
      <w:r w:rsidRPr="00210B0B">
        <w:rPr>
          <w:szCs w:val="18"/>
        </w:rPr>
        <w:t>The Leicester Clinical Trials Unit, University of Leicester, Leicester, UK</w:t>
      </w:r>
    </w:p>
    <w:p w14:paraId="3F17870D" w14:textId="77777777" w:rsidR="00210B0B" w:rsidRPr="00210B0B" w:rsidRDefault="00D152A0" w:rsidP="00124B42">
      <w:pPr>
        <w:rPr>
          <w:sz w:val="22"/>
        </w:rPr>
      </w:pPr>
      <w:r w:rsidRPr="00210B0B">
        <w:rPr>
          <w:sz w:val="22"/>
        </w:rPr>
        <w:t>*Corresponding author</w:t>
      </w:r>
      <w:r w:rsidR="005B5461" w:rsidRPr="00210B0B">
        <w:rPr>
          <w:sz w:val="22"/>
        </w:rPr>
        <w:t>: Charlotte Edwardson,</w:t>
      </w:r>
      <w:r w:rsidRPr="00210B0B">
        <w:rPr>
          <w:sz w:val="22"/>
        </w:rPr>
        <w:t xml:space="preserve"> </w:t>
      </w:r>
      <w:r w:rsidRPr="00210B0B">
        <w:rPr>
          <w:rFonts w:cs="Arial"/>
          <w:sz w:val="22"/>
        </w:rPr>
        <w:t>ce95@le.ac.uk</w:t>
      </w:r>
      <w:r w:rsidR="005B5461" w:rsidRPr="00210B0B">
        <w:rPr>
          <w:sz w:val="22"/>
        </w:rPr>
        <w:t>, Diabetes Research Centre, University of Leicester, Leicester General Hospital, Leicester, LE5</w:t>
      </w:r>
      <w:r w:rsidR="007A4305" w:rsidRPr="00210B0B">
        <w:rPr>
          <w:sz w:val="22"/>
        </w:rPr>
        <w:t xml:space="preserve"> </w:t>
      </w:r>
      <w:r w:rsidR="005B5461" w:rsidRPr="00210B0B">
        <w:rPr>
          <w:sz w:val="22"/>
        </w:rPr>
        <w:t>4PW, UK</w:t>
      </w:r>
    </w:p>
    <w:p w14:paraId="43479CFA" w14:textId="77777777" w:rsidR="00210B0B" w:rsidRPr="00210B0B" w:rsidRDefault="00D152A0" w:rsidP="00124B42">
      <w:pPr>
        <w:rPr>
          <w:sz w:val="22"/>
        </w:rPr>
      </w:pPr>
      <w:r w:rsidRPr="00210B0B">
        <w:rPr>
          <w:b/>
          <w:bCs/>
          <w:sz w:val="22"/>
        </w:rPr>
        <w:t>Declared conflict of interest of authors</w:t>
      </w:r>
      <w:r w:rsidR="008B4BF9" w:rsidRPr="00210B0B">
        <w:rPr>
          <w:b/>
          <w:bCs/>
          <w:sz w:val="22"/>
        </w:rPr>
        <w:t xml:space="preserve">: </w:t>
      </w:r>
      <w:commentRangeStart w:id="3"/>
      <w:r w:rsidRPr="00210B0B">
        <w:rPr>
          <w:sz w:val="22"/>
        </w:rPr>
        <w:t>The height-adjustable workstations were provide</w:t>
      </w:r>
      <w:r w:rsidR="00AA236D" w:rsidRPr="00210B0B">
        <w:rPr>
          <w:sz w:val="22"/>
        </w:rPr>
        <w:t>d</w:t>
      </w:r>
      <w:r w:rsidRPr="00210B0B">
        <w:rPr>
          <w:sz w:val="22"/>
        </w:rPr>
        <w:t xml:space="preserve"> at a discount cost from </w:t>
      </w:r>
      <w:proofErr w:type="spellStart"/>
      <w:r w:rsidRPr="00210B0B">
        <w:rPr>
          <w:sz w:val="22"/>
        </w:rPr>
        <w:t>Posturite</w:t>
      </w:r>
      <w:proofErr w:type="spellEnd"/>
      <w:r w:rsidRPr="00210B0B">
        <w:rPr>
          <w:sz w:val="22"/>
        </w:rPr>
        <w:t xml:space="preserve"> (along with a small number of </w:t>
      </w:r>
      <w:r w:rsidR="00AA236D" w:rsidRPr="00210B0B">
        <w:rPr>
          <w:sz w:val="22"/>
        </w:rPr>
        <w:t>workstations</w:t>
      </w:r>
      <w:r w:rsidRPr="00210B0B">
        <w:rPr>
          <w:sz w:val="22"/>
        </w:rPr>
        <w:t xml:space="preserve"> provided in-kind) and Sit-stand.com. The </w:t>
      </w:r>
      <w:r w:rsidR="002954C5" w:rsidRPr="00210B0B">
        <w:rPr>
          <w:sz w:val="22"/>
          <w:highlight w:val="magenta"/>
        </w:rPr>
        <w:t>respective</w:t>
      </w:r>
      <w:r w:rsidR="002954C5" w:rsidRPr="00210B0B">
        <w:rPr>
          <w:sz w:val="22"/>
        </w:rPr>
        <w:t xml:space="preserve"> companies</w:t>
      </w:r>
      <w:r w:rsidRPr="00210B0B">
        <w:rPr>
          <w:sz w:val="22"/>
        </w:rPr>
        <w:t xml:space="preserve"> played no role in the study design, </w:t>
      </w:r>
      <w:r w:rsidRPr="00210B0B">
        <w:rPr>
          <w:sz w:val="22"/>
          <w:highlight w:val="magenta"/>
        </w:rPr>
        <w:t>data</w:t>
      </w:r>
      <w:r w:rsidRPr="00210B0B">
        <w:rPr>
          <w:sz w:val="22"/>
        </w:rPr>
        <w:t xml:space="preserve"> collection or </w:t>
      </w:r>
      <w:r w:rsidRPr="00210B0B">
        <w:rPr>
          <w:sz w:val="22"/>
          <w:highlight w:val="magenta"/>
        </w:rPr>
        <w:t>data</w:t>
      </w:r>
      <w:r w:rsidRPr="00210B0B">
        <w:rPr>
          <w:sz w:val="22"/>
        </w:rPr>
        <w:t xml:space="preserve"> analyses, or in the preparation of this report. Furthermore, the</w:t>
      </w:r>
      <w:r w:rsidR="002954C5" w:rsidRPr="00210B0B">
        <w:rPr>
          <w:sz w:val="22"/>
        </w:rPr>
        <w:t>se companies</w:t>
      </w:r>
      <w:r w:rsidRPr="00210B0B">
        <w:rPr>
          <w:sz w:val="22"/>
        </w:rPr>
        <w:t xml:space="preserve"> have no relevant interests/rights in terms of project outcomes and uses. </w:t>
      </w:r>
      <w:commentRangeEnd w:id="3"/>
      <w:r w:rsidR="00187A91" w:rsidRPr="00210B0B">
        <w:rPr>
          <w:rStyle w:val="CommentReference"/>
        </w:rPr>
        <w:commentReference w:id="3"/>
      </w:r>
      <w:r w:rsidR="007C626F" w:rsidRPr="00210B0B">
        <w:rPr>
          <w:iCs/>
          <w:sz w:val="22"/>
          <w:shd w:val="clear" w:color="auto" w:fill="FFFFFF"/>
        </w:rPr>
        <w:t xml:space="preserve">Malcolm </w:t>
      </w:r>
      <w:proofErr w:type="spellStart"/>
      <w:r w:rsidR="007C626F" w:rsidRPr="00210B0B">
        <w:rPr>
          <w:iCs/>
          <w:sz w:val="22"/>
          <w:shd w:val="clear" w:color="auto" w:fill="FFFFFF"/>
        </w:rPr>
        <w:t>Granat</w:t>
      </w:r>
      <w:proofErr w:type="spellEnd"/>
      <w:r w:rsidR="007C626F" w:rsidRPr="00210B0B">
        <w:rPr>
          <w:iCs/>
          <w:sz w:val="22"/>
          <w:shd w:val="clear" w:color="auto" w:fill="FFFFFF"/>
        </w:rPr>
        <w:t xml:space="preserve"> is a co-inventor of the activPAL physical activity monitor and a director of PAL Technologies Ltd. </w:t>
      </w:r>
      <w:r w:rsidRPr="00210B0B">
        <w:rPr>
          <w:sz w:val="22"/>
        </w:rPr>
        <w:t>There are no further competing interests to declare.</w:t>
      </w:r>
      <w:r w:rsidR="00C83D34" w:rsidRPr="00210B0B">
        <w:rPr>
          <w:sz w:val="22"/>
        </w:rPr>
        <w:t xml:space="preserve"> </w:t>
      </w:r>
      <w:commentRangeStart w:id="4"/>
      <w:r w:rsidR="00C83D34" w:rsidRPr="00210B0B">
        <w:rPr>
          <w:sz w:val="22"/>
        </w:rPr>
        <w:t xml:space="preserve">David Dunstan reports grants or contracts from National Health and Medical Research </w:t>
      </w:r>
      <w:r w:rsidR="00C83D34" w:rsidRPr="00210B0B">
        <w:rPr>
          <w:sz w:val="22"/>
          <w:highlight w:val="magenta"/>
        </w:rPr>
        <w:t>Council</w:t>
      </w:r>
      <w:r w:rsidR="00C83D34" w:rsidRPr="00210B0B">
        <w:rPr>
          <w:sz w:val="22"/>
        </w:rPr>
        <w:t xml:space="preserve"> Australia, Diabetes Australia and National Heart Foundation of Australia, outside the submitted work.</w:t>
      </w:r>
      <w:commentRangeEnd w:id="4"/>
      <w:r w:rsidR="00C83D34" w:rsidRPr="00210B0B">
        <w:rPr>
          <w:rStyle w:val="CommentReference"/>
        </w:rPr>
        <w:commentReference w:id="4"/>
      </w:r>
      <w:r w:rsidR="00C83D34" w:rsidRPr="00210B0B">
        <w:rPr>
          <w:sz w:val="22"/>
        </w:rPr>
        <w:t xml:space="preserve"> </w:t>
      </w:r>
      <w:commentRangeStart w:id="5"/>
      <w:r w:rsidR="00C83D34" w:rsidRPr="00210B0B">
        <w:rPr>
          <w:sz w:val="22"/>
        </w:rPr>
        <w:t xml:space="preserve">Genevieve Healy reports grants or contracts from National Health and Medical Research </w:t>
      </w:r>
      <w:r w:rsidR="00C83D34" w:rsidRPr="00210B0B">
        <w:rPr>
          <w:sz w:val="22"/>
          <w:highlight w:val="magenta"/>
        </w:rPr>
        <w:t>Council</w:t>
      </w:r>
      <w:r w:rsidR="00C83D34" w:rsidRPr="00210B0B">
        <w:rPr>
          <w:sz w:val="22"/>
        </w:rPr>
        <w:t xml:space="preserve"> Australia, outside the submitted work.</w:t>
      </w:r>
      <w:commentRangeEnd w:id="5"/>
      <w:r w:rsidR="00C83D34" w:rsidRPr="00210B0B">
        <w:rPr>
          <w:rStyle w:val="CommentReference"/>
        </w:rPr>
        <w:commentReference w:id="5"/>
      </w:r>
      <w:r w:rsidR="00187A91" w:rsidRPr="00210B0B">
        <w:rPr>
          <w:sz w:val="22"/>
        </w:rPr>
        <w:t xml:space="preserve"> </w:t>
      </w:r>
      <w:commentRangeStart w:id="6"/>
      <w:r w:rsidR="00187A91" w:rsidRPr="00210B0B">
        <w:rPr>
          <w:sz w:val="22"/>
        </w:rPr>
        <w:t xml:space="preserve">Melanie J Davies reports grants or contracts from Novo Nordisk, Sanofi-Aventis, Lilly, Boehringer Ingelheim and Janssen, outside the submitted work; and personal fees from Novo Nordisk, Sanofi-Aventis, Lilly, Merck Sharp and Dohme, Boehringer Ingelheim, AstraZeneca, Janssen, </w:t>
      </w:r>
      <w:proofErr w:type="spellStart"/>
      <w:r w:rsidR="00187A91" w:rsidRPr="00210B0B">
        <w:rPr>
          <w:sz w:val="22"/>
        </w:rPr>
        <w:t>Servier</w:t>
      </w:r>
      <w:proofErr w:type="spellEnd"/>
      <w:r w:rsidR="00187A91" w:rsidRPr="00210B0B">
        <w:rPr>
          <w:sz w:val="22"/>
        </w:rPr>
        <w:t>, Mitsubishi Tanabe Pharma and Takeda Pharmaceuticals International, outside the submitted work</w:t>
      </w:r>
      <w:commentRangeEnd w:id="6"/>
      <w:r w:rsidR="00187A91" w:rsidRPr="00210B0B">
        <w:rPr>
          <w:rStyle w:val="CommentReference"/>
        </w:rPr>
        <w:commentReference w:id="6"/>
      </w:r>
      <w:r w:rsidR="00187A91" w:rsidRPr="00210B0B">
        <w:rPr>
          <w:sz w:val="22"/>
        </w:rPr>
        <w:t>.</w:t>
      </w:r>
    </w:p>
    <w:p w14:paraId="2F190F4C" w14:textId="04A4D9E3" w:rsidR="00D152A0" w:rsidRPr="00210B0B" w:rsidRDefault="00D152A0" w:rsidP="0033745A">
      <w:pPr>
        <w:rPr>
          <w:rStyle w:val="Strong"/>
          <w:b w:val="0"/>
          <w:szCs w:val="24"/>
        </w:rPr>
      </w:pPr>
      <w:r w:rsidRPr="00210B0B">
        <w:rPr>
          <w:b/>
          <w:bCs/>
          <w:sz w:val="32"/>
          <w:szCs w:val="28"/>
        </w:rPr>
        <w:t>A</w:t>
      </w:r>
      <w:r w:rsidR="00ED6137" w:rsidRPr="00210B0B">
        <w:rPr>
          <w:b/>
          <w:bCs/>
          <w:sz w:val="32"/>
          <w:szCs w:val="28"/>
        </w:rPr>
        <w:t>b</w:t>
      </w:r>
      <w:r w:rsidRPr="00210B0B">
        <w:rPr>
          <w:b/>
          <w:bCs/>
          <w:sz w:val="32"/>
          <w:szCs w:val="28"/>
        </w:rPr>
        <w:t>stract</w:t>
      </w:r>
    </w:p>
    <w:p w14:paraId="07BBA7B4" w14:textId="59A4DF4D" w:rsidR="00210B0B" w:rsidRPr="00210B0B" w:rsidRDefault="00FB062C" w:rsidP="00124B42">
      <w:pPr>
        <w:rPr>
          <w:rStyle w:val="Strong"/>
          <w:rFonts w:cs="Arial"/>
          <w:sz w:val="28"/>
          <w:szCs w:val="28"/>
        </w:rPr>
      </w:pPr>
      <w:r w:rsidRPr="00FB062C">
        <w:rPr>
          <w:rFonts w:cs="Arial"/>
          <w:b/>
          <w:bCs/>
          <w:sz w:val="28"/>
          <w:szCs w:val="28"/>
          <w:lang w:val="en-GB"/>
        </w:rPr>
        <w:t>A multicomponent intervention to reduce daily sitting time in office workers: the SMART Work &amp; Life three-arm cluster RCT</w:t>
      </w:r>
    </w:p>
    <w:p w14:paraId="42180720" w14:textId="2D5DEF8C" w:rsidR="003E44A0" w:rsidRPr="00210B0B" w:rsidRDefault="003E44A0" w:rsidP="00A51EFD">
      <w:pPr>
        <w:rPr>
          <w:lang w:eastAsia="en-GB"/>
        </w:rPr>
      </w:pPr>
      <w:r w:rsidRPr="00210B0B">
        <w:rPr>
          <w:lang w:eastAsia="en-GB"/>
        </w:rPr>
        <w:t>Charlotte L</w:t>
      </w:r>
      <w:r w:rsidR="00752BDA" w:rsidRPr="00210B0B">
        <w:rPr>
          <w:lang w:eastAsia="en-GB"/>
        </w:rPr>
        <w:t>.</w:t>
      </w:r>
      <w:r w:rsidRPr="00210B0B">
        <w:rPr>
          <w:lang w:eastAsia="en-GB"/>
        </w:rPr>
        <w:t xml:space="preserve"> Edwardson</w:t>
      </w:r>
      <w:r w:rsidRPr="00210B0B">
        <w:rPr>
          <w:vertAlign w:val="superscript"/>
          <w:lang w:eastAsia="en-GB"/>
        </w:rPr>
        <w:t>1,2*</w:t>
      </w:r>
      <w:r w:rsidRPr="00210B0B">
        <w:rPr>
          <w:lang w:eastAsia="en-GB"/>
        </w:rPr>
        <w:t>, Benjamin Maylor</w:t>
      </w:r>
      <w:r w:rsidRPr="00210B0B">
        <w:rPr>
          <w:vertAlign w:val="superscript"/>
          <w:lang w:eastAsia="en-GB"/>
        </w:rPr>
        <w:t>1</w:t>
      </w:r>
      <w:r w:rsidRPr="00210B0B">
        <w:rPr>
          <w:lang w:eastAsia="en-GB"/>
        </w:rPr>
        <w:t>, Stuart</w:t>
      </w:r>
      <w:r w:rsidR="00210B0B" w:rsidRPr="00210B0B">
        <w:rPr>
          <w:lang w:eastAsia="en-GB"/>
        </w:rPr>
        <w:t xml:space="preserve"> </w:t>
      </w:r>
      <w:r w:rsidRPr="00210B0B">
        <w:rPr>
          <w:lang w:eastAsia="en-GB"/>
        </w:rPr>
        <w:t>J.</w:t>
      </w:r>
      <w:r w:rsidR="00210B0B" w:rsidRPr="00210B0B">
        <w:rPr>
          <w:lang w:eastAsia="en-GB"/>
        </w:rPr>
        <w:t xml:space="preserve"> </w:t>
      </w:r>
      <w:r w:rsidRPr="00210B0B">
        <w:rPr>
          <w:lang w:eastAsia="en-GB"/>
        </w:rPr>
        <w:t>H.</w:t>
      </w:r>
      <w:r w:rsidR="00210B0B" w:rsidRPr="00210B0B">
        <w:rPr>
          <w:lang w:eastAsia="en-GB"/>
        </w:rPr>
        <w:t xml:space="preserve"> </w:t>
      </w:r>
      <w:r w:rsidRPr="00210B0B">
        <w:rPr>
          <w:lang w:eastAsia="en-GB"/>
        </w:rPr>
        <w:t>Biddle</w:t>
      </w:r>
      <w:r w:rsidRPr="00210B0B">
        <w:rPr>
          <w:vertAlign w:val="superscript"/>
          <w:lang w:eastAsia="en-GB"/>
        </w:rPr>
        <w:t>3</w:t>
      </w:r>
      <w:r w:rsidRPr="00210B0B">
        <w:rPr>
          <w:lang w:eastAsia="en-GB"/>
        </w:rPr>
        <w:t>, Stacy</w:t>
      </w:r>
      <w:r w:rsidR="00210B0B" w:rsidRPr="00210B0B">
        <w:rPr>
          <w:lang w:eastAsia="en-GB"/>
        </w:rPr>
        <w:t xml:space="preserve"> </w:t>
      </w:r>
      <w:r w:rsidRPr="00210B0B">
        <w:rPr>
          <w:lang w:eastAsia="en-GB"/>
        </w:rPr>
        <w:t>A</w:t>
      </w:r>
      <w:r w:rsidR="00752BDA" w:rsidRPr="00210B0B">
        <w:rPr>
          <w:lang w:eastAsia="en-GB"/>
        </w:rPr>
        <w:t>.</w:t>
      </w:r>
      <w:r w:rsidRPr="00210B0B">
        <w:rPr>
          <w:lang w:eastAsia="en-GB"/>
        </w:rPr>
        <w:t xml:space="preserve"> Clemes</w:t>
      </w:r>
      <w:r w:rsidRPr="00210B0B">
        <w:rPr>
          <w:vertAlign w:val="superscript"/>
          <w:lang w:eastAsia="en-GB"/>
        </w:rPr>
        <w:t>2,4</w:t>
      </w:r>
      <w:r w:rsidRPr="00210B0B">
        <w:rPr>
          <w:lang w:eastAsia="en-GB"/>
        </w:rPr>
        <w:t>, Edward Cox</w:t>
      </w:r>
      <w:r w:rsidRPr="00210B0B">
        <w:rPr>
          <w:vertAlign w:val="superscript"/>
          <w:lang w:eastAsia="en-GB"/>
        </w:rPr>
        <w:t>5</w:t>
      </w:r>
      <w:r w:rsidRPr="00210B0B">
        <w:rPr>
          <w:lang w:eastAsia="en-GB"/>
        </w:rPr>
        <w:t>, Melanie</w:t>
      </w:r>
      <w:r w:rsidR="00210B0B" w:rsidRPr="00210B0B">
        <w:rPr>
          <w:lang w:eastAsia="en-GB"/>
        </w:rPr>
        <w:t xml:space="preserve"> </w:t>
      </w:r>
      <w:r w:rsidRPr="00210B0B">
        <w:rPr>
          <w:lang w:eastAsia="en-GB"/>
        </w:rPr>
        <w:t>J.</w:t>
      </w:r>
      <w:r w:rsidR="00210B0B" w:rsidRPr="00210B0B">
        <w:rPr>
          <w:lang w:eastAsia="en-GB"/>
        </w:rPr>
        <w:t xml:space="preserve"> </w:t>
      </w:r>
      <w:r w:rsidRPr="00210B0B">
        <w:rPr>
          <w:lang w:eastAsia="en-GB"/>
        </w:rPr>
        <w:t>Davies</w:t>
      </w:r>
      <w:r w:rsidRPr="00210B0B">
        <w:rPr>
          <w:vertAlign w:val="superscript"/>
          <w:lang w:eastAsia="en-GB"/>
        </w:rPr>
        <w:t>1,2,6</w:t>
      </w:r>
      <w:r w:rsidRPr="00210B0B">
        <w:rPr>
          <w:lang w:eastAsia="en-GB"/>
        </w:rPr>
        <w:t>, David</w:t>
      </w:r>
      <w:r w:rsidR="00210B0B" w:rsidRPr="00210B0B">
        <w:rPr>
          <w:lang w:eastAsia="en-GB"/>
        </w:rPr>
        <w:t xml:space="preserve"> </w:t>
      </w:r>
      <w:r w:rsidRPr="00210B0B">
        <w:rPr>
          <w:lang w:eastAsia="en-GB"/>
        </w:rPr>
        <w:t>W.</w:t>
      </w:r>
      <w:r w:rsidR="00210B0B" w:rsidRPr="00210B0B">
        <w:rPr>
          <w:lang w:eastAsia="en-GB"/>
        </w:rPr>
        <w:t xml:space="preserve"> </w:t>
      </w:r>
      <w:r w:rsidRPr="00210B0B">
        <w:rPr>
          <w:lang w:eastAsia="en-GB"/>
        </w:rPr>
        <w:t>Dunstan</w:t>
      </w:r>
      <w:r w:rsidRPr="00210B0B">
        <w:rPr>
          <w:vertAlign w:val="superscript"/>
          <w:lang w:eastAsia="en-GB"/>
        </w:rPr>
        <w:t>7,8</w:t>
      </w:r>
      <w:r w:rsidRPr="00210B0B">
        <w:rPr>
          <w:lang w:eastAsia="en-GB"/>
        </w:rPr>
        <w:t>, Helen</w:t>
      </w:r>
      <w:r w:rsidR="00210B0B" w:rsidRPr="00210B0B">
        <w:rPr>
          <w:lang w:eastAsia="en-GB"/>
        </w:rPr>
        <w:t xml:space="preserve"> </w:t>
      </w:r>
      <w:r w:rsidRPr="00210B0B">
        <w:rPr>
          <w:lang w:eastAsia="en-GB"/>
        </w:rPr>
        <w:t>Eborall</w:t>
      </w:r>
      <w:r w:rsidRPr="00210B0B">
        <w:rPr>
          <w:vertAlign w:val="superscript"/>
          <w:lang w:eastAsia="en-GB"/>
        </w:rPr>
        <w:t>9,10</w:t>
      </w:r>
      <w:r w:rsidRPr="00210B0B">
        <w:rPr>
          <w:lang w:eastAsia="en-GB"/>
        </w:rPr>
        <w:t>, Malcolm</w:t>
      </w:r>
      <w:r w:rsidR="00210B0B" w:rsidRPr="00210B0B">
        <w:rPr>
          <w:lang w:eastAsia="en-GB"/>
        </w:rPr>
        <w:t xml:space="preserve"> </w:t>
      </w:r>
      <w:r w:rsidRPr="00210B0B">
        <w:rPr>
          <w:lang w:eastAsia="en-GB"/>
        </w:rPr>
        <w:t>H.</w:t>
      </w:r>
      <w:r w:rsidR="00210B0B" w:rsidRPr="00210B0B">
        <w:rPr>
          <w:lang w:eastAsia="en-GB"/>
        </w:rPr>
        <w:t xml:space="preserve"> </w:t>
      </w:r>
      <w:r w:rsidRPr="00210B0B">
        <w:rPr>
          <w:lang w:eastAsia="en-GB"/>
        </w:rPr>
        <w:t>Granat</w:t>
      </w:r>
      <w:r w:rsidRPr="00210B0B">
        <w:rPr>
          <w:vertAlign w:val="superscript"/>
          <w:lang w:eastAsia="en-GB"/>
        </w:rPr>
        <w:t>11</w:t>
      </w:r>
      <w:r w:rsidRPr="00210B0B">
        <w:rPr>
          <w:lang w:eastAsia="en-GB"/>
        </w:rPr>
        <w:t>, Laura</w:t>
      </w:r>
      <w:r w:rsidR="00210B0B" w:rsidRPr="00210B0B">
        <w:rPr>
          <w:lang w:eastAsia="en-GB"/>
        </w:rPr>
        <w:t xml:space="preserve"> </w:t>
      </w:r>
      <w:r w:rsidRPr="00210B0B">
        <w:rPr>
          <w:lang w:eastAsia="en-GB"/>
        </w:rPr>
        <w:t>J.</w:t>
      </w:r>
      <w:r w:rsidR="00210B0B" w:rsidRPr="00210B0B">
        <w:rPr>
          <w:lang w:eastAsia="en-GB"/>
        </w:rPr>
        <w:t xml:space="preserve"> </w:t>
      </w:r>
      <w:r w:rsidRPr="00210B0B">
        <w:rPr>
          <w:lang w:eastAsia="en-GB"/>
        </w:rPr>
        <w:t>Gray</w:t>
      </w:r>
      <w:r w:rsidRPr="00210B0B">
        <w:rPr>
          <w:vertAlign w:val="superscript"/>
          <w:lang w:eastAsia="en-GB"/>
        </w:rPr>
        <w:t>9</w:t>
      </w:r>
      <w:r w:rsidRPr="00210B0B">
        <w:rPr>
          <w:lang w:eastAsia="en-GB"/>
        </w:rPr>
        <w:t xml:space="preserve">, Michelle </w:t>
      </w:r>
      <w:r w:rsidRPr="00210B0B">
        <w:rPr>
          <w:color w:val="201F1E"/>
          <w:shd w:val="clear" w:color="auto" w:fill="FFFFFF"/>
        </w:rPr>
        <w:t>Hadjiconstantinou</w:t>
      </w:r>
      <w:r w:rsidRPr="00210B0B">
        <w:rPr>
          <w:color w:val="201F1E"/>
          <w:shd w:val="clear" w:color="auto" w:fill="FFFFFF"/>
          <w:vertAlign w:val="superscript"/>
        </w:rPr>
        <w:t>1</w:t>
      </w:r>
      <w:r w:rsidRPr="00210B0B">
        <w:rPr>
          <w:color w:val="201F1E"/>
          <w:shd w:val="clear" w:color="auto" w:fill="FFFFFF"/>
        </w:rPr>
        <w:t>,</w:t>
      </w:r>
      <w:r w:rsidRPr="00210B0B">
        <w:rPr>
          <w:rFonts w:ascii="Tahoma" w:hAnsi="Tahoma" w:cs="Tahoma"/>
          <w:color w:val="201F1E"/>
          <w:shd w:val="clear" w:color="auto" w:fill="FFFFFF"/>
        </w:rPr>
        <w:t xml:space="preserve"> </w:t>
      </w:r>
      <w:r w:rsidRPr="00210B0B">
        <w:rPr>
          <w:lang w:eastAsia="en-GB"/>
        </w:rPr>
        <w:t>Genevieve</w:t>
      </w:r>
      <w:r w:rsidR="00210B0B" w:rsidRPr="00210B0B">
        <w:rPr>
          <w:lang w:eastAsia="en-GB"/>
        </w:rPr>
        <w:t xml:space="preserve"> </w:t>
      </w:r>
      <w:r w:rsidRPr="00210B0B">
        <w:rPr>
          <w:lang w:eastAsia="en-GB"/>
        </w:rPr>
        <w:t>N.</w:t>
      </w:r>
      <w:r w:rsidR="00210B0B" w:rsidRPr="00210B0B">
        <w:rPr>
          <w:lang w:eastAsia="en-GB"/>
        </w:rPr>
        <w:t xml:space="preserve"> </w:t>
      </w:r>
      <w:r w:rsidRPr="00210B0B">
        <w:rPr>
          <w:lang w:eastAsia="en-GB"/>
        </w:rPr>
        <w:t>Healy</w:t>
      </w:r>
      <w:r w:rsidRPr="00210B0B">
        <w:rPr>
          <w:vertAlign w:val="superscript"/>
          <w:lang w:eastAsia="en-GB"/>
        </w:rPr>
        <w:t>7,12,13</w:t>
      </w:r>
      <w:r w:rsidRPr="00210B0B">
        <w:rPr>
          <w:lang w:eastAsia="en-GB"/>
        </w:rPr>
        <w:t xml:space="preserve">, </w:t>
      </w:r>
      <w:proofErr w:type="spellStart"/>
      <w:r w:rsidRPr="00210B0B">
        <w:rPr>
          <w:lang w:eastAsia="en-GB"/>
        </w:rPr>
        <w:t>Nishal</w:t>
      </w:r>
      <w:proofErr w:type="spellEnd"/>
      <w:r w:rsidRPr="00210B0B">
        <w:rPr>
          <w:lang w:eastAsia="en-GB"/>
        </w:rPr>
        <w:t xml:space="preserve"> </w:t>
      </w:r>
      <w:r w:rsidRPr="00210B0B">
        <w:rPr>
          <w:bdr w:val="none" w:sz="0" w:space="0" w:color="auto" w:frame="1"/>
          <w:shd w:val="clear" w:color="auto" w:fill="FFFFFF"/>
        </w:rPr>
        <w:t>Bhupendra Jaicim</w:t>
      </w:r>
      <w:r w:rsidRPr="00210B0B">
        <w:rPr>
          <w:bdr w:val="none" w:sz="0" w:space="0" w:color="auto" w:frame="1"/>
          <w:shd w:val="clear" w:color="auto" w:fill="FFFFFF"/>
          <w:vertAlign w:val="superscript"/>
        </w:rPr>
        <w:t>14</w:t>
      </w:r>
      <w:r w:rsidRPr="00210B0B">
        <w:rPr>
          <w:bdr w:val="none" w:sz="0" w:space="0" w:color="auto" w:frame="1"/>
          <w:shd w:val="clear" w:color="auto" w:fill="FFFFFF"/>
        </w:rPr>
        <w:t>,</w:t>
      </w:r>
      <w:r w:rsidRPr="00210B0B">
        <w:rPr>
          <w:lang w:eastAsia="en-GB"/>
        </w:rPr>
        <w:t xml:space="preserve"> Sarah Lawton</w:t>
      </w:r>
      <w:r w:rsidRPr="00210B0B">
        <w:rPr>
          <w:vertAlign w:val="superscript"/>
          <w:lang w:eastAsia="en-GB"/>
        </w:rPr>
        <w:t>11</w:t>
      </w:r>
      <w:r w:rsidRPr="00210B0B">
        <w:rPr>
          <w:lang w:eastAsia="en-GB"/>
        </w:rPr>
        <w:t>, Panna Mandalia</w:t>
      </w:r>
      <w:r w:rsidR="006F6FED" w:rsidRPr="00210B0B">
        <w:rPr>
          <w:vertAlign w:val="superscript"/>
          <w:lang w:eastAsia="en-GB"/>
        </w:rPr>
        <w:t>6</w:t>
      </w:r>
      <w:r w:rsidRPr="00210B0B">
        <w:rPr>
          <w:lang w:eastAsia="en-GB"/>
        </w:rPr>
        <w:t xml:space="preserve">, </w:t>
      </w:r>
      <w:proofErr w:type="spellStart"/>
      <w:r w:rsidRPr="00210B0B">
        <w:rPr>
          <w:lang w:eastAsia="en-GB"/>
        </w:rPr>
        <w:t>Fehmidah</w:t>
      </w:r>
      <w:proofErr w:type="spellEnd"/>
      <w:r w:rsidR="00210B0B" w:rsidRPr="00210B0B">
        <w:rPr>
          <w:lang w:eastAsia="en-GB"/>
        </w:rPr>
        <w:t xml:space="preserve"> </w:t>
      </w:r>
      <w:r w:rsidRPr="00210B0B">
        <w:rPr>
          <w:lang w:eastAsia="en-GB"/>
        </w:rPr>
        <w:t>Munir</w:t>
      </w:r>
      <w:r w:rsidRPr="00210B0B">
        <w:rPr>
          <w:vertAlign w:val="superscript"/>
          <w:lang w:eastAsia="en-GB"/>
        </w:rPr>
        <w:t>4</w:t>
      </w:r>
      <w:r w:rsidRPr="00210B0B">
        <w:rPr>
          <w:lang w:eastAsia="en-GB"/>
        </w:rPr>
        <w:t>, Gerry</w:t>
      </w:r>
      <w:r w:rsidR="00210B0B" w:rsidRPr="00210B0B">
        <w:rPr>
          <w:lang w:eastAsia="en-GB"/>
        </w:rPr>
        <w:t xml:space="preserve"> </w:t>
      </w:r>
      <w:r w:rsidRPr="00210B0B">
        <w:rPr>
          <w:lang w:eastAsia="en-GB"/>
        </w:rPr>
        <w:t>Richardson</w:t>
      </w:r>
      <w:r w:rsidRPr="00210B0B">
        <w:rPr>
          <w:vertAlign w:val="superscript"/>
          <w:lang w:eastAsia="en-GB"/>
        </w:rPr>
        <w:t>5</w:t>
      </w:r>
      <w:r w:rsidRPr="00210B0B">
        <w:rPr>
          <w:lang w:eastAsia="en-GB"/>
        </w:rPr>
        <w:t>, Simon Walker</w:t>
      </w:r>
      <w:r w:rsidRPr="00210B0B">
        <w:rPr>
          <w:vertAlign w:val="superscript"/>
          <w:lang w:eastAsia="en-GB"/>
        </w:rPr>
        <w:t>5</w:t>
      </w:r>
      <w:r w:rsidRPr="00210B0B">
        <w:rPr>
          <w:lang w:eastAsia="en-GB"/>
        </w:rPr>
        <w:t>, Thomas</w:t>
      </w:r>
      <w:r w:rsidR="00210B0B" w:rsidRPr="00210B0B">
        <w:rPr>
          <w:lang w:eastAsia="en-GB"/>
        </w:rPr>
        <w:t xml:space="preserve"> </w:t>
      </w:r>
      <w:r w:rsidRPr="00210B0B">
        <w:rPr>
          <w:lang w:eastAsia="en-GB"/>
        </w:rPr>
        <w:t>Yates</w:t>
      </w:r>
      <w:r w:rsidRPr="00210B0B">
        <w:rPr>
          <w:vertAlign w:val="superscript"/>
          <w:lang w:eastAsia="en-GB"/>
        </w:rPr>
        <w:t>1,2</w:t>
      </w:r>
      <w:r w:rsidR="00210B0B" w:rsidRPr="00210B0B">
        <w:rPr>
          <w:vertAlign w:val="superscript"/>
          <w:lang w:eastAsia="en-GB"/>
        </w:rPr>
        <w:t xml:space="preserve"> </w:t>
      </w:r>
      <w:r w:rsidRPr="00210B0B">
        <w:rPr>
          <w:lang w:eastAsia="en-GB"/>
        </w:rPr>
        <w:t>and Alexandra</w:t>
      </w:r>
      <w:r w:rsidR="00210B0B" w:rsidRPr="00210B0B">
        <w:rPr>
          <w:lang w:eastAsia="en-GB"/>
        </w:rPr>
        <w:t xml:space="preserve"> </w:t>
      </w:r>
      <w:r w:rsidRPr="00210B0B">
        <w:rPr>
          <w:lang w:eastAsia="en-GB"/>
        </w:rPr>
        <w:t>M</w:t>
      </w:r>
      <w:r w:rsidR="00F51873" w:rsidRPr="00210B0B">
        <w:rPr>
          <w:lang w:eastAsia="en-GB"/>
        </w:rPr>
        <w:t>.</w:t>
      </w:r>
      <w:r w:rsidRPr="00210B0B">
        <w:rPr>
          <w:lang w:eastAsia="en-GB"/>
        </w:rPr>
        <w:t xml:space="preserve"> Clarke-Cornwell</w:t>
      </w:r>
      <w:r w:rsidRPr="00210B0B">
        <w:rPr>
          <w:vertAlign w:val="superscript"/>
          <w:lang w:eastAsia="en-GB"/>
        </w:rPr>
        <w:t>11</w:t>
      </w:r>
    </w:p>
    <w:p w14:paraId="6A5BB369" w14:textId="56598506" w:rsidR="003E44A0" w:rsidRPr="00210B0B" w:rsidRDefault="003E44A0" w:rsidP="00A51EFD">
      <w:pPr>
        <w:spacing w:line="276" w:lineRule="auto"/>
      </w:pPr>
      <w:r w:rsidRPr="00210B0B">
        <w:rPr>
          <w:vertAlign w:val="superscript"/>
        </w:rPr>
        <w:t>1</w:t>
      </w:r>
      <w:r w:rsidRPr="00210B0B">
        <w:t>Diabetes Research Centre, University of Leicester, Leicester, UK</w:t>
      </w:r>
    </w:p>
    <w:p w14:paraId="5AFEA05B" w14:textId="4351283F" w:rsidR="003E44A0" w:rsidRPr="00210B0B" w:rsidRDefault="003E44A0" w:rsidP="00A51EFD">
      <w:pPr>
        <w:spacing w:line="276" w:lineRule="auto"/>
      </w:pPr>
      <w:r w:rsidRPr="00210B0B">
        <w:rPr>
          <w:vertAlign w:val="superscript"/>
        </w:rPr>
        <w:t>2</w:t>
      </w:r>
      <w:r w:rsidRPr="00210B0B">
        <w:t>NIHR Leicester Biomedical Research Centre, Leicester, UK</w:t>
      </w:r>
    </w:p>
    <w:p w14:paraId="755A9B65" w14:textId="58BCF9F4" w:rsidR="003E44A0" w:rsidRPr="00210B0B" w:rsidRDefault="003E44A0" w:rsidP="00A51EFD">
      <w:pPr>
        <w:spacing w:line="276" w:lineRule="auto"/>
      </w:pPr>
      <w:r w:rsidRPr="00210B0B">
        <w:rPr>
          <w:vertAlign w:val="superscript"/>
        </w:rPr>
        <w:t>3</w:t>
      </w:r>
      <w:r w:rsidRPr="00210B0B">
        <w:t>Centre for Health Research, University of Southern Queensland, Springfield Central, QLD, Australia</w:t>
      </w:r>
    </w:p>
    <w:p w14:paraId="300877D0" w14:textId="64CDFD00" w:rsidR="003E44A0" w:rsidRPr="00210B0B" w:rsidRDefault="003E44A0" w:rsidP="00A51EFD">
      <w:pPr>
        <w:spacing w:line="276" w:lineRule="auto"/>
      </w:pPr>
      <w:r w:rsidRPr="00210B0B">
        <w:rPr>
          <w:vertAlign w:val="superscript"/>
        </w:rPr>
        <w:t>4</w:t>
      </w:r>
      <w:r w:rsidRPr="00210B0B">
        <w:t>School of Sport, Exercise and Health Sciences, Loughborough University, Leicestershire, UK</w:t>
      </w:r>
    </w:p>
    <w:p w14:paraId="4FE945CC" w14:textId="4D6FD067" w:rsidR="003E44A0" w:rsidRPr="00210B0B" w:rsidRDefault="003E44A0" w:rsidP="00A51EFD">
      <w:pPr>
        <w:spacing w:line="276" w:lineRule="auto"/>
      </w:pPr>
      <w:r w:rsidRPr="00210B0B">
        <w:rPr>
          <w:vertAlign w:val="superscript"/>
        </w:rPr>
        <w:t>5</w:t>
      </w:r>
      <w:r w:rsidRPr="00210B0B">
        <w:t>Centre for Health Economics, University of York, York, UK</w:t>
      </w:r>
    </w:p>
    <w:p w14:paraId="432777C7" w14:textId="559ACC5E" w:rsidR="003E44A0" w:rsidRPr="00210B0B" w:rsidRDefault="003E44A0" w:rsidP="00A51EFD">
      <w:pPr>
        <w:spacing w:line="276" w:lineRule="auto"/>
      </w:pPr>
      <w:r w:rsidRPr="00210B0B">
        <w:rPr>
          <w:vertAlign w:val="superscript"/>
        </w:rPr>
        <w:t>6</w:t>
      </w:r>
      <w:r w:rsidRPr="00210B0B">
        <w:t>Leicester Diabetes Centre, University Hospitals of Leicester, Leicester, UK</w:t>
      </w:r>
    </w:p>
    <w:p w14:paraId="5C2AF0DF" w14:textId="2E9F20E5" w:rsidR="003E44A0" w:rsidRPr="00210B0B" w:rsidRDefault="003E44A0" w:rsidP="00A51EFD">
      <w:pPr>
        <w:spacing w:line="276" w:lineRule="auto"/>
      </w:pPr>
      <w:r w:rsidRPr="00210B0B">
        <w:rPr>
          <w:vertAlign w:val="superscript"/>
        </w:rPr>
        <w:t>7</w:t>
      </w:r>
      <w:r w:rsidRPr="00210B0B">
        <w:t>Baker Heart and Diabetes Institute, Melbourne, VIC, Australia</w:t>
      </w:r>
    </w:p>
    <w:p w14:paraId="76678435" w14:textId="29BDB680" w:rsidR="003E44A0" w:rsidRPr="00210B0B" w:rsidRDefault="003E44A0" w:rsidP="00A51EFD">
      <w:pPr>
        <w:spacing w:line="276" w:lineRule="auto"/>
      </w:pPr>
      <w:r w:rsidRPr="00210B0B">
        <w:rPr>
          <w:vertAlign w:val="superscript"/>
        </w:rPr>
        <w:t>8</w:t>
      </w:r>
      <w:r w:rsidRPr="00210B0B">
        <w:t>Mary MacKillop Institute for Health Research, The Australian Catholic University, Melbourne, VIC, Australia</w:t>
      </w:r>
    </w:p>
    <w:p w14:paraId="7C47E65A" w14:textId="61D00361" w:rsidR="003E44A0" w:rsidRPr="00210B0B" w:rsidRDefault="003E44A0" w:rsidP="00A51EFD">
      <w:pPr>
        <w:spacing w:line="276" w:lineRule="auto"/>
      </w:pPr>
      <w:r w:rsidRPr="00210B0B">
        <w:rPr>
          <w:vertAlign w:val="superscript"/>
        </w:rPr>
        <w:t>9</w:t>
      </w:r>
      <w:r w:rsidR="00210B0B" w:rsidRPr="00210B0B">
        <w:rPr>
          <w:color w:val="00B0F0"/>
        </w:rPr>
        <w:t>Department of Health and Social Care</w:t>
      </w:r>
      <w:r w:rsidRPr="00210B0B">
        <w:t xml:space="preserve"> Sciences, University of Leicester, Leicester, UK</w:t>
      </w:r>
    </w:p>
    <w:p w14:paraId="6D5D09B2" w14:textId="305BB188" w:rsidR="003E44A0" w:rsidRPr="00210B0B" w:rsidRDefault="003E44A0" w:rsidP="00A51EFD">
      <w:pPr>
        <w:spacing w:line="276" w:lineRule="auto"/>
      </w:pPr>
      <w:r w:rsidRPr="00210B0B">
        <w:rPr>
          <w:vertAlign w:val="superscript"/>
        </w:rPr>
        <w:t>10</w:t>
      </w:r>
      <w:r w:rsidR="00DC73EA" w:rsidRPr="00210B0B">
        <w:t xml:space="preserve">Usher Institute, </w:t>
      </w:r>
      <w:r w:rsidRPr="00210B0B">
        <w:t>The University of Edinburgh, Scotland, UK</w:t>
      </w:r>
    </w:p>
    <w:p w14:paraId="2549ED5F" w14:textId="57980CCC" w:rsidR="003E44A0" w:rsidRPr="00210B0B" w:rsidRDefault="003E44A0" w:rsidP="00A51EFD">
      <w:pPr>
        <w:spacing w:line="276" w:lineRule="auto"/>
      </w:pPr>
      <w:r w:rsidRPr="00210B0B">
        <w:rPr>
          <w:vertAlign w:val="superscript"/>
        </w:rPr>
        <w:lastRenderedPageBreak/>
        <w:t>11</w:t>
      </w:r>
      <w:r w:rsidRPr="00210B0B">
        <w:t xml:space="preserve">School of Health &amp; Society, University of Salford, </w:t>
      </w:r>
      <w:r w:rsidR="006F1536" w:rsidRPr="00210B0B">
        <w:t>Greater Manchester</w:t>
      </w:r>
      <w:r w:rsidRPr="00210B0B">
        <w:t>, UK</w:t>
      </w:r>
    </w:p>
    <w:p w14:paraId="20242B28" w14:textId="36142118" w:rsidR="003E44A0" w:rsidRPr="00210B0B" w:rsidRDefault="003E44A0" w:rsidP="00A51EFD">
      <w:pPr>
        <w:spacing w:line="276" w:lineRule="auto"/>
      </w:pPr>
      <w:r w:rsidRPr="00210B0B">
        <w:rPr>
          <w:vertAlign w:val="superscript"/>
        </w:rPr>
        <w:t>12</w:t>
      </w:r>
      <w:r w:rsidRPr="00210B0B">
        <w:t>School of Public Health, The University of Queensland, Brisbane, QLD, Australia</w:t>
      </w:r>
    </w:p>
    <w:p w14:paraId="2698689C" w14:textId="7CA15464" w:rsidR="003E44A0" w:rsidRPr="00210B0B" w:rsidRDefault="003E44A0" w:rsidP="00A51EFD">
      <w:pPr>
        <w:spacing w:line="276" w:lineRule="auto"/>
      </w:pPr>
      <w:r w:rsidRPr="00210B0B">
        <w:rPr>
          <w:vertAlign w:val="superscript"/>
        </w:rPr>
        <w:t>13</w:t>
      </w:r>
      <w:r w:rsidRPr="00210B0B">
        <w:t>Faculty of Health Sciences, School of Physiotherapy, Curtin University, Perth, WA, Australia</w:t>
      </w:r>
    </w:p>
    <w:p w14:paraId="10875F6C" w14:textId="77777777" w:rsidR="00210B0B" w:rsidRPr="00210B0B" w:rsidRDefault="003E44A0" w:rsidP="00A51EFD">
      <w:pPr>
        <w:spacing w:line="276" w:lineRule="auto"/>
      </w:pPr>
      <w:r w:rsidRPr="00210B0B">
        <w:rPr>
          <w:vertAlign w:val="superscript"/>
        </w:rPr>
        <w:t>14</w:t>
      </w:r>
      <w:r w:rsidRPr="00210B0B">
        <w:t>The Leicester Clinical Trials Unit, University of Leicester, Leicester, UK</w:t>
      </w:r>
    </w:p>
    <w:p w14:paraId="5AB18165" w14:textId="451D4FB3" w:rsidR="009E312F" w:rsidRPr="00210B0B" w:rsidRDefault="003E44A0" w:rsidP="00124B42">
      <w:pPr>
        <w:rPr>
          <w:color w:val="0563C1" w:themeColor="hyperlink"/>
          <w:sz w:val="22"/>
          <w:u w:val="single"/>
        </w:rPr>
      </w:pPr>
      <w:r w:rsidRPr="00210B0B">
        <w:rPr>
          <w:sz w:val="22"/>
        </w:rPr>
        <w:t>*Corresponding author</w:t>
      </w:r>
      <w:r w:rsidR="00032085" w:rsidRPr="00210B0B">
        <w:rPr>
          <w:sz w:val="22"/>
        </w:rPr>
        <w:t xml:space="preserve"> </w:t>
      </w:r>
      <w:r w:rsidRPr="00210B0B">
        <w:rPr>
          <w:rFonts w:cs="Arial"/>
          <w:sz w:val="22"/>
        </w:rPr>
        <w:t>ce95@le.ac.uk</w:t>
      </w:r>
    </w:p>
    <w:p w14:paraId="4672A51E" w14:textId="59FCF5A2" w:rsidR="00252203" w:rsidRPr="00210B0B" w:rsidRDefault="00252203" w:rsidP="00124B42">
      <w:r w:rsidRPr="00210B0B">
        <w:rPr>
          <w:b/>
          <w:bCs/>
        </w:rPr>
        <w:t>Background:</w:t>
      </w:r>
      <w:r w:rsidRPr="00210B0B">
        <w:t xml:space="preserve"> Office workers spend 70</w:t>
      </w:r>
      <w:r w:rsidR="00210B0B" w:rsidRPr="00210B0B">
        <w:rPr>
          <w:color w:val="00B0F0"/>
        </w:rPr>
        <w:t>–8</w:t>
      </w:r>
      <w:r w:rsidRPr="00210B0B">
        <w:t>5% of their time at work sitting. High levels of sitting have been linked to poor</w:t>
      </w:r>
      <w:r w:rsidR="009029DC" w:rsidRPr="00210B0B">
        <w:t xml:space="preserve"> physiological and psychological health</w:t>
      </w:r>
      <w:r w:rsidRPr="00210B0B">
        <w:t xml:space="preserve">. </w:t>
      </w:r>
      <w:r w:rsidR="00A53257" w:rsidRPr="00210B0B">
        <w:t>E</w:t>
      </w:r>
      <w:r w:rsidRPr="00210B0B">
        <w:t>vidence shows</w:t>
      </w:r>
      <w:r w:rsidR="00A53257" w:rsidRPr="00210B0B">
        <w:t xml:space="preserve"> the</w:t>
      </w:r>
      <w:r w:rsidRPr="00210B0B">
        <w:t xml:space="preserve"> need for fully powered randomised controlled trials</w:t>
      </w:r>
      <w:r w:rsidR="00F608DC" w:rsidRPr="00210B0B">
        <w:t xml:space="preserve"> (RCT)</w:t>
      </w:r>
      <w:r w:rsidR="00CA3FFF" w:rsidRPr="00210B0B">
        <w:t>,</w:t>
      </w:r>
      <w:r w:rsidRPr="00210B0B">
        <w:t xml:space="preserve"> with long term follow-up</w:t>
      </w:r>
      <w:r w:rsidR="00CA3FFF" w:rsidRPr="00210B0B">
        <w:t>,</w:t>
      </w:r>
      <w:r w:rsidRPr="00210B0B">
        <w:t xml:space="preserve"> to test the effectiveness of interventions to reduce sitting</w:t>
      </w:r>
      <w:r w:rsidR="00CA3FFF" w:rsidRPr="00210B0B">
        <w:t xml:space="preserve"> time</w:t>
      </w:r>
      <w:r w:rsidRPr="00210B0B">
        <w:t>.</w:t>
      </w:r>
    </w:p>
    <w:p w14:paraId="37355C19" w14:textId="598F76D4" w:rsidR="00252203" w:rsidRPr="00210B0B" w:rsidRDefault="00252203" w:rsidP="00124B42">
      <w:r w:rsidRPr="00210B0B">
        <w:rPr>
          <w:b/>
          <w:bCs/>
        </w:rPr>
        <w:t>Objective:</w:t>
      </w:r>
      <w:r w:rsidRPr="00210B0B">
        <w:t xml:space="preserve"> To </w:t>
      </w:r>
      <w:r w:rsidR="003A0EB8" w:rsidRPr="00210B0B">
        <w:t xml:space="preserve">test </w:t>
      </w:r>
      <w:r w:rsidRPr="00210B0B">
        <w:t xml:space="preserve">the effectiveness and cost-effectiveness of the SMART Work &amp; Life intervention, delivered with and without a height-adjustable </w:t>
      </w:r>
      <w:r w:rsidR="003A0EB8" w:rsidRPr="00210B0B">
        <w:t xml:space="preserve">workstation, </w:t>
      </w:r>
      <w:r w:rsidRPr="00210B0B">
        <w:rPr>
          <w:highlight w:val="magenta"/>
        </w:rPr>
        <w:t>compared to</w:t>
      </w:r>
      <w:r w:rsidRPr="00210B0B">
        <w:t xml:space="preserve"> usual </w:t>
      </w:r>
      <w:r w:rsidRPr="00210B0B">
        <w:rPr>
          <w:highlight w:val="magenta"/>
        </w:rPr>
        <w:t>practice</w:t>
      </w:r>
      <w:r w:rsidRPr="00210B0B">
        <w:t xml:space="preserve"> at 12-month follow-up.</w:t>
      </w:r>
    </w:p>
    <w:p w14:paraId="151AE9A6" w14:textId="28636657" w:rsidR="00252203" w:rsidRPr="00210B0B" w:rsidRDefault="00252203" w:rsidP="00124B42">
      <w:r w:rsidRPr="00210B0B">
        <w:rPr>
          <w:b/>
          <w:bCs/>
        </w:rPr>
        <w:t>Design:</w:t>
      </w:r>
      <w:r w:rsidRPr="00210B0B">
        <w:t xml:space="preserve"> A three</w:t>
      </w:r>
      <w:r w:rsidR="00210B0B" w:rsidRPr="00210B0B">
        <w:rPr>
          <w:color w:val="00B0F0"/>
        </w:rPr>
        <w:t>–arm cluster</w:t>
      </w:r>
      <w:r w:rsidRPr="00210B0B">
        <w:t xml:space="preserve"> </w:t>
      </w:r>
      <w:r w:rsidR="00F608DC" w:rsidRPr="00210B0B">
        <w:t>RCT</w:t>
      </w:r>
      <w:r w:rsidR="00D230C5" w:rsidRPr="00210B0B">
        <w:t>.</w:t>
      </w:r>
    </w:p>
    <w:p w14:paraId="4482527B" w14:textId="468527C5" w:rsidR="00252203" w:rsidRPr="00210B0B" w:rsidRDefault="00252203" w:rsidP="00124B42">
      <w:r w:rsidRPr="00210B0B">
        <w:rPr>
          <w:b/>
          <w:bCs/>
        </w:rPr>
        <w:t>Setting:</w:t>
      </w:r>
      <w:r w:rsidRPr="00210B0B">
        <w:t xml:space="preserve"> </w:t>
      </w:r>
      <w:r w:rsidR="003A0EB8" w:rsidRPr="00210B0B">
        <w:t>C</w:t>
      </w:r>
      <w:r w:rsidRPr="00210B0B">
        <w:t xml:space="preserve">ouncils in </w:t>
      </w:r>
      <w:r w:rsidR="00AD13DF" w:rsidRPr="00210B0B">
        <w:t>England</w:t>
      </w:r>
      <w:r w:rsidRPr="00210B0B">
        <w:t>.</w:t>
      </w:r>
    </w:p>
    <w:p w14:paraId="56A315F8" w14:textId="0919DEA6" w:rsidR="00252203" w:rsidRPr="00210B0B" w:rsidRDefault="00252203" w:rsidP="00124B42">
      <w:r w:rsidRPr="00210B0B">
        <w:rPr>
          <w:b/>
          <w:bCs/>
        </w:rPr>
        <w:t>Participants:</w:t>
      </w:r>
      <w:r w:rsidRPr="00210B0B">
        <w:t xml:space="preserve"> </w:t>
      </w:r>
      <w:r w:rsidR="00F608DC" w:rsidRPr="00210B0B">
        <w:t>O</w:t>
      </w:r>
      <w:r w:rsidRPr="00210B0B">
        <w:t>ffice workers.</w:t>
      </w:r>
    </w:p>
    <w:p w14:paraId="498EAA67" w14:textId="2BAD461F" w:rsidR="00252203" w:rsidRPr="00210B0B" w:rsidRDefault="00252203" w:rsidP="00124B42">
      <w:r w:rsidRPr="00210B0B">
        <w:rPr>
          <w:b/>
          <w:bCs/>
        </w:rPr>
        <w:t>Intervention:</w:t>
      </w:r>
      <w:r w:rsidRPr="00210B0B">
        <w:t xml:space="preserve"> SMART Work &amp; Life is a multicomponent intervention, which includes behaviour change strategies, delivered by workplace champions</w:t>
      </w:r>
      <w:r w:rsidR="00AD13DF" w:rsidRPr="00210B0B">
        <w:t>.</w:t>
      </w:r>
      <w:r w:rsidR="00210B0B" w:rsidRPr="00210B0B">
        <w:t xml:space="preserve"> </w:t>
      </w:r>
      <w:r w:rsidRPr="00210B0B">
        <w:t xml:space="preserve">Clusters were randomised </w:t>
      </w:r>
      <w:proofErr w:type="gramStart"/>
      <w:r w:rsidRPr="00210B0B">
        <w:t>to</w:t>
      </w:r>
      <w:r w:rsidR="00210B0B" w:rsidRPr="00210B0B">
        <w:rPr>
          <w:color w:val="00B0F0"/>
        </w:rPr>
        <w:t>:</w:t>
      </w:r>
      <w:proofErr w:type="gramEnd"/>
      <w:r w:rsidR="00210B0B" w:rsidRPr="00210B0B">
        <w:rPr>
          <w:color w:val="00B0F0"/>
        </w:rPr>
        <w:t xml:space="preserve"> </w:t>
      </w:r>
      <w:r w:rsidRPr="00210B0B">
        <w:t>1) the SMART Work &amp; Life intervention</w:t>
      </w:r>
      <w:r w:rsidR="00CE2FD8" w:rsidRPr="00210B0B">
        <w:t xml:space="preserve"> </w:t>
      </w:r>
      <w:r w:rsidR="00123D8D" w:rsidRPr="00210B0B">
        <w:t>(SWAL only)</w:t>
      </w:r>
      <w:r w:rsidRPr="00210B0B">
        <w:t>; 2) the SMART Work &amp; Life intervention</w:t>
      </w:r>
      <w:r w:rsidR="007615EB" w:rsidRPr="00210B0B">
        <w:t xml:space="preserve"> </w:t>
      </w:r>
      <w:r w:rsidRPr="00210B0B">
        <w:t>with a height-adjustable workstation</w:t>
      </w:r>
      <w:r w:rsidR="00123D8D" w:rsidRPr="00210B0B">
        <w:t xml:space="preserve"> (SWAL plus desk)</w:t>
      </w:r>
      <w:r w:rsidRPr="00210B0B">
        <w:t>;</w:t>
      </w:r>
      <w:r w:rsidR="002F47E8" w:rsidRPr="00210B0B">
        <w:t xml:space="preserve"> or</w:t>
      </w:r>
      <w:r w:rsidRPr="00210B0B">
        <w:t xml:space="preserve"> 3) control group</w:t>
      </w:r>
      <w:r w:rsidR="00E64A6D" w:rsidRPr="00210B0B">
        <w:t xml:space="preserve"> (</w:t>
      </w:r>
      <w:r w:rsidRPr="00210B0B">
        <w:t xml:space="preserve">usual </w:t>
      </w:r>
      <w:r w:rsidRPr="00210B0B">
        <w:rPr>
          <w:highlight w:val="magenta"/>
        </w:rPr>
        <w:t>practice</w:t>
      </w:r>
      <w:r w:rsidR="00E64A6D" w:rsidRPr="00210B0B">
        <w:t>)</w:t>
      </w:r>
      <w:r w:rsidRPr="00210B0B">
        <w:t>. Outcome measures were assessed at baseline, 3</w:t>
      </w:r>
      <w:r w:rsidR="00DF7EE6" w:rsidRPr="00210B0B">
        <w:t>,</w:t>
      </w:r>
      <w:r w:rsidRPr="00210B0B">
        <w:t xml:space="preserve"> and 12 months.</w:t>
      </w:r>
    </w:p>
    <w:p w14:paraId="012C0D0F" w14:textId="18E85731" w:rsidR="00252203" w:rsidRPr="00210B0B" w:rsidRDefault="00252203" w:rsidP="00124B42">
      <w:r w:rsidRPr="00210B0B">
        <w:rPr>
          <w:b/>
          <w:bCs/>
        </w:rPr>
        <w:t>Main outcome measures:</w:t>
      </w:r>
      <w:r w:rsidRPr="00210B0B">
        <w:t xml:space="preserve"> The primary outcome was device </w:t>
      </w:r>
      <w:r w:rsidR="00B14257" w:rsidRPr="00210B0B">
        <w:t xml:space="preserve">assessed </w:t>
      </w:r>
      <w:r w:rsidRPr="00210B0B">
        <w:t xml:space="preserve">daily sitting time, </w:t>
      </w:r>
      <w:r w:rsidRPr="00210B0B">
        <w:rPr>
          <w:highlight w:val="magenta"/>
        </w:rPr>
        <w:t>compared to</w:t>
      </w:r>
      <w:r w:rsidRPr="00210B0B">
        <w:t xml:space="preserve"> usual </w:t>
      </w:r>
      <w:r w:rsidRPr="00210B0B">
        <w:rPr>
          <w:highlight w:val="magenta"/>
        </w:rPr>
        <w:t>practice</w:t>
      </w:r>
      <w:r w:rsidR="00B4191C" w:rsidRPr="00210B0B">
        <w:t>,</w:t>
      </w:r>
      <w:r w:rsidRPr="00210B0B">
        <w:t xml:space="preserve"> at 12 months. Secondary outcomes included: sitting, standing</w:t>
      </w:r>
      <w:r w:rsidR="003B0AA9" w:rsidRPr="00210B0B">
        <w:t xml:space="preserve">, </w:t>
      </w:r>
      <w:r w:rsidRPr="00210B0B">
        <w:t xml:space="preserve">stepping time, </w:t>
      </w:r>
      <w:r w:rsidR="003B0AA9" w:rsidRPr="00210B0B">
        <w:t xml:space="preserve">and </w:t>
      </w:r>
      <w:r w:rsidRPr="00210B0B">
        <w:t>physical activity</w:t>
      </w:r>
      <w:r w:rsidR="00493C5C" w:rsidRPr="00210B0B">
        <w:t>,</w:t>
      </w:r>
      <w:r w:rsidR="00B14257" w:rsidRPr="00210B0B">
        <w:t xml:space="preserve"> </w:t>
      </w:r>
      <w:r w:rsidRPr="00210B0B">
        <w:t xml:space="preserve">adiposity, blood pressure, biochemical measures, musculoskeletal issues, psychosocial variables, work-related health, diet, and sleep. Cost-effectiveness and process evaluation </w:t>
      </w:r>
      <w:r w:rsidRPr="00210B0B">
        <w:rPr>
          <w:highlight w:val="magenta"/>
        </w:rPr>
        <w:t>data</w:t>
      </w:r>
      <w:r w:rsidRPr="00210B0B">
        <w:t xml:space="preserve"> were collected.</w:t>
      </w:r>
    </w:p>
    <w:p w14:paraId="11FDB18C" w14:textId="143EF99F" w:rsidR="00252203" w:rsidRPr="00210B0B" w:rsidRDefault="00252203" w:rsidP="00124B42">
      <w:r w:rsidRPr="00210B0B">
        <w:rPr>
          <w:b/>
          <w:bCs/>
        </w:rPr>
        <w:t>Results:</w:t>
      </w:r>
      <w:r w:rsidRPr="00210B0B">
        <w:t xml:space="preserve"> A total of </w:t>
      </w:r>
      <w:r w:rsidR="00B14257" w:rsidRPr="00210B0B">
        <w:t>78 clusters (</w:t>
      </w:r>
      <w:r w:rsidRPr="00210B0B">
        <w:t>756 participants</w:t>
      </w:r>
      <w:r w:rsidR="00B14257" w:rsidRPr="00210B0B">
        <w:t xml:space="preserve">) </w:t>
      </w:r>
      <w:r w:rsidRPr="00210B0B">
        <w:t>were randomised (Control: 26 clusters (</w:t>
      </w:r>
      <w:r w:rsidRPr="00210B0B">
        <w:rPr>
          <w:i/>
          <w:color w:val="00B0F0"/>
        </w:rPr>
        <w:t>n</w:t>
      </w:r>
      <w:r w:rsidRPr="00210B0B">
        <w:t xml:space="preserve">=267), </w:t>
      </w:r>
      <w:r w:rsidR="00D873DE" w:rsidRPr="00210B0B">
        <w:t>SWAL only</w:t>
      </w:r>
      <w:r w:rsidRPr="00210B0B">
        <w:t>: 27 cluster</w:t>
      </w:r>
      <w:r w:rsidR="00B4191C" w:rsidRPr="00210B0B">
        <w:t>s</w:t>
      </w:r>
      <w:r w:rsidRPr="00210B0B">
        <w:t xml:space="preserve"> (</w:t>
      </w:r>
      <w:r w:rsidRPr="00210B0B">
        <w:rPr>
          <w:i/>
          <w:color w:val="00B0F0"/>
        </w:rPr>
        <w:t>n</w:t>
      </w:r>
      <w:r w:rsidRPr="00210B0B">
        <w:t xml:space="preserve">=249), </w:t>
      </w:r>
      <w:r w:rsidR="00D873DE" w:rsidRPr="00210B0B">
        <w:t xml:space="preserve">SWAL </w:t>
      </w:r>
      <w:r w:rsidRPr="00210B0B">
        <w:t>plus desk: 25 clusters (</w:t>
      </w:r>
      <w:r w:rsidRPr="00210B0B">
        <w:rPr>
          <w:i/>
          <w:color w:val="00B0F0"/>
        </w:rPr>
        <w:t>n</w:t>
      </w:r>
      <w:r w:rsidRPr="00210B0B">
        <w:t>=240)). At 12 months, significant dif</w:t>
      </w:r>
      <w:r w:rsidR="003A0EB8" w:rsidRPr="00210B0B">
        <w:t>ferences</w:t>
      </w:r>
      <w:r w:rsidR="001D6E32" w:rsidRPr="00210B0B">
        <w:t xml:space="preserve"> between groups</w:t>
      </w:r>
      <w:r w:rsidR="003A0EB8" w:rsidRPr="00210B0B">
        <w:t xml:space="preserve"> were found </w:t>
      </w:r>
      <w:r w:rsidRPr="00210B0B">
        <w:t>in daily sitting time</w:t>
      </w:r>
      <w:r w:rsidR="00B14257" w:rsidRPr="00210B0B">
        <w:t xml:space="preserve">, with SWAL only and SWAL plus desk sitting </w:t>
      </w:r>
      <w:r w:rsidRPr="00210B0B">
        <w:t>22.2</w:t>
      </w:r>
      <w:r w:rsidR="00907443" w:rsidRPr="00210B0B">
        <w:t xml:space="preserve"> minutes/day</w:t>
      </w:r>
      <w:r w:rsidR="00E87426" w:rsidRPr="00210B0B">
        <w:t xml:space="preserve"> (9</w:t>
      </w:r>
      <w:r w:rsidR="003D234F" w:rsidRPr="00210B0B">
        <w:t>7.5</w:t>
      </w:r>
      <w:r w:rsidR="00E87426" w:rsidRPr="00210B0B">
        <w:t xml:space="preserve">% </w:t>
      </w:r>
      <w:r w:rsidR="00F25EB5" w:rsidRPr="00210B0B">
        <w:t>confidence interval</w:t>
      </w:r>
      <w:r w:rsidR="00E87426" w:rsidRPr="00210B0B">
        <w:t xml:space="preserve"> </w:t>
      </w:r>
      <w:r w:rsidR="00210B0B" w:rsidRPr="00210B0B">
        <w:rPr>
          <w:color w:val="00B0F0"/>
        </w:rPr>
        <w:t>–3</w:t>
      </w:r>
      <w:r w:rsidR="00E87426" w:rsidRPr="00210B0B">
        <w:t xml:space="preserve">8.8 to </w:t>
      </w:r>
      <w:r w:rsidR="00210B0B" w:rsidRPr="00210B0B">
        <w:rPr>
          <w:color w:val="00B0F0"/>
        </w:rPr>
        <w:t>–5</w:t>
      </w:r>
      <w:r w:rsidR="00E87426" w:rsidRPr="00210B0B">
        <w:t>.7</w:t>
      </w:r>
      <w:r w:rsidR="00196178" w:rsidRPr="00210B0B">
        <w:t xml:space="preserve">, </w:t>
      </w:r>
      <w:r w:rsidR="00196178" w:rsidRPr="00210B0B">
        <w:rPr>
          <w:i/>
          <w:color w:val="00B0F0"/>
        </w:rPr>
        <w:t>p</w:t>
      </w:r>
      <w:r w:rsidR="00196178" w:rsidRPr="00210B0B">
        <w:t>=0.003</w:t>
      </w:r>
      <w:r w:rsidR="00123D8D" w:rsidRPr="00210B0B">
        <w:t>)</w:t>
      </w:r>
      <w:r w:rsidR="00B14257" w:rsidRPr="00210B0B">
        <w:t xml:space="preserve"> and </w:t>
      </w:r>
      <w:r w:rsidRPr="00210B0B">
        <w:t xml:space="preserve">63.7 minutes/day </w:t>
      </w:r>
      <w:r w:rsidR="00123D8D" w:rsidRPr="00210B0B">
        <w:t>(</w:t>
      </w:r>
      <w:r w:rsidR="00210B0B" w:rsidRPr="00210B0B">
        <w:rPr>
          <w:color w:val="00B0F0"/>
        </w:rPr>
        <w:t>–8</w:t>
      </w:r>
      <w:r w:rsidR="008D0E21" w:rsidRPr="00210B0B">
        <w:t xml:space="preserve">0.0 to </w:t>
      </w:r>
      <w:r w:rsidR="00210B0B" w:rsidRPr="00210B0B">
        <w:rPr>
          <w:color w:val="00B0F0"/>
        </w:rPr>
        <w:t>–4</w:t>
      </w:r>
      <w:r w:rsidR="008D0E21" w:rsidRPr="00210B0B">
        <w:t>7.4</w:t>
      </w:r>
      <w:r w:rsidR="00F00A84" w:rsidRPr="00210B0B">
        <w:t xml:space="preserve">, </w:t>
      </w:r>
      <w:r w:rsidR="00F00A84" w:rsidRPr="00210B0B">
        <w:rPr>
          <w:i/>
          <w:color w:val="00B0F0"/>
        </w:rPr>
        <w:t>p</w:t>
      </w:r>
      <w:r w:rsidR="00210B0B" w:rsidRPr="00210B0B">
        <w:rPr>
          <w:color w:val="00B0F0"/>
        </w:rPr>
        <w:t>&lt; 0</w:t>
      </w:r>
      <w:r w:rsidR="00F00A84" w:rsidRPr="00210B0B">
        <w:t>.001</w:t>
      </w:r>
      <w:r w:rsidRPr="00210B0B">
        <w:t>)</w:t>
      </w:r>
      <w:r w:rsidR="00B14257" w:rsidRPr="00210B0B">
        <w:t xml:space="preserve"> less </w:t>
      </w:r>
      <w:r w:rsidRPr="00210B0B">
        <w:rPr>
          <w:highlight w:val="magenta"/>
        </w:rPr>
        <w:t>compared to</w:t>
      </w:r>
      <w:r w:rsidRPr="00210B0B">
        <w:t xml:space="preserve"> the control group</w:t>
      </w:r>
      <w:r w:rsidR="00351BE7" w:rsidRPr="00210B0B">
        <w:t xml:space="preserve"> respectively</w:t>
      </w:r>
      <w:r w:rsidRPr="00210B0B">
        <w:t>.</w:t>
      </w:r>
      <w:r w:rsidR="0081166C" w:rsidRPr="00210B0B">
        <w:t xml:space="preserve"> </w:t>
      </w:r>
      <w:r w:rsidR="008C6CB6" w:rsidRPr="00210B0B">
        <w:t xml:space="preserve">SWAL plus desk sat 41.7 </w:t>
      </w:r>
      <w:r w:rsidR="0001242A" w:rsidRPr="00210B0B">
        <w:t>minutes/day</w:t>
      </w:r>
      <w:r w:rsidR="0002510B" w:rsidRPr="00210B0B">
        <w:t xml:space="preserve"> </w:t>
      </w:r>
      <w:r w:rsidR="008C6CB6" w:rsidRPr="00210B0B">
        <w:t>(</w:t>
      </w:r>
      <w:r w:rsidR="0002510B" w:rsidRPr="00210B0B">
        <w:t>95% confidence interval</w:t>
      </w:r>
      <w:r w:rsidR="005D11A3" w:rsidRPr="00210B0B">
        <w:t xml:space="preserve"> </w:t>
      </w:r>
      <w:r w:rsidR="00210B0B" w:rsidRPr="00210B0B">
        <w:rPr>
          <w:color w:val="00B0F0"/>
        </w:rPr>
        <w:t>–5</w:t>
      </w:r>
      <w:r w:rsidR="005D11A3" w:rsidRPr="00210B0B">
        <w:t xml:space="preserve">6.3 to </w:t>
      </w:r>
      <w:r w:rsidR="00210B0B" w:rsidRPr="00210B0B">
        <w:rPr>
          <w:color w:val="00B0F0"/>
        </w:rPr>
        <w:t>–2</w:t>
      </w:r>
      <w:r w:rsidR="005D11A3" w:rsidRPr="00210B0B">
        <w:t xml:space="preserve">7.0, </w:t>
      </w:r>
      <w:r w:rsidR="005D11A3" w:rsidRPr="00210B0B">
        <w:rPr>
          <w:i/>
          <w:color w:val="00B0F0"/>
        </w:rPr>
        <w:t>p</w:t>
      </w:r>
      <w:r w:rsidR="00210B0B" w:rsidRPr="00210B0B">
        <w:rPr>
          <w:color w:val="00B0F0"/>
        </w:rPr>
        <w:t>&lt; 0</w:t>
      </w:r>
      <w:r w:rsidR="005D11A3" w:rsidRPr="00210B0B">
        <w:t>.001)</w:t>
      </w:r>
      <w:r w:rsidR="008C6CB6" w:rsidRPr="00210B0B">
        <w:t xml:space="preserve"> less</w:t>
      </w:r>
      <w:r w:rsidR="00633174" w:rsidRPr="00210B0B">
        <w:t xml:space="preserve"> </w:t>
      </w:r>
      <w:r w:rsidR="008C6CB6" w:rsidRPr="00210B0B">
        <w:t xml:space="preserve">than </w:t>
      </w:r>
      <w:r w:rsidR="00633174" w:rsidRPr="00210B0B">
        <w:t xml:space="preserve">the SWAL </w:t>
      </w:r>
      <w:r w:rsidR="008C6CB6" w:rsidRPr="00210B0B">
        <w:t xml:space="preserve">only </w:t>
      </w:r>
      <w:r w:rsidR="00633174" w:rsidRPr="00210B0B">
        <w:t>group</w:t>
      </w:r>
      <w:r w:rsidR="00674023" w:rsidRPr="00210B0B">
        <w:t>.</w:t>
      </w:r>
      <w:r w:rsidR="006418E5" w:rsidRPr="00210B0B">
        <w:t xml:space="preserve"> </w:t>
      </w:r>
      <w:r w:rsidR="0081166C" w:rsidRPr="00210B0B">
        <w:t>Sitting time was largely replaced by standing time</w:t>
      </w:r>
      <w:r w:rsidR="00660CAA" w:rsidRPr="00210B0B">
        <w:t>,</w:t>
      </w:r>
      <w:r w:rsidR="007E1F17" w:rsidRPr="00210B0B">
        <w:t xml:space="preserve"> and changes in </w:t>
      </w:r>
      <w:r w:rsidR="008C6CB6" w:rsidRPr="00210B0B">
        <w:t xml:space="preserve">daily </w:t>
      </w:r>
      <w:r w:rsidR="007E1F17" w:rsidRPr="00210B0B">
        <w:t xml:space="preserve">behaviour </w:t>
      </w:r>
      <w:r w:rsidR="008C6CB6" w:rsidRPr="00210B0B">
        <w:t xml:space="preserve">were driven by changes during work hours </w:t>
      </w:r>
      <w:r w:rsidR="007E1F17" w:rsidRPr="00210B0B">
        <w:t xml:space="preserve">on </w:t>
      </w:r>
      <w:r w:rsidR="00371254" w:rsidRPr="00210B0B">
        <w:t>workdays</w:t>
      </w:r>
      <w:r w:rsidRPr="00210B0B">
        <w:t>.</w:t>
      </w:r>
      <w:r w:rsidR="00AF1F75" w:rsidRPr="00210B0B">
        <w:t xml:space="preserve"> </w:t>
      </w:r>
      <w:r w:rsidR="00C36673" w:rsidRPr="00210B0B">
        <w:t>B</w:t>
      </w:r>
      <w:r w:rsidR="00AF1F75" w:rsidRPr="00210B0B">
        <w:t>ehaviour change</w:t>
      </w:r>
      <w:r w:rsidR="00C36673" w:rsidRPr="00210B0B">
        <w:t>s</w:t>
      </w:r>
      <w:r w:rsidR="00AF1F75" w:rsidRPr="00210B0B">
        <w:t xml:space="preserve"> observed at 12 months w</w:t>
      </w:r>
      <w:r w:rsidR="00C36673" w:rsidRPr="00210B0B">
        <w:t>ere</w:t>
      </w:r>
      <w:r w:rsidR="00AF1F75" w:rsidRPr="00210B0B">
        <w:t xml:space="preserve"> </w:t>
      </w:r>
      <w:proofErr w:type="gramStart"/>
      <w:r w:rsidR="00AF1F75" w:rsidRPr="00210B0B">
        <w:t>similar to</w:t>
      </w:r>
      <w:proofErr w:type="gramEnd"/>
      <w:r w:rsidR="00AF1F75" w:rsidRPr="00210B0B">
        <w:t xml:space="preserve"> 3 months.</w:t>
      </w:r>
      <w:r w:rsidRPr="00210B0B">
        <w:t xml:space="preserve"> </w:t>
      </w:r>
      <w:r w:rsidR="001264CF" w:rsidRPr="00210B0B">
        <w:t>Small improvements</w:t>
      </w:r>
      <w:r w:rsidRPr="00210B0B">
        <w:t xml:space="preserve"> were seen in both int</w:t>
      </w:r>
      <w:r w:rsidR="00AF1F75" w:rsidRPr="00210B0B">
        <w:t xml:space="preserve">ervention groups for stress, </w:t>
      </w:r>
      <w:r w:rsidR="001374E9" w:rsidRPr="00210B0B">
        <w:t>wellbeing,</w:t>
      </w:r>
      <w:r w:rsidR="007615EB" w:rsidRPr="00210B0B">
        <w:t xml:space="preserve"> </w:t>
      </w:r>
      <w:r w:rsidR="000F4E94" w:rsidRPr="00210B0B">
        <w:t xml:space="preserve">and </w:t>
      </w:r>
      <w:proofErr w:type="spellStart"/>
      <w:r w:rsidR="00371254" w:rsidRPr="00210B0B">
        <w:t>vigour</w:t>
      </w:r>
      <w:proofErr w:type="spellEnd"/>
      <w:r w:rsidR="00A1723F" w:rsidRPr="00210B0B">
        <w:t xml:space="preserve"> at 12 months</w:t>
      </w:r>
      <w:r w:rsidR="007615EB" w:rsidRPr="00210B0B">
        <w:t>,</w:t>
      </w:r>
      <w:r w:rsidR="000F4E94" w:rsidRPr="00210B0B">
        <w:t xml:space="preserve"> and</w:t>
      </w:r>
      <w:r w:rsidR="007615EB" w:rsidRPr="00210B0B">
        <w:t xml:space="preserve"> pain in the lower </w:t>
      </w:r>
      <w:r w:rsidR="001C597E" w:rsidRPr="00210B0B">
        <w:t>extremity</w:t>
      </w:r>
      <w:r w:rsidR="000F4E94" w:rsidRPr="00210B0B">
        <w:t xml:space="preserve">, </w:t>
      </w:r>
      <w:r w:rsidR="00A1723F" w:rsidRPr="00210B0B">
        <w:t>and social norms and support in the SWAL plus desk group</w:t>
      </w:r>
      <w:r w:rsidRPr="00210B0B">
        <w:t>: results from the process evaluation supported th</w:t>
      </w:r>
      <w:r w:rsidR="00A1723F" w:rsidRPr="00210B0B">
        <w:t>ese</w:t>
      </w:r>
      <w:r w:rsidRPr="00210B0B">
        <w:t xml:space="preserve"> finding</w:t>
      </w:r>
      <w:r w:rsidR="00A1723F" w:rsidRPr="00210B0B">
        <w:t>s</w:t>
      </w:r>
      <w:r w:rsidRPr="00210B0B">
        <w:t xml:space="preserve"> with participants reporting feeling more </w:t>
      </w:r>
      <w:proofErr w:type="spellStart"/>
      <w:r w:rsidRPr="00210B0B">
        <w:t>energised</w:t>
      </w:r>
      <w:proofErr w:type="spellEnd"/>
      <w:r w:rsidRPr="00210B0B">
        <w:t>, alert, focused</w:t>
      </w:r>
      <w:r w:rsidR="00870748" w:rsidRPr="00210B0B">
        <w:t>,</w:t>
      </w:r>
      <w:r w:rsidRPr="00210B0B">
        <w:t xml:space="preserve"> and productive. The process evaluation also showed that participants viewed the intervention positively; however, the extent of engagement varied</w:t>
      </w:r>
      <w:r w:rsidR="00210B0B" w:rsidRPr="00210B0B">
        <w:t xml:space="preserve"> </w:t>
      </w:r>
      <w:r w:rsidRPr="00210B0B">
        <w:t>across clusters.</w:t>
      </w:r>
    </w:p>
    <w:p w14:paraId="7CC66D05" w14:textId="3FE2E5D2" w:rsidR="00DC54FC" w:rsidRPr="00210B0B" w:rsidRDefault="00DC54FC" w:rsidP="00DC54FC">
      <w:r w:rsidRPr="00210B0B">
        <w:t>The average cost of the SWAL only and SWAL plus desk was £80.59 and £228.31 per participant, respectively</w:t>
      </w:r>
      <w:r w:rsidR="00D75090" w:rsidRPr="00210B0B">
        <w:t xml:space="preserve">. </w:t>
      </w:r>
      <w:r w:rsidRPr="00210B0B">
        <w:t>Within trial, SWAL only had an</w:t>
      </w:r>
      <w:r w:rsidR="00094E46" w:rsidRPr="00210B0B">
        <w:t xml:space="preserve"> incremental </w:t>
      </w:r>
      <w:r w:rsidR="00210B0B" w:rsidRPr="00210B0B">
        <w:rPr>
          <w:color w:val="00B0F0"/>
        </w:rPr>
        <w:t>cost-effectiveness ratio</w:t>
      </w:r>
      <w:r w:rsidRPr="00210B0B">
        <w:t xml:space="preserve"> </w:t>
      </w:r>
      <w:r w:rsidR="00094E46" w:rsidRPr="00210B0B">
        <w:t>(</w:t>
      </w:r>
      <w:r w:rsidRPr="00210B0B">
        <w:t>ICER</w:t>
      </w:r>
      <w:r w:rsidR="00094E46" w:rsidRPr="00210B0B">
        <w:t>)</w:t>
      </w:r>
      <w:r w:rsidRPr="00210B0B">
        <w:t xml:space="preserve"> of £12,091 per </w:t>
      </w:r>
      <w:r w:rsidR="00094E46" w:rsidRPr="00210B0B">
        <w:t>quality-adjusted life-year (</w:t>
      </w:r>
      <w:r w:rsidRPr="00210B0B">
        <w:t>QALY</w:t>
      </w:r>
      <w:r w:rsidR="00094E46" w:rsidRPr="00210B0B">
        <w:t>)</w:t>
      </w:r>
      <w:r w:rsidRPr="00210B0B">
        <w:t>, with SWAL plus desk being dominated</w:t>
      </w:r>
      <w:r w:rsidR="009B054D" w:rsidRPr="00210B0B">
        <w:t>. O</w:t>
      </w:r>
      <w:r w:rsidRPr="00210B0B">
        <w:t>ver a lifetime, SWAL only and SWAL plus desk had ICERs of £4,985 and £13,378 per QALY, respectively.</w:t>
      </w:r>
    </w:p>
    <w:p w14:paraId="30B122A3" w14:textId="77777777" w:rsidR="00210B0B" w:rsidRPr="00210B0B" w:rsidRDefault="0028547E" w:rsidP="00DC54FC">
      <w:r w:rsidRPr="00210B0B">
        <w:rPr>
          <w:b/>
          <w:bCs/>
        </w:rPr>
        <w:t>L</w:t>
      </w:r>
      <w:r w:rsidR="00B56A8D" w:rsidRPr="00210B0B">
        <w:rPr>
          <w:b/>
          <w:bCs/>
        </w:rPr>
        <w:t>imitations</w:t>
      </w:r>
      <w:r w:rsidR="00210B0B" w:rsidRPr="00210B0B">
        <w:rPr>
          <w:b/>
          <w:bCs/>
          <w:color w:val="00B0F0"/>
        </w:rPr>
        <w:t>:</w:t>
      </w:r>
      <w:r w:rsidR="00210B0B" w:rsidRPr="00210B0B">
        <w:rPr>
          <w:color w:val="00B0F0"/>
        </w:rPr>
        <w:t xml:space="preserve"> </w:t>
      </w:r>
      <w:r w:rsidR="00D54A6D" w:rsidRPr="00210B0B">
        <w:t>The study was carried out in one sector</w:t>
      </w:r>
      <w:r w:rsidR="003A52F1" w:rsidRPr="00210B0B">
        <w:t xml:space="preserve">, </w:t>
      </w:r>
      <w:r w:rsidR="00226EA5" w:rsidRPr="00210B0B">
        <w:t>limiting</w:t>
      </w:r>
      <w:r w:rsidR="003A52F1" w:rsidRPr="00210B0B">
        <w:t xml:space="preserve"> </w:t>
      </w:r>
      <w:proofErr w:type="spellStart"/>
      <w:r w:rsidR="003A52F1" w:rsidRPr="00210B0B">
        <w:t>generalisability</w:t>
      </w:r>
      <w:proofErr w:type="spellEnd"/>
      <w:r w:rsidR="0073603E" w:rsidRPr="00210B0B">
        <w:t>.</w:t>
      </w:r>
    </w:p>
    <w:p w14:paraId="73629441" w14:textId="392DE4D9" w:rsidR="00252203" w:rsidRPr="00210B0B" w:rsidRDefault="00252203" w:rsidP="00124B42">
      <w:r w:rsidRPr="00210B0B">
        <w:rPr>
          <w:b/>
          <w:bCs/>
        </w:rPr>
        <w:t>Conclusions:</w:t>
      </w:r>
      <w:r w:rsidRPr="00210B0B">
        <w:t xml:space="preserve"> The SMART Work &amp; Life</w:t>
      </w:r>
      <w:r w:rsidR="00210B0B" w:rsidRPr="00210B0B">
        <w:t xml:space="preserve"> </w:t>
      </w:r>
      <w:r w:rsidRPr="00210B0B">
        <w:t>intervention, provided with and without a height-adjustable workstation,</w:t>
      </w:r>
      <w:r w:rsidR="00AF1F75" w:rsidRPr="00210B0B">
        <w:t xml:space="preserve"> was successful in </w:t>
      </w:r>
      <w:r w:rsidR="008C6CB6" w:rsidRPr="00210B0B">
        <w:t xml:space="preserve">changing </w:t>
      </w:r>
      <w:r w:rsidR="00AF1F75" w:rsidRPr="00210B0B">
        <w:t>sitting time</w:t>
      </w:r>
      <w:r w:rsidRPr="00210B0B">
        <w:t>.</w:t>
      </w:r>
    </w:p>
    <w:p w14:paraId="1E01491E" w14:textId="231269BB" w:rsidR="001322C1" w:rsidRPr="00210B0B" w:rsidRDefault="001322C1" w:rsidP="00124B42">
      <w:pPr>
        <w:rPr>
          <w:b/>
          <w:bCs/>
        </w:rPr>
      </w:pPr>
      <w:r w:rsidRPr="00210B0B">
        <w:rPr>
          <w:b/>
          <w:bCs/>
        </w:rPr>
        <w:t>Future work</w:t>
      </w:r>
      <w:r w:rsidR="00210B0B" w:rsidRPr="00210B0B">
        <w:rPr>
          <w:b/>
          <w:bCs/>
          <w:color w:val="00B0F0"/>
        </w:rPr>
        <w:t xml:space="preserve">: </w:t>
      </w:r>
      <w:r w:rsidR="00921FFF" w:rsidRPr="00210B0B">
        <w:t xml:space="preserve">There is a need to </w:t>
      </w:r>
      <w:r w:rsidR="00921FFF" w:rsidRPr="00210B0B">
        <w:rPr>
          <w:highlight w:val="magenta"/>
        </w:rPr>
        <w:t>follow up</w:t>
      </w:r>
      <w:r w:rsidR="00921FFF" w:rsidRPr="00210B0B">
        <w:t xml:space="preserve"> over the longer term and within different organisations.</w:t>
      </w:r>
    </w:p>
    <w:p w14:paraId="27DE7A8D" w14:textId="77777777" w:rsidR="00252203" w:rsidRPr="00210B0B" w:rsidRDefault="00252203" w:rsidP="00124B42">
      <w:r w:rsidRPr="00210B0B">
        <w:rPr>
          <w:b/>
          <w:bCs/>
        </w:rPr>
        <w:t>Trial registration:</w:t>
      </w:r>
      <w:r w:rsidRPr="00210B0B">
        <w:t xml:space="preserve"> Current Controlled Trials ISRCTN11618007.</w:t>
      </w:r>
    </w:p>
    <w:p w14:paraId="08E13CD7" w14:textId="227A2934" w:rsidR="00210B0B" w:rsidRPr="00210B0B" w:rsidRDefault="00252203" w:rsidP="00124B42">
      <w:r w:rsidRPr="00210B0B">
        <w:rPr>
          <w:b/>
          <w:bCs/>
        </w:rPr>
        <w:t>Funding:</w:t>
      </w:r>
      <w:r w:rsidRPr="00210B0B">
        <w:t xml:space="preserve"> This project was funded by the National Institute for Health Research (NIHR) Public Health Research programme and will be published in full in </w:t>
      </w:r>
      <w:r w:rsidRPr="00210B0B">
        <w:rPr>
          <w:i/>
          <w:iCs/>
        </w:rPr>
        <w:t>Public Health Research; Vol. x, No. x</w:t>
      </w:r>
      <w:r w:rsidRPr="00210B0B">
        <w:t xml:space="preserve">. See the NIHR Journals Library website for further project information. The study was also supported by the NIHR Leicester Biomedical Research Centre which is a partnership between University Hospitals of Leicester NHS Trust, Loughborough University, and the University of Leicester. The views expressed are those of the authors and not necessarily those of the NHS, NIHR, or the </w:t>
      </w:r>
      <w:r w:rsidR="00210B0B" w:rsidRPr="00210B0B">
        <w:rPr>
          <w:color w:val="00B0F0"/>
        </w:rPr>
        <w:t>Department of Health and Social Care</w:t>
      </w:r>
      <w:r w:rsidRPr="00210B0B">
        <w:t xml:space="preserve">. The funder </w:t>
      </w:r>
      <w:proofErr w:type="gramStart"/>
      <w:r w:rsidRPr="00210B0B">
        <w:t>had no involvement</w:t>
      </w:r>
      <w:proofErr w:type="gramEnd"/>
      <w:r w:rsidRPr="00210B0B">
        <w:t xml:space="preserve"> in the Trial Steering Committee, </w:t>
      </w:r>
      <w:r w:rsidRPr="00210B0B">
        <w:rPr>
          <w:highlight w:val="magenta"/>
        </w:rPr>
        <w:t>data</w:t>
      </w:r>
      <w:r w:rsidRPr="00210B0B">
        <w:t xml:space="preserve"> analysis, </w:t>
      </w:r>
      <w:r w:rsidRPr="00210B0B">
        <w:rPr>
          <w:highlight w:val="magenta"/>
        </w:rPr>
        <w:t>data</w:t>
      </w:r>
      <w:r w:rsidRPr="00210B0B">
        <w:t xml:space="preserve"> interpretation, </w:t>
      </w:r>
      <w:r w:rsidRPr="00210B0B">
        <w:rPr>
          <w:highlight w:val="magenta"/>
        </w:rPr>
        <w:t>data</w:t>
      </w:r>
      <w:r w:rsidRPr="00210B0B">
        <w:t xml:space="preserve"> collection, or writing of the report.</w:t>
      </w:r>
    </w:p>
    <w:p w14:paraId="59E6A7B2" w14:textId="34645A19" w:rsidR="007E4D83" w:rsidRPr="00210B0B" w:rsidRDefault="007E4D83" w:rsidP="007E4D83">
      <w:pPr>
        <w:pStyle w:val="43PrelimtitleHeadingsHeadingstyles"/>
      </w:pPr>
      <w:r w:rsidRPr="00210B0B">
        <w:t>Contents</w:t>
      </w:r>
    </w:p>
    <w:p w14:paraId="1546B00E" w14:textId="4DF7DCB7" w:rsidR="007E4D83" w:rsidRPr="00210B0B" w:rsidRDefault="007E4D83" w:rsidP="007E4D83">
      <w:pPr>
        <w:pStyle w:val="602TextfoTextstylesTextstyles"/>
        <w:rPr>
          <w:i/>
          <w:color w:val="FF0000"/>
        </w:rPr>
      </w:pPr>
      <w:r w:rsidRPr="00210B0B">
        <w:rPr>
          <w:i/>
          <w:color w:val="FF0000"/>
        </w:rPr>
        <w:t>&lt;&lt;</w:t>
      </w:r>
      <w:proofErr w:type="gramStart"/>
      <w:r w:rsidRPr="00210B0B">
        <w:rPr>
          <w:i/>
          <w:color w:val="FF0000"/>
        </w:rPr>
        <w:t>Typesetter</w:t>
      </w:r>
      <w:proofErr w:type="gramEnd"/>
      <w:r w:rsidRPr="00210B0B">
        <w:rPr>
          <w:i/>
          <w:color w:val="FF0000"/>
        </w:rPr>
        <w:t xml:space="preserve"> insert Contents list &gt;&gt;</w:t>
      </w:r>
    </w:p>
    <w:p w14:paraId="259FB108" w14:textId="77777777" w:rsidR="007E4D83" w:rsidRPr="00210B0B" w:rsidRDefault="007E4D83" w:rsidP="007E4D83">
      <w:pPr>
        <w:pStyle w:val="43PrelimtitleHeadingsHeadingstyles"/>
      </w:pPr>
      <w:r w:rsidRPr="00210B0B">
        <w:lastRenderedPageBreak/>
        <w:t>List of tables</w:t>
      </w:r>
    </w:p>
    <w:p w14:paraId="38DB49ED" w14:textId="004C51E7" w:rsidR="007E4D83" w:rsidRPr="00210B0B" w:rsidRDefault="007E4D83" w:rsidP="007E4D83">
      <w:pPr>
        <w:pStyle w:val="602TextfoTextstylesTextstyles"/>
        <w:rPr>
          <w:i/>
          <w:color w:val="FF0000"/>
        </w:rPr>
      </w:pPr>
      <w:r w:rsidRPr="00210B0B">
        <w:rPr>
          <w:i/>
          <w:color w:val="FF0000"/>
        </w:rPr>
        <w:t>&lt;&lt;</w:t>
      </w:r>
      <w:proofErr w:type="gramStart"/>
      <w:r w:rsidRPr="00210B0B">
        <w:rPr>
          <w:i/>
          <w:color w:val="FF0000"/>
        </w:rPr>
        <w:t>Typesetter</w:t>
      </w:r>
      <w:proofErr w:type="gramEnd"/>
      <w:r w:rsidRPr="00210B0B">
        <w:rPr>
          <w:i/>
          <w:color w:val="FF0000"/>
        </w:rPr>
        <w:t xml:space="preserve"> insert List of tables&gt;&gt;</w:t>
      </w:r>
    </w:p>
    <w:p w14:paraId="4D69B2CF" w14:textId="77777777" w:rsidR="007E4D83" w:rsidRPr="00210B0B" w:rsidRDefault="007E4D83" w:rsidP="007E4D83">
      <w:pPr>
        <w:pStyle w:val="43PrelimtitleHeadingsHeadingstyles"/>
      </w:pPr>
      <w:r w:rsidRPr="00210B0B">
        <w:t>List of figures</w:t>
      </w:r>
    </w:p>
    <w:p w14:paraId="0AEECDFB" w14:textId="1CADFCB0" w:rsidR="007E4D83" w:rsidRPr="00210B0B" w:rsidRDefault="007E4D83" w:rsidP="007E4D83">
      <w:pPr>
        <w:pStyle w:val="602TextfoTextstylesTextstyles"/>
        <w:rPr>
          <w:i/>
          <w:color w:val="FF0000"/>
        </w:rPr>
      </w:pPr>
      <w:r w:rsidRPr="00210B0B">
        <w:rPr>
          <w:i/>
          <w:color w:val="FF0000"/>
        </w:rPr>
        <w:t>&lt;&lt;</w:t>
      </w:r>
      <w:proofErr w:type="gramStart"/>
      <w:r w:rsidRPr="00210B0B">
        <w:rPr>
          <w:i/>
          <w:color w:val="FF0000"/>
        </w:rPr>
        <w:t>Typesetter</w:t>
      </w:r>
      <w:proofErr w:type="gramEnd"/>
      <w:r w:rsidRPr="00210B0B">
        <w:rPr>
          <w:i/>
          <w:color w:val="FF0000"/>
        </w:rPr>
        <w:t xml:space="preserve"> insert List of figures&gt;&gt;</w:t>
      </w:r>
    </w:p>
    <w:p w14:paraId="191F3A2E" w14:textId="77777777" w:rsidR="007E4D83" w:rsidRPr="00210B0B" w:rsidRDefault="007E4D83" w:rsidP="007E4D83">
      <w:pPr>
        <w:pStyle w:val="43PrelimtitleHeadingsHeadingstyles"/>
      </w:pPr>
      <w:r w:rsidRPr="00210B0B">
        <w:t>List of supplementary material</w:t>
      </w:r>
    </w:p>
    <w:p w14:paraId="68189999" w14:textId="77777777" w:rsidR="007E4D83" w:rsidRPr="00210B0B" w:rsidRDefault="007E4D83" w:rsidP="007E4D83">
      <w:pPr>
        <w:pStyle w:val="602TextfoTextstylesTextstyles"/>
        <w:rPr>
          <w:i/>
          <w:color w:val="FF0000"/>
        </w:rPr>
      </w:pPr>
      <w:r w:rsidRPr="00210B0B">
        <w:rPr>
          <w:i/>
          <w:color w:val="FF0000"/>
        </w:rPr>
        <w:t>&lt;&lt;Typesetter please format as per list of tables/boxes/figures&gt;&gt;</w:t>
      </w:r>
    </w:p>
    <w:p w14:paraId="10766CB7" w14:textId="3D237B79" w:rsidR="00FB062C" w:rsidRPr="00FB062C" w:rsidRDefault="00FB062C" w:rsidP="00FB062C">
      <w:pPr>
        <w:pStyle w:val="52AheadHeadingsHeadingstyles"/>
      </w:pPr>
      <w:r>
        <w:t>Section 1: cost and regression analyses</w:t>
      </w:r>
    </w:p>
    <w:p w14:paraId="55AA1A5E" w14:textId="2517787F" w:rsidR="007E4D83" w:rsidRPr="00210B0B" w:rsidRDefault="007E4D83" w:rsidP="007E4D83">
      <w:pPr>
        <w:pStyle w:val="602TextfoTextstylesTextstyles"/>
        <w:rPr>
          <w:color w:val="auto"/>
        </w:rPr>
      </w:pPr>
      <w:r w:rsidRPr="00210B0B">
        <w:rPr>
          <w:color w:val="auto"/>
        </w:rPr>
        <w:t>Report Supplementary Material 1</w:t>
      </w:r>
      <w:r w:rsidRPr="00210B0B">
        <w:rPr>
          <w:color w:val="auto"/>
        </w:rPr>
        <w:t> </w:t>
      </w:r>
      <w:r w:rsidRPr="00210B0B">
        <w:rPr>
          <w:color w:val="auto"/>
        </w:rPr>
        <w:t>Trial resource use: complete-case analysis</w:t>
      </w:r>
    </w:p>
    <w:p w14:paraId="463E41B6" w14:textId="119EEBDF" w:rsidR="007E4D83" w:rsidRPr="00210B0B" w:rsidRDefault="007E4D83" w:rsidP="007E4D83">
      <w:pPr>
        <w:pStyle w:val="602TextfoTextstylesTextstyles"/>
        <w:rPr>
          <w:color w:val="auto"/>
        </w:rPr>
      </w:pPr>
      <w:r w:rsidRPr="00210B0B">
        <w:rPr>
          <w:color w:val="auto"/>
        </w:rPr>
        <w:t>Report Supplementary Material 2</w:t>
      </w:r>
      <w:r w:rsidRPr="00210B0B">
        <w:rPr>
          <w:color w:val="auto"/>
        </w:rPr>
        <w:t> </w:t>
      </w:r>
      <w:r w:rsidRPr="00210B0B">
        <w:rPr>
          <w:color w:val="auto"/>
        </w:rPr>
        <w:t>Trial (non-intervention) total costs: complete-case analysis</w:t>
      </w:r>
    </w:p>
    <w:p w14:paraId="02C8133F" w14:textId="322055AF" w:rsidR="007E4D83" w:rsidRPr="00210B0B" w:rsidRDefault="007E4D83" w:rsidP="007E4D83">
      <w:pPr>
        <w:pStyle w:val="602TextfoTextstylesTextstyles"/>
        <w:rPr>
          <w:color w:val="auto"/>
        </w:rPr>
      </w:pPr>
      <w:r w:rsidRPr="00210B0B">
        <w:rPr>
          <w:color w:val="auto"/>
        </w:rPr>
        <w:t>Report Supplementary Material 3</w:t>
      </w:r>
      <w:r w:rsidRPr="00210B0B">
        <w:rPr>
          <w:color w:val="auto"/>
        </w:rPr>
        <w:t> </w:t>
      </w:r>
      <w:r w:rsidRPr="00210B0B">
        <w:rPr>
          <w:color w:val="auto"/>
        </w:rPr>
        <w:t>Baseline trial resource use (3 months prior): complete-case analysis</w:t>
      </w:r>
    </w:p>
    <w:p w14:paraId="1D83F4F1" w14:textId="1DFF2CFB" w:rsidR="007E4D83" w:rsidRPr="00210B0B" w:rsidRDefault="007E4D83" w:rsidP="007E4D83">
      <w:pPr>
        <w:pStyle w:val="602TextfoTextstylesTextstyles"/>
        <w:rPr>
          <w:color w:val="auto"/>
        </w:rPr>
      </w:pPr>
      <w:r w:rsidRPr="00210B0B">
        <w:rPr>
          <w:color w:val="auto"/>
        </w:rPr>
        <w:t>Report Supplementary Material 4</w:t>
      </w:r>
      <w:r w:rsidRPr="00210B0B">
        <w:rPr>
          <w:color w:val="auto"/>
        </w:rPr>
        <w:t> </w:t>
      </w:r>
      <w:r w:rsidRPr="00210B0B">
        <w:rPr>
          <w:color w:val="auto"/>
        </w:rPr>
        <w:t>Trial resource use (0–3 months): complete-case analysis</w:t>
      </w:r>
    </w:p>
    <w:p w14:paraId="50933F9D" w14:textId="616D4C0F" w:rsidR="007E4D83" w:rsidRPr="00210B0B" w:rsidRDefault="007E4D83" w:rsidP="007E4D83">
      <w:pPr>
        <w:pStyle w:val="602TextfoTextstylesTextstyles"/>
        <w:rPr>
          <w:color w:val="auto"/>
        </w:rPr>
      </w:pPr>
      <w:r w:rsidRPr="00210B0B">
        <w:rPr>
          <w:color w:val="auto"/>
        </w:rPr>
        <w:t>Report Supplementary Material 5</w:t>
      </w:r>
      <w:r w:rsidRPr="00210B0B">
        <w:rPr>
          <w:color w:val="auto"/>
        </w:rPr>
        <w:t> </w:t>
      </w:r>
      <w:r w:rsidRPr="00210B0B">
        <w:rPr>
          <w:color w:val="auto"/>
        </w:rPr>
        <w:t>Trial resource use (9–12 months): complete-case analysis</w:t>
      </w:r>
    </w:p>
    <w:p w14:paraId="390BC21A" w14:textId="444BFA46" w:rsidR="007E4D83" w:rsidRPr="00210B0B" w:rsidRDefault="007E4D83" w:rsidP="007E4D83">
      <w:pPr>
        <w:pStyle w:val="602TextfoTextstylesTextstyles"/>
        <w:rPr>
          <w:color w:val="auto"/>
        </w:rPr>
      </w:pPr>
      <w:r w:rsidRPr="00210B0B">
        <w:rPr>
          <w:color w:val="auto"/>
        </w:rPr>
        <w:t>Report Supplementary Material 6</w:t>
      </w:r>
      <w:r w:rsidRPr="00210B0B">
        <w:rPr>
          <w:color w:val="auto"/>
        </w:rPr>
        <w:t> </w:t>
      </w:r>
      <w:r w:rsidRPr="00210B0B">
        <w:rPr>
          <w:color w:val="auto"/>
        </w:rPr>
        <w:t>Trial resource use (3–12 months assumed): complete-case analysis</w:t>
      </w:r>
    </w:p>
    <w:p w14:paraId="31CD2AD8" w14:textId="5B7D4AF7" w:rsidR="007E4D83" w:rsidRPr="00210B0B" w:rsidRDefault="007E4D83" w:rsidP="007E4D83">
      <w:pPr>
        <w:pStyle w:val="602TextfoTextstylesTextstyles"/>
        <w:rPr>
          <w:color w:val="auto"/>
        </w:rPr>
      </w:pPr>
      <w:r w:rsidRPr="00210B0B">
        <w:rPr>
          <w:color w:val="auto"/>
        </w:rPr>
        <w:t>Report Supplementary Material 7</w:t>
      </w:r>
      <w:r w:rsidRPr="00210B0B">
        <w:rPr>
          <w:color w:val="auto"/>
        </w:rPr>
        <w:t> </w:t>
      </w:r>
      <w:r w:rsidRPr="00210B0B">
        <w:rPr>
          <w:color w:val="auto"/>
        </w:rPr>
        <w:t>Costs (baseline follow-up): complete-case analysis</w:t>
      </w:r>
    </w:p>
    <w:p w14:paraId="37CA5B5D" w14:textId="5F6D14D8" w:rsidR="007E4D83" w:rsidRPr="00210B0B" w:rsidRDefault="007E4D83" w:rsidP="007E4D83">
      <w:pPr>
        <w:pStyle w:val="602TextfoTextstylesTextstyles"/>
        <w:rPr>
          <w:color w:val="auto"/>
        </w:rPr>
      </w:pPr>
      <w:r w:rsidRPr="00210B0B">
        <w:rPr>
          <w:color w:val="auto"/>
        </w:rPr>
        <w:t>Report Supplementary Material 8</w:t>
      </w:r>
      <w:r w:rsidRPr="00210B0B">
        <w:rPr>
          <w:color w:val="auto"/>
        </w:rPr>
        <w:t> </w:t>
      </w:r>
      <w:r w:rsidRPr="00210B0B">
        <w:rPr>
          <w:color w:val="auto"/>
        </w:rPr>
        <w:t>Costs (3 months follow-up): complete-case analysis</w:t>
      </w:r>
    </w:p>
    <w:p w14:paraId="6B3E7B12" w14:textId="42FB7065" w:rsidR="007E4D83" w:rsidRPr="00210B0B" w:rsidRDefault="007E4D83" w:rsidP="007E4D83">
      <w:pPr>
        <w:pStyle w:val="602TextfoTextstylesTextstyles"/>
        <w:rPr>
          <w:color w:val="auto"/>
        </w:rPr>
      </w:pPr>
      <w:r w:rsidRPr="00210B0B">
        <w:rPr>
          <w:color w:val="auto"/>
        </w:rPr>
        <w:t>Report Supplementary Material 9</w:t>
      </w:r>
      <w:r w:rsidRPr="00210B0B">
        <w:rPr>
          <w:color w:val="auto"/>
        </w:rPr>
        <w:t> </w:t>
      </w:r>
      <w:r w:rsidRPr="00210B0B">
        <w:rPr>
          <w:color w:val="auto"/>
        </w:rPr>
        <w:t>Costs (9–12 months follow-up)</w:t>
      </w:r>
      <w:r w:rsidR="00FD56DC" w:rsidRPr="00210B0B">
        <w:rPr>
          <w:color w:val="auto"/>
        </w:rPr>
        <w:t>:</w:t>
      </w:r>
      <w:r w:rsidRPr="00210B0B">
        <w:rPr>
          <w:color w:val="auto"/>
        </w:rPr>
        <w:t xml:space="preserve"> complete</w:t>
      </w:r>
      <w:r w:rsidR="00FD56DC" w:rsidRPr="00210B0B">
        <w:rPr>
          <w:color w:val="auto"/>
        </w:rPr>
        <w:t>-</w:t>
      </w:r>
      <w:r w:rsidRPr="00210B0B">
        <w:rPr>
          <w:color w:val="auto"/>
        </w:rPr>
        <w:t>case analysis</w:t>
      </w:r>
    </w:p>
    <w:p w14:paraId="4313A556" w14:textId="08A08BDD" w:rsidR="00FD56DC" w:rsidRPr="00210B0B" w:rsidRDefault="00FD56DC" w:rsidP="007E4D83">
      <w:pPr>
        <w:pStyle w:val="602TextfoTextstylesTextstyles"/>
        <w:rPr>
          <w:color w:val="auto"/>
        </w:rPr>
      </w:pPr>
      <w:r w:rsidRPr="00210B0B">
        <w:rPr>
          <w:color w:val="auto"/>
        </w:rPr>
        <w:t>Report Supplementary Material 10</w:t>
      </w:r>
      <w:r w:rsidRPr="00210B0B">
        <w:rPr>
          <w:color w:val="auto"/>
        </w:rPr>
        <w:t> </w:t>
      </w:r>
      <w:r w:rsidRPr="00210B0B">
        <w:rPr>
          <w:color w:val="auto"/>
        </w:rPr>
        <w:t>Assumed costs (3–12 months follow-up): complete-case analysis</w:t>
      </w:r>
    </w:p>
    <w:p w14:paraId="12225017" w14:textId="17F10C54" w:rsidR="00FD56DC" w:rsidRPr="00210B0B" w:rsidRDefault="00FD56DC" w:rsidP="007E4D83">
      <w:pPr>
        <w:pStyle w:val="602TextfoTextstylesTextstyles"/>
        <w:rPr>
          <w:color w:val="auto"/>
        </w:rPr>
      </w:pPr>
      <w:r w:rsidRPr="00210B0B">
        <w:rPr>
          <w:color w:val="auto"/>
        </w:rPr>
        <w:t>Report Supplementary Material 11</w:t>
      </w:r>
      <w:r w:rsidRPr="00210B0B">
        <w:rPr>
          <w:color w:val="auto"/>
        </w:rPr>
        <w:t> </w:t>
      </w:r>
      <w:r w:rsidRPr="00210B0B">
        <w:rPr>
          <w:color w:val="auto"/>
        </w:rPr>
        <w:t>Base-case QALY regression using crosswalk E</w:t>
      </w:r>
      <w:r w:rsidR="00210B0B" w:rsidRPr="00210B0B">
        <w:rPr>
          <w:color w:val="00B0F0"/>
        </w:rPr>
        <w:t>Q-5D-3</w:t>
      </w:r>
      <w:r w:rsidRPr="00210B0B">
        <w:rPr>
          <w:color w:val="auto"/>
        </w:rPr>
        <w:t>L preference weights</w:t>
      </w:r>
    </w:p>
    <w:p w14:paraId="20A6DD2D" w14:textId="4BB70054" w:rsidR="00FD56DC" w:rsidRPr="00210B0B" w:rsidRDefault="00FD56DC" w:rsidP="007E4D83">
      <w:pPr>
        <w:pStyle w:val="602TextfoTextstylesTextstyles"/>
        <w:rPr>
          <w:color w:val="auto"/>
        </w:rPr>
      </w:pPr>
      <w:r w:rsidRPr="00210B0B">
        <w:rPr>
          <w:color w:val="auto"/>
        </w:rPr>
        <w:t>Report Supplementary Material 12</w:t>
      </w:r>
      <w:r w:rsidRPr="00210B0B">
        <w:rPr>
          <w:color w:val="auto"/>
        </w:rPr>
        <w:t> </w:t>
      </w:r>
      <w:r w:rsidRPr="00210B0B">
        <w:rPr>
          <w:color w:val="auto"/>
        </w:rPr>
        <w:t>Scenario QALY regression using E</w:t>
      </w:r>
      <w:r w:rsidR="00210B0B" w:rsidRPr="00210B0B">
        <w:rPr>
          <w:color w:val="00B0F0"/>
        </w:rPr>
        <w:t>Q-5D-5</w:t>
      </w:r>
      <w:r w:rsidRPr="00210B0B">
        <w:rPr>
          <w:color w:val="auto"/>
        </w:rPr>
        <w:t>L preference weights</w:t>
      </w:r>
    </w:p>
    <w:p w14:paraId="2683B959" w14:textId="010E57BD" w:rsidR="00FD56DC" w:rsidRPr="00210B0B" w:rsidRDefault="00FD56DC" w:rsidP="007E4D83">
      <w:pPr>
        <w:pStyle w:val="602TextfoTextstylesTextstyles"/>
        <w:rPr>
          <w:color w:val="auto"/>
        </w:rPr>
      </w:pPr>
      <w:r w:rsidRPr="00210B0B">
        <w:rPr>
          <w:color w:val="auto"/>
        </w:rPr>
        <w:t>Report Supplementary Material 13</w:t>
      </w:r>
      <w:r w:rsidRPr="00210B0B">
        <w:rPr>
          <w:color w:val="auto"/>
        </w:rPr>
        <w:t> </w:t>
      </w:r>
      <w:r w:rsidRPr="00210B0B">
        <w:rPr>
          <w:color w:val="auto"/>
        </w:rPr>
        <w:t>Multilevel QALY regression using crosswalk E</w:t>
      </w:r>
      <w:r w:rsidR="00210B0B" w:rsidRPr="00210B0B">
        <w:rPr>
          <w:color w:val="00B0F0"/>
        </w:rPr>
        <w:t>Q-5D-3</w:t>
      </w:r>
      <w:r w:rsidRPr="00210B0B">
        <w:rPr>
          <w:color w:val="auto"/>
        </w:rPr>
        <w:t>L preference weights</w:t>
      </w:r>
    </w:p>
    <w:p w14:paraId="508892A1" w14:textId="6D9BE3D7" w:rsidR="00FD56DC" w:rsidRPr="00210B0B" w:rsidRDefault="00FD56DC" w:rsidP="007E4D83">
      <w:pPr>
        <w:pStyle w:val="602TextfoTextstylesTextstyles"/>
        <w:rPr>
          <w:color w:val="auto"/>
        </w:rPr>
      </w:pPr>
      <w:r w:rsidRPr="00210B0B">
        <w:rPr>
          <w:color w:val="auto"/>
        </w:rPr>
        <w:t>Report Supplementary Material 14</w:t>
      </w:r>
      <w:r w:rsidRPr="00210B0B">
        <w:rPr>
          <w:color w:val="auto"/>
        </w:rPr>
        <w:t> </w:t>
      </w:r>
      <w:r w:rsidRPr="00210B0B">
        <w:rPr>
          <w:color w:val="auto"/>
        </w:rPr>
        <w:t>Multilevel QALY regression using E</w:t>
      </w:r>
      <w:r w:rsidR="00210B0B" w:rsidRPr="00210B0B">
        <w:rPr>
          <w:color w:val="00B0F0"/>
        </w:rPr>
        <w:t>Q-5D-5</w:t>
      </w:r>
      <w:r w:rsidRPr="00210B0B">
        <w:rPr>
          <w:color w:val="auto"/>
        </w:rPr>
        <w:t>L preference weights</w:t>
      </w:r>
    </w:p>
    <w:p w14:paraId="5186991C" w14:textId="2A726847" w:rsidR="00FD56DC" w:rsidRPr="00210B0B" w:rsidRDefault="00FD56DC" w:rsidP="007E4D83">
      <w:pPr>
        <w:pStyle w:val="602TextfoTextstylesTextstyles"/>
        <w:rPr>
          <w:color w:val="auto"/>
        </w:rPr>
      </w:pPr>
      <w:r w:rsidRPr="00210B0B">
        <w:rPr>
          <w:color w:val="auto"/>
        </w:rPr>
        <w:t>Report Supplementary Material 15</w:t>
      </w:r>
      <w:r w:rsidRPr="00210B0B">
        <w:rPr>
          <w:color w:val="auto"/>
        </w:rPr>
        <w:t> </w:t>
      </w:r>
      <w:r w:rsidRPr="00210B0B">
        <w:rPr>
          <w:color w:val="auto"/>
        </w:rPr>
        <w:t>Base-case total (non-intervention) cost regression</w:t>
      </w:r>
    </w:p>
    <w:p w14:paraId="021738D3" w14:textId="5FE20575" w:rsidR="00FD56DC" w:rsidRDefault="00FD56DC" w:rsidP="007E4D83">
      <w:pPr>
        <w:pStyle w:val="602TextfoTextstylesTextstyles"/>
        <w:rPr>
          <w:color w:val="auto"/>
        </w:rPr>
      </w:pPr>
      <w:r w:rsidRPr="00210B0B">
        <w:rPr>
          <w:color w:val="auto"/>
        </w:rPr>
        <w:t>Report Supplementary Material 16</w:t>
      </w:r>
      <w:r w:rsidRPr="00210B0B">
        <w:rPr>
          <w:color w:val="auto"/>
        </w:rPr>
        <w:t> </w:t>
      </w:r>
      <w:r w:rsidRPr="00210B0B">
        <w:rPr>
          <w:color w:val="auto"/>
        </w:rPr>
        <w:t>Multilevel total (non-intervention) cost regression</w:t>
      </w:r>
    </w:p>
    <w:p w14:paraId="7CF85655" w14:textId="00866C1F" w:rsidR="00FB062C" w:rsidRPr="00210B0B" w:rsidRDefault="00FB062C" w:rsidP="00FB062C">
      <w:pPr>
        <w:pStyle w:val="52AheadHeadingsHeadingstyles"/>
      </w:pPr>
      <w:r>
        <w:lastRenderedPageBreak/>
        <w:t>Section 2: sensitivity analyses</w:t>
      </w:r>
    </w:p>
    <w:p w14:paraId="5522D4EA" w14:textId="4060533B" w:rsidR="00FD56DC" w:rsidRPr="00210B0B" w:rsidRDefault="00FD56DC" w:rsidP="007E4D83">
      <w:pPr>
        <w:pStyle w:val="602TextfoTextstylesTextstyles"/>
        <w:rPr>
          <w:color w:val="auto"/>
        </w:rPr>
      </w:pPr>
      <w:r w:rsidRPr="00210B0B">
        <w:rPr>
          <w:color w:val="auto"/>
        </w:rPr>
        <w:t>Report Supplementary Material 17</w:t>
      </w:r>
      <w:r w:rsidRPr="00210B0B">
        <w:rPr>
          <w:color w:val="auto"/>
        </w:rPr>
        <w:t> </w:t>
      </w:r>
      <w:r w:rsidRPr="00210B0B">
        <w:rPr>
          <w:color w:val="auto"/>
        </w:rPr>
        <w:t>Sensitivity of net monetary benefit (k</w:t>
      </w:r>
      <w:r w:rsidR="00210B0B" w:rsidRPr="00210B0B">
        <w:rPr>
          <w:color w:val="00B0F0"/>
        </w:rPr>
        <w:t>=</w:t>
      </w:r>
      <w:r w:rsidRPr="00210B0B">
        <w:rPr>
          <w:color w:val="auto"/>
        </w:rPr>
        <w:t>£30,000) to the rate of treatment decay for SWAL plus desk and SWAL only relative to control</w:t>
      </w:r>
    </w:p>
    <w:p w14:paraId="4FB67294" w14:textId="5A22C3C9" w:rsidR="00FD56DC" w:rsidRPr="00210B0B" w:rsidRDefault="00FD56DC" w:rsidP="00FD56DC">
      <w:pPr>
        <w:pStyle w:val="602TextfoTextstylesTextstyles"/>
        <w:rPr>
          <w:color w:val="auto"/>
        </w:rPr>
      </w:pPr>
      <w:r w:rsidRPr="00210B0B">
        <w:rPr>
          <w:color w:val="auto"/>
        </w:rPr>
        <w:t>Report Supplementary Material 18</w:t>
      </w:r>
      <w:r w:rsidRPr="00210B0B">
        <w:rPr>
          <w:color w:val="auto"/>
        </w:rPr>
        <w:t> </w:t>
      </w:r>
      <w:r w:rsidRPr="00210B0B">
        <w:rPr>
          <w:color w:val="auto"/>
        </w:rPr>
        <w:t>Sensitivity of net monetary benefit (k</w:t>
      </w:r>
      <w:r w:rsidR="00210B0B" w:rsidRPr="00210B0B">
        <w:rPr>
          <w:color w:val="00B0F0"/>
        </w:rPr>
        <w:t>=</w:t>
      </w:r>
      <w:r w:rsidRPr="00210B0B">
        <w:rPr>
          <w:color w:val="auto"/>
        </w:rPr>
        <w:t>£30,000) to the age at provision for SWAL plus desk and SWAL only relative to control</w:t>
      </w:r>
    </w:p>
    <w:p w14:paraId="25567E0B" w14:textId="4C574876" w:rsidR="00FD56DC" w:rsidRPr="00210B0B" w:rsidRDefault="00FD56DC" w:rsidP="00FD56DC">
      <w:pPr>
        <w:pStyle w:val="602TextfoTextstylesTextstyles"/>
        <w:rPr>
          <w:color w:val="auto"/>
        </w:rPr>
      </w:pPr>
      <w:r w:rsidRPr="00210B0B">
        <w:rPr>
          <w:color w:val="auto"/>
        </w:rPr>
        <w:t>Report Supplementary Material 19</w:t>
      </w:r>
      <w:r w:rsidRPr="00210B0B">
        <w:rPr>
          <w:color w:val="auto"/>
        </w:rPr>
        <w:t> </w:t>
      </w:r>
      <w:r w:rsidRPr="00210B0B">
        <w:rPr>
          <w:color w:val="auto"/>
        </w:rPr>
        <w:t>Sensitivity of net monetary benefit (k</w:t>
      </w:r>
      <w:r w:rsidR="00210B0B" w:rsidRPr="00210B0B">
        <w:rPr>
          <w:color w:val="00B0F0"/>
        </w:rPr>
        <w:t>=</w:t>
      </w:r>
      <w:r w:rsidRPr="00210B0B">
        <w:rPr>
          <w:color w:val="auto"/>
        </w:rPr>
        <w:t>£15,000) to the rate of treatment decay for SWAL plus desk and SWAL only relative to control</w:t>
      </w:r>
    </w:p>
    <w:p w14:paraId="022E4384" w14:textId="4CD875F9" w:rsidR="00FD56DC" w:rsidRPr="00210B0B" w:rsidRDefault="00FD56DC" w:rsidP="00FD56DC">
      <w:pPr>
        <w:pStyle w:val="602TextfoTextstylesTextstyles"/>
        <w:rPr>
          <w:color w:val="auto"/>
        </w:rPr>
      </w:pPr>
      <w:r w:rsidRPr="00210B0B">
        <w:rPr>
          <w:color w:val="auto"/>
        </w:rPr>
        <w:t>Report Supplementary Material 20</w:t>
      </w:r>
      <w:r w:rsidRPr="00210B0B">
        <w:rPr>
          <w:color w:val="auto"/>
        </w:rPr>
        <w:t> </w:t>
      </w:r>
      <w:r w:rsidRPr="00210B0B">
        <w:rPr>
          <w:color w:val="auto"/>
        </w:rPr>
        <w:t>Sensitivity of net monetary benefit (k</w:t>
      </w:r>
      <w:r w:rsidR="00210B0B" w:rsidRPr="00210B0B">
        <w:rPr>
          <w:color w:val="00B0F0"/>
        </w:rPr>
        <w:t>=</w:t>
      </w:r>
      <w:r w:rsidRPr="00210B0B">
        <w:rPr>
          <w:color w:val="auto"/>
        </w:rPr>
        <w:t>£15,000) to the age at provision for SWAL plus desk and SWAL only relative to control</w:t>
      </w:r>
    </w:p>
    <w:p w14:paraId="43E0D86C" w14:textId="665FD99F" w:rsidR="00FD56DC" w:rsidRDefault="00FD56DC" w:rsidP="00FD56DC">
      <w:pPr>
        <w:pStyle w:val="602TextfoTextstylesTextstyles"/>
        <w:rPr>
          <w:color w:val="auto"/>
        </w:rPr>
      </w:pPr>
      <w:r w:rsidRPr="00210B0B">
        <w:rPr>
          <w:color w:val="auto"/>
        </w:rPr>
        <w:t>Report Supplementary Material 21</w:t>
      </w:r>
      <w:r w:rsidRPr="00210B0B">
        <w:rPr>
          <w:color w:val="auto"/>
        </w:rPr>
        <w:t> </w:t>
      </w:r>
      <w:r w:rsidRPr="00210B0B">
        <w:rPr>
          <w:color w:val="auto"/>
        </w:rPr>
        <w:t xml:space="preserve">Two-way sensitivity analysis by age and efficacy decay of the incremental </w:t>
      </w:r>
      <w:r w:rsidR="00210B0B" w:rsidRPr="00210B0B">
        <w:rPr>
          <w:color w:val="00B0F0"/>
        </w:rPr>
        <w:t>cost-effectiveness ratio</w:t>
      </w:r>
      <w:r w:rsidRPr="00210B0B">
        <w:rPr>
          <w:color w:val="auto"/>
        </w:rPr>
        <w:t>s of the SWAL plus desk intervention vs. SWAL only: Ekelund</w:t>
      </w:r>
      <w:r w:rsidRPr="00210B0B">
        <w:rPr>
          <w:i/>
          <w:color w:val="00B0F0"/>
        </w:rPr>
        <w:t xml:space="preserve"> et al</w:t>
      </w:r>
      <w:r w:rsidRPr="00210B0B">
        <w:rPr>
          <w:color w:val="auto"/>
        </w:rPr>
        <w:t>. (2019) estimates of all-cause mortality risks associated with sedentary behaviour</w:t>
      </w:r>
    </w:p>
    <w:p w14:paraId="062C8C6C" w14:textId="3CEE3FBA" w:rsidR="00FB062C" w:rsidRPr="00210B0B" w:rsidRDefault="00FB062C" w:rsidP="00FB062C">
      <w:pPr>
        <w:pStyle w:val="52AheadHeadingsHeadingstyles"/>
      </w:pPr>
      <w:r>
        <w:t>Section 3: alternative scenario analyses</w:t>
      </w:r>
    </w:p>
    <w:p w14:paraId="654DA5D5" w14:textId="0AD50A09" w:rsidR="00FD56DC" w:rsidRPr="00210B0B" w:rsidRDefault="00FD56DC" w:rsidP="00FD56DC">
      <w:pPr>
        <w:pStyle w:val="602TextfoTextstylesTextstyles"/>
        <w:rPr>
          <w:color w:val="auto"/>
        </w:rPr>
      </w:pPr>
      <w:r w:rsidRPr="00210B0B">
        <w:rPr>
          <w:color w:val="auto"/>
        </w:rPr>
        <w:t>Report Supplementary Material 22</w:t>
      </w:r>
      <w:r w:rsidRPr="00210B0B">
        <w:rPr>
          <w:color w:val="auto"/>
        </w:rPr>
        <w:t> </w:t>
      </w:r>
      <w:r w:rsidRPr="00210B0B">
        <w:rPr>
          <w:color w:val="auto"/>
        </w:rPr>
        <w:t>Scenario analyses</w:t>
      </w:r>
    </w:p>
    <w:p w14:paraId="6EDFD5FC" w14:textId="42511C30" w:rsidR="00FD56DC" w:rsidRPr="00210B0B" w:rsidRDefault="00FD56DC" w:rsidP="00FD56DC">
      <w:pPr>
        <w:pStyle w:val="602TextfoTextstylesTextstyles"/>
        <w:rPr>
          <w:color w:val="auto"/>
        </w:rPr>
      </w:pPr>
      <w:r w:rsidRPr="00210B0B">
        <w:rPr>
          <w:color w:val="auto"/>
        </w:rPr>
        <w:t>Report Supplementary Material 23</w:t>
      </w:r>
      <w:r w:rsidRPr="00210B0B">
        <w:rPr>
          <w:color w:val="auto"/>
        </w:rPr>
        <w:t> </w:t>
      </w:r>
      <w:r w:rsidRPr="00210B0B">
        <w:rPr>
          <w:color w:val="auto"/>
        </w:rPr>
        <w:t>Cost-effectiveness scenario analysis: the inclusion of lifetime costs</w:t>
      </w:r>
    </w:p>
    <w:p w14:paraId="1C211D2F" w14:textId="3CDB2DC7" w:rsidR="00FD56DC" w:rsidRPr="00210B0B" w:rsidRDefault="00FD56DC" w:rsidP="00FD56DC">
      <w:pPr>
        <w:pStyle w:val="602TextfoTextstylesTextstyles"/>
        <w:rPr>
          <w:color w:val="auto"/>
        </w:rPr>
      </w:pPr>
      <w:r w:rsidRPr="00210B0B">
        <w:rPr>
          <w:color w:val="auto"/>
        </w:rPr>
        <w:t>Report Supplementary Material 24</w:t>
      </w:r>
      <w:r w:rsidRPr="00210B0B">
        <w:rPr>
          <w:color w:val="auto"/>
        </w:rPr>
        <w:t> </w:t>
      </w:r>
      <w:r w:rsidRPr="00210B0B">
        <w:rPr>
          <w:color w:val="auto"/>
        </w:rPr>
        <w:t xml:space="preserve">Cost-effectiveness scenario </w:t>
      </w:r>
      <w:proofErr w:type="gramStart"/>
      <w:r w:rsidRPr="00210B0B">
        <w:rPr>
          <w:color w:val="auto"/>
        </w:rPr>
        <w:t>analysis:–</w:t>
      </w:r>
      <w:proofErr w:type="gramEnd"/>
      <w:r w:rsidRPr="00210B0B">
        <w:rPr>
          <w:color w:val="auto"/>
        </w:rPr>
        <w:t xml:space="preserve"> linear efficacy decay (5-year effect: 20% decay per annum)</w:t>
      </w:r>
    </w:p>
    <w:p w14:paraId="3D6958A2" w14:textId="12BC71A7" w:rsidR="00FD56DC" w:rsidRPr="00210B0B" w:rsidRDefault="00FD56DC" w:rsidP="00FD56DC">
      <w:pPr>
        <w:pStyle w:val="602TextfoTextstylesTextstyles"/>
        <w:rPr>
          <w:color w:val="auto"/>
        </w:rPr>
      </w:pPr>
      <w:r w:rsidRPr="00210B0B">
        <w:rPr>
          <w:color w:val="auto"/>
        </w:rPr>
        <w:t>Report Supplementary Material 25</w:t>
      </w:r>
      <w:r w:rsidRPr="00210B0B">
        <w:rPr>
          <w:color w:val="auto"/>
        </w:rPr>
        <w:t> </w:t>
      </w:r>
      <w:r w:rsidRPr="00210B0B">
        <w:rPr>
          <w:color w:val="auto"/>
        </w:rPr>
        <w:t>Cost-effectiveness scenario analysis: exponential 70% decay in efficacy per annum</w:t>
      </w:r>
    </w:p>
    <w:p w14:paraId="0D7A2069" w14:textId="02A789A1" w:rsidR="00FD56DC" w:rsidRPr="00210B0B" w:rsidRDefault="00FD56DC" w:rsidP="00FD56DC">
      <w:pPr>
        <w:pStyle w:val="602TextfoTextstylesTextstyles"/>
        <w:rPr>
          <w:color w:val="auto"/>
        </w:rPr>
      </w:pPr>
      <w:r w:rsidRPr="00210B0B">
        <w:rPr>
          <w:color w:val="auto"/>
        </w:rPr>
        <w:t>Report Supplementary Material 26</w:t>
      </w:r>
      <w:r w:rsidRPr="00210B0B">
        <w:rPr>
          <w:color w:val="auto"/>
        </w:rPr>
        <w:t> </w:t>
      </w:r>
      <w:r w:rsidRPr="00210B0B">
        <w:rPr>
          <w:color w:val="auto"/>
        </w:rPr>
        <w:t>Cost-effectiveness scenario analysis: exponential 60% decay in efficacy per annum</w:t>
      </w:r>
    </w:p>
    <w:p w14:paraId="213A22A7" w14:textId="5025C0D1" w:rsidR="00FD56DC" w:rsidRPr="00210B0B" w:rsidRDefault="00FD56DC" w:rsidP="00FD56DC">
      <w:pPr>
        <w:pStyle w:val="602TextfoTextstylesTextstyles"/>
        <w:rPr>
          <w:color w:val="auto"/>
        </w:rPr>
      </w:pPr>
      <w:r w:rsidRPr="00210B0B">
        <w:rPr>
          <w:color w:val="auto"/>
        </w:rPr>
        <w:t>Report Supplementary Material 27</w:t>
      </w:r>
      <w:r w:rsidRPr="00210B0B">
        <w:rPr>
          <w:color w:val="auto"/>
        </w:rPr>
        <w:t> </w:t>
      </w:r>
      <w:r w:rsidRPr="00210B0B">
        <w:rPr>
          <w:color w:val="auto"/>
        </w:rPr>
        <w:t>Cost-effectiveness scenario analysis: exponential 40% decay in efficacy per annum</w:t>
      </w:r>
    </w:p>
    <w:p w14:paraId="4E503796" w14:textId="03E1644E" w:rsidR="00FD56DC" w:rsidRPr="00210B0B" w:rsidRDefault="00FD56DC" w:rsidP="00FD56DC">
      <w:pPr>
        <w:pStyle w:val="602TextfoTextstylesTextstyles"/>
        <w:rPr>
          <w:color w:val="auto"/>
        </w:rPr>
      </w:pPr>
      <w:r w:rsidRPr="00210B0B">
        <w:rPr>
          <w:color w:val="auto"/>
        </w:rPr>
        <w:t>Report Supplementary Material 28</w:t>
      </w:r>
      <w:r w:rsidRPr="00210B0B">
        <w:rPr>
          <w:color w:val="auto"/>
        </w:rPr>
        <w:t> </w:t>
      </w:r>
      <w:r w:rsidRPr="00210B0B">
        <w:rPr>
          <w:color w:val="auto"/>
        </w:rPr>
        <w:t>Cost-effectiveness scenario analysis: exponential 30% decay in efficacy per annum</w:t>
      </w:r>
    </w:p>
    <w:p w14:paraId="767143F0" w14:textId="3ADCE9FF" w:rsidR="00FD56DC" w:rsidRPr="00210B0B" w:rsidRDefault="00FD56DC" w:rsidP="00FD56DC">
      <w:pPr>
        <w:pStyle w:val="602TextfoTextstylesTextstyles"/>
        <w:rPr>
          <w:color w:val="auto"/>
        </w:rPr>
      </w:pPr>
      <w:r w:rsidRPr="00210B0B">
        <w:rPr>
          <w:color w:val="auto"/>
        </w:rPr>
        <w:t>Report Supplementary Material 29</w:t>
      </w:r>
      <w:r w:rsidRPr="00210B0B">
        <w:rPr>
          <w:color w:val="auto"/>
        </w:rPr>
        <w:t> </w:t>
      </w:r>
      <w:r w:rsidRPr="00210B0B">
        <w:rPr>
          <w:color w:val="auto"/>
        </w:rPr>
        <w:t>Cost-effectiveness scenario analysis: exponential 20% decay in efficacy per annum</w:t>
      </w:r>
    </w:p>
    <w:p w14:paraId="3EE878D5" w14:textId="16207FD6" w:rsidR="00FD56DC" w:rsidRPr="00210B0B" w:rsidRDefault="00FD56DC" w:rsidP="00FD56DC">
      <w:pPr>
        <w:pStyle w:val="602TextfoTextstylesTextstyles"/>
        <w:rPr>
          <w:color w:val="auto"/>
        </w:rPr>
      </w:pPr>
      <w:r w:rsidRPr="00210B0B">
        <w:rPr>
          <w:color w:val="auto"/>
        </w:rPr>
        <w:t>Report Supplementary Material 30</w:t>
      </w:r>
      <w:r w:rsidRPr="00210B0B">
        <w:rPr>
          <w:color w:val="auto"/>
        </w:rPr>
        <w:t> </w:t>
      </w:r>
      <w:r w:rsidRPr="00210B0B">
        <w:rPr>
          <w:color w:val="auto"/>
        </w:rPr>
        <w:t>Cost-effectiveness scenario analysis: exponential 10% decay in efficacy per annum</w:t>
      </w:r>
    </w:p>
    <w:p w14:paraId="7770575F" w14:textId="3514DACA" w:rsidR="00FD56DC" w:rsidRPr="00210B0B" w:rsidRDefault="00FD56DC" w:rsidP="00FD56DC">
      <w:pPr>
        <w:pStyle w:val="602TextfoTextstylesTextstyles"/>
        <w:rPr>
          <w:color w:val="auto"/>
        </w:rPr>
      </w:pPr>
      <w:r w:rsidRPr="00210B0B">
        <w:rPr>
          <w:color w:val="auto"/>
        </w:rPr>
        <w:t>Report Supplementary Material 31</w:t>
      </w:r>
      <w:r w:rsidRPr="00210B0B">
        <w:rPr>
          <w:color w:val="auto"/>
        </w:rPr>
        <w:t> </w:t>
      </w:r>
      <w:r w:rsidRPr="00210B0B">
        <w:rPr>
          <w:color w:val="auto"/>
        </w:rPr>
        <w:t>Cost-effectiveness scenario analysis: 0% decay in efficacy per annum</w:t>
      </w:r>
    </w:p>
    <w:p w14:paraId="2BD4C91B" w14:textId="14A14A66" w:rsidR="00FD56DC" w:rsidRPr="00210B0B" w:rsidRDefault="00FD56DC" w:rsidP="00FD56DC">
      <w:pPr>
        <w:pStyle w:val="602TextfoTextstylesTextstyles"/>
        <w:rPr>
          <w:color w:val="auto"/>
        </w:rPr>
      </w:pPr>
      <w:r w:rsidRPr="00210B0B">
        <w:rPr>
          <w:color w:val="auto"/>
        </w:rPr>
        <w:t>Report Supplementary Material 32</w:t>
      </w:r>
      <w:r w:rsidRPr="00210B0B">
        <w:rPr>
          <w:color w:val="auto"/>
        </w:rPr>
        <w:t> </w:t>
      </w:r>
      <w:r w:rsidRPr="00210B0B">
        <w:rPr>
          <w:color w:val="auto"/>
        </w:rPr>
        <w:t>Cost-effectiveness scenario analysis: Patterson</w:t>
      </w:r>
      <w:r w:rsidRPr="00210B0B">
        <w:rPr>
          <w:i/>
          <w:color w:val="00B0F0"/>
        </w:rPr>
        <w:t xml:space="preserve"> et al</w:t>
      </w:r>
      <w:r w:rsidRPr="00210B0B">
        <w:rPr>
          <w:color w:val="auto"/>
        </w:rPr>
        <w:t>. (2018) all-cause relative risk mortality estimates from sedentary behaviour</w:t>
      </w:r>
    </w:p>
    <w:p w14:paraId="1D33D260" w14:textId="2CEB5622" w:rsidR="00FD56DC" w:rsidRPr="00210B0B" w:rsidRDefault="00FD56DC" w:rsidP="00FD56DC">
      <w:pPr>
        <w:pStyle w:val="602TextfoTextstylesTextstyles"/>
        <w:rPr>
          <w:color w:val="auto"/>
        </w:rPr>
      </w:pPr>
      <w:r w:rsidRPr="00210B0B">
        <w:rPr>
          <w:color w:val="auto"/>
        </w:rPr>
        <w:t>Report Supplementary Material 33</w:t>
      </w:r>
      <w:r w:rsidRPr="00210B0B">
        <w:rPr>
          <w:color w:val="auto"/>
        </w:rPr>
        <w:t> </w:t>
      </w:r>
      <w:r w:rsidRPr="00210B0B">
        <w:rPr>
          <w:color w:val="auto"/>
        </w:rPr>
        <w:t>Cost-effectiveness scenario analysis: E</w:t>
      </w:r>
      <w:r w:rsidR="00210B0B" w:rsidRPr="00210B0B">
        <w:rPr>
          <w:color w:val="00B0F0"/>
        </w:rPr>
        <w:t>Q-5D-5</w:t>
      </w:r>
      <w:r w:rsidRPr="00210B0B">
        <w:rPr>
          <w:color w:val="auto"/>
        </w:rPr>
        <w:t>L preference values</w:t>
      </w:r>
    </w:p>
    <w:p w14:paraId="681A5DE0" w14:textId="1067A09E" w:rsidR="00FD56DC" w:rsidRPr="00210B0B" w:rsidRDefault="00FD56DC" w:rsidP="00FD56DC">
      <w:pPr>
        <w:pStyle w:val="602TextfoTextstylesTextstyles"/>
        <w:rPr>
          <w:color w:val="auto"/>
        </w:rPr>
      </w:pPr>
      <w:r w:rsidRPr="00210B0B">
        <w:rPr>
          <w:color w:val="auto"/>
        </w:rPr>
        <w:lastRenderedPageBreak/>
        <w:t>Report Supplementary Material 34</w:t>
      </w:r>
      <w:r w:rsidRPr="00210B0B">
        <w:rPr>
          <w:color w:val="auto"/>
        </w:rPr>
        <w:t> </w:t>
      </w:r>
      <w:r w:rsidRPr="00210B0B">
        <w:rPr>
          <w:color w:val="auto"/>
        </w:rPr>
        <w:t>Cost-effectiveness scenario analysis: E</w:t>
      </w:r>
      <w:r w:rsidR="00210B0B" w:rsidRPr="00210B0B">
        <w:rPr>
          <w:color w:val="00B0F0"/>
        </w:rPr>
        <w:t>Q-5D-5</w:t>
      </w:r>
      <w:r w:rsidRPr="00210B0B">
        <w:rPr>
          <w:color w:val="auto"/>
        </w:rPr>
        <w:t>L preference values within trial time horizon</w:t>
      </w:r>
    </w:p>
    <w:p w14:paraId="569052A2" w14:textId="79449614" w:rsidR="00FD56DC" w:rsidRPr="00210B0B" w:rsidRDefault="00FD56DC" w:rsidP="00FD56DC">
      <w:pPr>
        <w:pStyle w:val="602TextfoTextstylesTextstyles"/>
        <w:rPr>
          <w:color w:val="auto"/>
        </w:rPr>
      </w:pPr>
      <w:r w:rsidRPr="00210B0B">
        <w:rPr>
          <w:color w:val="auto"/>
        </w:rPr>
        <w:t>Report Supplementary Material 35</w:t>
      </w:r>
      <w:r w:rsidRPr="00210B0B">
        <w:rPr>
          <w:color w:val="auto"/>
        </w:rPr>
        <w:t> </w:t>
      </w:r>
      <w:r w:rsidRPr="00210B0B">
        <w:rPr>
          <w:color w:val="auto"/>
        </w:rPr>
        <w:t>Cost-effectiveness scenario analysis: no within-trial cost or QALYs differences between arms</w:t>
      </w:r>
    </w:p>
    <w:p w14:paraId="79BEFF25" w14:textId="647731F0" w:rsidR="00FD56DC" w:rsidRPr="00210B0B" w:rsidRDefault="00FD56DC" w:rsidP="00FD56DC">
      <w:pPr>
        <w:pStyle w:val="602TextfoTextstylesTextstyles"/>
        <w:rPr>
          <w:color w:val="auto"/>
        </w:rPr>
      </w:pPr>
      <w:r w:rsidRPr="00210B0B">
        <w:rPr>
          <w:color w:val="auto"/>
        </w:rPr>
        <w:t>Report Supplementary Material 36</w:t>
      </w:r>
      <w:r w:rsidRPr="00210B0B">
        <w:rPr>
          <w:color w:val="auto"/>
        </w:rPr>
        <w:t> </w:t>
      </w:r>
      <w:r w:rsidRPr="00210B0B">
        <w:rPr>
          <w:color w:val="auto"/>
        </w:rPr>
        <w:t>Cost-effectiveness scenario analysis: 1.5% discounting of costs and QALYs</w:t>
      </w:r>
    </w:p>
    <w:p w14:paraId="2F4F16AB" w14:textId="20B909C8" w:rsidR="00FD56DC" w:rsidRPr="00210B0B" w:rsidRDefault="00FD56DC" w:rsidP="00FD56DC">
      <w:pPr>
        <w:pStyle w:val="602TextfoTextstylesTextstyles"/>
        <w:rPr>
          <w:color w:val="auto"/>
        </w:rPr>
      </w:pPr>
      <w:r w:rsidRPr="00210B0B">
        <w:rPr>
          <w:color w:val="auto"/>
        </w:rPr>
        <w:t>Report Supplementary Material 37</w:t>
      </w:r>
      <w:r w:rsidRPr="00210B0B">
        <w:rPr>
          <w:color w:val="auto"/>
        </w:rPr>
        <w:t> </w:t>
      </w:r>
      <w:r w:rsidRPr="00210B0B">
        <w:rPr>
          <w:color w:val="auto"/>
        </w:rPr>
        <w:t>Cost-effectiveness scenario analysis: 30-year-old recipient</w:t>
      </w:r>
    </w:p>
    <w:p w14:paraId="08256B14" w14:textId="128F9A4F" w:rsidR="00FD56DC" w:rsidRPr="00210B0B" w:rsidRDefault="00FD56DC" w:rsidP="00FD56DC">
      <w:pPr>
        <w:pStyle w:val="602TextfoTextstylesTextstyles"/>
        <w:rPr>
          <w:color w:val="auto"/>
        </w:rPr>
      </w:pPr>
      <w:r w:rsidRPr="00210B0B">
        <w:rPr>
          <w:color w:val="auto"/>
        </w:rPr>
        <w:t>Report Supplementary Material 38</w:t>
      </w:r>
      <w:r w:rsidRPr="00210B0B">
        <w:rPr>
          <w:color w:val="auto"/>
        </w:rPr>
        <w:t> </w:t>
      </w:r>
      <w:r w:rsidRPr="00210B0B">
        <w:rPr>
          <w:color w:val="auto"/>
        </w:rPr>
        <w:t>Cost-effectiveness scenario analysis: 40-year-old recipient</w:t>
      </w:r>
    </w:p>
    <w:p w14:paraId="1E898049" w14:textId="3B2353CB" w:rsidR="00FD56DC" w:rsidRPr="00210B0B" w:rsidRDefault="00FD56DC" w:rsidP="00FD56DC">
      <w:pPr>
        <w:pStyle w:val="602TextfoTextstylesTextstyles"/>
        <w:rPr>
          <w:color w:val="auto"/>
        </w:rPr>
      </w:pPr>
      <w:r w:rsidRPr="00210B0B">
        <w:rPr>
          <w:color w:val="auto"/>
        </w:rPr>
        <w:t>Report Supplementary Material 39</w:t>
      </w:r>
      <w:r w:rsidRPr="00210B0B">
        <w:rPr>
          <w:color w:val="auto"/>
        </w:rPr>
        <w:t> </w:t>
      </w:r>
      <w:r w:rsidRPr="00210B0B">
        <w:rPr>
          <w:color w:val="auto"/>
        </w:rPr>
        <w:t>Cost-effectiveness scenario analysis: 50-year-old recipient</w:t>
      </w:r>
    </w:p>
    <w:p w14:paraId="1C0B35D5" w14:textId="6B7592F5" w:rsidR="00FD56DC" w:rsidRPr="00210B0B" w:rsidRDefault="00FD56DC" w:rsidP="00FD56DC">
      <w:pPr>
        <w:pStyle w:val="602TextfoTextstylesTextstyles"/>
        <w:rPr>
          <w:color w:val="auto"/>
        </w:rPr>
      </w:pPr>
      <w:r w:rsidRPr="00210B0B">
        <w:rPr>
          <w:color w:val="auto"/>
        </w:rPr>
        <w:t>Report Supplementary Material 40</w:t>
      </w:r>
      <w:r w:rsidRPr="00210B0B">
        <w:rPr>
          <w:color w:val="auto"/>
        </w:rPr>
        <w:t> </w:t>
      </w:r>
      <w:r w:rsidRPr="00210B0B">
        <w:rPr>
          <w:color w:val="auto"/>
        </w:rPr>
        <w:t>Cost-effectiveness scenario analysis: 60-year-old recipient</w:t>
      </w:r>
    </w:p>
    <w:p w14:paraId="751CE087" w14:textId="592211C9" w:rsidR="00FD56DC" w:rsidRPr="00210B0B" w:rsidRDefault="00FD56DC" w:rsidP="00FD56DC">
      <w:pPr>
        <w:pStyle w:val="602TextfoTextstylesTextstyles"/>
        <w:rPr>
          <w:color w:val="auto"/>
        </w:rPr>
      </w:pPr>
      <w:r w:rsidRPr="00210B0B">
        <w:rPr>
          <w:color w:val="auto"/>
        </w:rPr>
        <w:t>Report Supplementary Material 41</w:t>
      </w:r>
      <w:r w:rsidRPr="00210B0B">
        <w:rPr>
          <w:color w:val="auto"/>
        </w:rPr>
        <w:t> </w:t>
      </w:r>
      <w:r w:rsidRPr="00210B0B">
        <w:rPr>
          <w:color w:val="auto"/>
        </w:rPr>
        <w:t>Cost-effectiveness scenario analysis: 70-year-old recipient</w:t>
      </w:r>
    </w:p>
    <w:p w14:paraId="6FDE8510" w14:textId="34154E3F" w:rsidR="00FD56DC" w:rsidRPr="00210B0B" w:rsidRDefault="00FD56DC" w:rsidP="00FD56DC">
      <w:pPr>
        <w:pStyle w:val="602TextfoTextstylesTextstyles"/>
        <w:rPr>
          <w:color w:val="auto"/>
        </w:rPr>
      </w:pPr>
      <w:r w:rsidRPr="00210B0B">
        <w:rPr>
          <w:color w:val="auto"/>
        </w:rPr>
        <w:t>Report Supplementary Material 42</w:t>
      </w:r>
      <w:r w:rsidRPr="00210B0B">
        <w:rPr>
          <w:color w:val="auto"/>
        </w:rPr>
        <w:t> </w:t>
      </w:r>
      <w:r w:rsidRPr="00210B0B">
        <w:rPr>
          <w:color w:val="auto"/>
        </w:rPr>
        <w:t>Cost-effectiveness scenario analysis: male recipient</w:t>
      </w:r>
    </w:p>
    <w:p w14:paraId="46A3B7EA" w14:textId="014B1095" w:rsidR="00FD56DC" w:rsidRPr="00210B0B" w:rsidRDefault="00FD56DC" w:rsidP="00FD56DC">
      <w:pPr>
        <w:pStyle w:val="602TextfoTextstylesTextstyles"/>
        <w:rPr>
          <w:color w:val="auto"/>
        </w:rPr>
      </w:pPr>
      <w:r w:rsidRPr="00210B0B">
        <w:rPr>
          <w:color w:val="auto"/>
        </w:rPr>
        <w:t>Report Supplementary Material 43</w:t>
      </w:r>
      <w:r w:rsidRPr="00210B0B">
        <w:rPr>
          <w:color w:val="auto"/>
        </w:rPr>
        <w:t> </w:t>
      </w:r>
      <w:r w:rsidRPr="00210B0B">
        <w:rPr>
          <w:color w:val="auto"/>
        </w:rPr>
        <w:t>Cost-effectiveness scenario analysis: female recipient</w:t>
      </w:r>
    </w:p>
    <w:p w14:paraId="11D364A7" w14:textId="712EFEA0" w:rsidR="00FD56DC" w:rsidRPr="00210B0B" w:rsidRDefault="00FD56DC" w:rsidP="00FD56DC">
      <w:pPr>
        <w:pStyle w:val="602TextfoTextstylesTextstyles"/>
        <w:rPr>
          <w:color w:val="auto"/>
        </w:rPr>
      </w:pPr>
      <w:r w:rsidRPr="00210B0B">
        <w:rPr>
          <w:color w:val="auto"/>
        </w:rPr>
        <w:t>Report Supplementary Material 44</w:t>
      </w:r>
      <w:r w:rsidRPr="00210B0B">
        <w:rPr>
          <w:color w:val="auto"/>
        </w:rPr>
        <w:t> </w:t>
      </w:r>
      <w:r w:rsidRPr="00210B0B">
        <w:rPr>
          <w:color w:val="auto"/>
        </w:rPr>
        <w:t>Within-trial cost-effectiveness scenario analysis: multilevel regression analysis of within-trial costs and QALYs</w:t>
      </w:r>
    </w:p>
    <w:p w14:paraId="75C90992" w14:textId="742D2D5F" w:rsidR="00FD56DC" w:rsidRPr="00210B0B" w:rsidRDefault="00FD56DC" w:rsidP="00FD56DC">
      <w:pPr>
        <w:pStyle w:val="602TextfoTextstylesTextstyles"/>
        <w:rPr>
          <w:color w:val="auto"/>
        </w:rPr>
      </w:pPr>
      <w:r w:rsidRPr="00210B0B">
        <w:rPr>
          <w:color w:val="auto"/>
        </w:rPr>
        <w:t>Report Supplementary Material 45</w:t>
      </w:r>
      <w:r w:rsidRPr="00210B0B">
        <w:rPr>
          <w:color w:val="auto"/>
        </w:rPr>
        <w:t> </w:t>
      </w:r>
      <w:r w:rsidR="00210B0B" w:rsidRPr="00210B0B">
        <w:rPr>
          <w:color w:val="00B0F0"/>
        </w:rPr>
        <w:t>Cost-effective</w:t>
      </w:r>
      <w:r w:rsidRPr="00210B0B">
        <w:rPr>
          <w:color w:val="auto"/>
        </w:rPr>
        <w:t>ness scenario analysis: multilevel regression analysis of within-trial costs and QALYs</w:t>
      </w:r>
    </w:p>
    <w:p w14:paraId="139D061E" w14:textId="29023B4F" w:rsidR="007E4D83" w:rsidRPr="00210B0B" w:rsidRDefault="007E4D83" w:rsidP="007E4D83">
      <w:pPr>
        <w:pStyle w:val="602TextfoTextstylesTextstyles"/>
        <w:rPr>
          <w:color w:val="auto"/>
        </w:rPr>
      </w:pPr>
      <w:r w:rsidRPr="00210B0B">
        <w:rPr>
          <w:color w:val="auto"/>
        </w:rPr>
        <w:t>Supplementary material can be found on the NIHR Journals Library report page (https://doi.org/10.3310/XXXXXXX0).</w:t>
      </w:r>
    </w:p>
    <w:p w14:paraId="2966D8BA" w14:textId="77777777" w:rsidR="00210B0B" w:rsidRPr="00210B0B" w:rsidRDefault="007E4D83" w:rsidP="007E4D83">
      <w:pPr>
        <w:pStyle w:val="602TextfoTextstylesTextstyles"/>
        <w:rPr>
          <w:color w:val="auto"/>
        </w:rPr>
      </w:pPr>
      <w:r w:rsidRPr="00210B0B">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3081A209" w14:textId="43E7A9B8" w:rsidR="00D152A0" w:rsidRPr="00210B0B" w:rsidRDefault="00D152A0" w:rsidP="00211F85">
      <w:pPr>
        <w:pStyle w:val="Heading1"/>
      </w:pPr>
      <w:bookmarkStart w:id="7" w:name="_Toc93059199"/>
      <w:r w:rsidRPr="00210B0B">
        <w:t xml:space="preserve">List of </w:t>
      </w:r>
      <w:r w:rsidR="00ED3926" w:rsidRPr="00210B0B">
        <w:t>a</w:t>
      </w:r>
      <w:r w:rsidRPr="00210B0B">
        <w:t>bbreviations</w:t>
      </w:r>
      <w:bookmarkEnd w:id="7"/>
    </w:p>
    <w:p w14:paraId="0B8AE388" w14:textId="77777777" w:rsidR="007D01F2" w:rsidRPr="00210B0B" w:rsidRDefault="007D01F2" w:rsidP="00372494">
      <w:pPr>
        <w:tabs>
          <w:tab w:val="left" w:pos="1809"/>
        </w:tabs>
        <w:ind w:left="108"/>
        <w:rPr>
          <w:rFonts w:cs="Arial"/>
        </w:rPr>
      </w:pPr>
      <w:r w:rsidRPr="00210B0B">
        <w:rPr>
          <w:rFonts w:cs="Arial"/>
        </w:rPr>
        <w:t>ANCOVA</w:t>
      </w:r>
      <w:r w:rsidRPr="00210B0B">
        <w:rPr>
          <w:rFonts w:cs="Arial"/>
        </w:rPr>
        <w:tab/>
        <w:t>Analysis of covariance</w:t>
      </w:r>
    </w:p>
    <w:p w14:paraId="6A478716" w14:textId="77777777" w:rsidR="007D01F2" w:rsidRPr="00210B0B" w:rsidRDefault="007D01F2" w:rsidP="00372494">
      <w:pPr>
        <w:tabs>
          <w:tab w:val="left" w:pos="1809"/>
        </w:tabs>
        <w:ind w:left="108"/>
        <w:rPr>
          <w:rFonts w:cs="Arial"/>
        </w:rPr>
      </w:pPr>
      <w:r w:rsidRPr="00210B0B">
        <w:rPr>
          <w:rFonts w:cs="Arial"/>
        </w:rPr>
        <w:t>app</w:t>
      </w:r>
      <w:r w:rsidRPr="00210B0B">
        <w:rPr>
          <w:rFonts w:cs="Arial"/>
        </w:rPr>
        <w:tab/>
        <w:t>Application</w:t>
      </w:r>
    </w:p>
    <w:p w14:paraId="5516370D" w14:textId="77777777" w:rsidR="007D01F2" w:rsidRPr="00210B0B" w:rsidRDefault="007D01F2" w:rsidP="00372494">
      <w:pPr>
        <w:tabs>
          <w:tab w:val="left" w:pos="1809"/>
        </w:tabs>
        <w:ind w:left="108"/>
        <w:rPr>
          <w:rFonts w:cs="Arial"/>
        </w:rPr>
      </w:pPr>
      <w:r w:rsidRPr="00210B0B">
        <w:rPr>
          <w:rFonts w:cs="Arial"/>
        </w:rPr>
        <w:t>BMI</w:t>
      </w:r>
      <w:r w:rsidRPr="00210B0B">
        <w:rPr>
          <w:rFonts w:cs="Arial"/>
        </w:rPr>
        <w:tab/>
        <w:t>Body mass index</w:t>
      </w:r>
    </w:p>
    <w:p w14:paraId="504AC251" w14:textId="77777777" w:rsidR="007D01F2" w:rsidRPr="00210B0B" w:rsidRDefault="007D01F2" w:rsidP="00372494">
      <w:pPr>
        <w:tabs>
          <w:tab w:val="left" w:pos="1809"/>
        </w:tabs>
        <w:ind w:left="108"/>
        <w:rPr>
          <w:rFonts w:cs="Arial"/>
        </w:rPr>
      </w:pPr>
      <w:r w:rsidRPr="00210B0B">
        <w:rPr>
          <w:rFonts w:cs="Arial"/>
        </w:rPr>
        <w:t>cm</w:t>
      </w:r>
      <w:r w:rsidRPr="00210B0B">
        <w:rPr>
          <w:rFonts w:cs="Arial"/>
        </w:rPr>
        <w:tab/>
      </w:r>
      <w:proofErr w:type="spellStart"/>
      <w:r w:rsidRPr="00210B0B">
        <w:rPr>
          <w:rFonts w:cs="Arial"/>
        </w:rPr>
        <w:t>centimetre</w:t>
      </w:r>
      <w:proofErr w:type="spellEnd"/>
    </w:p>
    <w:p w14:paraId="5F0D7A09" w14:textId="77777777" w:rsidR="007D01F2" w:rsidRPr="00210B0B" w:rsidRDefault="007D01F2" w:rsidP="00372494">
      <w:pPr>
        <w:tabs>
          <w:tab w:val="left" w:pos="1809"/>
        </w:tabs>
        <w:ind w:left="108"/>
        <w:rPr>
          <w:rFonts w:cs="Arial"/>
        </w:rPr>
      </w:pPr>
      <w:r w:rsidRPr="00210B0B">
        <w:rPr>
          <w:rFonts w:cs="Arial"/>
        </w:rPr>
        <w:t>CONSORT</w:t>
      </w:r>
      <w:r w:rsidRPr="00210B0B">
        <w:rPr>
          <w:rFonts w:cs="Arial"/>
        </w:rPr>
        <w:tab/>
        <w:t>Consolidation Standards of Reporting Trials</w:t>
      </w:r>
    </w:p>
    <w:p w14:paraId="230F9898" w14:textId="6250F894" w:rsidR="007D01F2" w:rsidRPr="00210B0B" w:rsidRDefault="007D01F2" w:rsidP="00372494">
      <w:pPr>
        <w:tabs>
          <w:tab w:val="left" w:pos="1809"/>
        </w:tabs>
        <w:ind w:left="108"/>
        <w:rPr>
          <w:rFonts w:cs="Arial"/>
        </w:rPr>
      </w:pPr>
      <w:r w:rsidRPr="00210B0B">
        <w:rPr>
          <w:rFonts w:cs="Arial"/>
        </w:rPr>
        <w:t>COVI</w:t>
      </w:r>
      <w:r w:rsidR="00210B0B" w:rsidRPr="00210B0B">
        <w:rPr>
          <w:rFonts w:cs="Arial"/>
          <w:color w:val="00B0F0"/>
        </w:rPr>
        <w:t>D-1</w:t>
      </w:r>
      <w:r w:rsidRPr="00210B0B">
        <w:rPr>
          <w:rFonts w:cs="Arial"/>
        </w:rPr>
        <w:t>9</w:t>
      </w:r>
      <w:r w:rsidRPr="00210B0B">
        <w:rPr>
          <w:rFonts w:cs="Arial"/>
        </w:rPr>
        <w:tab/>
        <w:t>Coronavirus disease 2019</w:t>
      </w:r>
    </w:p>
    <w:p w14:paraId="4D9DF012" w14:textId="77777777" w:rsidR="00210B0B" w:rsidRPr="00210B0B" w:rsidRDefault="007D01F2" w:rsidP="00372494">
      <w:pPr>
        <w:tabs>
          <w:tab w:val="left" w:pos="1809"/>
        </w:tabs>
        <w:ind w:left="108"/>
        <w:rPr>
          <w:rFonts w:cs="Arial"/>
        </w:rPr>
      </w:pPr>
      <w:r w:rsidRPr="00210B0B">
        <w:rPr>
          <w:rFonts w:cs="Arial"/>
        </w:rPr>
        <w:t>CPS2</w:t>
      </w:r>
      <w:r w:rsidRPr="00210B0B">
        <w:rPr>
          <w:rFonts w:cs="Arial"/>
        </w:rPr>
        <w:tab/>
        <w:t>Copenhagen Psychosocial Questionnaire-II</w:t>
      </w:r>
    </w:p>
    <w:p w14:paraId="2DB1476F" w14:textId="2B6144ED" w:rsidR="007D01F2" w:rsidRPr="00210B0B" w:rsidRDefault="007D01F2" w:rsidP="00372494">
      <w:pPr>
        <w:tabs>
          <w:tab w:val="left" w:pos="1809"/>
        </w:tabs>
        <w:ind w:left="108"/>
        <w:rPr>
          <w:rFonts w:cs="Arial"/>
        </w:rPr>
      </w:pPr>
      <w:r w:rsidRPr="00210B0B">
        <w:rPr>
          <w:rFonts w:cs="Arial"/>
        </w:rPr>
        <w:t>DMEC</w:t>
      </w:r>
      <w:r w:rsidRPr="00210B0B">
        <w:rPr>
          <w:rFonts w:cs="Arial"/>
        </w:rPr>
        <w:tab/>
      </w:r>
      <w:r w:rsidRPr="00210B0B">
        <w:rPr>
          <w:rFonts w:cs="Arial"/>
          <w:highlight w:val="magenta"/>
        </w:rPr>
        <w:t>Data</w:t>
      </w:r>
      <w:r w:rsidRPr="00210B0B">
        <w:rPr>
          <w:rFonts w:cs="Arial"/>
        </w:rPr>
        <w:t xml:space="preserve"> Monitoring and Ethics Committee</w:t>
      </w:r>
    </w:p>
    <w:p w14:paraId="050E29DF" w14:textId="03464567" w:rsidR="007D01F2" w:rsidRPr="00210B0B" w:rsidRDefault="007D01F2" w:rsidP="00372494">
      <w:pPr>
        <w:tabs>
          <w:tab w:val="left" w:pos="1809"/>
        </w:tabs>
        <w:ind w:left="108"/>
        <w:rPr>
          <w:rFonts w:cs="Arial"/>
        </w:rPr>
      </w:pPr>
      <w:r w:rsidRPr="00210B0B">
        <w:rPr>
          <w:rFonts w:cs="Arial"/>
        </w:rPr>
        <w:t>E</w:t>
      </w:r>
      <w:r w:rsidR="00210B0B" w:rsidRPr="00210B0B">
        <w:rPr>
          <w:rFonts w:cs="Arial"/>
          <w:color w:val="00B0F0"/>
        </w:rPr>
        <w:t>Q-5</w:t>
      </w:r>
      <w:r w:rsidRPr="00210B0B">
        <w:rPr>
          <w:rFonts w:cs="Arial"/>
        </w:rPr>
        <w:t>D</w:t>
      </w:r>
      <w:r w:rsidRPr="00210B0B">
        <w:rPr>
          <w:rFonts w:cs="Arial"/>
        </w:rPr>
        <w:tab/>
        <w:t>EuroQol 5 dimensions</w:t>
      </w:r>
    </w:p>
    <w:p w14:paraId="0B68FA80" w14:textId="77777777" w:rsidR="007D01F2" w:rsidRPr="00210B0B" w:rsidRDefault="007D01F2" w:rsidP="00372494">
      <w:pPr>
        <w:tabs>
          <w:tab w:val="left" w:pos="1809"/>
        </w:tabs>
        <w:ind w:left="108"/>
        <w:rPr>
          <w:rFonts w:cs="Arial"/>
        </w:rPr>
      </w:pPr>
      <w:r w:rsidRPr="00210B0B">
        <w:rPr>
          <w:rFonts w:cs="Arial"/>
        </w:rPr>
        <w:t>FG</w:t>
      </w:r>
      <w:r w:rsidRPr="00210B0B">
        <w:rPr>
          <w:rFonts w:cs="Arial"/>
        </w:rPr>
        <w:tab/>
        <w:t>Focus group</w:t>
      </w:r>
    </w:p>
    <w:p w14:paraId="555EB39A" w14:textId="77777777" w:rsidR="007D01F2" w:rsidRPr="00210B0B" w:rsidRDefault="007D01F2" w:rsidP="00372494">
      <w:pPr>
        <w:tabs>
          <w:tab w:val="left" w:pos="1809"/>
        </w:tabs>
        <w:ind w:left="108"/>
        <w:rPr>
          <w:rFonts w:cs="Arial"/>
        </w:rPr>
      </w:pPr>
      <w:r w:rsidRPr="00210B0B">
        <w:rPr>
          <w:rFonts w:cs="Arial"/>
        </w:rPr>
        <w:t>FTE</w:t>
      </w:r>
      <w:r w:rsidRPr="00210B0B">
        <w:rPr>
          <w:rFonts w:cs="Arial"/>
        </w:rPr>
        <w:tab/>
        <w:t>Full-time equivalent</w:t>
      </w:r>
    </w:p>
    <w:p w14:paraId="2D1CF024" w14:textId="77777777" w:rsidR="007D01F2" w:rsidRPr="00210B0B" w:rsidRDefault="007D01F2" w:rsidP="00372494">
      <w:pPr>
        <w:tabs>
          <w:tab w:val="left" w:pos="1809"/>
        </w:tabs>
        <w:ind w:left="108"/>
        <w:rPr>
          <w:rFonts w:cs="Arial"/>
        </w:rPr>
      </w:pPr>
      <w:r w:rsidRPr="00210B0B">
        <w:rPr>
          <w:rFonts w:cs="Arial"/>
        </w:rPr>
        <w:t>HADS</w:t>
      </w:r>
      <w:r w:rsidRPr="00210B0B">
        <w:rPr>
          <w:rFonts w:cs="Arial"/>
        </w:rPr>
        <w:tab/>
        <w:t>Hospital Anxiety and Depression Scale</w:t>
      </w:r>
    </w:p>
    <w:p w14:paraId="4A355CB6" w14:textId="77777777" w:rsidR="007D01F2" w:rsidRPr="00210B0B" w:rsidRDefault="007D01F2" w:rsidP="00372494">
      <w:pPr>
        <w:tabs>
          <w:tab w:val="left" w:pos="1809"/>
        </w:tabs>
        <w:ind w:left="108"/>
        <w:rPr>
          <w:rFonts w:cs="Arial"/>
        </w:rPr>
      </w:pPr>
      <w:r w:rsidRPr="00210B0B">
        <w:rPr>
          <w:rFonts w:cs="Arial"/>
        </w:rPr>
        <w:t>HbA</w:t>
      </w:r>
      <w:r w:rsidRPr="00210B0B">
        <w:rPr>
          <w:rFonts w:cs="Arial"/>
          <w:color w:val="00B0F0"/>
          <w:vertAlign w:val="subscript"/>
        </w:rPr>
        <w:t>1c</w:t>
      </w:r>
      <w:r w:rsidRPr="00210B0B">
        <w:rPr>
          <w:rFonts w:cs="Arial"/>
        </w:rPr>
        <w:tab/>
        <w:t xml:space="preserve">Glycated </w:t>
      </w:r>
      <w:proofErr w:type="spellStart"/>
      <w:r w:rsidRPr="00210B0B">
        <w:rPr>
          <w:rFonts w:cs="Arial"/>
        </w:rPr>
        <w:t>haemoglobin</w:t>
      </w:r>
      <w:proofErr w:type="spellEnd"/>
    </w:p>
    <w:p w14:paraId="57EBDBBB" w14:textId="77777777" w:rsidR="00210B0B" w:rsidRPr="00210B0B" w:rsidRDefault="007D01F2" w:rsidP="00372494">
      <w:pPr>
        <w:tabs>
          <w:tab w:val="left" w:pos="1809"/>
        </w:tabs>
        <w:ind w:left="108"/>
        <w:rPr>
          <w:rFonts w:cs="Arial"/>
        </w:rPr>
      </w:pPr>
      <w:r w:rsidRPr="00210B0B">
        <w:rPr>
          <w:rFonts w:cs="Arial"/>
        </w:rPr>
        <w:t>HDL</w:t>
      </w:r>
      <w:r w:rsidRPr="00210B0B">
        <w:rPr>
          <w:rFonts w:cs="Arial"/>
        </w:rPr>
        <w:tab/>
        <w:t>High-density lipoprotein</w:t>
      </w:r>
    </w:p>
    <w:p w14:paraId="382A9EF5" w14:textId="3F0FB051" w:rsidR="007D01F2" w:rsidRPr="00210B0B" w:rsidRDefault="007D01F2" w:rsidP="00372494">
      <w:pPr>
        <w:tabs>
          <w:tab w:val="left" w:pos="1809"/>
        </w:tabs>
        <w:ind w:left="108"/>
        <w:rPr>
          <w:rFonts w:cs="Arial"/>
        </w:rPr>
      </w:pPr>
      <w:r w:rsidRPr="00210B0B">
        <w:t>HRQoL</w:t>
      </w:r>
      <w:r w:rsidRPr="00210B0B">
        <w:rPr>
          <w:rFonts w:cs="Arial"/>
        </w:rPr>
        <w:tab/>
      </w:r>
      <w:r w:rsidRPr="00210B0B">
        <w:t>Health-related quality of life</w:t>
      </w:r>
    </w:p>
    <w:p w14:paraId="5620DD11" w14:textId="77777777" w:rsidR="007D01F2" w:rsidRPr="00210B0B" w:rsidRDefault="007D01F2" w:rsidP="00372494">
      <w:pPr>
        <w:tabs>
          <w:tab w:val="left" w:pos="1809"/>
        </w:tabs>
        <w:ind w:left="108"/>
        <w:rPr>
          <w:rFonts w:cs="Arial"/>
        </w:rPr>
      </w:pPr>
      <w:r w:rsidRPr="00210B0B">
        <w:rPr>
          <w:rFonts w:cs="Arial"/>
        </w:rPr>
        <w:t>Hz</w:t>
      </w:r>
      <w:r w:rsidRPr="00210B0B">
        <w:rPr>
          <w:rFonts w:cs="Arial"/>
        </w:rPr>
        <w:tab/>
        <w:t>Hertz</w:t>
      </w:r>
    </w:p>
    <w:p w14:paraId="45CDBAA1" w14:textId="77777777" w:rsidR="007D01F2" w:rsidRPr="00210B0B" w:rsidRDefault="007D01F2" w:rsidP="00372494">
      <w:pPr>
        <w:tabs>
          <w:tab w:val="left" w:pos="1809"/>
        </w:tabs>
        <w:ind w:left="108"/>
        <w:rPr>
          <w:rFonts w:cs="Arial"/>
        </w:rPr>
      </w:pPr>
      <w:r w:rsidRPr="00210B0B">
        <w:rPr>
          <w:rFonts w:cs="Arial"/>
        </w:rPr>
        <w:t>ICC</w:t>
      </w:r>
      <w:r w:rsidRPr="00210B0B">
        <w:rPr>
          <w:rFonts w:cs="Arial"/>
        </w:rPr>
        <w:tab/>
        <w:t>Intraclass correlation coefficient</w:t>
      </w:r>
    </w:p>
    <w:p w14:paraId="007D8A15" w14:textId="611F5516" w:rsidR="007D01F2" w:rsidRPr="00210B0B" w:rsidRDefault="007D01F2" w:rsidP="00154ED8">
      <w:pPr>
        <w:tabs>
          <w:tab w:val="left" w:pos="1809"/>
        </w:tabs>
        <w:ind w:left="108"/>
        <w:rPr>
          <w:rFonts w:cs="Arial"/>
        </w:rPr>
      </w:pPr>
      <w:r w:rsidRPr="00210B0B">
        <w:lastRenderedPageBreak/>
        <w:t>ICER</w:t>
      </w:r>
      <w:r w:rsidRPr="00210B0B">
        <w:rPr>
          <w:rFonts w:cs="Arial"/>
        </w:rPr>
        <w:tab/>
      </w:r>
      <w:r w:rsidRPr="00210B0B">
        <w:t xml:space="preserve">Incremental </w:t>
      </w:r>
      <w:r w:rsidR="00210B0B" w:rsidRPr="00210B0B">
        <w:rPr>
          <w:color w:val="00B0F0"/>
        </w:rPr>
        <w:t>cost-effectiveness ratio</w:t>
      </w:r>
    </w:p>
    <w:p w14:paraId="6B270811" w14:textId="77777777" w:rsidR="007D01F2" w:rsidRPr="00210B0B" w:rsidRDefault="007D01F2" w:rsidP="00372494">
      <w:pPr>
        <w:tabs>
          <w:tab w:val="left" w:pos="1809"/>
        </w:tabs>
        <w:ind w:left="108"/>
        <w:rPr>
          <w:rFonts w:cs="Arial"/>
        </w:rPr>
      </w:pPr>
      <w:r w:rsidRPr="00210B0B">
        <w:t>INHB</w:t>
      </w:r>
      <w:r w:rsidRPr="00210B0B">
        <w:rPr>
          <w:rFonts w:cs="Arial"/>
        </w:rPr>
        <w:tab/>
      </w:r>
      <w:r w:rsidRPr="00210B0B">
        <w:t>Incremental net health benefit</w:t>
      </w:r>
    </w:p>
    <w:p w14:paraId="536D561B" w14:textId="77777777" w:rsidR="007D01F2" w:rsidRPr="00210B0B" w:rsidRDefault="007D01F2" w:rsidP="00372494">
      <w:pPr>
        <w:tabs>
          <w:tab w:val="left" w:pos="1809"/>
        </w:tabs>
        <w:ind w:left="108"/>
        <w:rPr>
          <w:rFonts w:cs="Arial"/>
        </w:rPr>
      </w:pPr>
      <w:r w:rsidRPr="00210B0B">
        <w:t>INMB</w:t>
      </w:r>
      <w:r w:rsidRPr="00210B0B">
        <w:rPr>
          <w:rFonts w:cs="Arial"/>
        </w:rPr>
        <w:tab/>
      </w:r>
      <w:r w:rsidRPr="00210B0B">
        <w:t>Incremental net monetary benefit</w:t>
      </w:r>
    </w:p>
    <w:p w14:paraId="248D3EC6" w14:textId="77777777" w:rsidR="007D01F2" w:rsidRPr="00210B0B" w:rsidRDefault="007D01F2" w:rsidP="00372494">
      <w:pPr>
        <w:tabs>
          <w:tab w:val="left" w:pos="1809"/>
        </w:tabs>
        <w:ind w:left="108"/>
        <w:rPr>
          <w:rFonts w:cs="Arial"/>
        </w:rPr>
      </w:pPr>
      <w:r w:rsidRPr="00210B0B">
        <w:rPr>
          <w:rFonts w:cs="Arial"/>
        </w:rPr>
        <w:t>IQR</w:t>
      </w:r>
      <w:r w:rsidRPr="00210B0B">
        <w:rPr>
          <w:rFonts w:cs="Arial"/>
        </w:rPr>
        <w:tab/>
        <w:t>Interquartile range</w:t>
      </w:r>
    </w:p>
    <w:p w14:paraId="59ADFA29" w14:textId="77777777" w:rsidR="007D01F2" w:rsidRPr="00210B0B" w:rsidRDefault="007D01F2" w:rsidP="00372494">
      <w:pPr>
        <w:tabs>
          <w:tab w:val="left" w:pos="1809"/>
        </w:tabs>
        <w:ind w:left="108"/>
        <w:rPr>
          <w:rFonts w:cs="Arial"/>
        </w:rPr>
      </w:pPr>
      <w:r w:rsidRPr="00210B0B">
        <w:rPr>
          <w:rFonts w:cs="Arial"/>
        </w:rPr>
        <w:t>IRR</w:t>
      </w:r>
      <w:r w:rsidRPr="00210B0B">
        <w:rPr>
          <w:rFonts w:cs="Arial"/>
        </w:rPr>
        <w:tab/>
        <w:t>Inter-rater reliability</w:t>
      </w:r>
    </w:p>
    <w:p w14:paraId="0262D4A2" w14:textId="77777777" w:rsidR="007D01F2" w:rsidRPr="00210B0B" w:rsidRDefault="007D01F2" w:rsidP="00372494">
      <w:pPr>
        <w:tabs>
          <w:tab w:val="left" w:pos="1809"/>
        </w:tabs>
        <w:ind w:left="108"/>
        <w:rPr>
          <w:rFonts w:cs="Arial"/>
        </w:rPr>
      </w:pPr>
      <w:r w:rsidRPr="00210B0B">
        <w:rPr>
          <w:rFonts w:cs="Arial"/>
        </w:rPr>
        <w:t>ISRCTN</w:t>
      </w:r>
      <w:r w:rsidRPr="00210B0B">
        <w:rPr>
          <w:rFonts w:cs="Arial"/>
        </w:rPr>
        <w:tab/>
        <w:t>International Standard Randomised Controlled Trial Number</w:t>
      </w:r>
    </w:p>
    <w:p w14:paraId="2484073F" w14:textId="77777777" w:rsidR="007D01F2" w:rsidRPr="00210B0B" w:rsidRDefault="007D01F2" w:rsidP="00372494">
      <w:pPr>
        <w:tabs>
          <w:tab w:val="left" w:pos="1809"/>
        </w:tabs>
        <w:ind w:left="108"/>
        <w:rPr>
          <w:rFonts w:cs="Arial"/>
        </w:rPr>
      </w:pPr>
      <w:r w:rsidRPr="00210B0B">
        <w:rPr>
          <w:rFonts w:cs="Arial"/>
        </w:rPr>
        <w:t>ITT</w:t>
      </w:r>
      <w:r w:rsidRPr="00210B0B">
        <w:rPr>
          <w:rFonts w:cs="Arial"/>
        </w:rPr>
        <w:tab/>
      </w:r>
      <w:r w:rsidRPr="00210B0B">
        <w:t>Intention-to-treat</w:t>
      </w:r>
    </w:p>
    <w:p w14:paraId="7816BECC" w14:textId="77777777" w:rsidR="007D01F2" w:rsidRPr="00210B0B" w:rsidRDefault="007D01F2" w:rsidP="00372494">
      <w:pPr>
        <w:tabs>
          <w:tab w:val="left" w:pos="1809"/>
        </w:tabs>
        <w:ind w:left="108"/>
        <w:rPr>
          <w:rFonts w:cs="Arial"/>
        </w:rPr>
      </w:pPr>
      <w:r w:rsidRPr="00210B0B">
        <w:rPr>
          <w:rFonts w:cs="Arial"/>
        </w:rPr>
        <w:t>kg</w:t>
      </w:r>
      <w:r w:rsidRPr="00210B0B">
        <w:rPr>
          <w:rFonts w:cs="Arial"/>
        </w:rPr>
        <w:tab/>
        <w:t>kilogram</w:t>
      </w:r>
    </w:p>
    <w:p w14:paraId="1BA290D2" w14:textId="77777777" w:rsidR="007D01F2" w:rsidRPr="00210B0B" w:rsidRDefault="007D01F2" w:rsidP="00372494">
      <w:pPr>
        <w:tabs>
          <w:tab w:val="left" w:pos="1809"/>
        </w:tabs>
        <w:ind w:left="108"/>
        <w:rPr>
          <w:rFonts w:cs="Arial"/>
        </w:rPr>
      </w:pPr>
      <w:r w:rsidRPr="00210B0B">
        <w:rPr>
          <w:rFonts w:cs="Arial"/>
        </w:rPr>
        <w:t>LDL</w:t>
      </w:r>
      <w:r w:rsidRPr="00210B0B">
        <w:rPr>
          <w:rFonts w:cs="Arial"/>
        </w:rPr>
        <w:tab/>
        <w:t>Low-density lipoprotein</w:t>
      </w:r>
    </w:p>
    <w:p w14:paraId="469A93BE" w14:textId="77777777" w:rsidR="007D01F2" w:rsidRPr="00210B0B" w:rsidRDefault="007D01F2" w:rsidP="00372494">
      <w:pPr>
        <w:tabs>
          <w:tab w:val="left" w:pos="1809"/>
        </w:tabs>
        <w:ind w:left="108"/>
        <w:rPr>
          <w:rFonts w:cs="Arial"/>
        </w:rPr>
      </w:pPr>
      <w:r w:rsidRPr="00210B0B">
        <w:rPr>
          <w:rFonts w:cs="Arial"/>
        </w:rPr>
        <w:t>m</w:t>
      </w:r>
      <w:r w:rsidRPr="00210B0B">
        <w:rPr>
          <w:rFonts w:cs="Arial"/>
        </w:rPr>
        <w:tab/>
      </w:r>
      <w:proofErr w:type="spellStart"/>
      <w:r w:rsidRPr="00210B0B">
        <w:rPr>
          <w:rFonts w:cs="Arial"/>
        </w:rPr>
        <w:t>metre</w:t>
      </w:r>
      <w:proofErr w:type="spellEnd"/>
    </w:p>
    <w:p w14:paraId="3322B67E" w14:textId="77777777" w:rsidR="007D01F2" w:rsidRPr="00210B0B" w:rsidRDefault="007D01F2" w:rsidP="00372494">
      <w:pPr>
        <w:tabs>
          <w:tab w:val="left" w:pos="1809"/>
        </w:tabs>
        <w:ind w:left="108"/>
        <w:rPr>
          <w:rFonts w:cs="Arial"/>
        </w:rPr>
      </w:pPr>
      <w:r w:rsidRPr="00210B0B">
        <w:rPr>
          <w:rFonts w:cs="Arial"/>
        </w:rPr>
        <w:t>METs</w:t>
      </w:r>
      <w:r w:rsidRPr="00210B0B">
        <w:rPr>
          <w:rFonts w:cs="Arial"/>
        </w:rPr>
        <w:tab/>
        <w:t>Metabolic equivalents</w:t>
      </w:r>
    </w:p>
    <w:p w14:paraId="55BFCAC7" w14:textId="77777777" w:rsidR="007D01F2" w:rsidRPr="00210B0B" w:rsidRDefault="007D01F2" w:rsidP="00372494">
      <w:pPr>
        <w:tabs>
          <w:tab w:val="left" w:pos="1809"/>
        </w:tabs>
        <w:ind w:left="108"/>
        <w:rPr>
          <w:rFonts w:cs="Arial"/>
        </w:rPr>
      </w:pPr>
      <w:r w:rsidRPr="00210B0B">
        <w:t>m</w:t>
      </w:r>
      <w:r w:rsidRPr="00210B0B">
        <w:rPr>
          <w:i/>
          <w:iCs/>
        </w:rPr>
        <w:t>g</w:t>
      </w:r>
      <w:r w:rsidRPr="00210B0B">
        <w:rPr>
          <w:rFonts w:cs="Arial"/>
        </w:rPr>
        <w:tab/>
        <w:t>milli-g (acceleration)</w:t>
      </w:r>
    </w:p>
    <w:p w14:paraId="39D30750" w14:textId="77777777" w:rsidR="007D01F2" w:rsidRPr="00210B0B" w:rsidRDefault="007D01F2" w:rsidP="00372494">
      <w:pPr>
        <w:tabs>
          <w:tab w:val="left" w:pos="1809"/>
        </w:tabs>
        <w:ind w:left="108"/>
        <w:rPr>
          <w:rFonts w:cs="Arial"/>
        </w:rPr>
      </w:pPr>
      <w:r w:rsidRPr="00210B0B">
        <w:rPr>
          <w:rFonts w:cs="Arial"/>
        </w:rPr>
        <w:t>mmHg</w:t>
      </w:r>
      <w:r w:rsidRPr="00210B0B">
        <w:rPr>
          <w:rFonts w:cs="Arial"/>
        </w:rPr>
        <w:tab/>
      </w:r>
      <w:proofErr w:type="spellStart"/>
      <w:r w:rsidRPr="00210B0B">
        <w:rPr>
          <w:rFonts w:cs="Arial"/>
        </w:rPr>
        <w:t>Millimetre</w:t>
      </w:r>
      <w:proofErr w:type="spellEnd"/>
      <w:r w:rsidRPr="00210B0B">
        <w:rPr>
          <w:rFonts w:cs="Arial"/>
        </w:rPr>
        <w:t xml:space="preserve"> of mercury</w:t>
      </w:r>
    </w:p>
    <w:p w14:paraId="6FCC6BCA" w14:textId="77777777" w:rsidR="007D01F2" w:rsidRPr="00210B0B" w:rsidRDefault="007D01F2" w:rsidP="00372494">
      <w:pPr>
        <w:tabs>
          <w:tab w:val="left" w:pos="1809"/>
        </w:tabs>
        <w:ind w:left="108"/>
        <w:rPr>
          <w:rFonts w:cs="Arial"/>
        </w:rPr>
      </w:pPr>
      <w:r w:rsidRPr="00210B0B">
        <w:rPr>
          <w:rFonts w:cs="Arial"/>
        </w:rPr>
        <w:t>mmol/l</w:t>
      </w:r>
      <w:r w:rsidRPr="00210B0B">
        <w:rPr>
          <w:rFonts w:cs="Arial"/>
        </w:rPr>
        <w:tab/>
        <w:t xml:space="preserve">Millimoles per </w:t>
      </w:r>
      <w:proofErr w:type="spellStart"/>
      <w:r w:rsidRPr="00210B0B">
        <w:rPr>
          <w:rFonts w:cs="Arial"/>
        </w:rPr>
        <w:t>litre</w:t>
      </w:r>
      <w:proofErr w:type="spellEnd"/>
    </w:p>
    <w:p w14:paraId="199C40DA" w14:textId="77777777" w:rsidR="00210B0B" w:rsidRPr="00210B0B" w:rsidRDefault="007D01F2" w:rsidP="00372494">
      <w:pPr>
        <w:tabs>
          <w:tab w:val="left" w:pos="1809"/>
        </w:tabs>
        <w:ind w:left="108"/>
        <w:rPr>
          <w:rFonts w:cs="Arial"/>
        </w:rPr>
      </w:pPr>
      <w:r w:rsidRPr="00210B0B">
        <w:rPr>
          <w:rFonts w:cs="Arial"/>
        </w:rPr>
        <w:t>MVPA</w:t>
      </w:r>
      <w:r w:rsidRPr="00210B0B">
        <w:rPr>
          <w:rFonts w:cs="Arial"/>
        </w:rPr>
        <w:tab/>
        <w:t>Moderate-to-vigorous physical activity</w:t>
      </w:r>
    </w:p>
    <w:p w14:paraId="6C3C8FF6" w14:textId="0E5979A4" w:rsidR="007D01F2" w:rsidRPr="00210B0B" w:rsidRDefault="007D01F2" w:rsidP="00372494">
      <w:pPr>
        <w:tabs>
          <w:tab w:val="left" w:pos="1809"/>
        </w:tabs>
        <w:ind w:left="108"/>
        <w:rPr>
          <w:rFonts w:cs="Arial"/>
        </w:rPr>
      </w:pPr>
      <w:r w:rsidRPr="00210B0B">
        <w:rPr>
          <w:rFonts w:cs="Arial"/>
        </w:rPr>
        <w:t>NFR</w:t>
      </w:r>
      <w:r w:rsidRPr="00210B0B">
        <w:rPr>
          <w:rFonts w:cs="Arial"/>
        </w:rPr>
        <w:tab/>
        <w:t>Need for Recovery Scale</w:t>
      </w:r>
    </w:p>
    <w:p w14:paraId="6A6BB79E" w14:textId="77777777" w:rsidR="007D01F2" w:rsidRPr="00210B0B" w:rsidRDefault="007D01F2" w:rsidP="00372494">
      <w:pPr>
        <w:tabs>
          <w:tab w:val="left" w:pos="1809"/>
        </w:tabs>
        <w:ind w:left="108"/>
        <w:rPr>
          <w:rFonts w:cs="Arial"/>
        </w:rPr>
      </w:pPr>
      <w:r w:rsidRPr="00210B0B">
        <w:rPr>
          <w:rFonts w:cs="Arial"/>
        </w:rPr>
        <w:t>NHS</w:t>
      </w:r>
      <w:r w:rsidRPr="00210B0B">
        <w:rPr>
          <w:rFonts w:cs="Arial"/>
        </w:rPr>
        <w:tab/>
        <w:t>National Health Service</w:t>
      </w:r>
    </w:p>
    <w:p w14:paraId="41700DED" w14:textId="77777777" w:rsidR="007D01F2" w:rsidRPr="00210B0B" w:rsidRDefault="007D01F2" w:rsidP="00372494">
      <w:pPr>
        <w:tabs>
          <w:tab w:val="left" w:pos="1809"/>
        </w:tabs>
        <w:ind w:left="108"/>
        <w:rPr>
          <w:rFonts w:cs="Arial"/>
        </w:rPr>
      </w:pPr>
      <w:r w:rsidRPr="00210B0B">
        <w:rPr>
          <w:rFonts w:cs="Arial"/>
        </w:rPr>
        <w:t>NICE</w:t>
      </w:r>
      <w:r w:rsidRPr="00210B0B">
        <w:rPr>
          <w:rFonts w:cs="Arial"/>
        </w:rPr>
        <w:tab/>
      </w:r>
      <w:r w:rsidRPr="00210B0B">
        <w:t>National Institute for Health and Care Excellence</w:t>
      </w:r>
    </w:p>
    <w:p w14:paraId="02D31BA9" w14:textId="77777777" w:rsidR="007D01F2" w:rsidRPr="00210B0B" w:rsidRDefault="007D01F2" w:rsidP="00372494">
      <w:pPr>
        <w:tabs>
          <w:tab w:val="left" w:pos="1809"/>
        </w:tabs>
        <w:ind w:left="108"/>
        <w:rPr>
          <w:rFonts w:cs="Arial"/>
        </w:rPr>
      </w:pPr>
      <w:r w:rsidRPr="00210B0B">
        <w:rPr>
          <w:rFonts w:cs="Arial"/>
        </w:rPr>
        <w:t>NIHR</w:t>
      </w:r>
      <w:r w:rsidRPr="00210B0B">
        <w:rPr>
          <w:rFonts w:cs="Arial"/>
        </w:rPr>
        <w:tab/>
        <w:t>National Institute for Health Research</w:t>
      </w:r>
    </w:p>
    <w:p w14:paraId="77D8DEB5" w14:textId="77777777" w:rsidR="007D01F2" w:rsidRPr="00210B0B" w:rsidRDefault="007D01F2" w:rsidP="00372494">
      <w:pPr>
        <w:tabs>
          <w:tab w:val="left" w:pos="1809"/>
        </w:tabs>
        <w:ind w:left="108"/>
        <w:rPr>
          <w:rFonts w:cs="Arial"/>
        </w:rPr>
      </w:pPr>
      <w:r w:rsidRPr="00210B0B">
        <w:rPr>
          <w:rFonts w:cs="Arial"/>
        </w:rPr>
        <w:t>NPT</w:t>
      </w:r>
      <w:r w:rsidRPr="00210B0B">
        <w:rPr>
          <w:rFonts w:cs="Arial"/>
        </w:rPr>
        <w:tab/>
      </w:r>
      <w:proofErr w:type="spellStart"/>
      <w:r w:rsidRPr="00210B0B">
        <w:rPr>
          <w:rFonts w:cs="Arial"/>
        </w:rPr>
        <w:t>Normalisation</w:t>
      </w:r>
      <w:proofErr w:type="spellEnd"/>
      <w:r w:rsidRPr="00210B0B">
        <w:rPr>
          <w:rFonts w:cs="Arial"/>
        </w:rPr>
        <w:t xml:space="preserve"> Process Theory Framework</w:t>
      </w:r>
    </w:p>
    <w:p w14:paraId="55E4CE6D" w14:textId="77777777" w:rsidR="007D01F2" w:rsidRPr="00210B0B" w:rsidRDefault="007D01F2" w:rsidP="00372494">
      <w:pPr>
        <w:tabs>
          <w:tab w:val="left" w:pos="1809"/>
        </w:tabs>
        <w:ind w:left="108"/>
        <w:rPr>
          <w:rFonts w:cs="Arial"/>
        </w:rPr>
      </w:pPr>
      <w:r w:rsidRPr="00210B0B">
        <w:rPr>
          <w:rFonts w:cs="Arial"/>
        </w:rPr>
        <w:t>OARS</w:t>
      </w:r>
      <w:r w:rsidRPr="00210B0B">
        <w:rPr>
          <w:rFonts w:cs="Arial"/>
        </w:rPr>
        <w:tab/>
        <w:t>Open-ended questions, affirmations, reflections, and summaries</w:t>
      </w:r>
    </w:p>
    <w:p w14:paraId="45D00224" w14:textId="77777777" w:rsidR="007D01F2" w:rsidRPr="00210B0B" w:rsidRDefault="007D01F2" w:rsidP="00372494">
      <w:pPr>
        <w:tabs>
          <w:tab w:val="left" w:pos="1809"/>
        </w:tabs>
        <w:ind w:left="108"/>
        <w:rPr>
          <w:rFonts w:cs="Arial"/>
        </w:rPr>
      </w:pPr>
      <w:r w:rsidRPr="00210B0B">
        <w:rPr>
          <w:rFonts w:cs="Arial"/>
        </w:rPr>
        <w:t>PANAS</w:t>
      </w:r>
      <w:r w:rsidRPr="00210B0B">
        <w:rPr>
          <w:rFonts w:cs="Arial"/>
        </w:rPr>
        <w:tab/>
        <w:t>Positive and Negative Affect Schedule</w:t>
      </w:r>
    </w:p>
    <w:p w14:paraId="57EEF10C" w14:textId="77777777" w:rsidR="007D01F2" w:rsidRPr="00210B0B" w:rsidRDefault="007D01F2" w:rsidP="00372494">
      <w:pPr>
        <w:tabs>
          <w:tab w:val="left" w:pos="1809"/>
        </w:tabs>
        <w:ind w:left="108"/>
        <w:rPr>
          <w:rFonts w:cs="Arial"/>
        </w:rPr>
      </w:pPr>
      <w:r w:rsidRPr="00210B0B">
        <w:rPr>
          <w:rFonts w:cs="Arial"/>
        </w:rPr>
        <w:t>PAST</w:t>
      </w:r>
      <w:r w:rsidRPr="00210B0B">
        <w:rPr>
          <w:rFonts w:cs="Arial"/>
        </w:rPr>
        <w:tab/>
      </w:r>
      <w:proofErr w:type="spellStart"/>
      <w:r w:rsidRPr="00210B0B">
        <w:rPr>
          <w:rFonts w:cs="Arial"/>
        </w:rPr>
        <w:t>Past</w:t>
      </w:r>
      <w:proofErr w:type="spellEnd"/>
      <w:r w:rsidRPr="00210B0B">
        <w:rPr>
          <w:rFonts w:cs="Arial"/>
        </w:rPr>
        <w:t xml:space="preserve"> Recall of Sedentary Time</w:t>
      </w:r>
    </w:p>
    <w:p w14:paraId="04A24EA0" w14:textId="77777777" w:rsidR="007D01F2" w:rsidRPr="00210B0B" w:rsidRDefault="007D01F2" w:rsidP="00372494">
      <w:pPr>
        <w:tabs>
          <w:tab w:val="left" w:pos="1809"/>
        </w:tabs>
        <w:ind w:left="108"/>
        <w:rPr>
          <w:rFonts w:cs="Arial"/>
        </w:rPr>
      </w:pPr>
      <w:r w:rsidRPr="00210B0B">
        <w:rPr>
          <w:rFonts w:cs="Arial"/>
        </w:rPr>
        <w:t>POCT</w:t>
      </w:r>
      <w:r w:rsidRPr="00210B0B">
        <w:rPr>
          <w:rFonts w:cs="Arial"/>
        </w:rPr>
        <w:tab/>
        <w:t>Point of care testing</w:t>
      </w:r>
    </w:p>
    <w:p w14:paraId="61AF0DDD" w14:textId="77777777" w:rsidR="007D01F2" w:rsidRPr="00210B0B" w:rsidRDefault="007D01F2" w:rsidP="00372494">
      <w:pPr>
        <w:tabs>
          <w:tab w:val="left" w:pos="1809"/>
        </w:tabs>
        <w:ind w:left="108"/>
        <w:rPr>
          <w:rFonts w:cs="Arial"/>
        </w:rPr>
      </w:pPr>
      <w:r w:rsidRPr="00210B0B">
        <w:rPr>
          <w:rFonts w:cs="Arial"/>
        </w:rPr>
        <w:t>PSS</w:t>
      </w:r>
      <w:r w:rsidRPr="00210B0B">
        <w:rPr>
          <w:rFonts w:cs="Arial"/>
        </w:rPr>
        <w:tab/>
        <w:t>Perceived Stress Scale</w:t>
      </w:r>
    </w:p>
    <w:p w14:paraId="13B3CAE7" w14:textId="77777777" w:rsidR="007D01F2" w:rsidRPr="00210B0B" w:rsidRDefault="007D01F2" w:rsidP="00372494">
      <w:pPr>
        <w:tabs>
          <w:tab w:val="left" w:pos="1809"/>
        </w:tabs>
        <w:ind w:left="108"/>
        <w:rPr>
          <w:rFonts w:cs="Arial"/>
        </w:rPr>
      </w:pPr>
      <w:r w:rsidRPr="00210B0B">
        <w:rPr>
          <w:rFonts w:cs="Arial"/>
        </w:rPr>
        <w:t>QALY</w:t>
      </w:r>
      <w:r w:rsidRPr="00210B0B">
        <w:rPr>
          <w:rFonts w:cs="Arial"/>
        </w:rPr>
        <w:tab/>
        <w:t>Quality-adjusted life-year</w:t>
      </w:r>
    </w:p>
    <w:p w14:paraId="737BBDCE" w14:textId="77777777" w:rsidR="007D01F2" w:rsidRPr="00210B0B" w:rsidRDefault="007D01F2" w:rsidP="00372494">
      <w:pPr>
        <w:tabs>
          <w:tab w:val="left" w:pos="1809"/>
        </w:tabs>
        <w:ind w:left="108"/>
        <w:rPr>
          <w:rFonts w:cs="Arial"/>
        </w:rPr>
      </w:pPr>
      <w:r w:rsidRPr="00210B0B">
        <w:rPr>
          <w:rFonts w:cs="Arial"/>
        </w:rPr>
        <w:t>SD</w:t>
      </w:r>
      <w:r w:rsidRPr="00210B0B">
        <w:rPr>
          <w:rFonts w:cs="Arial"/>
        </w:rPr>
        <w:tab/>
        <w:t>Standard deviation</w:t>
      </w:r>
    </w:p>
    <w:p w14:paraId="6D2D8962" w14:textId="77777777" w:rsidR="007D01F2" w:rsidRPr="00210B0B" w:rsidRDefault="007D01F2" w:rsidP="00372494">
      <w:pPr>
        <w:tabs>
          <w:tab w:val="left" w:pos="1809"/>
        </w:tabs>
        <w:ind w:left="108"/>
        <w:rPr>
          <w:rFonts w:cs="Arial"/>
        </w:rPr>
      </w:pPr>
      <w:proofErr w:type="spellStart"/>
      <w:r w:rsidRPr="00210B0B">
        <w:rPr>
          <w:rFonts w:cs="Arial"/>
        </w:rPr>
        <w:t>SMArT</w:t>
      </w:r>
      <w:proofErr w:type="spellEnd"/>
      <w:r w:rsidRPr="00210B0B">
        <w:rPr>
          <w:rFonts w:cs="Arial"/>
        </w:rPr>
        <w:t xml:space="preserve"> Work</w:t>
      </w:r>
      <w:r w:rsidRPr="00210B0B">
        <w:rPr>
          <w:rFonts w:cs="Arial"/>
        </w:rPr>
        <w:tab/>
      </w:r>
      <w:r w:rsidRPr="00210B0B">
        <w:rPr>
          <w:iCs/>
          <w:color w:val="000000" w:themeColor="text1"/>
        </w:rPr>
        <w:t>Stand More AT Work</w:t>
      </w:r>
    </w:p>
    <w:p w14:paraId="06FC770E" w14:textId="77777777" w:rsidR="007D01F2" w:rsidRPr="00210B0B" w:rsidRDefault="007D01F2" w:rsidP="00372494">
      <w:pPr>
        <w:tabs>
          <w:tab w:val="left" w:pos="1809"/>
        </w:tabs>
        <w:ind w:left="108"/>
        <w:rPr>
          <w:rFonts w:cs="Arial"/>
        </w:rPr>
      </w:pPr>
      <w:r w:rsidRPr="00210B0B">
        <w:rPr>
          <w:rFonts w:cs="Arial"/>
        </w:rPr>
        <w:t>SNQ</w:t>
      </w:r>
      <w:r w:rsidRPr="00210B0B">
        <w:rPr>
          <w:rFonts w:cs="Arial"/>
        </w:rPr>
        <w:tab/>
        <w:t>Standardised Nordic Questionnaire</w:t>
      </w:r>
    </w:p>
    <w:p w14:paraId="1E7010B5" w14:textId="77777777" w:rsidR="007D01F2" w:rsidRPr="00210B0B" w:rsidRDefault="007D01F2" w:rsidP="00372494">
      <w:pPr>
        <w:tabs>
          <w:tab w:val="left" w:pos="1809"/>
        </w:tabs>
        <w:ind w:left="108"/>
        <w:rPr>
          <w:rFonts w:cs="Arial"/>
        </w:rPr>
      </w:pPr>
      <w:r w:rsidRPr="00210B0B">
        <w:rPr>
          <w:rFonts w:cs="Arial"/>
        </w:rPr>
        <w:t>SPSS</w:t>
      </w:r>
      <w:r w:rsidRPr="00210B0B">
        <w:rPr>
          <w:rFonts w:cs="Arial"/>
        </w:rPr>
        <w:tab/>
        <w:t>Statistical Package for the Social Sciences</w:t>
      </w:r>
    </w:p>
    <w:p w14:paraId="4C3DA135" w14:textId="77777777" w:rsidR="007D01F2" w:rsidRPr="00210B0B" w:rsidRDefault="007D01F2" w:rsidP="00372494">
      <w:pPr>
        <w:tabs>
          <w:tab w:val="left" w:pos="1809"/>
        </w:tabs>
        <w:ind w:left="108"/>
        <w:rPr>
          <w:rFonts w:cs="Arial"/>
        </w:rPr>
      </w:pPr>
      <w:r w:rsidRPr="00210B0B">
        <w:rPr>
          <w:rFonts w:cs="Arial"/>
        </w:rPr>
        <w:t>SWAL</w:t>
      </w:r>
      <w:r w:rsidRPr="00210B0B">
        <w:rPr>
          <w:rFonts w:cs="Arial"/>
        </w:rPr>
        <w:tab/>
        <w:t>SMART Work &amp; Life</w:t>
      </w:r>
    </w:p>
    <w:p w14:paraId="735E4398" w14:textId="77777777" w:rsidR="007D01F2" w:rsidRPr="00210B0B" w:rsidRDefault="007D01F2" w:rsidP="00372494">
      <w:pPr>
        <w:tabs>
          <w:tab w:val="left" w:pos="1809"/>
        </w:tabs>
        <w:ind w:left="108"/>
        <w:rPr>
          <w:rFonts w:cs="Arial"/>
        </w:rPr>
      </w:pPr>
      <w:r w:rsidRPr="00210B0B">
        <w:rPr>
          <w:rFonts w:cs="Arial"/>
        </w:rPr>
        <w:t>TSC</w:t>
      </w:r>
      <w:r w:rsidRPr="00210B0B">
        <w:rPr>
          <w:rFonts w:cs="Arial"/>
        </w:rPr>
        <w:tab/>
        <w:t>Trial Steering Committee</w:t>
      </w:r>
    </w:p>
    <w:p w14:paraId="02541A27" w14:textId="77777777" w:rsidR="007D01F2" w:rsidRPr="00210B0B" w:rsidRDefault="007D01F2" w:rsidP="00372494">
      <w:pPr>
        <w:tabs>
          <w:tab w:val="left" w:pos="1809"/>
        </w:tabs>
        <w:ind w:left="108"/>
        <w:rPr>
          <w:rFonts w:cs="Arial"/>
        </w:rPr>
      </w:pPr>
      <w:r w:rsidRPr="00210B0B">
        <w:rPr>
          <w:rFonts w:cs="Arial"/>
        </w:rPr>
        <w:t>UK</w:t>
      </w:r>
      <w:r w:rsidRPr="00210B0B">
        <w:rPr>
          <w:rFonts w:cs="Arial"/>
        </w:rPr>
        <w:tab/>
        <w:t>United Kingdom</w:t>
      </w:r>
    </w:p>
    <w:p w14:paraId="6F7C0E6D" w14:textId="77777777" w:rsidR="007D01F2" w:rsidRPr="00210B0B" w:rsidRDefault="007D01F2" w:rsidP="00372494">
      <w:pPr>
        <w:tabs>
          <w:tab w:val="left" w:pos="1809"/>
        </w:tabs>
        <w:ind w:left="108"/>
        <w:rPr>
          <w:rFonts w:cs="Arial"/>
        </w:rPr>
      </w:pPr>
      <w:r w:rsidRPr="00210B0B">
        <w:rPr>
          <w:rFonts w:cs="Arial"/>
        </w:rPr>
        <w:t>USA</w:t>
      </w:r>
      <w:r w:rsidRPr="00210B0B">
        <w:rPr>
          <w:rFonts w:cs="Arial"/>
        </w:rPr>
        <w:tab/>
        <w:t>United States of America</w:t>
      </w:r>
    </w:p>
    <w:p w14:paraId="054257A7" w14:textId="77777777" w:rsidR="007D01F2" w:rsidRPr="00210B0B" w:rsidRDefault="007D01F2" w:rsidP="00372494">
      <w:pPr>
        <w:tabs>
          <w:tab w:val="left" w:pos="1809"/>
        </w:tabs>
        <w:ind w:left="108"/>
        <w:rPr>
          <w:rFonts w:cs="Arial"/>
        </w:rPr>
      </w:pPr>
      <w:r w:rsidRPr="00210B0B">
        <w:rPr>
          <w:rFonts w:cs="Arial"/>
        </w:rPr>
        <w:t>UWES</w:t>
      </w:r>
      <w:r w:rsidRPr="00210B0B">
        <w:rPr>
          <w:rFonts w:cs="Arial"/>
        </w:rPr>
        <w:tab/>
        <w:t>Utrecht Work Engagement Scale</w:t>
      </w:r>
    </w:p>
    <w:p w14:paraId="5D294302" w14:textId="77777777" w:rsidR="007D01F2" w:rsidRPr="00210B0B" w:rsidRDefault="007D01F2" w:rsidP="00372494">
      <w:pPr>
        <w:tabs>
          <w:tab w:val="left" w:pos="1809"/>
        </w:tabs>
        <w:ind w:left="108"/>
        <w:rPr>
          <w:rFonts w:cs="Arial"/>
        </w:rPr>
      </w:pPr>
      <w:r w:rsidRPr="00210B0B">
        <w:rPr>
          <w:rFonts w:cs="Arial"/>
        </w:rPr>
        <w:t>VAS</w:t>
      </w:r>
      <w:r w:rsidRPr="00210B0B">
        <w:rPr>
          <w:rFonts w:cs="Arial"/>
        </w:rPr>
        <w:tab/>
        <w:t>Visual analogue scale</w:t>
      </w:r>
    </w:p>
    <w:p w14:paraId="12FC9D6A" w14:textId="3BCE8943" w:rsidR="007D01F2" w:rsidRPr="00210B0B" w:rsidRDefault="007D01F2" w:rsidP="00372494">
      <w:pPr>
        <w:tabs>
          <w:tab w:val="left" w:pos="1809"/>
        </w:tabs>
        <w:ind w:left="108"/>
        <w:rPr>
          <w:rFonts w:cs="Arial"/>
        </w:rPr>
      </w:pPr>
      <w:r w:rsidRPr="00210B0B">
        <w:rPr>
          <w:rFonts w:cs="Arial"/>
        </w:rPr>
        <w:t>WHO</w:t>
      </w:r>
      <w:r w:rsidRPr="00210B0B">
        <w:rPr>
          <w:rFonts w:cs="Arial"/>
        </w:rPr>
        <w:tab/>
      </w:r>
      <w:r w:rsidR="00210B0B" w:rsidRPr="00210B0B">
        <w:rPr>
          <w:rFonts w:cs="Arial"/>
          <w:color w:val="00B0F0"/>
        </w:rPr>
        <w:t>World Health Organization</w:t>
      </w:r>
    </w:p>
    <w:p w14:paraId="6855E088" w14:textId="77777777" w:rsidR="00210B0B" w:rsidRPr="00210B0B" w:rsidRDefault="007D01F2" w:rsidP="00372494">
      <w:pPr>
        <w:tabs>
          <w:tab w:val="left" w:pos="1809"/>
        </w:tabs>
        <w:ind w:left="108"/>
        <w:rPr>
          <w:rFonts w:cs="Arial"/>
        </w:rPr>
      </w:pPr>
      <w:r w:rsidRPr="00210B0B">
        <w:rPr>
          <w:rFonts w:cs="Arial"/>
        </w:rPr>
        <w:t>WPC</w:t>
      </w:r>
      <w:r w:rsidRPr="00210B0B">
        <w:rPr>
          <w:rFonts w:cs="Arial"/>
        </w:rPr>
        <w:tab/>
        <w:t>Workplace Champion</w:t>
      </w:r>
    </w:p>
    <w:p w14:paraId="7831EDC9" w14:textId="56C540DA" w:rsidR="00D152A0" w:rsidRPr="00210B0B" w:rsidRDefault="00D152A0" w:rsidP="00114FBC">
      <w:pPr>
        <w:pStyle w:val="Heading1"/>
      </w:pPr>
      <w:bookmarkStart w:id="8" w:name="_Toc93059200"/>
      <w:r w:rsidRPr="00210B0B">
        <w:t xml:space="preserve">Plain English </w:t>
      </w:r>
      <w:r w:rsidR="00114FBC" w:rsidRPr="00210B0B">
        <w:t>s</w:t>
      </w:r>
      <w:r w:rsidRPr="00210B0B">
        <w:t>ummary</w:t>
      </w:r>
      <w:bookmarkEnd w:id="8"/>
    </w:p>
    <w:p w14:paraId="6B99D1BD" w14:textId="5FC1FBFA" w:rsidR="00FC58C6" w:rsidRPr="00210B0B" w:rsidRDefault="00FC58C6" w:rsidP="00124B42">
      <w:r w:rsidRPr="00210B0B">
        <w:t xml:space="preserve">Office workers spend a large proportion of their day sitting. High levels of sitting have been linked to diseases such as type 2 diabetes, heart disease, and some cancers. </w:t>
      </w:r>
      <w:r w:rsidR="008767ED" w:rsidRPr="00210B0B">
        <w:t>T</w:t>
      </w:r>
      <w:r w:rsidRPr="00210B0B">
        <w:t>he</w:t>
      </w:r>
      <w:r w:rsidR="008767ED" w:rsidRPr="00210B0B">
        <w:t xml:space="preserve"> SMART Work &amp; Life intervention is</w:t>
      </w:r>
      <w:r w:rsidRPr="00210B0B">
        <w:t xml:space="preserve"> designed to reduce </w:t>
      </w:r>
      <w:r w:rsidR="00F005FE" w:rsidRPr="00210B0B">
        <w:t xml:space="preserve">office </w:t>
      </w:r>
      <w:proofErr w:type="spellStart"/>
      <w:r w:rsidR="00F005FE" w:rsidRPr="00210B0B">
        <w:t>workers</w:t>
      </w:r>
      <w:r w:rsidR="00AF08C7">
        <w:rPr>
          <w:color w:val="00B0F0"/>
        </w:rPr>
        <w:t>’</w:t>
      </w:r>
      <w:r w:rsidR="00F005FE" w:rsidRPr="00210B0B">
        <w:t>sitting</w:t>
      </w:r>
      <w:proofErr w:type="spellEnd"/>
      <w:r w:rsidR="00F005FE" w:rsidRPr="00210B0B">
        <w:t xml:space="preserve"> time </w:t>
      </w:r>
      <w:r w:rsidRPr="00210B0B">
        <w:t>i</w:t>
      </w:r>
      <w:r w:rsidR="008767ED" w:rsidRPr="00210B0B">
        <w:t>nside and outside of work. It involves</w:t>
      </w:r>
      <w:r w:rsidRPr="00210B0B">
        <w:t xml:space="preserve"> organisational, environmental, group, and individual strategies to encourage</w:t>
      </w:r>
      <w:r w:rsidR="007E06CF" w:rsidRPr="00210B0B">
        <w:t xml:space="preserve"> a</w:t>
      </w:r>
      <w:r w:rsidRPr="00210B0B">
        <w:t xml:space="preserve"> reduction in sitting time and was designed to be delivered with and without a height-adjustable workst</w:t>
      </w:r>
      <w:r w:rsidR="006D16C7" w:rsidRPr="00210B0B">
        <w:t>ation (allows the user to switch between</w:t>
      </w:r>
      <w:r w:rsidRPr="00210B0B">
        <w:t xml:space="preserve"> sit</w:t>
      </w:r>
      <w:r w:rsidR="006D16C7" w:rsidRPr="00210B0B">
        <w:t>ting and</w:t>
      </w:r>
      <w:r w:rsidRPr="00210B0B">
        <w:t xml:space="preserve"> stand</w:t>
      </w:r>
      <w:r w:rsidR="006D16C7" w:rsidRPr="00210B0B">
        <w:t>ing</w:t>
      </w:r>
      <w:r w:rsidR="00C72D77" w:rsidRPr="00210B0B">
        <w:t xml:space="preserve"> to work</w:t>
      </w:r>
      <w:r w:rsidRPr="00210B0B">
        <w:t>).</w:t>
      </w:r>
    </w:p>
    <w:p w14:paraId="07102D82" w14:textId="16C31B59" w:rsidR="00FC58C6" w:rsidRPr="00210B0B" w:rsidRDefault="00FC58C6" w:rsidP="00124B42">
      <w:r w:rsidRPr="00210B0B">
        <w:t>To test whether the intervention</w:t>
      </w:r>
      <w:r w:rsidR="009B6DAB" w:rsidRPr="00210B0B">
        <w:t xml:space="preserve"> worked</w:t>
      </w:r>
      <w:r w:rsidRPr="00210B0B">
        <w:t>, we recruited 756 office workers from councils in Leicester</w:t>
      </w:r>
      <w:r w:rsidR="008767ED" w:rsidRPr="00210B0B">
        <w:t>/Leicester</w:t>
      </w:r>
      <w:r w:rsidRPr="00210B0B">
        <w:t xml:space="preserve">shire, Greater Manchester, and Liverpool. Participants were from 78 office groups: </w:t>
      </w:r>
      <w:r w:rsidR="00210B0B" w:rsidRPr="00210B0B">
        <w:rPr>
          <w:color w:val="00B0F0"/>
        </w:rPr>
        <w:t>one-third</w:t>
      </w:r>
      <w:r w:rsidRPr="00210B0B">
        <w:t xml:space="preserve"> received the intervention, </w:t>
      </w:r>
      <w:r w:rsidR="00210B0B" w:rsidRPr="00210B0B">
        <w:rPr>
          <w:color w:val="00B0F0"/>
        </w:rPr>
        <w:t>one-third</w:t>
      </w:r>
      <w:r w:rsidRPr="00210B0B">
        <w:t xml:space="preserve"> received the intervention with a height-adjustable workstation, and</w:t>
      </w:r>
      <w:r w:rsidR="006D16C7" w:rsidRPr="00210B0B">
        <w:t xml:space="preserve"> </w:t>
      </w:r>
      <w:r w:rsidR="00210B0B" w:rsidRPr="00210B0B">
        <w:rPr>
          <w:color w:val="00B0F0"/>
        </w:rPr>
        <w:t>one-third</w:t>
      </w:r>
      <w:r w:rsidR="006D16C7" w:rsidRPr="00210B0B">
        <w:t xml:space="preserve"> </w:t>
      </w:r>
      <w:r w:rsidR="00BF4528" w:rsidRPr="00210B0B">
        <w:t>were</w:t>
      </w:r>
      <w:r w:rsidR="006D16C7" w:rsidRPr="00210B0B">
        <w:t xml:space="preserve"> a control</w:t>
      </w:r>
      <w:r w:rsidRPr="00210B0B">
        <w:t xml:space="preserve"> group</w:t>
      </w:r>
      <w:r w:rsidR="006D16C7" w:rsidRPr="00210B0B">
        <w:t xml:space="preserve"> (carried on as usual)</w:t>
      </w:r>
      <w:r w:rsidRPr="00210B0B">
        <w:t xml:space="preserve">. Workplace </w:t>
      </w:r>
      <w:r w:rsidR="00887DB4" w:rsidRPr="00210B0B">
        <w:t>c</w:t>
      </w:r>
      <w:r w:rsidRPr="00210B0B">
        <w:t>hampions</w:t>
      </w:r>
      <w:r w:rsidR="005C3E6C" w:rsidRPr="00210B0B">
        <w:t xml:space="preserve"> in each office group</w:t>
      </w:r>
      <w:r w:rsidRPr="00210B0B">
        <w:t xml:space="preserve"> were given training and resources to deliver </w:t>
      </w:r>
      <w:r w:rsidR="006D16C7" w:rsidRPr="00210B0B">
        <w:t>the intervention</w:t>
      </w:r>
      <w:r w:rsidRPr="00210B0B">
        <w:t>.</w:t>
      </w:r>
    </w:p>
    <w:p w14:paraId="12AE92CB" w14:textId="1AD555AA" w:rsidR="00FC58C6" w:rsidRPr="00210B0B" w:rsidRDefault="00FC58C6" w:rsidP="00124B42">
      <w:r w:rsidRPr="00210B0B">
        <w:rPr>
          <w:highlight w:val="magenta"/>
        </w:rPr>
        <w:t>Data</w:t>
      </w:r>
      <w:r w:rsidRPr="00210B0B">
        <w:t xml:space="preserve"> were collected at the start o</w:t>
      </w:r>
      <w:r w:rsidR="006D16C7" w:rsidRPr="00210B0B">
        <w:t>f the study, with follow-up measurements</w:t>
      </w:r>
      <w:r w:rsidRPr="00210B0B">
        <w:t xml:space="preserve"> at 3 and 12</w:t>
      </w:r>
      <w:r w:rsidR="009B6DAB" w:rsidRPr="00210B0B">
        <w:t xml:space="preserve"> </w:t>
      </w:r>
      <w:r w:rsidRPr="00210B0B">
        <w:t xml:space="preserve">months. We measured sitting time using a </w:t>
      </w:r>
      <w:r w:rsidR="00EA0936" w:rsidRPr="00210B0B">
        <w:t xml:space="preserve">small </w:t>
      </w:r>
      <w:r w:rsidRPr="00210B0B">
        <w:t xml:space="preserve">device worn on the thigh and collected </w:t>
      </w:r>
      <w:r w:rsidRPr="00210B0B">
        <w:rPr>
          <w:highlight w:val="magenta"/>
        </w:rPr>
        <w:t>data</w:t>
      </w:r>
      <w:r w:rsidRPr="00210B0B">
        <w:t xml:space="preserve"> on weight, body fat, blood pressure, blood sugar and cholesterol</w:t>
      </w:r>
      <w:r w:rsidR="00F005FE" w:rsidRPr="00210B0B">
        <w:t xml:space="preserve"> levels</w:t>
      </w:r>
      <w:r w:rsidRPr="00210B0B">
        <w:t xml:space="preserve">. We asked participants about their health and </w:t>
      </w:r>
      <w:r w:rsidR="00397297" w:rsidRPr="00210B0B">
        <w:t>work and</w:t>
      </w:r>
      <w:r w:rsidRPr="00210B0B">
        <w:t xml:space="preserve"> spoke to participants to find out what they thought of the intervention.</w:t>
      </w:r>
    </w:p>
    <w:p w14:paraId="4E4CD8DB" w14:textId="77777777" w:rsidR="00210B0B" w:rsidRPr="00210B0B" w:rsidRDefault="00C72D77" w:rsidP="00124B42">
      <w:r w:rsidRPr="00210B0B">
        <w:t>Our results showed that t</w:t>
      </w:r>
      <w:r w:rsidR="00750C18" w:rsidRPr="00210B0B">
        <w:t xml:space="preserve">hose who </w:t>
      </w:r>
      <w:r w:rsidR="00D53929" w:rsidRPr="00210B0B">
        <w:t>received the intervention</w:t>
      </w:r>
      <w:r w:rsidR="00FF332B" w:rsidRPr="00210B0B">
        <w:t xml:space="preserve"> </w:t>
      </w:r>
      <w:r w:rsidR="00B6140E" w:rsidRPr="00210B0B">
        <w:t>sat for</w:t>
      </w:r>
      <w:r w:rsidR="001555BA" w:rsidRPr="00210B0B">
        <w:t xml:space="preserve"> </w:t>
      </w:r>
      <w:r w:rsidR="00C2301C" w:rsidRPr="00210B0B">
        <w:t>2</w:t>
      </w:r>
      <w:r w:rsidR="004F1436" w:rsidRPr="00210B0B">
        <w:t>2</w:t>
      </w:r>
      <w:r w:rsidR="00C2301C" w:rsidRPr="00210B0B">
        <w:t xml:space="preserve"> minutes</w:t>
      </w:r>
      <w:r w:rsidR="00B6140E" w:rsidRPr="00210B0B">
        <w:t xml:space="preserve"> less</w:t>
      </w:r>
      <w:r w:rsidR="00C2301C" w:rsidRPr="00210B0B">
        <w:t xml:space="preserve"> (</w:t>
      </w:r>
      <w:r w:rsidR="00ED1843" w:rsidRPr="00210B0B">
        <w:t>without workstation</w:t>
      </w:r>
      <w:r w:rsidR="00C2301C" w:rsidRPr="00210B0B">
        <w:t xml:space="preserve">) and </w:t>
      </w:r>
      <w:r w:rsidR="004F1436" w:rsidRPr="00210B0B">
        <w:t xml:space="preserve">64 minutes </w:t>
      </w:r>
      <w:r w:rsidR="00B6140E" w:rsidRPr="00210B0B">
        <w:t>less</w:t>
      </w:r>
      <w:r w:rsidR="008767ED" w:rsidRPr="00210B0B">
        <w:t xml:space="preserve"> per day</w:t>
      </w:r>
      <w:r w:rsidR="00C2301C" w:rsidRPr="00210B0B">
        <w:t xml:space="preserve"> (</w:t>
      </w:r>
      <w:r w:rsidR="007E5E88" w:rsidRPr="00210B0B">
        <w:t>with workstation)</w:t>
      </w:r>
      <w:r w:rsidR="00E41D25" w:rsidRPr="00210B0B">
        <w:t xml:space="preserve">, </w:t>
      </w:r>
      <w:r w:rsidR="003E5246" w:rsidRPr="00210B0B">
        <w:rPr>
          <w:highlight w:val="magenta"/>
        </w:rPr>
        <w:t>compared to</w:t>
      </w:r>
      <w:r w:rsidR="003E5246" w:rsidRPr="00210B0B">
        <w:t xml:space="preserve"> the control group</w:t>
      </w:r>
      <w:r w:rsidR="00E41D25" w:rsidRPr="00210B0B">
        <w:t xml:space="preserve">. </w:t>
      </w:r>
      <w:r w:rsidR="00EA0936" w:rsidRPr="00210B0B">
        <w:t xml:space="preserve">Levels of </w:t>
      </w:r>
      <w:r w:rsidR="00F64B66" w:rsidRPr="00210B0B">
        <w:t xml:space="preserve">stress, </w:t>
      </w:r>
      <w:r w:rsidR="00FC58C6" w:rsidRPr="00210B0B">
        <w:t>wellbeing</w:t>
      </w:r>
      <w:r w:rsidR="00942424" w:rsidRPr="00210B0B">
        <w:t>,</w:t>
      </w:r>
      <w:r w:rsidR="008767ED" w:rsidRPr="00210B0B">
        <w:t xml:space="preserve"> </w:t>
      </w:r>
      <w:proofErr w:type="spellStart"/>
      <w:r w:rsidR="00F64B66" w:rsidRPr="00210B0B">
        <w:t>vigo</w:t>
      </w:r>
      <w:r w:rsidR="00194ED8" w:rsidRPr="00210B0B">
        <w:t>u</w:t>
      </w:r>
      <w:r w:rsidR="00F64B66" w:rsidRPr="00210B0B">
        <w:t>r</w:t>
      </w:r>
      <w:proofErr w:type="spellEnd"/>
      <w:r w:rsidR="00EB51A3" w:rsidRPr="00210B0B">
        <w:t xml:space="preserve"> (personal</w:t>
      </w:r>
      <w:r w:rsidR="00C75F27" w:rsidRPr="00210B0B">
        <w:t xml:space="preserve"> and emotional energy and cognitive liveliness)</w:t>
      </w:r>
      <w:r w:rsidR="008767ED" w:rsidRPr="00210B0B">
        <w:t xml:space="preserve"> and pain in the lower </w:t>
      </w:r>
      <w:r w:rsidR="002D369F" w:rsidRPr="00210B0B">
        <w:t>extremity</w:t>
      </w:r>
      <w:r w:rsidR="00EA0936" w:rsidRPr="00210B0B">
        <w:t xml:space="preserve"> appeared to improve in the intervention groups</w:t>
      </w:r>
      <w:r w:rsidR="00FC58C6" w:rsidRPr="00210B0B">
        <w:t xml:space="preserve">. Participants viewed the intervention positively and reported several benefits, such as feeling more </w:t>
      </w:r>
      <w:proofErr w:type="spellStart"/>
      <w:r w:rsidR="00FC58C6" w:rsidRPr="00210B0B">
        <w:t>energised</w:t>
      </w:r>
      <w:proofErr w:type="spellEnd"/>
      <w:r w:rsidR="00FC58C6" w:rsidRPr="00210B0B">
        <w:t>, alert, focused and productive</w:t>
      </w:r>
      <w:r w:rsidR="005E64EB" w:rsidRPr="00210B0B">
        <w:t xml:space="preserve"> – the </w:t>
      </w:r>
      <w:r w:rsidR="00FC58C6" w:rsidRPr="00210B0B">
        <w:t>extent that participants engaged with the intervention var</w:t>
      </w:r>
      <w:r w:rsidR="00EA0936" w:rsidRPr="00210B0B">
        <w:t>ied across groups</w:t>
      </w:r>
      <w:r w:rsidR="008767ED" w:rsidRPr="00210B0B">
        <w:t xml:space="preserve"> though</w:t>
      </w:r>
      <w:r w:rsidR="00FC58C6" w:rsidRPr="00210B0B">
        <w:t>.</w:t>
      </w:r>
    </w:p>
    <w:p w14:paraId="7B040BAB" w14:textId="08BCCE8E" w:rsidR="006444D0" w:rsidRPr="00210B0B" w:rsidRDefault="006444D0" w:rsidP="00114FBC">
      <w:pPr>
        <w:pStyle w:val="Heading1"/>
      </w:pPr>
      <w:bookmarkStart w:id="9" w:name="_Toc93059201"/>
      <w:r w:rsidRPr="00210B0B">
        <w:lastRenderedPageBreak/>
        <w:t xml:space="preserve">Scientific </w:t>
      </w:r>
      <w:r w:rsidR="00844497" w:rsidRPr="00210B0B">
        <w:t>s</w:t>
      </w:r>
      <w:r w:rsidRPr="00210B0B">
        <w:t>ummary</w:t>
      </w:r>
      <w:bookmarkEnd w:id="9"/>
    </w:p>
    <w:p w14:paraId="654092E2" w14:textId="77777777" w:rsidR="006444D0" w:rsidRPr="00210B0B" w:rsidRDefault="006444D0" w:rsidP="00124B42">
      <w:pPr>
        <w:rPr>
          <w:b/>
          <w:bCs/>
        </w:rPr>
      </w:pPr>
      <w:r w:rsidRPr="00210B0B">
        <w:rPr>
          <w:b/>
          <w:bCs/>
        </w:rPr>
        <w:t>Background</w:t>
      </w:r>
    </w:p>
    <w:p w14:paraId="794FDA5D" w14:textId="27C7AA62" w:rsidR="006444D0" w:rsidRPr="00210B0B" w:rsidRDefault="006444D0" w:rsidP="00124B42">
      <w:r w:rsidRPr="00210B0B">
        <w:t xml:space="preserve">High levels of sedentary behaviour (sitting, </w:t>
      </w:r>
      <w:r w:rsidR="0034024F" w:rsidRPr="00210B0B">
        <w:t>reclining,</w:t>
      </w:r>
      <w:r w:rsidRPr="00210B0B">
        <w:t xml:space="preserve"> or lying, and expending </w:t>
      </w:r>
      <w:r w:rsidR="00210B0B" w:rsidRPr="00210B0B">
        <w:rPr>
          <w:color w:val="00B0F0"/>
        </w:rPr>
        <w:t>≤ 1</w:t>
      </w:r>
      <w:r w:rsidRPr="00210B0B">
        <w:t>.5 metabolic equivalents) have been linked to poor health outcomes, including type 2 diabetes, cardiovascular disease, some cancers, and premature mortality. In addition to physiological health outcomes, high levels of sitting are detrimentally associated with cognitive function, mental health, and a lower quality of life. Working-age adults spend around 60</w:t>
      </w:r>
      <w:r w:rsidR="00210B0B" w:rsidRPr="00210B0B">
        <w:rPr>
          <w:color w:val="00B0F0"/>
        </w:rPr>
        <w:t>–7</w:t>
      </w:r>
      <w:r w:rsidRPr="00210B0B">
        <w:t>0% of their workday sitting, with workdays being more sedentary than non-workdays; however, this can vary by occupation. Office workers spend 70</w:t>
      </w:r>
      <w:r w:rsidR="00210B0B" w:rsidRPr="00210B0B">
        <w:rPr>
          <w:color w:val="00B0F0"/>
        </w:rPr>
        <w:t>–8</w:t>
      </w:r>
      <w:r w:rsidRPr="00210B0B">
        <w:t>5% of their time at work sitting and accumulate a large proportion (40</w:t>
      </w:r>
      <w:r w:rsidR="00210B0B" w:rsidRPr="00210B0B">
        <w:rPr>
          <w:color w:val="00B0F0"/>
        </w:rPr>
        <w:t>–5</w:t>
      </w:r>
      <w:r w:rsidRPr="00210B0B">
        <w:t xml:space="preserve">0%) of this time in prolonged sitting bouts: office workers also typically spend a large proportion of their leisure time sitting </w:t>
      </w:r>
      <w:r w:rsidRPr="00210B0B">
        <w:rPr>
          <w:highlight w:val="magenta"/>
        </w:rPr>
        <w:t>compared to</w:t>
      </w:r>
      <w:r w:rsidRPr="00210B0B">
        <w:t xml:space="preserve"> other occupations. In the workplace, lower levels of sitting have been linked to higher work </w:t>
      </w:r>
      <w:proofErr w:type="spellStart"/>
      <w:r w:rsidRPr="00210B0B">
        <w:t>vigour</w:t>
      </w:r>
      <w:proofErr w:type="spellEnd"/>
      <w:r w:rsidRPr="00210B0B">
        <w:t>, higher job performance and lower presenteeism. Workplaces are therefore an ideal setting for implementing interventions to reduce daily sitting.</w:t>
      </w:r>
    </w:p>
    <w:p w14:paraId="07792211" w14:textId="5CCE909A" w:rsidR="006444D0" w:rsidRPr="00210B0B" w:rsidRDefault="006444D0" w:rsidP="00124B42">
      <w:r w:rsidRPr="00210B0B">
        <w:t xml:space="preserve">Current evidence shows a need for fully powered randomised controlled trials with long term follow-up to test the effectiveness of interventions to reduce sitting. Previous work from our group evaluating multi-component interventions to address high levels of sitting in office workers, found that significant reductions in sitting time across the day were mainly driven by changes to workplace sitting and not daily sitting. This indicated that a whole-day approach to encourage reductions in daily sitting was needed to </w:t>
      </w:r>
      <w:proofErr w:type="spellStart"/>
      <w:r w:rsidRPr="00210B0B">
        <w:t>maximise</w:t>
      </w:r>
      <w:proofErr w:type="spellEnd"/>
      <w:r w:rsidRPr="00210B0B">
        <w:t xml:space="preserve"> the potential health benefits.</w:t>
      </w:r>
    </w:p>
    <w:p w14:paraId="4D1C9874" w14:textId="77777777" w:rsidR="006444D0" w:rsidRPr="00210B0B" w:rsidRDefault="006444D0" w:rsidP="00124B42">
      <w:pPr>
        <w:rPr>
          <w:b/>
          <w:bCs/>
        </w:rPr>
      </w:pPr>
      <w:r w:rsidRPr="00210B0B">
        <w:rPr>
          <w:b/>
          <w:bCs/>
        </w:rPr>
        <w:t>Objectives</w:t>
      </w:r>
    </w:p>
    <w:p w14:paraId="5D116F68" w14:textId="77777777" w:rsidR="006444D0" w:rsidRPr="00210B0B" w:rsidRDefault="006444D0" w:rsidP="00124B42">
      <w:r w:rsidRPr="00210B0B">
        <w:t>The main aim of the study was to evaluate the effectiveness and cost-effectiveness of the SMART Work &amp; Life intervention (provided with and without a height-adjustable workstation) in a sample of desk-based office workers. If both interventions were shown to be effective in comparison to the control group, a secondary aim would be to determine if one intervention was more effective and cost-effective than the other.</w:t>
      </w:r>
    </w:p>
    <w:p w14:paraId="00EBDDC0" w14:textId="77777777" w:rsidR="006444D0" w:rsidRPr="00210B0B" w:rsidRDefault="006444D0" w:rsidP="00124B42">
      <w:pPr>
        <w:rPr>
          <w:i/>
          <w:iCs/>
        </w:rPr>
      </w:pPr>
      <w:bookmarkStart w:id="10" w:name="_Toc61361037"/>
      <w:r w:rsidRPr="00210B0B">
        <w:rPr>
          <w:b/>
          <w:bCs/>
          <w:i/>
          <w:iCs/>
        </w:rPr>
        <w:t>Primary</w:t>
      </w:r>
      <w:r w:rsidRPr="00210B0B">
        <w:rPr>
          <w:i/>
          <w:iCs/>
        </w:rPr>
        <w:t xml:space="preserve"> </w:t>
      </w:r>
      <w:r w:rsidRPr="00210B0B">
        <w:rPr>
          <w:b/>
          <w:bCs/>
          <w:i/>
          <w:iCs/>
        </w:rPr>
        <w:t>objective</w:t>
      </w:r>
      <w:bookmarkEnd w:id="10"/>
    </w:p>
    <w:p w14:paraId="73A6B09D" w14:textId="15852928" w:rsidR="006444D0" w:rsidRPr="00210B0B" w:rsidRDefault="006444D0" w:rsidP="00124B42">
      <w:r w:rsidRPr="00210B0B">
        <w:t xml:space="preserve">To investigate </w:t>
      </w:r>
      <w:r w:rsidR="0015690C" w:rsidRPr="00210B0B">
        <w:t>the impact of</w:t>
      </w:r>
      <w:r w:rsidR="003900E3" w:rsidRPr="00210B0B">
        <w:t xml:space="preserve"> the</w:t>
      </w:r>
      <w:r w:rsidRPr="00210B0B">
        <w:t xml:space="preserve"> SMART Work &amp; Life intervention, delivered with and without a height-adjustable workstation, </w:t>
      </w:r>
      <w:r w:rsidR="003900E3" w:rsidRPr="00210B0B">
        <w:t xml:space="preserve">on </w:t>
      </w:r>
      <w:r w:rsidR="00D01D93" w:rsidRPr="00210B0B">
        <w:t>device assessed</w:t>
      </w:r>
      <w:r w:rsidRPr="00210B0B">
        <w:t xml:space="preserve"> daily sitting time </w:t>
      </w:r>
      <w:r w:rsidRPr="00210B0B">
        <w:rPr>
          <w:highlight w:val="magenta"/>
        </w:rPr>
        <w:t>compared to</w:t>
      </w:r>
      <w:r w:rsidRPr="00210B0B">
        <w:t xml:space="preserve"> usual </w:t>
      </w:r>
      <w:r w:rsidRPr="00210B0B">
        <w:rPr>
          <w:highlight w:val="magenta"/>
        </w:rPr>
        <w:t>practice</w:t>
      </w:r>
      <w:r w:rsidRPr="00210B0B">
        <w:t xml:space="preserve"> at 12-month follow-up.</w:t>
      </w:r>
    </w:p>
    <w:p w14:paraId="5CD27B22" w14:textId="77777777" w:rsidR="006444D0" w:rsidRPr="00210B0B" w:rsidRDefault="006444D0" w:rsidP="00124B42">
      <w:pPr>
        <w:rPr>
          <w:i/>
          <w:iCs/>
        </w:rPr>
      </w:pPr>
      <w:r w:rsidRPr="00210B0B">
        <w:rPr>
          <w:b/>
          <w:bCs/>
          <w:i/>
          <w:iCs/>
        </w:rPr>
        <w:t>Secondary</w:t>
      </w:r>
      <w:r w:rsidRPr="00210B0B">
        <w:rPr>
          <w:i/>
          <w:iCs/>
        </w:rPr>
        <w:t xml:space="preserve"> </w:t>
      </w:r>
      <w:r w:rsidRPr="00210B0B">
        <w:rPr>
          <w:b/>
          <w:bCs/>
          <w:i/>
          <w:iCs/>
        </w:rPr>
        <w:t>objectives</w:t>
      </w:r>
    </w:p>
    <w:p w14:paraId="11CAB5B9" w14:textId="0407CD48" w:rsidR="006444D0" w:rsidRPr="00210B0B" w:rsidRDefault="006444D0" w:rsidP="00A66FF7">
      <w:pPr>
        <w:pStyle w:val="ListParagraph"/>
        <w:numPr>
          <w:ilvl w:val="0"/>
          <w:numId w:val="2"/>
        </w:numPr>
        <w:spacing w:after="160" w:line="360" w:lineRule="auto"/>
        <w:ind w:hanging="357"/>
      </w:pPr>
      <w:r w:rsidRPr="00210B0B">
        <w:t xml:space="preserve">To investigate </w:t>
      </w:r>
      <w:r w:rsidR="00356B73" w:rsidRPr="00210B0B">
        <w:t>the impact of the</w:t>
      </w:r>
      <w:r w:rsidR="007F4BE7" w:rsidRPr="00210B0B">
        <w:t xml:space="preserve"> </w:t>
      </w:r>
      <w:r w:rsidRPr="00210B0B">
        <w:t>SMART Work &amp; Life</w:t>
      </w:r>
      <w:r w:rsidR="007F4BE7" w:rsidRPr="00210B0B">
        <w:t xml:space="preserve"> intervention</w:t>
      </w:r>
      <w:r w:rsidRPr="00210B0B">
        <w:t xml:space="preserve">, delivered with and without a height-adjustable workstation, </w:t>
      </w:r>
      <w:r w:rsidR="00ED1DC7" w:rsidRPr="00210B0B">
        <w:t>over the</w:t>
      </w:r>
      <w:r w:rsidRPr="00210B0B">
        <w:t xml:space="preserve"> short (assessed at 3 months) and longer term (assessed at 12 months) </w:t>
      </w:r>
      <w:r w:rsidR="00ED1DC7" w:rsidRPr="00210B0B">
        <w:t>on</w:t>
      </w:r>
      <w:r w:rsidRPr="00210B0B">
        <w:t>:</w:t>
      </w:r>
    </w:p>
    <w:p w14:paraId="28AA430A" w14:textId="3ED38AE2" w:rsidR="006444D0" w:rsidRPr="00210B0B" w:rsidRDefault="006444D0" w:rsidP="00A66FF7">
      <w:pPr>
        <w:pStyle w:val="ListParagraph"/>
        <w:numPr>
          <w:ilvl w:val="1"/>
          <w:numId w:val="3"/>
        </w:numPr>
        <w:spacing w:after="160" w:line="360" w:lineRule="auto"/>
        <w:ind w:hanging="357"/>
      </w:pPr>
      <w:r w:rsidRPr="00210B0B">
        <w:t xml:space="preserve">daily sitting time </w:t>
      </w:r>
      <w:r w:rsidR="00D01D93" w:rsidRPr="00210B0B">
        <w:t>on any valid day</w:t>
      </w:r>
      <w:r w:rsidRPr="00210B0B">
        <w:t xml:space="preserve"> (3 months) and on workdays and non-workdays</w:t>
      </w:r>
    </w:p>
    <w:p w14:paraId="26DA9F64" w14:textId="77777777" w:rsidR="006444D0" w:rsidRPr="00210B0B" w:rsidRDefault="006444D0" w:rsidP="00A66FF7">
      <w:pPr>
        <w:pStyle w:val="ListParagraph"/>
        <w:numPr>
          <w:ilvl w:val="1"/>
          <w:numId w:val="3"/>
        </w:numPr>
        <w:spacing w:after="160" w:line="360" w:lineRule="auto"/>
        <w:ind w:hanging="357"/>
      </w:pPr>
      <w:r w:rsidRPr="00210B0B">
        <w:t>sitting time during work hours</w:t>
      </w:r>
    </w:p>
    <w:p w14:paraId="2C21811E" w14:textId="57723B9C" w:rsidR="006444D0" w:rsidRPr="00210B0B" w:rsidRDefault="006444D0" w:rsidP="00A66FF7">
      <w:pPr>
        <w:pStyle w:val="ListParagraph"/>
        <w:numPr>
          <w:ilvl w:val="1"/>
          <w:numId w:val="3"/>
        </w:numPr>
        <w:spacing w:after="160" w:line="360" w:lineRule="auto"/>
        <w:ind w:hanging="357"/>
      </w:pPr>
      <w:r w:rsidRPr="00210B0B">
        <w:t>daily time spent standing and in light and moderate-to-vigor</w:t>
      </w:r>
      <w:r w:rsidR="00D01D93" w:rsidRPr="00210B0B">
        <w:t>ous physical activity across any valid day</w:t>
      </w:r>
      <w:r w:rsidRPr="00210B0B">
        <w:t>, during work hours and on workdays and non-</w:t>
      </w:r>
      <w:r w:rsidR="00C812D2" w:rsidRPr="00210B0B">
        <w:t>workdays</w:t>
      </w:r>
    </w:p>
    <w:p w14:paraId="1C6321CF" w14:textId="4B3EBAB7" w:rsidR="006444D0" w:rsidRPr="00210B0B" w:rsidRDefault="006444D0" w:rsidP="00A66FF7">
      <w:pPr>
        <w:pStyle w:val="ListParagraph"/>
        <w:numPr>
          <w:ilvl w:val="1"/>
          <w:numId w:val="3"/>
        </w:numPr>
        <w:spacing w:after="160" w:line="360" w:lineRule="auto"/>
        <w:ind w:hanging="357"/>
      </w:pPr>
      <w:r w:rsidRPr="00210B0B">
        <w:t>daily time spent steppin</w:t>
      </w:r>
      <w:r w:rsidR="00D01D93" w:rsidRPr="00210B0B">
        <w:t>g and number of steps across any valid day</w:t>
      </w:r>
      <w:r w:rsidRPr="00210B0B">
        <w:t>, during work hours and on workdays and non-workdays</w:t>
      </w:r>
    </w:p>
    <w:p w14:paraId="2214C7BC" w14:textId="3C25D067" w:rsidR="006444D0" w:rsidRPr="00210B0B" w:rsidRDefault="006444D0" w:rsidP="00A66FF7">
      <w:pPr>
        <w:pStyle w:val="ListParagraph"/>
        <w:numPr>
          <w:ilvl w:val="1"/>
          <w:numId w:val="3"/>
        </w:numPr>
        <w:spacing w:after="160" w:line="360" w:lineRule="auto"/>
        <w:ind w:hanging="357"/>
      </w:pPr>
      <w:r w:rsidRPr="00210B0B">
        <w:t>markers of adiposity (</w:t>
      </w:r>
      <w:r w:rsidR="00B55932" w:rsidRPr="00210B0B">
        <w:t>body mass index (BMI),</w:t>
      </w:r>
      <w:r w:rsidR="00342A71" w:rsidRPr="00210B0B">
        <w:t xml:space="preserve"> </w:t>
      </w:r>
      <w:r w:rsidR="00210B0B" w:rsidRPr="00210B0B">
        <w:rPr>
          <w:color w:val="00B0F0"/>
        </w:rPr>
        <w:t>per cent</w:t>
      </w:r>
      <w:r w:rsidRPr="00210B0B">
        <w:t xml:space="preserve"> body fat, waist circumference)</w:t>
      </w:r>
    </w:p>
    <w:p w14:paraId="123F405B" w14:textId="77777777" w:rsidR="006444D0" w:rsidRPr="00210B0B" w:rsidRDefault="006444D0" w:rsidP="00A66FF7">
      <w:pPr>
        <w:pStyle w:val="ListParagraph"/>
        <w:numPr>
          <w:ilvl w:val="1"/>
          <w:numId w:val="3"/>
        </w:numPr>
        <w:spacing w:after="160" w:line="360" w:lineRule="auto"/>
        <w:ind w:hanging="357"/>
      </w:pPr>
      <w:r w:rsidRPr="00210B0B">
        <w:t>blood pressure</w:t>
      </w:r>
    </w:p>
    <w:p w14:paraId="1F949A5C" w14:textId="30CADDE2" w:rsidR="006444D0" w:rsidRPr="00210B0B" w:rsidRDefault="006444D0" w:rsidP="00A66FF7">
      <w:pPr>
        <w:pStyle w:val="ListParagraph"/>
        <w:numPr>
          <w:ilvl w:val="1"/>
          <w:numId w:val="3"/>
        </w:numPr>
        <w:spacing w:after="160" w:line="360" w:lineRule="auto"/>
        <w:ind w:hanging="357"/>
      </w:pPr>
      <w:r w:rsidRPr="00210B0B">
        <w:t xml:space="preserve">blood biomarkers (fasting glucose, cholesterol, triglycerides, </w:t>
      </w:r>
      <w:r w:rsidR="00342A71" w:rsidRPr="00210B0B">
        <w:t xml:space="preserve">glycated </w:t>
      </w:r>
      <w:proofErr w:type="spellStart"/>
      <w:r w:rsidR="00342A71" w:rsidRPr="00210B0B">
        <w:t>haemoglobin</w:t>
      </w:r>
      <w:proofErr w:type="spellEnd"/>
      <w:r w:rsidR="00342A71" w:rsidRPr="00210B0B">
        <w:t xml:space="preserve"> (HbA</w:t>
      </w:r>
      <w:r w:rsidR="00342A71" w:rsidRPr="00210B0B">
        <w:rPr>
          <w:color w:val="00B0F0"/>
          <w:vertAlign w:val="subscript"/>
        </w:rPr>
        <w:t>1c</w:t>
      </w:r>
      <w:r w:rsidR="00342A71" w:rsidRPr="00210B0B">
        <w:t>)</w:t>
      </w:r>
      <w:r w:rsidRPr="00210B0B">
        <w:t>)</w:t>
      </w:r>
    </w:p>
    <w:p w14:paraId="22F270D9" w14:textId="77777777" w:rsidR="006444D0" w:rsidRPr="00210B0B" w:rsidRDefault="006444D0" w:rsidP="00A66FF7">
      <w:pPr>
        <w:pStyle w:val="ListParagraph"/>
        <w:numPr>
          <w:ilvl w:val="1"/>
          <w:numId w:val="3"/>
        </w:numPr>
        <w:spacing w:after="160" w:line="360" w:lineRule="auto"/>
        <w:ind w:hanging="357"/>
      </w:pPr>
      <w:r w:rsidRPr="00210B0B">
        <w:t>musculoskeletal health</w:t>
      </w:r>
    </w:p>
    <w:p w14:paraId="49DFFBDD" w14:textId="77777777" w:rsidR="006444D0" w:rsidRPr="00210B0B" w:rsidRDefault="006444D0" w:rsidP="00A66FF7">
      <w:pPr>
        <w:pStyle w:val="ListParagraph"/>
        <w:numPr>
          <w:ilvl w:val="1"/>
          <w:numId w:val="3"/>
        </w:numPr>
        <w:spacing w:after="160" w:line="360" w:lineRule="auto"/>
        <w:ind w:hanging="357"/>
      </w:pPr>
      <w:r w:rsidRPr="00210B0B">
        <w:t>psychosocial health (fatigue, stress, anxiety and depression, well-being, and quality of life)</w:t>
      </w:r>
    </w:p>
    <w:p w14:paraId="30CE2E9E" w14:textId="77777777" w:rsidR="006444D0" w:rsidRPr="00210B0B" w:rsidRDefault="006444D0" w:rsidP="00A66FF7">
      <w:pPr>
        <w:pStyle w:val="ListParagraph"/>
        <w:numPr>
          <w:ilvl w:val="1"/>
          <w:numId w:val="3"/>
        </w:numPr>
        <w:spacing w:after="160" w:line="360" w:lineRule="auto"/>
        <w:ind w:hanging="357"/>
      </w:pPr>
      <w:r w:rsidRPr="00210B0B">
        <w:t>work-related health and performance (work engagement, job performance and satisfaction, occupational fatigue, presenteeism, sickness absence)</w:t>
      </w:r>
    </w:p>
    <w:p w14:paraId="70DF3B5D" w14:textId="77777777" w:rsidR="006444D0" w:rsidRPr="00210B0B" w:rsidRDefault="006444D0" w:rsidP="00A66FF7">
      <w:pPr>
        <w:pStyle w:val="ListParagraph"/>
        <w:numPr>
          <w:ilvl w:val="1"/>
          <w:numId w:val="3"/>
        </w:numPr>
        <w:spacing w:after="160" w:line="360" w:lineRule="auto"/>
        <w:ind w:hanging="357"/>
      </w:pPr>
      <w:r w:rsidRPr="00210B0B">
        <w:t>sleep duration and quality</w:t>
      </w:r>
    </w:p>
    <w:p w14:paraId="3EF54211" w14:textId="40CC660A" w:rsidR="006444D0" w:rsidRPr="00210B0B" w:rsidRDefault="006444D0" w:rsidP="00A66FF7">
      <w:pPr>
        <w:pStyle w:val="ListParagraph"/>
        <w:numPr>
          <w:ilvl w:val="0"/>
          <w:numId w:val="4"/>
        </w:numPr>
        <w:spacing w:after="160" w:line="360" w:lineRule="auto"/>
        <w:ind w:hanging="357"/>
      </w:pPr>
      <w:r w:rsidRPr="00210B0B">
        <w:t xml:space="preserve">To undertake a full economic analysis of the SMART Work &amp; Life </w:t>
      </w:r>
      <w:r w:rsidR="001234C6" w:rsidRPr="00210B0B">
        <w:t>intervention</w:t>
      </w:r>
      <w:r w:rsidRPr="00210B0B">
        <w:t>.</w:t>
      </w:r>
    </w:p>
    <w:p w14:paraId="34DD6AC2" w14:textId="100DBB17" w:rsidR="006444D0" w:rsidRPr="00210B0B" w:rsidRDefault="006444D0" w:rsidP="00A66FF7">
      <w:pPr>
        <w:pStyle w:val="ListParagraph"/>
        <w:numPr>
          <w:ilvl w:val="0"/>
          <w:numId w:val="4"/>
        </w:numPr>
        <w:spacing w:after="160" w:line="360" w:lineRule="auto"/>
        <w:ind w:hanging="357"/>
      </w:pPr>
      <w:r w:rsidRPr="00210B0B">
        <w:t xml:space="preserve">To conduct a </w:t>
      </w:r>
      <w:proofErr w:type="gramStart"/>
      <w:r w:rsidRPr="00210B0B">
        <w:t>mixed-methods</w:t>
      </w:r>
      <w:proofErr w:type="gramEnd"/>
      <w:r w:rsidRPr="00210B0B">
        <w:t xml:space="preserve"> process evaluation throughout the intervention implementation period (using qualitative and quantitative measures) with participants and workplace champions.</w:t>
      </w:r>
    </w:p>
    <w:p w14:paraId="75372097" w14:textId="5C75F8FA" w:rsidR="006444D0" w:rsidRPr="00210B0B" w:rsidRDefault="006444D0" w:rsidP="00124B42">
      <w:pPr>
        <w:rPr>
          <w:b/>
          <w:bCs/>
        </w:rPr>
      </w:pPr>
      <w:r w:rsidRPr="00210B0B">
        <w:rPr>
          <w:b/>
          <w:bCs/>
        </w:rPr>
        <w:t>Methods</w:t>
      </w:r>
    </w:p>
    <w:p w14:paraId="5EEA3A2A" w14:textId="77777777" w:rsidR="006444D0" w:rsidRPr="00210B0B" w:rsidRDefault="006444D0" w:rsidP="00124B42">
      <w:pPr>
        <w:rPr>
          <w:b/>
          <w:bCs/>
          <w:i/>
          <w:iCs/>
        </w:rPr>
      </w:pPr>
      <w:r w:rsidRPr="00210B0B">
        <w:rPr>
          <w:b/>
          <w:bCs/>
          <w:i/>
          <w:iCs/>
        </w:rPr>
        <w:t>Design</w:t>
      </w:r>
    </w:p>
    <w:p w14:paraId="5AC63A18" w14:textId="730E423F" w:rsidR="006444D0" w:rsidRPr="00210B0B" w:rsidRDefault="006444D0" w:rsidP="00124B42">
      <w:r w:rsidRPr="00210B0B">
        <w:lastRenderedPageBreak/>
        <w:t>A three</w:t>
      </w:r>
      <w:r w:rsidR="00210B0B" w:rsidRPr="00210B0B">
        <w:rPr>
          <w:color w:val="00B0F0"/>
        </w:rPr>
        <w:t>–arm cluster</w:t>
      </w:r>
      <w:r w:rsidRPr="00210B0B">
        <w:t xml:space="preserve"> randomised controlled trial with a cost-effectiveness and a process evaluation</w:t>
      </w:r>
      <w:r w:rsidR="00D01D93" w:rsidRPr="00210B0B">
        <w:t xml:space="preserve"> analysis</w:t>
      </w:r>
      <w:r w:rsidRPr="00210B0B">
        <w:t>. Follow-up measures were taken at 3 and 12 months.</w:t>
      </w:r>
    </w:p>
    <w:p w14:paraId="01AF8696" w14:textId="77777777" w:rsidR="006444D0" w:rsidRPr="00210B0B" w:rsidRDefault="006444D0" w:rsidP="00124B42">
      <w:pPr>
        <w:rPr>
          <w:b/>
          <w:bCs/>
        </w:rPr>
      </w:pPr>
      <w:r w:rsidRPr="00210B0B">
        <w:rPr>
          <w:b/>
          <w:bCs/>
          <w:i/>
          <w:iCs/>
        </w:rPr>
        <w:t>Setting</w:t>
      </w:r>
    </w:p>
    <w:p w14:paraId="45CAD021" w14:textId="77777777" w:rsidR="006444D0" w:rsidRPr="00210B0B" w:rsidRDefault="006444D0" w:rsidP="00124B42">
      <w:r w:rsidRPr="00210B0B">
        <w:t>Local councils in Leicester, Leicestershire, Greater Manchester, and Liverpool, UK.</w:t>
      </w:r>
    </w:p>
    <w:p w14:paraId="109F5F34" w14:textId="77777777" w:rsidR="006444D0" w:rsidRPr="00210B0B" w:rsidRDefault="006444D0" w:rsidP="00124B42">
      <w:pPr>
        <w:rPr>
          <w:b/>
          <w:bCs/>
        </w:rPr>
      </w:pPr>
      <w:r w:rsidRPr="00210B0B">
        <w:rPr>
          <w:b/>
          <w:bCs/>
          <w:i/>
          <w:iCs/>
        </w:rPr>
        <w:t>Participants</w:t>
      </w:r>
    </w:p>
    <w:p w14:paraId="4D1416DF" w14:textId="0F4C444C" w:rsidR="006444D0" w:rsidRPr="00210B0B" w:rsidRDefault="006444D0" w:rsidP="00124B42">
      <w:r w:rsidRPr="00210B0B">
        <w:t xml:space="preserve">Participants were recruited from across participating councils: Leicester City </w:t>
      </w:r>
      <w:r w:rsidRPr="00210B0B">
        <w:rPr>
          <w:highlight w:val="magenta"/>
        </w:rPr>
        <w:t>Council</w:t>
      </w:r>
      <w:r w:rsidRPr="00210B0B">
        <w:t xml:space="preserve">, Leicestershire County </w:t>
      </w:r>
      <w:r w:rsidRPr="00210B0B">
        <w:rPr>
          <w:highlight w:val="magenta"/>
        </w:rPr>
        <w:t>Council</w:t>
      </w:r>
      <w:r w:rsidRPr="00210B0B">
        <w:t xml:space="preserve">, Salford City </w:t>
      </w:r>
      <w:r w:rsidRPr="00210B0B">
        <w:rPr>
          <w:highlight w:val="magenta"/>
        </w:rPr>
        <w:t>Council</w:t>
      </w:r>
      <w:r w:rsidRPr="00210B0B">
        <w:t xml:space="preserve">, Bolton </w:t>
      </w:r>
      <w:r w:rsidRPr="00210B0B">
        <w:rPr>
          <w:highlight w:val="magenta"/>
        </w:rPr>
        <w:t>Council</w:t>
      </w:r>
      <w:r w:rsidRPr="00210B0B">
        <w:t xml:space="preserve">, Trafford </w:t>
      </w:r>
      <w:r w:rsidRPr="00210B0B">
        <w:rPr>
          <w:highlight w:val="magenta"/>
        </w:rPr>
        <w:t>Council</w:t>
      </w:r>
      <w:r w:rsidRPr="00210B0B">
        <w:t xml:space="preserve"> and Liverpool City </w:t>
      </w:r>
      <w:r w:rsidRPr="00210B0B">
        <w:rPr>
          <w:highlight w:val="magenta"/>
        </w:rPr>
        <w:t>Council</w:t>
      </w:r>
      <w:r w:rsidRPr="00210B0B">
        <w:t>. Participants were office-based employees (</w:t>
      </w:r>
      <w:r w:rsidR="00210B0B" w:rsidRPr="00210B0B">
        <w:rPr>
          <w:color w:val="00B0F0"/>
        </w:rPr>
        <w:t>≥ 1</w:t>
      </w:r>
      <w:r w:rsidRPr="00210B0B">
        <w:t>8 years of age), who spent the majority (</w:t>
      </w:r>
      <w:r w:rsidR="00210B0B" w:rsidRPr="00210B0B">
        <w:rPr>
          <w:color w:val="00B0F0"/>
        </w:rPr>
        <w:t>≥ 5</w:t>
      </w:r>
      <w:r w:rsidRPr="00210B0B">
        <w:t>0%) of their day sitting, at least 60% full-time equivalent, and were able to walk without assistance. Employees who were pregnant, who already used a height-adjustable workstation, or were unable to communicate in English were not eligible.</w:t>
      </w:r>
    </w:p>
    <w:p w14:paraId="16BE3FB5" w14:textId="46F20840" w:rsidR="006444D0" w:rsidRPr="00210B0B" w:rsidRDefault="006444D0" w:rsidP="00124B42">
      <w:r w:rsidRPr="00210B0B">
        <w:t xml:space="preserve">Participants were grouped into clusters either by a shared office space (could be made up of different teams/departments) or if they were members of the same team but split into different office spaces. To be eligible, each cluster was required </w:t>
      </w:r>
      <w:r w:rsidR="00236365" w:rsidRPr="00210B0B">
        <w:t xml:space="preserve">to </w:t>
      </w:r>
      <w:r w:rsidRPr="00210B0B">
        <w:t xml:space="preserve">have at least one participant willing to undertake the role of </w:t>
      </w:r>
      <w:r w:rsidR="001776FF" w:rsidRPr="00210B0B">
        <w:t>w</w:t>
      </w:r>
      <w:r w:rsidRPr="00210B0B">
        <w:t xml:space="preserve">orkplace </w:t>
      </w:r>
      <w:r w:rsidR="001776FF" w:rsidRPr="00210B0B">
        <w:t>c</w:t>
      </w:r>
      <w:r w:rsidRPr="00210B0B">
        <w:t xml:space="preserve">hampion and have at least four participants in the cluster. Informed consent was obtained from participants before the baseline measurement session and verbal consent was </w:t>
      </w:r>
      <w:r w:rsidR="00B41B3E" w:rsidRPr="00210B0B">
        <w:t xml:space="preserve">confirmed at </w:t>
      </w:r>
      <w:r w:rsidRPr="00210B0B">
        <w:t>each follow-up.</w:t>
      </w:r>
    </w:p>
    <w:p w14:paraId="1B9EBC4D" w14:textId="77777777" w:rsidR="006444D0" w:rsidRPr="00210B0B" w:rsidRDefault="006444D0" w:rsidP="00124B42">
      <w:pPr>
        <w:rPr>
          <w:b/>
          <w:bCs/>
        </w:rPr>
      </w:pPr>
      <w:r w:rsidRPr="00210B0B">
        <w:rPr>
          <w:b/>
          <w:bCs/>
          <w:i/>
          <w:iCs/>
        </w:rPr>
        <w:t>Sample size</w:t>
      </w:r>
    </w:p>
    <w:p w14:paraId="33AA9CA2" w14:textId="75564BB2" w:rsidR="006444D0" w:rsidRPr="00210B0B" w:rsidRDefault="006444D0" w:rsidP="00124B42">
      <w:pPr>
        <w:rPr>
          <w:i/>
          <w:iCs/>
        </w:rPr>
      </w:pPr>
      <w:r w:rsidRPr="00210B0B">
        <w:t xml:space="preserve">In order to detect a 60-minute </w:t>
      </w:r>
      <w:r w:rsidR="00A454BC" w:rsidRPr="00210B0B">
        <w:t xml:space="preserve">difference </w:t>
      </w:r>
      <w:r w:rsidRPr="00210B0B">
        <w:t xml:space="preserve">in average daily sitting time between the intervention groups and the control group (assuming a sitting time standard deviation of 90 minutes, 90% power, a 2-tailed significance level of 5%, an </w:t>
      </w:r>
      <w:r w:rsidR="00B41B3E" w:rsidRPr="00210B0B">
        <w:t>average cluster size of 10 (range 4</w:t>
      </w:r>
      <w:r w:rsidR="00210B0B" w:rsidRPr="00210B0B">
        <w:rPr>
          <w:color w:val="00B0F0"/>
        </w:rPr>
        <w:t>–3</w:t>
      </w:r>
      <w:r w:rsidR="00B41B3E" w:rsidRPr="00210B0B">
        <w:t xml:space="preserve">8), </w:t>
      </w:r>
      <w:r w:rsidRPr="00210B0B">
        <w:t>an intraclass correlation coefficient of 0.05</w:t>
      </w:r>
      <w:r w:rsidR="00B41B3E" w:rsidRPr="00210B0B">
        <w:t xml:space="preserve">, </w:t>
      </w:r>
      <w:r w:rsidR="00B41B3E" w:rsidRPr="00210B0B">
        <w:rPr>
          <w:color w:val="000000" w:themeColor="text1"/>
        </w:rPr>
        <w:t xml:space="preserve">number of clusters being inflated by a factor of 1.23, allowing for one cluster drop out per arm </w:t>
      </w:r>
      <w:r w:rsidR="00B41B3E" w:rsidRPr="00210B0B">
        <w:t xml:space="preserve">and a 40% loss to </w:t>
      </w:r>
      <w:r w:rsidR="00B41B3E" w:rsidRPr="00210B0B">
        <w:rPr>
          <w:highlight w:val="magenta"/>
        </w:rPr>
        <w:t>follow up</w:t>
      </w:r>
      <w:r w:rsidR="00B41B3E" w:rsidRPr="00210B0B">
        <w:t>/non-compliance with the activPAL</w:t>
      </w:r>
      <w:r w:rsidRPr="00210B0B">
        <w:t xml:space="preserve">), the required sample size was 690 participants from 72 clusters. </w:t>
      </w:r>
      <w:r w:rsidR="00B41B3E" w:rsidRPr="00210B0B">
        <w:t>T</w:t>
      </w:r>
      <w:r w:rsidRPr="00210B0B">
        <w:t>esting two intervention arms ind</w:t>
      </w:r>
      <w:r w:rsidR="00B41B3E" w:rsidRPr="00210B0B">
        <w:t>ependently with the control arm was also</w:t>
      </w:r>
      <w:r w:rsidRPr="00210B0B">
        <w:t xml:space="preserve"> taken account of as part of the sample size calculation.</w:t>
      </w:r>
    </w:p>
    <w:p w14:paraId="3347B158" w14:textId="77777777" w:rsidR="006444D0" w:rsidRPr="00210B0B" w:rsidRDefault="006444D0" w:rsidP="00124B42">
      <w:pPr>
        <w:rPr>
          <w:b/>
          <w:bCs/>
        </w:rPr>
      </w:pPr>
      <w:r w:rsidRPr="00210B0B">
        <w:rPr>
          <w:b/>
          <w:bCs/>
          <w:i/>
          <w:iCs/>
        </w:rPr>
        <w:t>Interventions</w:t>
      </w:r>
    </w:p>
    <w:p w14:paraId="606B432D" w14:textId="77777777" w:rsidR="006444D0" w:rsidRPr="00210B0B" w:rsidRDefault="006444D0" w:rsidP="00124B42">
      <w:r w:rsidRPr="00210B0B">
        <w:t>SMART Work &amp; Life is a multicomponent intervention, grounded in several behaviour change theories, which aims to reduce daily sitting in office workers. It includes organisational (e.g., management buy-in), environmental (e.g., relocating waster bins, printers), and group/individual (e.g., education, action planning, goal setting, addressing barriers, group coaching, challenges, self-monitoring) level behaviour change strategies, delivered by workplace champions.</w:t>
      </w:r>
    </w:p>
    <w:p w14:paraId="0DFCF6C2" w14:textId="1AFF32AB" w:rsidR="006444D0" w:rsidRPr="00210B0B" w:rsidRDefault="006444D0" w:rsidP="00124B42">
      <w:pPr>
        <w:rPr>
          <w:i/>
          <w:iCs/>
        </w:rPr>
      </w:pPr>
      <w:r w:rsidRPr="00210B0B">
        <w:t>After all baseline measures were completed, clusters were randomised to one of three conditions: 1) the SMART Work &amp; Life intervention</w:t>
      </w:r>
      <w:r w:rsidR="00CE7950" w:rsidRPr="00210B0B">
        <w:t xml:space="preserve"> (SWAL only)</w:t>
      </w:r>
      <w:r w:rsidRPr="00210B0B">
        <w:t>; 2) the SMART Work &amp; Life intervention with the addition of a height-adjustable workstation</w:t>
      </w:r>
      <w:r w:rsidR="00CE7950" w:rsidRPr="00210B0B">
        <w:t xml:space="preserve"> (SWAL plus desk)</w:t>
      </w:r>
      <w:r w:rsidRPr="00210B0B">
        <w:t xml:space="preserve">; 3) the control group. </w:t>
      </w:r>
      <w:r w:rsidR="00D02CC7" w:rsidRPr="00210B0B">
        <w:rPr>
          <w:color w:val="000000" w:themeColor="text1"/>
        </w:rPr>
        <w:t>R</w:t>
      </w:r>
      <w:r w:rsidR="005B3531" w:rsidRPr="00210B0B">
        <w:rPr>
          <w:color w:val="000000" w:themeColor="text1"/>
        </w:rPr>
        <w:t xml:space="preserve">andomisation was stratified by area (Leicester, </w:t>
      </w:r>
      <w:r w:rsidR="006F1536" w:rsidRPr="00210B0B">
        <w:rPr>
          <w:color w:val="000000" w:themeColor="text1"/>
        </w:rPr>
        <w:t>Salford</w:t>
      </w:r>
      <w:r w:rsidR="005B3531" w:rsidRPr="00210B0B">
        <w:rPr>
          <w:color w:val="000000" w:themeColor="text1"/>
        </w:rPr>
        <w:t xml:space="preserve">, Liverpool) and cluster size (small </w:t>
      </w:r>
      <w:r w:rsidR="00210B0B" w:rsidRPr="00210B0B">
        <w:rPr>
          <w:color w:val="00B0F0"/>
        </w:rPr>
        <w:t>&lt; 1</w:t>
      </w:r>
      <w:r w:rsidR="005B3531" w:rsidRPr="00210B0B">
        <w:rPr>
          <w:color w:val="000000" w:themeColor="text1"/>
        </w:rPr>
        <w:t xml:space="preserve">0; large </w:t>
      </w:r>
      <w:r w:rsidR="00210B0B" w:rsidRPr="00210B0B">
        <w:rPr>
          <w:color w:val="00B0F0"/>
        </w:rPr>
        <w:t>≥ 1</w:t>
      </w:r>
      <w:r w:rsidR="005B3531" w:rsidRPr="00210B0B">
        <w:rPr>
          <w:color w:val="000000" w:themeColor="text1"/>
        </w:rPr>
        <w:t xml:space="preserve">0). </w:t>
      </w:r>
      <w:r w:rsidR="00D02CC7" w:rsidRPr="00210B0B">
        <w:t xml:space="preserve">A </w:t>
      </w:r>
      <w:r w:rsidRPr="00210B0B">
        <w:t>team</w:t>
      </w:r>
      <w:r w:rsidR="00D02CC7" w:rsidRPr="00210B0B">
        <w:t xml:space="preserve"> independent to the research team</w:t>
      </w:r>
      <w:r w:rsidRPr="00210B0B">
        <w:t xml:space="preserve"> were responsible for trai</w:t>
      </w:r>
      <w:r w:rsidR="00D02CC7" w:rsidRPr="00210B0B">
        <w:t>ning the workplace champions but two members of the research team distributed resources to the workplace champions and</w:t>
      </w:r>
      <w:r w:rsidRPr="00210B0B">
        <w:t xml:space="preserve"> were therefore unable to be blinded to allocation arm.</w:t>
      </w:r>
    </w:p>
    <w:p w14:paraId="3C93290C" w14:textId="77777777" w:rsidR="006444D0" w:rsidRPr="00210B0B" w:rsidRDefault="006444D0" w:rsidP="00124B42">
      <w:pPr>
        <w:rPr>
          <w:b/>
          <w:bCs/>
        </w:rPr>
      </w:pPr>
      <w:r w:rsidRPr="00210B0B">
        <w:rPr>
          <w:b/>
          <w:bCs/>
        </w:rPr>
        <w:t>Main outcome measures</w:t>
      </w:r>
    </w:p>
    <w:p w14:paraId="749A9084" w14:textId="77777777" w:rsidR="006444D0" w:rsidRPr="00210B0B" w:rsidRDefault="006444D0" w:rsidP="00124B42">
      <w:pPr>
        <w:rPr>
          <w:b/>
          <w:bCs/>
          <w:i/>
          <w:iCs/>
        </w:rPr>
      </w:pPr>
      <w:r w:rsidRPr="00210B0B">
        <w:rPr>
          <w:b/>
          <w:bCs/>
          <w:i/>
          <w:iCs/>
        </w:rPr>
        <w:t>Primary outcome</w:t>
      </w:r>
    </w:p>
    <w:p w14:paraId="09D48C28" w14:textId="77777777" w:rsidR="00210B0B" w:rsidRPr="00210B0B" w:rsidRDefault="006444D0" w:rsidP="00603C35">
      <w:pPr>
        <w:rPr>
          <w:b/>
          <w:bCs/>
          <w:i/>
          <w:iCs/>
        </w:rPr>
      </w:pPr>
      <w:r w:rsidRPr="00210B0B">
        <w:t xml:space="preserve">Outcome measures were collected at baseline, 3 and 12 months, by researchers who underwent relevant training. The primary outcome was </w:t>
      </w:r>
      <w:r w:rsidR="00FA4F38" w:rsidRPr="00210B0B">
        <w:t xml:space="preserve">difference </w:t>
      </w:r>
      <w:r w:rsidRPr="00210B0B">
        <w:t xml:space="preserve">in average daily sitting time (measured using the activPAL device), </w:t>
      </w:r>
      <w:r w:rsidRPr="00210B0B">
        <w:rPr>
          <w:highlight w:val="magenta"/>
        </w:rPr>
        <w:t>compared to</w:t>
      </w:r>
      <w:r w:rsidRPr="00210B0B">
        <w:t xml:space="preserve"> usual </w:t>
      </w:r>
      <w:r w:rsidRPr="00210B0B">
        <w:rPr>
          <w:highlight w:val="magenta"/>
        </w:rPr>
        <w:t>practice</w:t>
      </w:r>
      <w:r w:rsidRPr="00210B0B">
        <w:t xml:space="preserve"> at 12-month follow-up.</w:t>
      </w:r>
    </w:p>
    <w:p w14:paraId="6B84DD3A" w14:textId="14E3FFAF" w:rsidR="006444D0" w:rsidRPr="00210B0B" w:rsidRDefault="006444D0" w:rsidP="00124B42">
      <w:pPr>
        <w:rPr>
          <w:b/>
          <w:bCs/>
          <w:i/>
          <w:iCs/>
        </w:rPr>
      </w:pPr>
      <w:r w:rsidRPr="00210B0B">
        <w:rPr>
          <w:b/>
          <w:bCs/>
          <w:i/>
          <w:iCs/>
        </w:rPr>
        <w:t>Secondary outcomes</w:t>
      </w:r>
    </w:p>
    <w:p w14:paraId="6327E9DD" w14:textId="28394A02" w:rsidR="006444D0" w:rsidRPr="00210B0B" w:rsidRDefault="006444D0" w:rsidP="00124B42">
      <w:r w:rsidRPr="00210B0B">
        <w:t>Secondary outcomes from the activPAL device were analysed for fo</w:t>
      </w:r>
      <w:r w:rsidR="0036116F" w:rsidRPr="00210B0B">
        <w:t>ur different time periods: all waking hours (i.e., daily</w:t>
      </w:r>
      <w:r w:rsidR="00D02CC7" w:rsidRPr="00210B0B">
        <w:t xml:space="preserve"> variables</w:t>
      </w:r>
      <w:r w:rsidR="0036116F" w:rsidRPr="00210B0B">
        <w:t>) on any valid day</w:t>
      </w:r>
      <w:r w:rsidRPr="00210B0B">
        <w:t>, work hours</w:t>
      </w:r>
      <w:r w:rsidR="0036116F" w:rsidRPr="00210B0B">
        <w:t xml:space="preserve"> only</w:t>
      </w:r>
      <w:r w:rsidRPr="00210B0B">
        <w:t xml:space="preserve">, </w:t>
      </w:r>
      <w:r w:rsidR="00D02CC7" w:rsidRPr="00210B0B">
        <w:t xml:space="preserve">daily variables on </w:t>
      </w:r>
      <w:r w:rsidRPr="00210B0B">
        <w:t>workday</w:t>
      </w:r>
      <w:r w:rsidR="0036116F" w:rsidRPr="00210B0B">
        <w:t>s</w:t>
      </w:r>
      <w:r w:rsidR="00A454BC" w:rsidRPr="00210B0B">
        <w:t xml:space="preserve"> and </w:t>
      </w:r>
      <w:r w:rsidR="00D02CC7" w:rsidRPr="00210B0B">
        <w:t>daily variables on non-workdays. Variables</w:t>
      </w:r>
      <w:r w:rsidRPr="00210B0B">
        <w:t xml:space="preserve"> included: sitting, </w:t>
      </w:r>
      <w:r w:rsidR="00ED0623" w:rsidRPr="00210B0B">
        <w:t>standing,</w:t>
      </w:r>
      <w:r w:rsidRPr="00210B0B">
        <w:t xml:space="preserve"> and stepping time, time in prolonged sitting bouts, light and moderate-to-vigorous physical activity, number of steps, and number of sit-to-stand transitions. The </w:t>
      </w:r>
      <w:proofErr w:type="spellStart"/>
      <w:r w:rsidRPr="00210B0B">
        <w:t>Axivity</w:t>
      </w:r>
      <w:proofErr w:type="spellEnd"/>
      <w:r w:rsidRPr="00210B0B">
        <w:t xml:space="preserve"> </w:t>
      </w:r>
      <w:r w:rsidR="00A454BC" w:rsidRPr="00210B0B">
        <w:t xml:space="preserve">accelerometer worn on the wrist </w:t>
      </w:r>
      <w:r w:rsidRPr="00210B0B">
        <w:t xml:space="preserve">was used to </w:t>
      </w:r>
      <w:r w:rsidR="00D02CC7" w:rsidRPr="00210B0B">
        <w:t xml:space="preserve">assess </w:t>
      </w:r>
      <w:r w:rsidRPr="00210B0B">
        <w:t>physical activity</w:t>
      </w:r>
      <w:r w:rsidR="00A454BC" w:rsidRPr="00210B0B">
        <w:t xml:space="preserve"> intensity</w:t>
      </w:r>
      <w:r w:rsidRPr="00210B0B">
        <w:t>, as well as sleep duration and efficiency.</w:t>
      </w:r>
    </w:p>
    <w:p w14:paraId="0D439D6D" w14:textId="62CB297F" w:rsidR="006444D0" w:rsidRPr="00210B0B" w:rsidRDefault="006444D0" w:rsidP="00124B42">
      <w:r w:rsidRPr="00210B0B">
        <w:rPr>
          <w:highlight w:val="magenta"/>
        </w:rPr>
        <w:t>Data</w:t>
      </w:r>
      <w:r w:rsidRPr="00210B0B">
        <w:t xml:space="preserve"> were collected on adiposity (BMI, fat percentage, waist circumference), blood pressure, and finger prick blood samples were collected to measure glycated </w:t>
      </w:r>
      <w:proofErr w:type="spellStart"/>
      <w:r w:rsidRPr="00210B0B">
        <w:t>haemoglobin</w:t>
      </w:r>
      <w:proofErr w:type="spellEnd"/>
      <w:r w:rsidRPr="00210B0B">
        <w:t xml:space="preserve"> (HbA</w:t>
      </w:r>
      <w:r w:rsidRPr="00210B0B">
        <w:rPr>
          <w:color w:val="00B0F0"/>
          <w:vertAlign w:val="subscript"/>
        </w:rPr>
        <w:t>1c</w:t>
      </w:r>
      <w:r w:rsidRPr="00210B0B">
        <w:t xml:space="preserve">), cholesterol (HDL, LDL, and total), triglycerides, and fasting blood glucose. At each measurement session, </w:t>
      </w:r>
      <w:r w:rsidR="003F7A01" w:rsidRPr="00210B0B">
        <w:t xml:space="preserve">a questionnaire booklet queried </w:t>
      </w:r>
      <w:r w:rsidRPr="00210B0B">
        <w:t xml:space="preserve">self-reported sitting behaviours, musculoskeletal health, self-reported sleep, psychosocial variables, work-related health and performance, </w:t>
      </w:r>
      <w:proofErr w:type="spellStart"/>
      <w:r w:rsidRPr="00210B0B">
        <w:t>organisation</w:t>
      </w:r>
      <w:proofErr w:type="spellEnd"/>
      <w:r w:rsidRPr="00210B0B">
        <w:t xml:space="preserve"> social norms, cohesion and support, and dietary behaviours.</w:t>
      </w:r>
    </w:p>
    <w:p w14:paraId="75FB25C7" w14:textId="63FB9988" w:rsidR="006444D0" w:rsidRPr="00210B0B" w:rsidRDefault="006444D0" w:rsidP="00124B42">
      <w:r w:rsidRPr="00210B0B">
        <w:t>The primary outcome analysis was performed using a linear multilevel model, using the complete</w:t>
      </w:r>
      <w:r w:rsidR="00B8020A" w:rsidRPr="00210B0B">
        <w:t xml:space="preserve"> </w:t>
      </w:r>
      <w:r w:rsidRPr="00210B0B">
        <w:t xml:space="preserve">case analysis. Several sensitivity analyses were conducted: </w:t>
      </w:r>
      <w:r w:rsidR="00D316C7" w:rsidRPr="00210B0B">
        <w:t>i</w:t>
      </w:r>
      <w:r w:rsidRPr="00210B0B">
        <w:t xml:space="preserve">ntention-to-treat, per-protocol, </w:t>
      </w:r>
      <w:proofErr w:type="spellStart"/>
      <w:r w:rsidRPr="00210B0B">
        <w:t>standardising</w:t>
      </w:r>
      <w:proofErr w:type="spellEnd"/>
      <w:r w:rsidRPr="00210B0B">
        <w:t xml:space="preserve"> waking and work hour</w:t>
      </w:r>
      <w:r w:rsidR="00A454BC" w:rsidRPr="00210B0B">
        <w:t>s</w:t>
      </w:r>
      <w:r w:rsidR="007109BF" w:rsidRPr="00210B0B">
        <w:t>,</w:t>
      </w:r>
      <w:r w:rsidRPr="00210B0B">
        <w:t xml:space="preserve"> and the effect of a different number and type of valid activPAL days. Prespecified subgroup analyses were undertaken to investigate the intervention</w:t>
      </w:r>
      <w:r w:rsidR="003F7A01" w:rsidRPr="00210B0B">
        <w:t xml:space="preserve"> had a different effect by</w:t>
      </w:r>
      <w:r w:rsidRPr="00210B0B">
        <w:t xml:space="preserve"> area, cluster size, full/part-time workers, sex, age, and BMI.</w:t>
      </w:r>
    </w:p>
    <w:p w14:paraId="3EE53290" w14:textId="77777777" w:rsidR="006444D0" w:rsidRPr="00210B0B" w:rsidRDefault="006444D0" w:rsidP="00124B42">
      <w:pPr>
        <w:rPr>
          <w:b/>
          <w:bCs/>
        </w:rPr>
      </w:pPr>
      <w:r w:rsidRPr="00210B0B">
        <w:rPr>
          <w:b/>
          <w:bCs/>
          <w:i/>
          <w:iCs/>
        </w:rPr>
        <w:t>Economic evaluation</w:t>
      </w:r>
    </w:p>
    <w:p w14:paraId="5078BDC4" w14:textId="77777777" w:rsidR="00210B0B" w:rsidRPr="00210B0B" w:rsidRDefault="002F6374" w:rsidP="00F835DD">
      <w:r w:rsidRPr="00210B0B">
        <w:t>This analysis consisted of:</w:t>
      </w:r>
    </w:p>
    <w:p w14:paraId="3524CDC4" w14:textId="3A119B1F" w:rsidR="002F6374" w:rsidRPr="00210B0B" w:rsidRDefault="002F6374" w:rsidP="0088747F">
      <w:pPr>
        <w:pStyle w:val="ListParagraph"/>
        <w:numPr>
          <w:ilvl w:val="0"/>
          <w:numId w:val="61"/>
        </w:numPr>
        <w:spacing w:line="360" w:lineRule="auto"/>
      </w:pPr>
      <w:r w:rsidRPr="00210B0B">
        <w:t xml:space="preserve">a descriptive assessment of resource use, </w:t>
      </w:r>
      <w:r w:rsidR="002571CD" w:rsidRPr="00210B0B">
        <w:t>costs,</w:t>
      </w:r>
      <w:r w:rsidRPr="00210B0B">
        <w:t xml:space="preserve"> and outcomes</w:t>
      </w:r>
    </w:p>
    <w:p w14:paraId="5FF6A634" w14:textId="0B66DF94" w:rsidR="002F6374" w:rsidRPr="00210B0B" w:rsidRDefault="002F6374" w:rsidP="0088747F">
      <w:pPr>
        <w:pStyle w:val="ListParagraph"/>
        <w:numPr>
          <w:ilvl w:val="0"/>
          <w:numId w:val="61"/>
        </w:numPr>
        <w:spacing w:line="360" w:lineRule="auto"/>
      </w:pPr>
      <w:r w:rsidRPr="00210B0B">
        <w:lastRenderedPageBreak/>
        <w:t xml:space="preserve">a cost-effectiveness analysis with costs and </w:t>
      </w:r>
      <w:r w:rsidR="00393EE3" w:rsidRPr="00210B0B">
        <w:t>quality-adjusted life-years</w:t>
      </w:r>
      <w:r w:rsidRPr="00210B0B">
        <w:t xml:space="preserve"> estimated within the trial period and extrapolated </w:t>
      </w:r>
      <w:r w:rsidR="00393EE3" w:rsidRPr="00210B0B">
        <w:t xml:space="preserve">over the </w:t>
      </w:r>
      <w:proofErr w:type="spellStart"/>
      <w:r w:rsidR="00393EE3" w:rsidRPr="00210B0B">
        <w:t>individuals</w:t>
      </w:r>
      <w:r w:rsidR="00AF08C7">
        <w:rPr>
          <w:color w:val="00B0F0"/>
        </w:rPr>
        <w:t>’</w:t>
      </w:r>
      <w:r w:rsidR="00393EE3" w:rsidRPr="00210B0B">
        <w:t>lifetimes</w:t>
      </w:r>
      <w:proofErr w:type="spellEnd"/>
      <w:r w:rsidR="00393EE3" w:rsidRPr="00210B0B">
        <w:t xml:space="preserve"> with a decision analytic model</w:t>
      </w:r>
      <w:r w:rsidR="00336B37" w:rsidRPr="00210B0B">
        <w:t xml:space="preserve"> from the public sector perspective in the base case.</w:t>
      </w:r>
    </w:p>
    <w:p w14:paraId="1452F61B" w14:textId="276D9B7E" w:rsidR="002F6374" w:rsidRPr="00210B0B" w:rsidRDefault="002F6374" w:rsidP="0088747F">
      <w:pPr>
        <w:pStyle w:val="ListParagraph"/>
        <w:numPr>
          <w:ilvl w:val="0"/>
          <w:numId w:val="61"/>
        </w:numPr>
        <w:spacing w:line="360" w:lineRule="auto"/>
      </w:pPr>
      <w:r w:rsidRPr="00210B0B">
        <w:t>a series of sensitivity, scenario and threshold analyses considering the impacts of key uncertainties on base case findings</w:t>
      </w:r>
    </w:p>
    <w:p w14:paraId="4DB81BC9" w14:textId="77777777" w:rsidR="002F6374" w:rsidRPr="00210B0B" w:rsidRDefault="002F6374" w:rsidP="0088747F">
      <w:pPr>
        <w:pStyle w:val="ListParagraph"/>
        <w:numPr>
          <w:ilvl w:val="0"/>
          <w:numId w:val="61"/>
        </w:numPr>
        <w:spacing w:line="360" w:lineRule="auto"/>
      </w:pPr>
      <w:r w:rsidRPr="00210B0B">
        <w:t>a secondary cost</w:t>
      </w:r>
      <w:r w:rsidR="00393EE3" w:rsidRPr="00210B0B">
        <w:t xml:space="preserve"> consequence and </w:t>
      </w:r>
      <w:r w:rsidRPr="00210B0B">
        <w:t>cost-effectiveness analysis based on observed differences between secondary outcomes within the trial period</w:t>
      </w:r>
    </w:p>
    <w:p w14:paraId="13A30F4E" w14:textId="77777777" w:rsidR="006444D0" w:rsidRPr="00210B0B" w:rsidRDefault="006444D0" w:rsidP="00124B42">
      <w:pPr>
        <w:rPr>
          <w:b/>
          <w:bCs/>
        </w:rPr>
      </w:pPr>
      <w:r w:rsidRPr="00210B0B">
        <w:rPr>
          <w:b/>
          <w:bCs/>
          <w:i/>
          <w:iCs/>
        </w:rPr>
        <w:t>Process evaluation</w:t>
      </w:r>
    </w:p>
    <w:p w14:paraId="718ED90F" w14:textId="583DFB1C" w:rsidR="006444D0" w:rsidRPr="00210B0B" w:rsidRDefault="006444D0" w:rsidP="00124B42">
      <w:r w:rsidRPr="00210B0B">
        <w:t>A full proces</w:t>
      </w:r>
      <w:r w:rsidR="003F7A01" w:rsidRPr="00210B0B">
        <w:t>s evaluation was carried out to</w:t>
      </w:r>
      <w:r w:rsidR="00A1737C" w:rsidRPr="00210B0B">
        <w:t xml:space="preserve"> </w:t>
      </w:r>
      <w:proofErr w:type="gramStart"/>
      <w:r w:rsidR="00A1737C" w:rsidRPr="00210B0B">
        <w:t>assess</w:t>
      </w:r>
      <w:r w:rsidR="003F7A01" w:rsidRPr="00210B0B">
        <w:t>:</w:t>
      </w:r>
      <w:proofErr w:type="gramEnd"/>
      <w:r w:rsidR="003F7A01" w:rsidRPr="00210B0B">
        <w:t xml:space="preserve"> </w:t>
      </w:r>
      <w:r w:rsidRPr="00210B0B">
        <w:t xml:space="preserve">recruitment, intervention implementation and participation, intervention sustainability, intervention contamination, and unexpected events arising from the intervention and study. Qualitative and quantitative </w:t>
      </w:r>
      <w:r w:rsidRPr="00210B0B">
        <w:rPr>
          <w:highlight w:val="magenta"/>
        </w:rPr>
        <w:t>data</w:t>
      </w:r>
      <w:r w:rsidRPr="00210B0B">
        <w:t xml:space="preserve"> were collected using a range of questionnaires (3 and 12 months), focus groups (12 months), interviews (15 months), and office observations (3 and 12 months).</w:t>
      </w:r>
    </w:p>
    <w:p w14:paraId="1029F75C" w14:textId="77777777" w:rsidR="006444D0" w:rsidRPr="00210B0B" w:rsidRDefault="006444D0" w:rsidP="00124B42">
      <w:pPr>
        <w:rPr>
          <w:b/>
          <w:bCs/>
        </w:rPr>
      </w:pPr>
      <w:r w:rsidRPr="00210B0B">
        <w:rPr>
          <w:b/>
          <w:bCs/>
        </w:rPr>
        <w:t>Results</w:t>
      </w:r>
    </w:p>
    <w:p w14:paraId="35032EE8" w14:textId="77777777" w:rsidR="006444D0" w:rsidRPr="00210B0B" w:rsidRDefault="006444D0" w:rsidP="00124B42">
      <w:pPr>
        <w:rPr>
          <w:b/>
          <w:bCs/>
        </w:rPr>
      </w:pPr>
      <w:r w:rsidRPr="00210B0B">
        <w:rPr>
          <w:b/>
          <w:bCs/>
          <w:i/>
          <w:iCs/>
        </w:rPr>
        <w:t>Recruitment</w:t>
      </w:r>
    </w:p>
    <w:p w14:paraId="562B53BF" w14:textId="6E31281A" w:rsidR="006444D0" w:rsidRPr="00210B0B" w:rsidRDefault="006444D0" w:rsidP="00124B42">
      <w:r w:rsidRPr="00210B0B">
        <w:t>A total of 78</w:t>
      </w:r>
      <w:r w:rsidR="00A1737C" w:rsidRPr="00210B0B">
        <w:t xml:space="preserve"> clusters (756 participants)</w:t>
      </w:r>
      <w:r w:rsidRPr="00210B0B">
        <w:t xml:space="preserve"> were randomised</w:t>
      </w:r>
      <w:r w:rsidR="00A1737C" w:rsidRPr="00210B0B">
        <w:t xml:space="preserve"> into the study</w:t>
      </w:r>
      <w:r w:rsidRPr="00210B0B">
        <w:t xml:space="preserve"> (Control</w:t>
      </w:r>
      <w:r w:rsidR="00A1737C" w:rsidRPr="00210B0B">
        <w:t xml:space="preserve"> arm</w:t>
      </w:r>
      <w:r w:rsidRPr="00210B0B">
        <w:t>: 26 clusters (</w:t>
      </w:r>
      <w:r w:rsidRPr="00210B0B">
        <w:rPr>
          <w:i/>
          <w:color w:val="00B0F0"/>
        </w:rPr>
        <w:t>n</w:t>
      </w:r>
      <w:r w:rsidRPr="00210B0B">
        <w:t xml:space="preserve">=267), </w:t>
      </w:r>
      <w:r w:rsidR="00C20A48" w:rsidRPr="00210B0B">
        <w:t>SWAL only</w:t>
      </w:r>
      <w:r w:rsidRPr="00210B0B">
        <w:t xml:space="preserve"> arm: 27 clusters (</w:t>
      </w:r>
      <w:r w:rsidRPr="00210B0B">
        <w:rPr>
          <w:i/>
          <w:color w:val="00B0F0"/>
        </w:rPr>
        <w:t>n</w:t>
      </w:r>
      <w:r w:rsidRPr="00210B0B">
        <w:t xml:space="preserve">=249), </w:t>
      </w:r>
      <w:r w:rsidR="00C20A48" w:rsidRPr="00210B0B">
        <w:t>SWAL</w:t>
      </w:r>
      <w:r w:rsidRPr="00210B0B">
        <w:t xml:space="preserve"> plus desk arm: 25 clusters (</w:t>
      </w:r>
      <w:r w:rsidRPr="00210B0B">
        <w:rPr>
          <w:i/>
          <w:color w:val="00B0F0"/>
        </w:rPr>
        <w:t>n</w:t>
      </w:r>
      <w:r w:rsidRPr="00210B0B">
        <w:t>=240)). Of these, all clusters (100%) were followed up at 3 and 12 months, with 87.7% (</w:t>
      </w:r>
      <w:r w:rsidRPr="00210B0B">
        <w:rPr>
          <w:i/>
          <w:color w:val="00B0F0"/>
        </w:rPr>
        <w:t>n</w:t>
      </w:r>
      <w:r w:rsidRPr="00210B0B">
        <w:t>=663) of participants seen at 3 months, and 77.8% (</w:t>
      </w:r>
      <w:r w:rsidRPr="00210B0B">
        <w:rPr>
          <w:i/>
          <w:color w:val="00B0F0"/>
        </w:rPr>
        <w:t>n</w:t>
      </w:r>
      <w:r w:rsidRPr="00210B0B">
        <w:t>=588) seen at 12 months.</w:t>
      </w:r>
    </w:p>
    <w:p w14:paraId="57389B94" w14:textId="4AF9DFA5" w:rsidR="006444D0" w:rsidRPr="00210B0B" w:rsidRDefault="006444D0" w:rsidP="00124B42">
      <w:pPr>
        <w:rPr>
          <w:i/>
          <w:iCs/>
        </w:rPr>
      </w:pPr>
      <w:r w:rsidRPr="00210B0B">
        <w:t>At baseline, the mean age was 44.7 years (SD 10.5), 72.4% were female, 69.7% were White, and mean BMI was 26.5 kg/m</w:t>
      </w:r>
      <w:r w:rsidRPr="00210B0B">
        <w:rPr>
          <w:vertAlign w:val="superscript"/>
        </w:rPr>
        <w:t>2</w:t>
      </w:r>
      <w:r w:rsidRPr="00210B0B">
        <w:t xml:space="preserve"> (SD 5.9).</w:t>
      </w:r>
      <w:r w:rsidR="00807077" w:rsidRPr="00210B0B">
        <w:t xml:space="preserve"> </w:t>
      </w:r>
      <w:r w:rsidR="00F238D1" w:rsidRPr="00210B0B">
        <w:t>The percentage of time spent sitting</w:t>
      </w:r>
      <w:r w:rsidR="00AD484E" w:rsidRPr="00210B0B">
        <w:t xml:space="preserve"> </w:t>
      </w:r>
      <w:r w:rsidR="00F238D1" w:rsidRPr="00210B0B">
        <w:t>was 64.</w:t>
      </w:r>
      <w:r w:rsidR="00210B0B" w:rsidRPr="00210B0B">
        <w:rPr>
          <w:color w:val="00B0F0"/>
        </w:rPr>
        <w:t>2 ±</w:t>
      </w:r>
      <w:r w:rsidR="00F238D1" w:rsidRPr="00210B0B">
        <w:t xml:space="preserve"> 8.3% of daily wear time</w:t>
      </w:r>
      <w:r w:rsidR="001055F2" w:rsidRPr="00210B0B">
        <w:t>, with 51.</w:t>
      </w:r>
      <w:r w:rsidR="00210B0B" w:rsidRPr="00210B0B">
        <w:rPr>
          <w:color w:val="00B0F0"/>
        </w:rPr>
        <w:t>9 ± 1</w:t>
      </w:r>
      <w:r w:rsidR="001055F2" w:rsidRPr="00210B0B">
        <w:t>2.1%</w:t>
      </w:r>
      <w:r w:rsidR="00807077" w:rsidRPr="00210B0B">
        <w:t xml:space="preserve"> of</w:t>
      </w:r>
      <w:r w:rsidR="00F238D1" w:rsidRPr="00210B0B">
        <w:t xml:space="preserve"> daily sitting time</w:t>
      </w:r>
      <w:r w:rsidR="00807077" w:rsidRPr="00210B0B">
        <w:t xml:space="preserve"> accrued in prolonged bouts</w:t>
      </w:r>
      <w:r w:rsidR="00A454BC" w:rsidRPr="00210B0B">
        <w:t xml:space="preserve"> (</w:t>
      </w:r>
      <w:r w:rsidR="00210B0B" w:rsidRPr="00210B0B">
        <w:rPr>
          <w:color w:val="00B0F0"/>
        </w:rPr>
        <w:t>≥ 3</w:t>
      </w:r>
      <w:r w:rsidR="00A454BC" w:rsidRPr="00210B0B">
        <w:t>0 minutes)</w:t>
      </w:r>
      <w:r w:rsidR="00807077" w:rsidRPr="00210B0B">
        <w:t xml:space="preserve">. </w:t>
      </w:r>
      <w:r w:rsidRPr="00210B0B">
        <w:t xml:space="preserve">Participants spent </w:t>
      </w:r>
      <w:proofErr w:type="gramStart"/>
      <w:r w:rsidRPr="00210B0B">
        <w:t>the majority of</w:t>
      </w:r>
      <w:proofErr w:type="gramEnd"/>
      <w:r w:rsidRPr="00210B0B">
        <w:t xml:space="preserve"> their time at work sitting (</w:t>
      </w:r>
      <w:r w:rsidR="00CD34EF" w:rsidRPr="00210B0B">
        <w:t>74.</w:t>
      </w:r>
      <w:r w:rsidR="00210B0B" w:rsidRPr="00210B0B">
        <w:rPr>
          <w:color w:val="00B0F0"/>
        </w:rPr>
        <w:t>3 ± 1</w:t>
      </w:r>
      <w:r w:rsidR="005821EC" w:rsidRPr="00210B0B">
        <w:t>1.7</w:t>
      </w:r>
      <w:r w:rsidRPr="00210B0B">
        <w:t>%), and over half of this was accumulated in prolonged bouts (51.</w:t>
      </w:r>
      <w:r w:rsidR="00210B0B" w:rsidRPr="00210B0B">
        <w:rPr>
          <w:color w:val="00B0F0"/>
        </w:rPr>
        <w:t>5 ± 1</w:t>
      </w:r>
      <w:r w:rsidRPr="00210B0B">
        <w:t>9.0%).</w:t>
      </w:r>
    </w:p>
    <w:p w14:paraId="31B56AC3" w14:textId="26E17D73" w:rsidR="006444D0" w:rsidRPr="00210B0B" w:rsidRDefault="006444D0" w:rsidP="00124B42">
      <w:pPr>
        <w:rPr>
          <w:b/>
          <w:bCs/>
        </w:rPr>
      </w:pPr>
      <w:r w:rsidRPr="00210B0B">
        <w:rPr>
          <w:b/>
          <w:bCs/>
          <w:i/>
          <w:iCs/>
        </w:rPr>
        <w:t>Primary outcome</w:t>
      </w:r>
    </w:p>
    <w:p w14:paraId="14476520" w14:textId="1F7E21CA" w:rsidR="00210B0B" w:rsidRPr="00210B0B" w:rsidRDefault="00A1737C" w:rsidP="002B5885">
      <w:r w:rsidRPr="00210B0B">
        <w:t>Valid</w:t>
      </w:r>
      <w:r w:rsidR="006444D0" w:rsidRPr="00210B0B">
        <w:t xml:space="preserve"> accelerometer </w:t>
      </w:r>
      <w:r w:rsidR="006444D0" w:rsidRPr="00210B0B">
        <w:rPr>
          <w:highlight w:val="magenta"/>
        </w:rPr>
        <w:t>data</w:t>
      </w:r>
      <w:r w:rsidR="006444D0" w:rsidRPr="00210B0B">
        <w:t xml:space="preserve"> were available for 547 participants (72.4%) for the primary outcome analysis. </w:t>
      </w:r>
      <w:r w:rsidRPr="00210B0B">
        <w:t>In the complete case analysis, a</w:t>
      </w:r>
      <w:r w:rsidR="001C42C2" w:rsidRPr="00210B0B">
        <w:t>t 12 months, significant differences between groups were found in daily sitting time</w:t>
      </w:r>
      <w:r w:rsidRPr="00210B0B">
        <w:t xml:space="preserve">, with SWAL only and SWAL plus desk sitting for </w:t>
      </w:r>
      <w:r w:rsidR="001C42C2" w:rsidRPr="00210B0B">
        <w:t>22.2 minutes/day (9</w:t>
      </w:r>
      <w:r w:rsidR="0002510B" w:rsidRPr="00210B0B">
        <w:t>7.5</w:t>
      </w:r>
      <w:r w:rsidR="001C42C2" w:rsidRPr="00210B0B">
        <w:t xml:space="preserve">% confidence interval </w:t>
      </w:r>
      <w:r w:rsidR="00210B0B" w:rsidRPr="00210B0B">
        <w:rPr>
          <w:color w:val="00B0F0"/>
        </w:rPr>
        <w:t>–3</w:t>
      </w:r>
      <w:r w:rsidR="001C42C2" w:rsidRPr="00210B0B">
        <w:t xml:space="preserve">8.8 to </w:t>
      </w:r>
      <w:r w:rsidR="00210B0B" w:rsidRPr="00210B0B">
        <w:rPr>
          <w:color w:val="00B0F0"/>
        </w:rPr>
        <w:t>–5</w:t>
      </w:r>
      <w:r w:rsidR="001C42C2" w:rsidRPr="00210B0B">
        <w:t xml:space="preserve">.7, </w:t>
      </w:r>
      <w:r w:rsidR="001C42C2" w:rsidRPr="00210B0B">
        <w:rPr>
          <w:i/>
          <w:color w:val="00B0F0"/>
        </w:rPr>
        <w:t>p</w:t>
      </w:r>
      <w:r w:rsidR="001C42C2" w:rsidRPr="00210B0B">
        <w:t>=0.003; SWAL only)</w:t>
      </w:r>
      <w:r w:rsidRPr="00210B0B">
        <w:t xml:space="preserve"> and </w:t>
      </w:r>
      <w:r w:rsidR="001C42C2" w:rsidRPr="00210B0B">
        <w:t>63.7 minutes/day (</w:t>
      </w:r>
      <w:r w:rsidR="00210B0B" w:rsidRPr="00210B0B">
        <w:rPr>
          <w:color w:val="00B0F0"/>
        </w:rPr>
        <w:t>–8</w:t>
      </w:r>
      <w:r w:rsidR="001C42C2" w:rsidRPr="00210B0B">
        <w:t xml:space="preserve">0.0 to </w:t>
      </w:r>
      <w:r w:rsidR="00210B0B" w:rsidRPr="00210B0B">
        <w:rPr>
          <w:color w:val="00B0F0"/>
        </w:rPr>
        <w:t>–4</w:t>
      </w:r>
      <w:r w:rsidR="001C42C2" w:rsidRPr="00210B0B">
        <w:t xml:space="preserve">7.4, </w:t>
      </w:r>
      <w:r w:rsidR="001C42C2" w:rsidRPr="00210B0B">
        <w:rPr>
          <w:i/>
          <w:color w:val="00B0F0"/>
        </w:rPr>
        <w:t>p</w:t>
      </w:r>
      <w:r w:rsidR="00210B0B" w:rsidRPr="00210B0B">
        <w:rPr>
          <w:color w:val="00B0F0"/>
        </w:rPr>
        <w:t>&lt; 0</w:t>
      </w:r>
      <w:r w:rsidR="001C42C2" w:rsidRPr="00210B0B">
        <w:t>.001; SWAL plus desk)</w:t>
      </w:r>
      <w:r w:rsidRPr="00210B0B">
        <w:t xml:space="preserve"> less respectively </w:t>
      </w:r>
      <w:r w:rsidR="001C42C2" w:rsidRPr="00210B0B">
        <w:rPr>
          <w:highlight w:val="magenta"/>
        </w:rPr>
        <w:t>compared to</w:t>
      </w:r>
      <w:r w:rsidR="001C42C2" w:rsidRPr="00210B0B">
        <w:t xml:space="preserve"> the control </w:t>
      </w:r>
      <w:r w:rsidR="00BB785B" w:rsidRPr="00210B0B">
        <w:t>group in</w:t>
      </w:r>
      <w:r w:rsidR="006444D0" w:rsidRPr="00210B0B">
        <w:t xml:space="preserve"> the complete case analysis.</w:t>
      </w:r>
    </w:p>
    <w:p w14:paraId="42C84029" w14:textId="4314E94F" w:rsidR="006444D0" w:rsidRPr="00210B0B" w:rsidRDefault="006444D0" w:rsidP="00124B42">
      <w:pPr>
        <w:rPr>
          <w:b/>
          <w:bCs/>
        </w:rPr>
      </w:pPr>
      <w:r w:rsidRPr="00210B0B">
        <w:rPr>
          <w:b/>
          <w:bCs/>
          <w:i/>
          <w:iCs/>
        </w:rPr>
        <w:t>Secondary outcomes</w:t>
      </w:r>
    </w:p>
    <w:p w14:paraId="02D86B0D" w14:textId="7D109B65" w:rsidR="00884DA8" w:rsidRPr="00210B0B" w:rsidRDefault="00A1737C" w:rsidP="00124B42">
      <w:r w:rsidRPr="00210B0B">
        <w:t xml:space="preserve">SWAL plus desk was more effective than SWAL only by 41.7 minutes/day (95% confidence interval </w:t>
      </w:r>
      <w:r w:rsidR="00210B0B" w:rsidRPr="00210B0B">
        <w:rPr>
          <w:color w:val="00B0F0"/>
        </w:rPr>
        <w:t>–5</w:t>
      </w:r>
      <w:r w:rsidRPr="00210B0B">
        <w:t xml:space="preserve">6.3 to </w:t>
      </w:r>
      <w:r w:rsidR="00210B0B" w:rsidRPr="00210B0B">
        <w:rPr>
          <w:color w:val="00B0F0"/>
        </w:rPr>
        <w:t>–2</w:t>
      </w:r>
      <w:r w:rsidRPr="00210B0B">
        <w:t xml:space="preserve">7.0, </w:t>
      </w:r>
      <w:r w:rsidRPr="00210B0B">
        <w:rPr>
          <w:i/>
          <w:color w:val="00B0F0"/>
        </w:rPr>
        <w:t>p</w:t>
      </w:r>
      <w:r w:rsidR="00210B0B" w:rsidRPr="00210B0B">
        <w:rPr>
          <w:color w:val="00B0F0"/>
        </w:rPr>
        <w:t>&lt; 0</w:t>
      </w:r>
      <w:r w:rsidRPr="00210B0B">
        <w:t>.001).</w:t>
      </w:r>
      <w:r w:rsidR="0040436D" w:rsidRPr="00210B0B">
        <w:t xml:space="preserve"> </w:t>
      </w:r>
      <w:r w:rsidR="00884DA8" w:rsidRPr="00210B0B">
        <w:t>There were numerous significant differences between</w:t>
      </w:r>
      <w:r w:rsidR="00746E94" w:rsidRPr="00210B0B">
        <w:t xml:space="preserve"> the intervention</w:t>
      </w:r>
      <w:r w:rsidR="00884DA8" w:rsidRPr="00210B0B">
        <w:t xml:space="preserve"> groups</w:t>
      </w:r>
      <w:r w:rsidR="00746E94" w:rsidRPr="00210B0B">
        <w:t xml:space="preserve"> </w:t>
      </w:r>
      <w:r w:rsidR="00746E94" w:rsidRPr="00210B0B">
        <w:rPr>
          <w:highlight w:val="magenta"/>
        </w:rPr>
        <w:t>compared to</w:t>
      </w:r>
      <w:r w:rsidR="00746E94" w:rsidRPr="00210B0B">
        <w:t xml:space="preserve"> the control group</w:t>
      </w:r>
      <w:r w:rsidR="00884DA8" w:rsidRPr="00210B0B">
        <w:t xml:space="preserve"> in </w:t>
      </w:r>
      <w:r w:rsidR="002542C5" w:rsidRPr="00210B0B">
        <w:t>activPAL assessed</w:t>
      </w:r>
      <w:r w:rsidR="00884DA8" w:rsidRPr="00210B0B">
        <w:t xml:space="preserve"> behaviours.</w:t>
      </w:r>
      <w:r w:rsidR="00884DA8" w:rsidRPr="00210B0B">
        <w:rPr>
          <w:i/>
        </w:rPr>
        <w:t xml:space="preserve"> Work hours</w:t>
      </w:r>
      <w:r w:rsidR="00884DA8" w:rsidRPr="00210B0B">
        <w:t>: Differences were observed for</w:t>
      </w:r>
      <w:r w:rsidR="00132767" w:rsidRPr="00210B0B">
        <w:t xml:space="preserve"> </w:t>
      </w:r>
      <w:r w:rsidR="00884DA8" w:rsidRPr="00210B0B">
        <w:t>prolonged sitting at 3 and 12 months for both intervention groups</w:t>
      </w:r>
      <w:r w:rsidR="00F523D9" w:rsidRPr="00210B0B">
        <w:t xml:space="preserve">: in </w:t>
      </w:r>
      <w:proofErr w:type="spellStart"/>
      <w:r w:rsidR="00F523D9" w:rsidRPr="00210B0B">
        <w:t>favour</w:t>
      </w:r>
      <w:proofErr w:type="spellEnd"/>
      <w:r w:rsidR="00F523D9" w:rsidRPr="00210B0B">
        <w:t xml:space="preserve"> of the SWAL plus desk group, differences were observed f</w:t>
      </w:r>
      <w:r w:rsidR="00884DA8" w:rsidRPr="00210B0B">
        <w:t xml:space="preserve">or </w:t>
      </w:r>
      <w:r w:rsidR="004C4994" w:rsidRPr="00210B0B">
        <w:t>sitting time</w:t>
      </w:r>
      <w:r w:rsidR="00D05901" w:rsidRPr="00210B0B">
        <w:t xml:space="preserve"> (3 months), </w:t>
      </w:r>
      <w:r w:rsidR="00884DA8" w:rsidRPr="00210B0B">
        <w:t xml:space="preserve">standing </w:t>
      </w:r>
      <w:r w:rsidR="00B27713" w:rsidRPr="00210B0B">
        <w:t xml:space="preserve">time </w:t>
      </w:r>
      <w:r w:rsidR="00884DA8" w:rsidRPr="00210B0B">
        <w:t>at 3 and 12 months</w:t>
      </w:r>
      <w:r w:rsidR="00D05901" w:rsidRPr="00210B0B">
        <w:t>,</w:t>
      </w:r>
      <w:r w:rsidR="00884DA8" w:rsidRPr="00210B0B">
        <w:t xml:space="preserve"> and stepping</w:t>
      </w:r>
      <w:r w:rsidR="0037768D" w:rsidRPr="00210B0B">
        <w:t xml:space="preserve"> time</w:t>
      </w:r>
      <w:r w:rsidR="00D05901" w:rsidRPr="00210B0B">
        <w:t xml:space="preserve"> at </w:t>
      </w:r>
      <w:r w:rsidR="0037768D" w:rsidRPr="00210B0B">
        <w:t>1</w:t>
      </w:r>
      <w:r w:rsidR="00884DA8" w:rsidRPr="00210B0B">
        <w:t xml:space="preserve">2 months. </w:t>
      </w:r>
      <w:r w:rsidR="00711901" w:rsidRPr="00210B0B">
        <w:rPr>
          <w:i/>
        </w:rPr>
        <w:t>Workdays</w:t>
      </w:r>
      <w:r w:rsidR="00884DA8" w:rsidRPr="00210B0B">
        <w:t xml:space="preserve">: </w:t>
      </w:r>
      <w:r w:rsidR="001102F8" w:rsidRPr="00210B0B">
        <w:t xml:space="preserve">Differences were observed for sitting time </w:t>
      </w:r>
      <w:r w:rsidR="00F03691" w:rsidRPr="00210B0B">
        <w:t>and prolonged sitting at 3 and 12 months for both intervention groups</w:t>
      </w:r>
      <w:r w:rsidR="00252F84" w:rsidRPr="00210B0B">
        <w:t>, and for standing time at 3 and 12 months for the SWAL plus desk group</w:t>
      </w:r>
      <w:r w:rsidR="00E974B1" w:rsidRPr="00210B0B">
        <w:t xml:space="preserve"> and stepping time (3 months) for the SWAL only group. </w:t>
      </w:r>
      <w:r w:rsidR="00E974B1" w:rsidRPr="00210B0B">
        <w:rPr>
          <w:i/>
          <w:iCs/>
        </w:rPr>
        <w:t>N</w:t>
      </w:r>
      <w:r w:rsidR="00884DA8" w:rsidRPr="00210B0B">
        <w:rPr>
          <w:i/>
        </w:rPr>
        <w:t>on-</w:t>
      </w:r>
      <w:r w:rsidR="00711901" w:rsidRPr="00210B0B">
        <w:rPr>
          <w:i/>
        </w:rPr>
        <w:t>workdays</w:t>
      </w:r>
      <w:r w:rsidR="00884DA8" w:rsidRPr="00210B0B">
        <w:t>: No differences were observed.</w:t>
      </w:r>
    </w:p>
    <w:p w14:paraId="4B1AAE80" w14:textId="7B614C3E" w:rsidR="006444D0" w:rsidRPr="00210B0B" w:rsidRDefault="006444D0" w:rsidP="00124B42">
      <w:r w:rsidRPr="00210B0B">
        <w:t>From the quantitative questionnaires</w:t>
      </w:r>
      <w:r w:rsidR="00481355" w:rsidRPr="00210B0B">
        <w:t>,</w:t>
      </w:r>
      <w:r w:rsidRPr="00210B0B">
        <w:t xml:space="preserve"> there </w:t>
      </w:r>
      <w:r w:rsidR="00A1737C" w:rsidRPr="00210B0B">
        <w:t>were small beneficial differences in stress</w:t>
      </w:r>
      <w:r w:rsidR="00415928" w:rsidRPr="00210B0B">
        <w:t xml:space="preserve">, </w:t>
      </w:r>
      <w:r w:rsidRPr="00210B0B">
        <w:t>wellbeing</w:t>
      </w:r>
      <w:r w:rsidR="00415928" w:rsidRPr="00210B0B">
        <w:t xml:space="preserve"> and </w:t>
      </w:r>
      <w:proofErr w:type="spellStart"/>
      <w:r w:rsidR="006B3528" w:rsidRPr="00210B0B">
        <w:t>vigour</w:t>
      </w:r>
      <w:proofErr w:type="spellEnd"/>
      <w:r w:rsidR="006B3528" w:rsidRPr="00210B0B">
        <w:t xml:space="preserve"> at</w:t>
      </w:r>
      <w:r w:rsidR="00A1737C" w:rsidRPr="00210B0B">
        <w:t xml:space="preserve"> 12 months</w:t>
      </w:r>
      <w:r w:rsidR="00210B0B" w:rsidRPr="00210B0B">
        <w:t xml:space="preserve"> </w:t>
      </w:r>
      <w:r w:rsidR="00DB63CA" w:rsidRPr="00210B0B">
        <w:t>both intervention groups</w:t>
      </w:r>
      <w:r w:rsidR="00210B0B" w:rsidRPr="00210B0B">
        <w:t xml:space="preserve"> </w:t>
      </w:r>
      <w:r w:rsidR="00A1737C" w:rsidRPr="00210B0B">
        <w:t xml:space="preserve">and pain in the lower </w:t>
      </w:r>
      <w:r w:rsidR="00DB63CA" w:rsidRPr="00210B0B">
        <w:t>extremity</w:t>
      </w:r>
      <w:r w:rsidR="00210B0B" w:rsidRPr="00210B0B">
        <w:rPr>
          <w:color w:val="00B0F0"/>
        </w:rPr>
        <w:t>,</w:t>
      </w:r>
      <w:r w:rsidR="00C06D8E" w:rsidRPr="00210B0B">
        <w:t xml:space="preserve"> </w:t>
      </w:r>
      <w:r w:rsidR="00A1737C" w:rsidRPr="00210B0B">
        <w:t>social norms and support</w:t>
      </w:r>
      <w:r w:rsidR="00C06D8E" w:rsidRPr="00210B0B">
        <w:t xml:space="preserve"> at 12 months</w:t>
      </w:r>
      <w:r w:rsidR="00A1737C" w:rsidRPr="00210B0B">
        <w:t xml:space="preserve"> for SWAL plus desk group</w:t>
      </w:r>
      <w:r w:rsidR="00C06D8E" w:rsidRPr="00210B0B">
        <w:t>.</w:t>
      </w:r>
    </w:p>
    <w:p w14:paraId="59A54455" w14:textId="77777777" w:rsidR="006444D0" w:rsidRPr="00210B0B" w:rsidRDefault="006444D0" w:rsidP="00124B42">
      <w:pPr>
        <w:rPr>
          <w:b/>
          <w:bCs/>
          <w:i/>
          <w:iCs/>
        </w:rPr>
      </w:pPr>
      <w:r w:rsidRPr="00210B0B">
        <w:rPr>
          <w:b/>
          <w:bCs/>
          <w:i/>
          <w:iCs/>
        </w:rPr>
        <w:t>Sensitivity analyses</w:t>
      </w:r>
    </w:p>
    <w:p w14:paraId="343B56EF" w14:textId="24AF42D5" w:rsidR="006444D0" w:rsidRPr="00210B0B" w:rsidRDefault="006444D0" w:rsidP="00124B42">
      <w:r w:rsidRPr="00210B0B">
        <w:t>Sensitivity analyses showed similar results to the primary analys</w:t>
      </w:r>
      <w:r w:rsidR="005D5E46" w:rsidRPr="00210B0B">
        <w:t>e</w:t>
      </w:r>
      <w:r w:rsidRPr="00210B0B">
        <w:t>s.</w:t>
      </w:r>
    </w:p>
    <w:p w14:paraId="6382D16F" w14:textId="77777777" w:rsidR="006444D0" w:rsidRPr="00210B0B" w:rsidRDefault="006444D0" w:rsidP="00124B42">
      <w:pPr>
        <w:rPr>
          <w:b/>
          <w:bCs/>
          <w:i/>
          <w:iCs/>
        </w:rPr>
      </w:pPr>
      <w:r w:rsidRPr="00210B0B">
        <w:rPr>
          <w:b/>
          <w:bCs/>
          <w:i/>
          <w:iCs/>
        </w:rPr>
        <w:t>Sub-group analyses</w:t>
      </w:r>
    </w:p>
    <w:p w14:paraId="11258569" w14:textId="614AFEBA" w:rsidR="00C06D8E" w:rsidRPr="00210B0B" w:rsidRDefault="00C06D8E" w:rsidP="00124B42">
      <w:r w:rsidRPr="00210B0B">
        <w:t>For most</w:t>
      </w:r>
      <w:r w:rsidR="006444D0" w:rsidRPr="00210B0B">
        <w:t xml:space="preserve"> sub-groups, there were no significant interaction effects.</w:t>
      </w:r>
      <w:r w:rsidRPr="00210B0B">
        <w:t xml:space="preserve"> </w:t>
      </w:r>
      <w:r w:rsidR="004E2E92" w:rsidRPr="00210B0B">
        <w:t>F</w:t>
      </w:r>
      <w:r w:rsidRPr="00210B0B">
        <w:t xml:space="preserve">or sitting time during work hours, there was a significant interaction for age, with the SWAL plus desk intervention having a greater effect for those </w:t>
      </w:r>
      <w:r w:rsidR="00210B0B" w:rsidRPr="00210B0B">
        <w:rPr>
          <w:color w:val="00B0F0"/>
        </w:rPr>
        <w:t>≥ 4</w:t>
      </w:r>
      <w:r w:rsidRPr="00210B0B">
        <w:t>6 years of age.</w:t>
      </w:r>
    </w:p>
    <w:p w14:paraId="7CF4823E" w14:textId="77777777" w:rsidR="006444D0" w:rsidRPr="00210B0B" w:rsidRDefault="006444D0" w:rsidP="00124B42">
      <w:pPr>
        <w:rPr>
          <w:b/>
          <w:bCs/>
        </w:rPr>
      </w:pPr>
      <w:r w:rsidRPr="00210B0B">
        <w:rPr>
          <w:b/>
          <w:bCs/>
          <w:i/>
          <w:iCs/>
        </w:rPr>
        <w:t>Health economics</w:t>
      </w:r>
    </w:p>
    <w:p w14:paraId="6B3CAF50" w14:textId="10D50B7A" w:rsidR="005F4019" w:rsidRPr="00210B0B" w:rsidRDefault="00E943C7" w:rsidP="00AE5F29">
      <w:pPr>
        <w:rPr>
          <w:b/>
          <w:bCs/>
          <w:i/>
          <w:iCs/>
        </w:rPr>
      </w:pPr>
      <w:r w:rsidRPr="00210B0B">
        <w:t>The average programme cost of the SWAL only and SWAL plus desk interventions was £80.59 and £228.31 per intention-to-treat participant, respectively. Within-trial, SWAL only was found to have 0.84243 quality-adjusted life-</w:t>
      </w:r>
      <w:r w:rsidR="00204C9E" w:rsidRPr="00210B0B">
        <w:t>years,</w:t>
      </w:r>
      <w:r w:rsidRPr="00210B0B">
        <w:t xml:space="preserve"> £643 in public costs, and an incremental </w:t>
      </w:r>
      <w:r w:rsidR="00210B0B" w:rsidRPr="00210B0B">
        <w:rPr>
          <w:color w:val="00B0F0"/>
        </w:rPr>
        <w:t>cost-effectiveness ratio</w:t>
      </w:r>
      <w:r w:rsidRPr="00210B0B">
        <w:t xml:space="preserve"> of £12,091 per quality-adjusted life-year; SWAL plus </w:t>
      </w:r>
      <w:r w:rsidR="00AE5F29" w:rsidRPr="00210B0B">
        <w:t>d</w:t>
      </w:r>
      <w:r w:rsidRPr="00210B0B">
        <w:t xml:space="preserve">esk was dominated by SWAL only and control (0.84187 quality-adjusted life-years, £748 public costs). Over a life-time horizon, </w:t>
      </w:r>
      <w:r w:rsidR="00AE5F29" w:rsidRPr="00210B0B">
        <w:t xml:space="preserve">the </w:t>
      </w:r>
      <w:r w:rsidRPr="00210B0B">
        <w:t xml:space="preserve">SWAL only and SWAL plus </w:t>
      </w:r>
      <w:r w:rsidR="00204C9E" w:rsidRPr="00210B0B">
        <w:t>d</w:t>
      </w:r>
      <w:r w:rsidRPr="00210B0B">
        <w:t>esk</w:t>
      </w:r>
      <w:r w:rsidR="00AE5F29" w:rsidRPr="00210B0B">
        <w:t xml:space="preserve"> interventions</w:t>
      </w:r>
      <w:r w:rsidRPr="00210B0B">
        <w:t xml:space="preserve"> had 17.80344 and 17.80766 </w:t>
      </w:r>
      <w:r w:rsidR="00566D90" w:rsidRPr="00210B0B">
        <w:t>quali</w:t>
      </w:r>
      <w:r w:rsidR="00AE5F29" w:rsidRPr="00210B0B">
        <w:t>t</w:t>
      </w:r>
      <w:r w:rsidR="00566D90" w:rsidRPr="00210B0B">
        <w:t>y-adjusted life-years</w:t>
      </w:r>
      <w:r w:rsidRPr="00210B0B">
        <w:t xml:space="preserve"> and </w:t>
      </w:r>
      <w:r w:rsidR="00566D90" w:rsidRPr="00210B0B">
        <w:t xml:space="preserve">incremental </w:t>
      </w:r>
      <w:r w:rsidR="00210B0B" w:rsidRPr="00210B0B">
        <w:rPr>
          <w:color w:val="00B0F0"/>
        </w:rPr>
        <w:t>cost-effectiveness ratio</w:t>
      </w:r>
      <w:r w:rsidRPr="00210B0B">
        <w:t>s of £4,985 and £13,378 per quality-adjusted life-year, respectively. Cost-effectiveness results were highly sensitive to age, longevity of treatment effect</w:t>
      </w:r>
      <w:r w:rsidR="005F229F" w:rsidRPr="00210B0B">
        <w:t>,</w:t>
      </w:r>
      <w:r w:rsidRPr="00210B0B">
        <w:t xml:space="preserve"> and costs.</w:t>
      </w:r>
    </w:p>
    <w:p w14:paraId="5D4BDB3F" w14:textId="46C0BDC3" w:rsidR="006444D0" w:rsidRPr="00210B0B" w:rsidRDefault="006444D0" w:rsidP="00124B42">
      <w:pPr>
        <w:rPr>
          <w:b/>
          <w:bCs/>
          <w:i/>
          <w:iCs/>
        </w:rPr>
      </w:pPr>
      <w:r w:rsidRPr="00210B0B">
        <w:rPr>
          <w:b/>
          <w:bCs/>
          <w:i/>
          <w:iCs/>
        </w:rPr>
        <w:lastRenderedPageBreak/>
        <w:t>Process evaluation</w:t>
      </w:r>
    </w:p>
    <w:p w14:paraId="4226ED22" w14:textId="2C4C080E" w:rsidR="006444D0" w:rsidRPr="00210B0B" w:rsidRDefault="006444D0" w:rsidP="00124B42">
      <w:r w:rsidRPr="00210B0B">
        <w:t xml:space="preserve">The process evaluation showed that the extent of intervention delivery and engagement varied considerably across clusters. Participants viewed the intervention very positively, although it was clear that usefulness of the different components varied across participants indicating that a </w:t>
      </w:r>
      <w:r w:rsidR="00C2414E" w:rsidRPr="00210B0B">
        <w:rPr>
          <w:color w:val="00B0F0"/>
          <w:highlight w:val="green"/>
        </w:rPr>
        <w:t>‘</w:t>
      </w:r>
      <w:r w:rsidR="00C2414E" w:rsidRPr="00210B0B">
        <w:rPr>
          <w:highlight w:val="green"/>
        </w:rPr>
        <w:t>one size fits all</w:t>
      </w:r>
      <w:r w:rsidR="00C2414E" w:rsidRPr="00210B0B">
        <w:rPr>
          <w:color w:val="00B0F0"/>
          <w:highlight w:val="green"/>
        </w:rPr>
        <w:t>’</w:t>
      </w:r>
      <w:r w:rsidRPr="00210B0B">
        <w:t xml:space="preserve"> approach does not work and that different strategies will work for different people. Participants in both intervention groups identified many strategies that they adopted to reduce and break up their sitting time, which included standing and moving activities. These were reported at work and at </w:t>
      </w:r>
      <w:r w:rsidR="00063CCE" w:rsidRPr="00210B0B">
        <w:t>home,</w:t>
      </w:r>
      <w:r w:rsidRPr="00210B0B">
        <w:t xml:space="preserve"> but participants did acknowledge it was more of a challenge to reduce and break up sitting time at home</w:t>
      </w:r>
      <w:r w:rsidR="004C6082" w:rsidRPr="00210B0B">
        <w:t>.</w:t>
      </w:r>
      <w:r w:rsidRPr="00210B0B">
        <w:t xml:space="preserve"> The </w:t>
      </w:r>
      <w:proofErr w:type="spellStart"/>
      <w:r w:rsidRPr="00210B0B">
        <w:t>favourable</w:t>
      </w:r>
      <w:proofErr w:type="spellEnd"/>
      <w:r w:rsidRPr="00210B0B">
        <w:t xml:space="preserve"> changes seen in the intervention groups for stress and wellbeing were supported, with participants reporting several benefits, such as feeling more </w:t>
      </w:r>
      <w:proofErr w:type="spellStart"/>
      <w:r w:rsidRPr="00210B0B">
        <w:t>energised</w:t>
      </w:r>
      <w:proofErr w:type="spellEnd"/>
      <w:r w:rsidRPr="00210B0B">
        <w:t xml:space="preserve">, and being more alert, </w:t>
      </w:r>
      <w:r w:rsidR="00063CCE" w:rsidRPr="00210B0B">
        <w:t>focused,</w:t>
      </w:r>
      <w:r w:rsidRPr="00210B0B">
        <w:t xml:space="preserve"> and productive, with many participants in the SWAL plus desk group also report</w:t>
      </w:r>
      <w:r w:rsidR="00580920" w:rsidRPr="00210B0B">
        <w:t>ing</w:t>
      </w:r>
      <w:r w:rsidRPr="00210B0B">
        <w:t xml:space="preserve"> attenuation of previous musculoskeletal issues and </w:t>
      </w:r>
      <w:r w:rsidR="002163AF" w:rsidRPr="00210B0B">
        <w:t>fewer</w:t>
      </w:r>
      <w:r w:rsidRPr="00210B0B">
        <w:t xml:space="preserve"> ache</w:t>
      </w:r>
      <w:r w:rsidR="00580920" w:rsidRPr="00210B0B">
        <w:t>s</w:t>
      </w:r>
      <w:r w:rsidRPr="00210B0B">
        <w:t xml:space="preserve"> and pains.</w:t>
      </w:r>
    </w:p>
    <w:p w14:paraId="6A6404BF" w14:textId="06FF41E6" w:rsidR="006444D0" w:rsidRPr="00210B0B" w:rsidRDefault="006444D0" w:rsidP="00124B42">
      <w:pPr>
        <w:rPr>
          <w:b/>
          <w:bCs/>
        </w:rPr>
      </w:pPr>
      <w:r w:rsidRPr="00210B0B">
        <w:rPr>
          <w:b/>
          <w:bCs/>
        </w:rPr>
        <w:t>Conclusions</w:t>
      </w:r>
    </w:p>
    <w:p w14:paraId="1A16F399" w14:textId="1B1C0B8E" w:rsidR="006444D0" w:rsidRPr="00210B0B" w:rsidRDefault="006444D0" w:rsidP="00124B42">
      <w:r w:rsidRPr="00210B0B">
        <w:t xml:space="preserve">Our SMART Work &amp; Life intervention, provided with and without a height-adjustable workstation, </w:t>
      </w:r>
      <w:r w:rsidR="00A4310A" w:rsidRPr="00210B0B">
        <w:t>was effective, with both groups sitting less than the control group in the short and longer term</w:t>
      </w:r>
      <w:r w:rsidR="0047669D" w:rsidRPr="00210B0B">
        <w:t xml:space="preserve">. </w:t>
      </w:r>
      <w:r w:rsidR="006448F4" w:rsidRPr="00210B0B">
        <w:t>T</w:t>
      </w:r>
      <w:r w:rsidRPr="00210B0B">
        <w:t xml:space="preserve">he addition of the </w:t>
      </w:r>
      <w:r w:rsidR="0047669D" w:rsidRPr="00210B0B">
        <w:t>height-adjustable workstation</w:t>
      </w:r>
      <w:r w:rsidRPr="00210B0B">
        <w:t xml:space="preserve"> was found to be </w:t>
      </w:r>
      <w:r w:rsidR="00CD612A" w:rsidRPr="00210B0B">
        <w:t xml:space="preserve">three times </w:t>
      </w:r>
      <w:r w:rsidRPr="00210B0B">
        <w:t>more effective</w:t>
      </w:r>
      <w:r w:rsidR="00A4310A" w:rsidRPr="00210B0B">
        <w:t xml:space="preserve"> than </w:t>
      </w:r>
      <w:r w:rsidR="00D51F1F" w:rsidRPr="00210B0B">
        <w:t xml:space="preserve">the intervention </w:t>
      </w:r>
      <w:r w:rsidR="00A4310A" w:rsidRPr="00210B0B">
        <w:t>provided on its own</w:t>
      </w:r>
      <w:r w:rsidR="00A468F9" w:rsidRPr="00210B0B">
        <w:t>. Reductions</w:t>
      </w:r>
      <w:r w:rsidRPr="00210B0B">
        <w:t xml:space="preserve"> in sitting time were replaced largely by </w:t>
      </w:r>
      <w:r w:rsidR="00A468F9" w:rsidRPr="00210B0B">
        <w:t xml:space="preserve">increases </w:t>
      </w:r>
      <w:r w:rsidRPr="00210B0B">
        <w:t>in standing time</w:t>
      </w:r>
      <w:r w:rsidR="006E2F90" w:rsidRPr="00210B0B">
        <w:t>,</w:t>
      </w:r>
      <w:r w:rsidR="00884DA8" w:rsidRPr="00210B0B">
        <w:t xml:space="preserve"> and changes in </w:t>
      </w:r>
      <w:r w:rsidR="00A468F9" w:rsidRPr="00210B0B">
        <w:t xml:space="preserve">daily </w:t>
      </w:r>
      <w:r w:rsidR="00884DA8" w:rsidRPr="00210B0B">
        <w:t xml:space="preserve">behaviour </w:t>
      </w:r>
      <w:r w:rsidR="00A468F9" w:rsidRPr="00210B0B">
        <w:t xml:space="preserve">were driven by changes occurring during work hours on </w:t>
      </w:r>
      <w:r w:rsidR="00AD0C8C" w:rsidRPr="00210B0B">
        <w:t>workdays</w:t>
      </w:r>
      <w:r w:rsidRPr="00210B0B">
        <w:t>. From the questionnaires</w:t>
      </w:r>
      <w:r w:rsidR="0047669D" w:rsidRPr="00210B0B">
        <w:t>,</w:t>
      </w:r>
      <w:r w:rsidRPr="00210B0B">
        <w:t xml:space="preserve"> there </w:t>
      </w:r>
      <w:r w:rsidR="00A468F9" w:rsidRPr="00210B0B">
        <w:t xml:space="preserve">were small </w:t>
      </w:r>
      <w:r w:rsidRPr="00210B0B">
        <w:t xml:space="preserve">beneficial changes for the intervention groups </w:t>
      </w:r>
      <w:r w:rsidR="00884DA8" w:rsidRPr="00210B0B">
        <w:t xml:space="preserve">for levels of </w:t>
      </w:r>
      <w:r w:rsidR="00F64B66" w:rsidRPr="00210B0B">
        <w:t xml:space="preserve">stress, </w:t>
      </w:r>
      <w:r w:rsidR="0047669D" w:rsidRPr="00210B0B">
        <w:t>wellbeing,</w:t>
      </w:r>
      <w:r w:rsidR="00A468F9" w:rsidRPr="00210B0B">
        <w:t xml:space="preserve"> </w:t>
      </w:r>
      <w:proofErr w:type="spellStart"/>
      <w:r w:rsidR="00AD0C8C" w:rsidRPr="00210B0B">
        <w:t>vigour</w:t>
      </w:r>
      <w:proofErr w:type="spellEnd"/>
      <w:r w:rsidR="00A468F9" w:rsidRPr="00210B0B">
        <w:t xml:space="preserve"> and pain the lower </w:t>
      </w:r>
      <w:r w:rsidR="002B0B93" w:rsidRPr="00210B0B">
        <w:t>extremit</w:t>
      </w:r>
      <w:r w:rsidR="002F53F1" w:rsidRPr="00210B0B">
        <w:t>y</w:t>
      </w:r>
      <w:r w:rsidR="00A468F9" w:rsidRPr="00210B0B">
        <w:t>, findings which were supported</w:t>
      </w:r>
      <w:r w:rsidR="004E2E92" w:rsidRPr="00210B0B">
        <w:t xml:space="preserve"> by</w:t>
      </w:r>
      <w:r w:rsidR="00A468F9" w:rsidRPr="00210B0B">
        <w:t xml:space="preserve"> the process evaluation</w:t>
      </w:r>
      <w:r w:rsidR="004E2E92" w:rsidRPr="00210B0B">
        <w:t>.</w:t>
      </w:r>
    </w:p>
    <w:p w14:paraId="0929A17D" w14:textId="77777777" w:rsidR="00210B0B" w:rsidRPr="00210B0B" w:rsidRDefault="006444D0" w:rsidP="00124B42">
      <w:r w:rsidRPr="00210B0B">
        <w:t xml:space="preserve">Our process evaluation </w:t>
      </w:r>
      <w:r w:rsidRPr="00210B0B">
        <w:rPr>
          <w:highlight w:val="magenta"/>
        </w:rPr>
        <w:t>data</w:t>
      </w:r>
      <w:r w:rsidRPr="00210B0B">
        <w:t xml:space="preserve"> show</w:t>
      </w:r>
      <w:r w:rsidR="00D756FD" w:rsidRPr="00210B0B">
        <w:t>ed</w:t>
      </w:r>
      <w:r w:rsidRPr="00210B0B">
        <w:t xml:space="preserve"> that </w:t>
      </w:r>
      <w:r w:rsidR="004E2E92" w:rsidRPr="00210B0B">
        <w:t xml:space="preserve">the intervention was seen in a positive light and </w:t>
      </w:r>
      <w:r w:rsidRPr="00210B0B">
        <w:t>workplace champions and participants engaged with our intervention, but this did vary considerably across clusters and by intervention strategy.</w:t>
      </w:r>
    </w:p>
    <w:p w14:paraId="6F0B89D0" w14:textId="11FF45E8" w:rsidR="00EC494F" w:rsidRPr="00210B0B" w:rsidRDefault="001D54BE" w:rsidP="001D54BE">
      <w:pPr>
        <w:rPr>
          <w:b/>
          <w:bCs/>
        </w:rPr>
      </w:pPr>
      <w:r w:rsidRPr="00210B0B">
        <w:t xml:space="preserve">The economic evaluation found that SWAL only and SWAL plus desk </w:t>
      </w:r>
      <w:r w:rsidR="00E124FF" w:rsidRPr="00210B0B">
        <w:t xml:space="preserve">interventions </w:t>
      </w:r>
      <w:r w:rsidRPr="00210B0B">
        <w:t>are potentially cost-effective strategies for promoting the health of office workers in the UK</w:t>
      </w:r>
      <w:r w:rsidR="00E124FF" w:rsidRPr="00210B0B">
        <w:rPr>
          <w:rFonts w:cs="Arial"/>
          <w:bCs/>
          <w:szCs w:val="24"/>
        </w:rPr>
        <w:t>.</w:t>
      </w:r>
    </w:p>
    <w:p w14:paraId="1919CF1F" w14:textId="1C75D225" w:rsidR="006444D0" w:rsidRPr="00210B0B" w:rsidRDefault="006444D0" w:rsidP="00124B42">
      <w:pPr>
        <w:rPr>
          <w:b/>
          <w:bCs/>
        </w:rPr>
      </w:pPr>
      <w:r w:rsidRPr="00210B0B">
        <w:rPr>
          <w:b/>
          <w:bCs/>
        </w:rPr>
        <w:t>Trial registration</w:t>
      </w:r>
    </w:p>
    <w:p w14:paraId="0E2B933C" w14:textId="77777777" w:rsidR="006444D0" w:rsidRPr="00210B0B" w:rsidRDefault="006444D0" w:rsidP="00124B42">
      <w:r w:rsidRPr="00210B0B">
        <w:t>This trial is registered as ISRCTN11618007.</w:t>
      </w:r>
    </w:p>
    <w:p w14:paraId="38D2126E" w14:textId="77777777" w:rsidR="00060A4C" w:rsidRPr="00210B0B" w:rsidRDefault="006444D0" w:rsidP="00124B42">
      <w:pPr>
        <w:rPr>
          <w:b/>
          <w:bCs/>
        </w:rPr>
      </w:pPr>
      <w:r w:rsidRPr="00210B0B">
        <w:rPr>
          <w:b/>
          <w:bCs/>
        </w:rPr>
        <w:t>Funding</w:t>
      </w:r>
    </w:p>
    <w:p w14:paraId="4A766851" w14:textId="58F39657" w:rsidR="00210B0B" w:rsidRPr="00210B0B" w:rsidRDefault="006444D0" w:rsidP="00124B42">
      <w:r w:rsidRPr="00210B0B">
        <w:t xml:space="preserve">This project was funded by the National Institute for Health Research (NIHR) Public Health Research programme and will be published in full in </w:t>
      </w:r>
      <w:r w:rsidRPr="00210B0B">
        <w:rPr>
          <w:i/>
          <w:iCs/>
        </w:rPr>
        <w:t xml:space="preserve">Public Health </w:t>
      </w:r>
      <w:proofErr w:type="gramStart"/>
      <w:r w:rsidRPr="00210B0B">
        <w:rPr>
          <w:i/>
          <w:iCs/>
        </w:rPr>
        <w:t>Research;</w:t>
      </w:r>
      <w:proofErr w:type="gramEnd"/>
      <w:r w:rsidRPr="00210B0B">
        <w:rPr>
          <w:i/>
          <w:iCs/>
        </w:rPr>
        <w:t xml:space="preserve"> Vol. </w:t>
      </w:r>
      <w:r w:rsidRPr="00210B0B">
        <w:rPr>
          <w:i/>
          <w:iCs/>
          <w:highlight w:val="yellow"/>
        </w:rPr>
        <w:t>x</w:t>
      </w:r>
      <w:r w:rsidRPr="00210B0B">
        <w:rPr>
          <w:i/>
          <w:iCs/>
        </w:rPr>
        <w:t xml:space="preserve">, No. </w:t>
      </w:r>
      <w:r w:rsidRPr="00210B0B">
        <w:rPr>
          <w:i/>
          <w:iCs/>
          <w:highlight w:val="yellow"/>
        </w:rPr>
        <w:t>x</w:t>
      </w:r>
      <w:r w:rsidRPr="00210B0B">
        <w:t xml:space="preserve">. See the NIHR Journals Library website for further project information. The study was also supported by the NIHR Leicester Biomedical Research Centre which is a partnership between University Hospitals of Leicester NHS Trust, Loughborough University, and the University of Leicester. The views expressed are those of the authors and not necessarily those of the NHS, NIHR, or the </w:t>
      </w:r>
      <w:r w:rsidR="00210B0B" w:rsidRPr="00210B0B">
        <w:rPr>
          <w:color w:val="00B0F0"/>
        </w:rPr>
        <w:t>Department of Health and Social Care</w:t>
      </w:r>
      <w:r w:rsidRPr="00210B0B">
        <w:t xml:space="preserve">. The funder </w:t>
      </w:r>
      <w:proofErr w:type="gramStart"/>
      <w:r w:rsidRPr="00210B0B">
        <w:t>had no involvement</w:t>
      </w:r>
      <w:proofErr w:type="gramEnd"/>
      <w:r w:rsidRPr="00210B0B">
        <w:t xml:space="preserve"> in the Trial Steering Committee, </w:t>
      </w:r>
      <w:r w:rsidRPr="00210B0B">
        <w:rPr>
          <w:highlight w:val="magenta"/>
        </w:rPr>
        <w:t>data</w:t>
      </w:r>
      <w:r w:rsidRPr="00210B0B">
        <w:t xml:space="preserve"> analysis, </w:t>
      </w:r>
      <w:r w:rsidRPr="00210B0B">
        <w:rPr>
          <w:highlight w:val="magenta"/>
        </w:rPr>
        <w:t>data</w:t>
      </w:r>
      <w:r w:rsidRPr="00210B0B">
        <w:t xml:space="preserve"> interpretation, </w:t>
      </w:r>
      <w:r w:rsidRPr="00210B0B">
        <w:rPr>
          <w:highlight w:val="magenta"/>
        </w:rPr>
        <w:t>data</w:t>
      </w:r>
      <w:r w:rsidRPr="00210B0B">
        <w:t xml:space="preserve"> collection, or writing of the report.</w:t>
      </w:r>
    </w:p>
    <w:p w14:paraId="04DE6865" w14:textId="09242399" w:rsidR="00405C54" w:rsidRPr="00210B0B" w:rsidRDefault="00B5012A" w:rsidP="009C4823">
      <w:pPr>
        <w:pStyle w:val="Heading1"/>
      </w:pPr>
      <w:bookmarkStart w:id="11" w:name="_Toc93059202"/>
      <w:r w:rsidRPr="00210B0B">
        <w:t>Chapter 1</w:t>
      </w:r>
      <w:r w:rsidR="00F760FF" w:rsidRPr="00210B0B">
        <w:tab/>
      </w:r>
      <w:r w:rsidR="00405C54" w:rsidRPr="00210B0B">
        <w:rPr>
          <w:b w:val="0"/>
          <w:bCs/>
        </w:rPr>
        <w:t>Introduction</w:t>
      </w:r>
      <w:r w:rsidRPr="00210B0B">
        <w:rPr>
          <w:b w:val="0"/>
          <w:bCs/>
        </w:rPr>
        <w:t xml:space="preserve"> and background</w:t>
      </w:r>
      <w:bookmarkEnd w:id="11"/>
    </w:p>
    <w:p w14:paraId="63579E77" w14:textId="77777777" w:rsidR="00405C54" w:rsidRPr="00210B0B" w:rsidRDefault="00213D18" w:rsidP="009C4823">
      <w:pPr>
        <w:pStyle w:val="Heading2"/>
      </w:pPr>
      <w:bookmarkStart w:id="12" w:name="_Toc93059203"/>
      <w:r w:rsidRPr="00210B0B">
        <w:t>Sedentary behaviour</w:t>
      </w:r>
      <w:r w:rsidR="00405C54" w:rsidRPr="00210B0B">
        <w:t xml:space="preserve"> and health</w:t>
      </w:r>
      <w:bookmarkEnd w:id="12"/>
    </w:p>
    <w:p w14:paraId="7F325698" w14:textId="2296F1DC" w:rsidR="0082461B" w:rsidRPr="00210B0B" w:rsidRDefault="004B087E" w:rsidP="008B1677">
      <w:r w:rsidRPr="00210B0B">
        <w:t xml:space="preserve">Sections of this report have been reproduced from Edwardson </w:t>
      </w:r>
      <w:r w:rsidRPr="00210B0B">
        <w:rPr>
          <w:i/>
          <w:iCs/>
        </w:rPr>
        <w:t>et al</w:t>
      </w:r>
      <w:r w:rsidRPr="00210B0B">
        <w:t>.</w:t>
      </w:r>
      <w:r w:rsidR="00823DF1" w:rsidRPr="00210B0B">
        <w:t xml:space="preserve"> (2018)</w:t>
      </w:r>
      <w:r w:rsidR="00823DF1" w:rsidRPr="00210B0B">
        <w:rPr>
          <w:noProof/>
          <w:vertAlign w:val="superscript"/>
        </w:rPr>
        <w:t>1</w:t>
      </w:r>
      <w:r w:rsidRPr="00210B0B">
        <w:t xml:space="preserve"> under Open Access </w:t>
      </w:r>
      <w:r w:rsidRPr="00210B0B">
        <w:rPr>
          <w:highlight w:val="magenta"/>
        </w:rPr>
        <w:t>licence</w:t>
      </w:r>
      <w:r w:rsidRPr="00210B0B">
        <w:t xml:space="preserve"> CC-B</w:t>
      </w:r>
      <w:r w:rsidR="00210B0B" w:rsidRPr="00210B0B">
        <w:rPr>
          <w:color w:val="00B0F0"/>
        </w:rPr>
        <w:t>Y-4</w:t>
      </w:r>
      <w:r w:rsidRPr="00210B0B">
        <w:t>.0.</w:t>
      </w:r>
    </w:p>
    <w:p w14:paraId="46380D4F" w14:textId="4193B60E" w:rsidR="002C4BAA" w:rsidRPr="00210B0B" w:rsidRDefault="0035596A" w:rsidP="00B5012A">
      <w:pPr>
        <w:pStyle w:val="Heading3"/>
      </w:pPr>
      <w:bookmarkStart w:id="13" w:name="_Toc93059204"/>
      <w:r w:rsidRPr="00210B0B">
        <w:t>Epidemiological</w:t>
      </w:r>
      <w:r w:rsidR="002C4BAA" w:rsidRPr="00210B0B">
        <w:t xml:space="preserve"> evidence</w:t>
      </w:r>
      <w:bookmarkEnd w:id="13"/>
    </w:p>
    <w:p w14:paraId="347C75CC" w14:textId="011CD381" w:rsidR="002954C5" w:rsidRPr="00210B0B" w:rsidRDefault="001714B9" w:rsidP="00124B42">
      <w:pPr>
        <w:rPr>
          <w:color w:val="000000" w:themeColor="text1"/>
        </w:rPr>
      </w:pPr>
      <w:r w:rsidRPr="00210B0B">
        <w:rPr>
          <w:color w:val="000000" w:themeColor="text1"/>
        </w:rPr>
        <w:t xml:space="preserve">Sedentary behaviour is defined as </w:t>
      </w:r>
      <w:r w:rsidR="00C2414E" w:rsidRPr="00210B0B">
        <w:rPr>
          <w:color w:val="00B0F0"/>
          <w:highlight w:val="green"/>
        </w:rPr>
        <w:t>‘</w:t>
      </w:r>
      <w:r w:rsidR="00C2414E" w:rsidRPr="00210B0B">
        <w:rPr>
          <w:color w:val="000000" w:themeColor="text1"/>
          <w:highlight w:val="green"/>
        </w:rPr>
        <w:t xml:space="preserve">any waking behaviour </w:t>
      </w:r>
      <w:proofErr w:type="spellStart"/>
      <w:r w:rsidR="00C2414E" w:rsidRPr="00210B0B">
        <w:rPr>
          <w:color w:val="000000" w:themeColor="text1"/>
          <w:highlight w:val="green"/>
        </w:rPr>
        <w:t>characterised</w:t>
      </w:r>
      <w:proofErr w:type="spellEnd"/>
      <w:r w:rsidR="00C2414E" w:rsidRPr="00210B0B">
        <w:rPr>
          <w:color w:val="000000" w:themeColor="text1"/>
          <w:highlight w:val="green"/>
        </w:rPr>
        <w:t xml:space="preserve"> by an energy expenditure ≤1.5 </w:t>
      </w:r>
      <w:bookmarkStart w:id="14" w:name="_Hlk61364853"/>
      <w:r w:rsidR="00C2414E" w:rsidRPr="00210B0B">
        <w:rPr>
          <w:color w:val="000000" w:themeColor="text1"/>
          <w:highlight w:val="green"/>
        </w:rPr>
        <w:t xml:space="preserve">metabolic equivalents </w:t>
      </w:r>
      <w:bookmarkEnd w:id="14"/>
      <w:r w:rsidR="00C2414E" w:rsidRPr="00210B0B">
        <w:rPr>
          <w:color w:val="000000" w:themeColor="text1"/>
          <w:highlight w:val="green"/>
        </w:rPr>
        <w:t>(METs), while in a sitting, reclining or lying posture</w:t>
      </w:r>
      <w:r w:rsidR="00C2414E" w:rsidRPr="00210B0B">
        <w:rPr>
          <w:color w:val="00B0F0"/>
          <w:highlight w:val="green"/>
        </w:rPr>
        <w:t>’</w:t>
      </w:r>
      <w:r w:rsidR="000B2E66" w:rsidRPr="00210B0B">
        <w:rPr>
          <w:color w:val="000000" w:themeColor="text1"/>
        </w:rPr>
        <w:t>.</w:t>
      </w:r>
      <w:r w:rsidR="00823DF1" w:rsidRPr="00210B0B">
        <w:rPr>
          <w:noProof/>
          <w:color w:val="000000" w:themeColor="text1"/>
          <w:vertAlign w:val="superscript"/>
        </w:rPr>
        <w:t>2</w:t>
      </w:r>
      <w:r w:rsidR="002073E2" w:rsidRPr="00210B0B">
        <w:rPr>
          <w:color w:val="000000" w:themeColor="text1"/>
        </w:rPr>
        <w:t xml:space="preserve"> The health implications of sedentary behaviour have received an increasing amount of attention over the last two decades</w:t>
      </w:r>
      <w:r w:rsidR="002954C5" w:rsidRPr="00210B0B">
        <w:rPr>
          <w:color w:val="000000" w:themeColor="text1"/>
        </w:rPr>
        <w:t>,</w:t>
      </w:r>
      <w:r w:rsidR="002073E2" w:rsidRPr="00210B0B">
        <w:rPr>
          <w:color w:val="000000" w:themeColor="text1"/>
        </w:rPr>
        <w:t xml:space="preserve"> and there is now a wealth of epidemiological evidence</w:t>
      </w:r>
      <w:r w:rsidR="0070596D" w:rsidRPr="00210B0B">
        <w:rPr>
          <w:color w:val="000000" w:themeColor="text1"/>
        </w:rPr>
        <w:t xml:space="preserve"> linking high levels of sedentary behaviour </w:t>
      </w:r>
      <w:r w:rsidR="002C4BAA" w:rsidRPr="00210B0B">
        <w:rPr>
          <w:color w:val="000000" w:themeColor="text1"/>
        </w:rPr>
        <w:t>to morbidity and mortality. S</w:t>
      </w:r>
      <w:r w:rsidR="0070596D" w:rsidRPr="00210B0B">
        <w:rPr>
          <w:color w:val="000000" w:themeColor="text1"/>
        </w:rPr>
        <w:t xml:space="preserve">ystematic reviews and meta-analyses present strong evidence that </w:t>
      </w:r>
      <w:r w:rsidR="00BF6C61" w:rsidRPr="00210B0B">
        <w:rPr>
          <w:color w:val="000000" w:themeColor="text1"/>
        </w:rPr>
        <w:t xml:space="preserve">a </w:t>
      </w:r>
      <w:r w:rsidR="0070596D" w:rsidRPr="00210B0B">
        <w:rPr>
          <w:color w:val="000000" w:themeColor="text1"/>
        </w:rPr>
        <w:t xml:space="preserve">greater </w:t>
      </w:r>
      <w:r w:rsidR="00BF6C61" w:rsidRPr="00210B0B">
        <w:rPr>
          <w:color w:val="000000" w:themeColor="text1"/>
        </w:rPr>
        <w:t>amount of time spent sedentary is</w:t>
      </w:r>
      <w:r w:rsidR="0070596D" w:rsidRPr="00210B0B">
        <w:rPr>
          <w:color w:val="000000" w:themeColor="text1"/>
        </w:rPr>
        <w:t xml:space="preserve"> associated with higher all-cause</w:t>
      </w:r>
      <w:r w:rsidR="00230B17" w:rsidRPr="00210B0B">
        <w:rPr>
          <w:color w:val="000000" w:themeColor="text1"/>
        </w:rPr>
        <w:t xml:space="preserve"> and cardiovascular disease</w:t>
      </w:r>
      <w:r w:rsidR="0070596D" w:rsidRPr="00210B0B">
        <w:rPr>
          <w:color w:val="000000" w:themeColor="text1"/>
        </w:rPr>
        <w:t xml:space="preserve"> mortality rates</w:t>
      </w:r>
      <w:r w:rsidR="000B2E66" w:rsidRPr="00210B0B">
        <w:rPr>
          <w:color w:val="000000" w:themeColor="text1"/>
        </w:rPr>
        <w:t>,</w:t>
      </w:r>
      <w:r w:rsidR="00823DF1" w:rsidRPr="00210B0B">
        <w:rPr>
          <w:noProof/>
          <w:color w:val="000000" w:themeColor="text1"/>
          <w:vertAlign w:val="superscript"/>
          <w:lang w:val="da-DK"/>
        </w:rPr>
        <w:t>3–6</w:t>
      </w:r>
      <w:r w:rsidR="00B60A9E" w:rsidRPr="00210B0B">
        <w:rPr>
          <w:color w:val="000000" w:themeColor="text1"/>
          <w:lang w:val="da-DK"/>
        </w:rPr>
        <w:t xml:space="preserve"> </w:t>
      </w:r>
      <w:proofErr w:type="spellStart"/>
      <w:r w:rsidR="00230B17" w:rsidRPr="00210B0B">
        <w:rPr>
          <w:color w:val="000000" w:themeColor="text1"/>
          <w:lang w:val="da-DK"/>
        </w:rPr>
        <w:t>higher</w:t>
      </w:r>
      <w:proofErr w:type="spellEnd"/>
      <w:r w:rsidR="00230B17" w:rsidRPr="00210B0B">
        <w:rPr>
          <w:color w:val="000000" w:themeColor="text1"/>
          <w:lang w:val="da-DK"/>
        </w:rPr>
        <w:t xml:space="preserve"> </w:t>
      </w:r>
      <w:proofErr w:type="spellStart"/>
      <w:r w:rsidR="00230B17" w:rsidRPr="00210B0B">
        <w:rPr>
          <w:color w:val="000000" w:themeColor="text1"/>
          <w:lang w:val="da-DK"/>
        </w:rPr>
        <w:t>risk</w:t>
      </w:r>
      <w:proofErr w:type="spellEnd"/>
      <w:r w:rsidR="00230B17" w:rsidRPr="00210B0B">
        <w:rPr>
          <w:color w:val="000000" w:themeColor="text1"/>
          <w:lang w:val="da-DK"/>
        </w:rPr>
        <w:t xml:space="preserve"> of type 2 diabetes</w:t>
      </w:r>
      <w:r w:rsidR="000B2E66" w:rsidRPr="00210B0B">
        <w:rPr>
          <w:color w:val="000000" w:themeColor="text1"/>
          <w:lang w:val="da-DK"/>
        </w:rPr>
        <w:t>,</w:t>
      </w:r>
      <w:r w:rsidR="00823DF1" w:rsidRPr="00210B0B">
        <w:rPr>
          <w:noProof/>
          <w:color w:val="000000" w:themeColor="text1"/>
          <w:vertAlign w:val="superscript"/>
        </w:rPr>
        <w:t>3,4,7</w:t>
      </w:r>
      <w:r w:rsidR="00182AE9" w:rsidRPr="00210B0B">
        <w:rPr>
          <w:color w:val="000000" w:themeColor="text1"/>
        </w:rPr>
        <w:t xml:space="preserve"> </w:t>
      </w:r>
      <w:r w:rsidR="00230B17" w:rsidRPr="00210B0B">
        <w:rPr>
          <w:color w:val="000000" w:themeColor="text1"/>
        </w:rPr>
        <w:t>and incident cardiovascular disease</w:t>
      </w:r>
      <w:r w:rsidR="004F605E" w:rsidRPr="00210B0B">
        <w:rPr>
          <w:color w:val="000000" w:themeColor="text1"/>
        </w:rPr>
        <w:t>.</w:t>
      </w:r>
      <w:r w:rsidR="00823DF1" w:rsidRPr="00210B0B">
        <w:rPr>
          <w:noProof/>
          <w:color w:val="000000" w:themeColor="text1"/>
          <w:vertAlign w:val="superscript"/>
        </w:rPr>
        <w:t>3,4,8</w:t>
      </w:r>
      <w:r w:rsidR="00E726EA" w:rsidRPr="00210B0B">
        <w:rPr>
          <w:color w:val="000000" w:themeColor="text1"/>
        </w:rPr>
        <w:t xml:space="preserve"> M</w:t>
      </w:r>
      <w:r w:rsidR="008A1951" w:rsidRPr="00210B0B">
        <w:rPr>
          <w:color w:val="000000" w:themeColor="text1"/>
        </w:rPr>
        <w:t>oderate evidence</w:t>
      </w:r>
      <w:r w:rsidR="00BF6C61" w:rsidRPr="00210B0B">
        <w:rPr>
          <w:color w:val="000000" w:themeColor="text1"/>
        </w:rPr>
        <w:t xml:space="preserve"> exists</w:t>
      </w:r>
      <w:r w:rsidR="008A1951" w:rsidRPr="00210B0B">
        <w:rPr>
          <w:color w:val="000000" w:themeColor="text1"/>
        </w:rPr>
        <w:t xml:space="preserve"> for a higher risk of total cancer </w:t>
      </w:r>
      <w:r w:rsidR="008A1951" w:rsidRPr="00210B0B">
        <w:rPr>
          <w:color w:val="000000" w:themeColor="text1"/>
          <w:highlight w:val="magenta"/>
        </w:rPr>
        <w:t>incidence</w:t>
      </w:r>
      <w:r w:rsidR="008A1951" w:rsidRPr="00210B0B">
        <w:rPr>
          <w:color w:val="000000" w:themeColor="text1"/>
        </w:rPr>
        <w:t xml:space="preserve">, incident endometrial, colon, and lung cancers </w:t>
      </w:r>
      <w:r w:rsidR="002954C5" w:rsidRPr="00210B0B">
        <w:rPr>
          <w:color w:val="000000" w:themeColor="text1"/>
        </w:rPr>
        <w:t xml:space="preserve">being associated </w:t>
      </w:r>
      <w:r w:rsidR="00BF6C61" w:rsidRPr="00210B0B">
        <w:rPr>
          <w:color w:val="000000" w:themeColor="text1"/>
        </w:rPr>
        <w:t xml:space="preserve">with high </w:t>
      </w:r>
      <w:r w:rsidR="002954C5" w:rsidRPr="00210B0B">
        <w:rPr>
          <w:color w:val="000000" w:themeColor="text1"/>
        </w:rPr>
        <w:t xml:space="preserve">levels of </w:t>
      </w:r>
      <w:r w:rsidR="00BF6C61" w:rsidRPr="00210B0B">
        <w:rPr>
          <w:color w:val="000000" w:themeColor="text1"/>
        </w:rPr>
        <w:t>sedentary time</w:t>
      </w:r>
      <w:r w:rsidR="004F605E" w:rsidRPr="00210B0B">
        <w:rPr>
          <w:color w:val="000000" w:themeColor="text1"/>
        </w:rPr>
        <w:t>.</w:t>
      </w:r>
      <w:r w:rsidR="00823DF1" w:rsidRPr="00210B0B">
        <w:rPr>
          <w:noProof/>
          <w:color w:val="000000" w:themeColor="text1"/>
          <w:vertAlign w:val="superscript"/>
        </w:rPr>
        <w:t>4,9,10</w:t>
      </w:r>
      <w:r w:rsidR="0021746B" w:rsidRPr="00210B0B">
        <w:rPr>
          <w:color w:val="000000" w:themeColor="text1"/>
        </w:rPr>
        <w:t xml:space="preserve"> </w:t>
      </w:r>
      <w:r w:rsidR="008A1951" w:rsidRPr="00210B0B">
        <w:rPr>
          <w:color w:val="000000" w:themeColor="text1"/>
        </w:rPr>
        <w:t>Furthermore, for all-cause</w:t>
      </w:r>
      <w:r w:rsidR="003D5A26" w:rsidRPr="00210B0B">
        <w:rPr>
          <w:color w:val="000000" w:themeColor="text1"/>
        </w:rPr>
        <w:t xml:space="preserve"> mortality</w:t>
      </w:r>
      <w:r w:rsidR="004F605E" w:rsidRPr="00210B0B">
        <w:rPr>
          <w:color w:val="000000" w:themeColor="text1"/>
        </w:rPr>
        <w:t>,</w:t>
      </w:r>
      <w:r w:rsidR="00823DF1" w:rsidRPr="00210B0B">
        <w:rPr>
          <w:noProof/>
          <w:color w:val="000000" w:themeColor="text1"/>
          <w:vertAlign w:val="superscript"/>
        </w:rPr>
        <w:t>6,7,11</w:t>
      </w:r>
      <w:r w:rsidR="00BE2DCB" w:rsidRPr="00210B0B">
        <w:rPr>
          <w:color w:val="000000" w:themeColor="text1"/>
        </w:rPr>
        <w:t xml:space="preserve"> </w:t>
      </w:r>
      <w:r w:rsidR="008A1951" w:rsidRPr="00210B0B">
        <w:rPr>
          <w:color w:val="000000" w:themeColor="text1"/>
        </w:rPr>
        <w:t>cardiovascular disease mo</w:t>
      </w:r>
      <w:r w:rsidR="00BF6C61" w:rsidRPr="00210B0B">
        <w:rPr>
          <w:color w:val="000000" w:themeColor="text1"/>
        </w:rPr>
        <w:t>rtality</w:t>
      </w:r>
      <w:r w:rsidR="004F605E" w:rsidRPr="00210B0B">
        <w:rPr>
          <w:color w:val="000000" w:themeColor="text1"/>
        </w:rPr>
        <w:t>,</w:t>
      </w:r>
      <w:r w:rsidR="00823DF1" w:rsidRPr="00210B0B">
        <w:rPr>
          <w:noProof/>
          <w:color w:val="000000" w:themeColor="text1"/>
          <w:vertAlign w:val="superscript"/>
        </w:rPr>
        <w:t>12</w:t>
      </w:r>
      <w:r w:rsidR="00BE2DCB" w:rsidRPr="00210B0B">
        <w:rPr>
          <w:color w:val="000000" w:themeColor="text1"/>
        </w:rPr>
        <w:t xml:space="preserve"> and</w:t>
      </w:r>
      <w:r w:rsidR="008A1951" w:rsidRPr="00210B0B">
        <w:rPr>
          <w:color w:val="000000" w:themeColor="text1"/>
        </w:rPr>
        <w:t xml:space="preserve"> incident cardiovascular disease</w:t>
      </w:r>
      <w:r w:rsidR="004F605E" w:rsidRPr="00210B0B">
        <w:rPr>
          <w:color w:val="000000" w:themeColor="text1"/>
        </w:rPr>
        <w:t>,</w:t>
      </w:r>
      <w:r w:rsidR="00823DF1" w:rsidRPr="00210B0B">
        <w:rPr>
          <w:noProof/>
          <w:color w:val="000000" w:themeColor="text1"/>
          <w:vertAlign w:val="superscript"/>
        </w:rPr>
        <w:t>8</w:t>
      </w:r>
      <w:r w:rsidR="00D83D61" w:rsidRPr="00210B0B">
        <w:rPr>
          <w:color w:val="000000" w:themeColor="text1"/>
        </w:rPr>
        <w:t xml:space="preserve"> </w:t>
      </w:r>
      <w:r w:rsidR="008A1951" w:rsidRPr="00210B0B">
        <w:rPr>
          <w:color w:val="000000" w:themeColor="text1"/>
        </w:rPr>
        <w:t xml:space="preserve">there is evidence </w:t>
      </w:r>
      <w:r w:rsidR="00230B17" w:rsidRPr="00210B0B">
        <w:rPr>
          <w:color w:val="000000" w:themeColor="text1"/>
        </w:rPr>
        <w:t xml:space="preserve">of a </w:t>
      </w:r>
      <w:r w:rsidR="00210B0B" w:rsidRPr="00210B0B">
        <w:rPr>
          <w:color w:val="00B0F0"/>
        </w:rPr>
        <w:t>dose–response</w:t>
      </w:r>
      <w:r w:rsidR="00230B17" w:rsidRPr="00210B0B">
        <w:rPr>
          <w:color w:val="000000" w:themeColor="text1"/>
        </w:rPr>
        <w:t xml:space="preserve"> relationship</w:t>
      </w:r>
      <w:r w:rsidR="002954C5" w:rsidRPr="00210B0B">
        <w:rPr>
          <w:color w:val="000000" w:themeColor="text1"/>
        </w:rPr>
        <w:t xml:space="preserve"> with sedentary time</w:t>
      </w:r>
      <w:r w:rsidR="008A1951" w:rsidRPr="00210B0B">
        <w:rPr>
          <w:color w:val="000000" w:themeColor="text1"/>
        </w:rPr>
        <w:t>.</w:t>
      </w:r>
    </w:p>
    <w:p w14:paraId="409B6679" w14:textId="4DAB5361" w:rsidR="00C1363B" w:rsidRPr="00210B0B" w:rsidRDefault="00354E86" w:rsidP="00124B42">
      <w:pPr>
        <w:rPr>
          <w:color w:val="000000" w:themeColor="text1"/>
        </w:rPr>
      </w:pPr>
      <w:r w:rsidRPr="00210B0B">
        <w:rPr>
          <w:color w:val="000000" w:themeColor="text1"/>
        </w:rPr>
        <w:t xml:space="preserve">The reported thresholds </w:t>
      </w:r>
      <w:r w:rsidR="0045166A" w:rsidRPr="00210B0B">
        <w:rPr>
          <w:color w:val="000000" w:themeColor="text1"/>
        </w:rPr>
        <w:t xml:space="preserve">of sedentary time </w:t>
      </w:r>
      <w:r w:rsidRPr="00210B0B">
        <w:rPr>
          <w:color w:val="000000" w:themeColor="text1"/>
        </w:rPr>
        <w:t xml:space="preserve">associated with adverse health outcomes vary </w:t>
      </w:r>
      <w:r w:rsidR="0045166A" w:rsidRPr="00210B0B">
        <w:rPr>
          <w:color w:val="000000" w:themeColor="text1"/>
        </w:rPr>
        <w:t xml:space="preserve">depending on </w:t>
      </w:r>
      <w:r w:rsidR="00615799" w:rsidRPr="00210B0B">
        <w:rPr>
          <w:color w:val="000000" w:themeColor="text1"/>
        </w:rPr>
        <w:t xml:space="preserve">the </w:t>
      </w:r>
      <w:r w:rsidR="00BF6C61" w:rsidRPr="00210B0B">
        <w:rPr>
          <w:color w:val="000000" w:themeColor="text1"/>
        </w:rPr>
        <w:t xml:space="preserve">health </w:t>
      </w:r>
      <w:r w:rsidR="0045166A" w:rsidRPr="00210B0B">
        <w:rPr>
          <w:color w:val="000000" w:themeColor="text1"/>
        </w:rPr>
        <w:t>outcome</w:t>
      </w:r>
      <w:r w:rsidR="00BF6C61" w:rsidRPr="00210B0B">
        <w:rPr>
          <w:color w:val="000000" w:themeColor="text1"/>
        </w:rPr>
        <w:t xml:space="preserve"> of interest</w:t>
      </w:r>
      <w:r w:rsidR="0045166A" w:rsidRPr="00210B0B">
        <w:rPr>
          <w:color w:val="000000" w:themeColor="text1"/>
        </w:rPr>
        <w:t xml:space="preserve"> and </w:t>
      </w:r>
      <w:r w:rsidRPr="00210B0B">
        <w:rPr>
          <w:color w:val="000000" w:themeColor="text1"/>
        </w:rPr>
        <w:t xml:space="preserve">sedentary behaviour </w:t>
      </w:r>
      <w:r w:rsidR="0045166A" w:rsidRPr="00210B0B">
        <w:rPr>
          <w:color w:val="000000" w:themeColor="text1"/>
        </w:rPr>
        <w:t>assessme</w:t>
      </w:r>
      <w:r w:rsidRPr="00210B0B">
        <w:rPr>
          <w:color w:val="000000" w:themeColor="text1"/>
        </w:rPr>
        <w:t>nt</w:t>
      </w:r>
      <w:r w:rsidR="0045166A" w:rsidRPr="00210B0B">
        <w:rPr>
          <w:color w:val="000000" w:themeColor="text1"/>
        </w:rPr>
        <w:t>.</w:t>
      </w:r>
      <w:r w:rsidR="00C24A28" w:rsidRPr="00210B0B">
        <w:rPr>
          <w:color w:val="000000" w:themeColor="text1"/>
        </w:rPr>
        <w:t xml:space="preserve"> Patterson </w:t>
      </w:r>
      <w:r w:rsidR="00C24A28" w:rsidRPr="00210B0B">
        <w:rPr>
          <w:i/>
          <w:iCs/>
          <w:color w:val="000000" w:themeColor="text1"/>
        </w:rPr>
        <w:t>et al.</w:t>
      </w:r>
      <w:r w:rsidR="00823DF1" w:rsidRPr="00210B0B">
        <w:rPr>
          <w:noProof/>
          <w:color w:val="000000" w:themeColor="text1"/>
          <w:vertAlign w:val="superscript"/>
        </w:rPr>
        <w:t>13</w:t>
      </w:r>
      <w:r w:rsidR="002C4BAA" w:rsidRPr="00210B0B">
        <w:rPr>
          <w:color w:val="000000" w:themeColor="text1"/>
        </w:rPr>
        <w:t xml:space="preserve"> </w:t>
      </w:r>
      <w:r w:rsidR="00C1363B" w:rsidRPr="00210B0B">
        <w:rPr>
          <w:color w:val="000000" w:themeColor="text1"/>
        </w:rPr>
        <w:t xml:space="preserve">concluded that for adults, </w:t>
      </w:r>
      <w:r w:rsidRPr="00210B0B">
        <w:rPr>
          <w:color w:val="000000" w:themeColor="text1"/>
        </w:rPr>
        <w:t xml:space="preserve">the </w:t>
      </w:r>
      <w:r w:rsidR="00C1363B" w:rsidRPr="00210B0B">
        <w:rPr>
          <w:color w:val="000000" w:themeColor="text1"/>
        </w:rPr>
        <w:t>risk of all cause and cardiovascular disease mortality starts to increase around 6</w:t>
      </w:r>
      <w:r w:rsidR="00210B0B" w:rsidRPr="00210B0B">
        <w:rPr>
          <w:color w:val="00B0F0"/>
        </w:rPr>
        <w:t>–8</w:t>
      </w:r>
      <w:r w:rsidR="00C1363B" w:rsidRPr="00210B0B">
        <w:rPr>
          <w:color w:val="000000" w:themeColor="text1"/>
        </w:rPr>
        <w:t xml:space="preserve"> hours p</w:t>
      </w:r>
      <w:r w:rsidR="002C4BAA" w:rsidRPr="00210B0B">
        <w:rPr>
          <w:color w:val="000000" w:themeColor="text1"/>
        </w:rPr>
        <w:t>er day of sitting</w:t>
      </w:r>
      <w:r w:rsidR="00F251FE" w:rsidRPr="00210B0B">
        <w:rPr>
          <w:color w:val="000000" w:themeColor="text1"/>
        </w:rPr>
        <w:t>,</w:t>
      </w:r>
      <w:r w:rsidR="002C4BAA" w:rsidRPr="00210B0B">
        <w:rPr>
          <w:color w:val="000000" w:themeColor="text1"/>
        </w:rPr>
        <w:t xml:space="preserve"> when sitting time is self-reported</w:t>
      </w:r>
      <w:r w:rsidR="00C1363B" w:rsidRPr="00210B0B">
        <w:rPr>
          <w:color w:val="000000" w:themeColor="text1"/>
        </w:rPr>
        <w:t>.</w:t>
      </w:r>
      <w:r w:rsidR="002C4BAA" w:rsidRPr="00210B0B">
        <w:rPr>
          <w:color w:val="000000" w:themeColor="text1"/>
        </w:rPr>
        <w:t xml:space="preserve"> However, a</w:t>
      </w:r>
      <w:r w:rsidR="00C1363B" w:rsidRPr="00210B0B">
        <w:rPr>
          <w:color w:val="000000" w:themeColor="text1"/>
        </w:rPr>
        <w:t>nother meta-analysis with accelerometer-assessed sedentary time suggest</w:t>
      </w:r>
      <w:r w:rsidR="00E73595" w:rsidRPr="00210B0B">
        <w:rPr>
          <w:color w:val="000000" w:themeColor="text1"/>
        </w:rPr>
        <w:t>ed</w:t>
      </w:r>
      <w:r w:rsidR="00C1363B" w:rsidRPr="00210B0B">
        <w:rPr>
          <w:color w:val="000000" w:themeColor="text1"/>
        </w:rPr>
        <w:t xml:space="preserve"> that the threshold is slightly higher</w:t>
      </w:r>
      <w:r w:rsidR="00E73595" w:rsidRPr="00210B0B">
        <w:rPr>
          <w:color w:val="000000" w:themeColor="text1"/>
        </w:rPr>
        <w:t xml:space="preserve">: </w:t>
      </w:r>
      <w:r w:rsidR="00D868C8" w:rsidRPr="00210B0B">
        <w:rPr>
          <w:color w:val="000000" w:themeColor="text1"/>
        </w:rPr>
        <w:t xml:space="preserve">Ekelund </w:t>
      </w:r>
      <w:r w:rsidR="00D868C8" w:rsidRPr="00210B0B">
        <w:rPr>
          <w:i/>
          <w:iCs/>
          <w:color w:val="000000" w:themeColor="text1"/>
        </w:rPr>
        <w:t>et al.</w:t>
      </w:r>
      <w:r w:rsidR="00823DF1" w:rsidRPr="00210B0B">
        <w:rPr>
          <w:iCs/>
          <w:noProof/>
          <w:color w:val="000000" w:themeColor="text1"/>
          <w:vertAlign w:val="superscript"/>
        </w:rPr>
        <w:t>14</w:t>
      </w:r>
      <w:r w:rsidR="00FE7BAA" w:rsidRPr="00210B0B">
        <w:rPr>
          <w:color w:val="000000" w:themeColor="text1"/>
        </w:rPr>
        <w:t xml:space="preserve"> </w:t>
      </w:r>
      <w:r w:rsidR="00C1363B" w:rsidRPr="00210B0B">
        <w:rPr>
          <w:color w:val="000000" w:themeColor="text1"/>
        </w:rPr>
        <w:t xml:space="preserve">found that </w:t>
      </w:r>
      <w:r w:rsidR="00B110B7" w:rsidRPr="00210B0B">
        <w:rPr>
          <w:color w:val="000000" w:themeColor="text1"/>
        </w:rPr>
        <w:t xml:space="preserve">the </w:t>
      </w:r>
      <w:r w:rsidR="00210B0B" w:rsidRPr="00210B0B">
        <w:rPr>
          <w:color w:val="00B0F0"/>
        </w:rPr>
        <w:t>dose–response</w:t>
      </w:r>
      <w:r w:rsidR="00B110B7" w:rsidRPr="00210B0B">
        <w:rPr>
          <w:color w:val="000000" w:themeColor="text1"/>
        </w:rPr>
        <w:t xml:space="preserve"> relations</w:t>
      </w:r>
      <w:r w:rsidRPr="00210B0B">
        <w:rPr>
          <w:color w:val="000000" w:themeColor="text1"/>
        </w:rPr>
        <w:t>hip</w:t>
      </w:r>
      <w:r w:rsidR="00B110B7" w:rsidRPr="00210B0B">
        <w:rPr>
          <w:color w:val="000000" w:themeColor="text1"/>
        </w:rPr>
        <w:t xml:space="preserve"> between sedentary time and </w:t>
      </w:r>
      <w:r w:rsidR="00C1363B" w:rsidRPr="00210B0B">
        <w:rPr>
          <w:color w:val="000000" w:themeColor="text1"/>
        </w:rPr>
        <w:t>all-cause mortality</w:t>
      </w:r>
      <w:r w:rsidR="00B110B7" w:rsidRPr="00210B0B">
        <w:rPr>
          <w:color w:val="000000" w:themeColor="text1"/>
        </w:rPr>
        <w:t xml:space="preserve"> increased gradually from 7.5 hours per day to 9.5 hours per day of sedentary </w:t>
      </w:r>
      <w:proofErr w:type="gramStart"/>
      <w:r w:rsidR="00B110B7" w:rsidRPr="00210B0B">
        <w:rPr>
          <w:color w:val="000000" w:themeColor="text1"/>
        </w:rPr>
        <w:t>time</w:t>
      </w:r>
      <w:r w:rsidR="00F251FE" w:rsidRPr="00210B0B">
        <w:rPr>
          <w:color w:val="000000" w:themeColor="text1"/>
        </w:rPr>
        <w:t>,</w:t>
      </w:r>
      <w:r w:rsidR="00B110B7" w:rsidRPr="00210B0B">
        <w:rPr>
          <w:color w:val="000000" w:themeColor="text1"/>
        </w:rPr>
        <w:t xml:space="preserve"> but</w:t>
      </w:r>
      <w:proofErr w:type="gramEnd"/>
      <w:r w:rsidR="00B110B7" w:rsidRPr="00210B0B">
        <w:rPr>
          <w:color w:val="000000" w:themeColor="text1"/>
        </w:rPr>
        <w:t xml:space="preserve"> </w:t>
      </w:r>
      <w:r w:rsidR="00B27A16" w:rsidRPr="00210B0B">
        <w:rPr>
          <w:color w:val="000000" w:themeColor="text1"/>
        </w:rPr>
        <w:t xml:space="preserve">increased </w:t>
      </w:r>
      <w:r w:rsidR="00B110B7" w:rsidRPr="00210B0B">
        <w:rPr>
          <w:color w:val="000000" w:themeColor="text1"/>
        </w:rPr>
        <w:t xml:space="preserve">sharply after this. For example, 10 hours </w:t>
      </w:r>
      <w:r w:rsidR="00B27A16" w:rsidRPr="00210B0B">
        <w:rPr>
          <w:color w:val="000000" w:themeColor="text1"/>
        </w:rPr>
        <w:t xml:space="preserve">and 12 hours </w:t>
      </w:r>
      <w:r w:rsidR="00B110B7" w:rsidRPr="00210B0B">
        <w:rPr>
          <w:color w:val="000000" w:themeColor="text1"/>
        </w:rPr>
        <w:t>of sedentary time</w:t>
      </w:r>
      <w:r w:rsidR="00B27A16" w:rsidRPr="00210B0B">
        <w:rPr>
          <w:color w:val="000000" w:themeColor="text1"/>
        </w:rPr>
        <w:t xml:space="preserve"> were associated with 1.48 and 2.92 higher risk of death respectively, </w:t>
      </w:r>
      <w:r w:rsidR="00B27A16" w:rsidRPr="00210B0B">
        <w:rPr>
          <w:color w:val="000000" w:themeColor="text1"/>
          <w:highlight w:val="magenta"/>
        </w:rPr>
        <w:t>compared to</w:t>
      </w:r>
      <w:r w:rsidR="00B27A16" w:rsidRPr="00210B0B">
        <w:rPr>
          <w:color w:val="000000" w:themeColor="text1"/>
        </w:rPr>
        <w:t xml:space="preserve"> 7.5 hours per day of sedentary time.</w:t>
      </w:r>
      <w:r w:rsidR="0045166A" w:rsidRPr="00210B0B">
        <w:rPr>
          <w:color w:val="000000" w:themeColor="text1"/>
        </w:rPr>
        <w:t xml:space="preserve"> For cardiovascular </w:t>
      </w:r>
      <w:r w:rsidR="0045166A" w:rsidRPr="00210B0B">
        <w:rPr>
          <w:color w:val="000000" w:themeColor="text1"/>
        </w:rPr>
        <w:lastRenderedPageBreak/>
        <w:t xml:space="preserve">disease, an increased risk was observed for 10 hours or more per day of </w:t>
      </w:r>
      <w:r w:rsidR="002C4BAA" w:rsidRPr="00210B0B">
        <w:rPr>
          <w:color w:val="000000" w:themeColor="text1"/>
        </w:rPr>
        <w:t xml:space="preserve">self-reported </w:t>
      </w:r>
      <w:r w:rsidR="00F901B3" w:rsidRPr="00210B0B">
        <w:rPr>
          <w:color w:val="000000" w:themeColor="text1"/>
        </w:rPr>
        <w:t>s</w:t>
      </w:r>
      <w:r w:rsidR="00FF1593" w:rsidRPr="00210B0B">
        <w:rPr>
          <w:color w:val="000000" w:themeColor="text1"/>
        </w:rPr>
        <w:t>edentary</w:t>
      </w:r>
      <w:r w:rsidR="0045166A" w:rsidRPr="00210B0B">
        <w:rPr>
          <w:color w:val="000000" w:themeColor="text1"/>
        </w:rPr>
        <w:t xml:space="preserve"> time</w:t>
      </w:r>
      <w:r w:rsidR="00FE7BAA" w:rsidRPr="00210B0B">
        <w:rPr>
          <w:color w:val="000000" w:themeColor="text1"/>
        </w:rPr>
        <w:t>.</w:t>
      </w:r>
      <w:r w:rsidR="00823DF1" w:rsidRPr="00210B0B">
        <w:rPr>
          <w:noProof/>
          <w:color w:val="000000" w:themeColor="text1"/>
          <w:vertAlign w:val="superscript"/>
        </w:rPr>
        <w:t>8</w:t>
      </w:r>
      <w:r w:rsidR="00F845D2" w:rsidRPr="00210B0B">
        <w:rPr>
          <w:color w:val="000000" w:themeColor="text1"/>
        </w:rPr>
        <w:t xml:space="preserve"> </w:t>
      </w:r>
      <w:r w:rsidR="00AB31EE" w:rsidRPr="00210B0B">
        <w:rPr>
          <w:color w:val="000000" w:themeColor="text1"/>
        </w:rPr>
        <w:t xml:space="preserve">It is important to note however, that emerging evidence suggests that associations with all-cause </w:t>
      </w:r>
      <w:r w:rsidR="0051798F" w:rsidRPr="00210B0B">
        <w:rPr>
          <w:color w:val="000000" w:themeColor="text1"/>
        </w:rPr>
        <w:t xml:space="preserve">and cardiovascular disease </w:t>
      </w:r>
      <w:r w:rsidR="00AB31EE" w:rsidRPr="00210B0B">
        <w:rPr>
          <w:color w:val="000000" w:themeColor="text1"/>
        </w:rPr>
        <w:t xml:space="preserve">mortality are </w:t>
      </w:r>
      <w:r w:rsidR="00CE56A5" w:rsidRPr="00210B0B">
        <w:rPr>
          <w:color w:val="000000" w:themeColor="text1"/>
        </w:rPr>
        <w:t>most pronounced in those who have lower levels of physical activity</w:t>
      </w:r>
      <w:r w:rsidR="0051798F" w:rsidRPr="00210B0B">
        <w:rPr>
          <w:color w:val="000000" w:themeColor="text1"/>
        </w:rPr>
        <w:t xml:space="preserve"> i.e., those not achieving the recommend</w:t>
      </w:r>
      <w:r w:rsidR="000615C4" w:rsidRPr="00210B0B">
        <w:rPr>
          <w:color w:val="000000" w:themeColor="text1"/>
        </w:rPr>
        <w:t xml:space="preserve">ed </w:t>
      </w:r>
      <w:r w:rsidR="0051798F" w:rsidRPr="00210B0B">
        <w:rPr>
          <w:color w:val="000000" w:themeColor="text1"/>
        </w:rPr>
        <w:t>guidelines</w:t>
      </w:r>
      <w:r w:rsidR="00A00CA5" w:rsidRPr="00210B0B">
        <w:rPr>
          <w:color w:val="000000" w:themeColor="text1"/>
        </w:rPr>
        <w:t xml:space="preserve"> </w:t>
      </w:r>
      <w:r w:rsidR="0051798F" w:rsidRPr="00210B0B">
        <w:rPr>
          <w:color w:val="000000" w:themeColor="text1"/>
        </w:rPr>
        <w:t>of at least 150 minutes</w:t>
      </w:r>
      <w:r w:rsidR="00FF1CE0" w:rsidRPr="00210B0B">
        <w:rPr>
          <w:color w:val="000000" w:themeColor="text1"/>
        </w:rPr>
        <w:t xml:space="preserve"> of</w:t>
      </w:r>
      <w:r w:rsidR="00B45520" w:rsidRPr="00210B0B">
        <w:rPr>
          <w:color w:val="000000" w:themeColor="text1"/>
        </w:rPr>
        <w:t xml:space="preserve"> moderate-to-vigorous physical activity</w:t>
      </w:r>
      <w:r w:rsidR="0051798F" w:rsidRPr="00210B0B">
        <w:rPr>
          <w:color w:val="000000" w:themeColor="text1"/>
        </w:rPr>
        <w:t xml:space="preserve"> per week</w:t>
      </w:r>
      <w:r w:rsidR="00FE7BAA" w:rsidRPr="00210B0B">
        <w:rPr>
          <w:color w:val="000000" w:themeColor="text1"/>
        </w:rPr>
        <w:t>.</w:t>
      </w:r>
      <w:r w:rsidR="00823DF1" w:rsidRPr="00210B0B">
        <w:rPr>
          <w:noProof/>
          <w:color w:val="000000" w:themeColor="text1"/>
          <w:vertAlign w:val="superscript"/>
        </w:rPr>
        <w:t>12,15</w:t>
      </w:r>
    </w:p>
    <w:p w14:paraId="53940F01" w14:textId="48951D32" w:rsidR="00012E3B" w:rsidRPr="00210B0B" w:rsidRDefault="0049345F" w:rsidP="00124B42">
      <w:pPr>
        <w:rPr>
          <w:color w:val="000000" w:themeColor="text1"/>
        </w:rPr>
      </w:pPr>
      <w:r w:rsidRPr="00210B0B">
        <w:rPr>
          <w:color w:val="000000" w:themeColor="text1"/>
        </w:rPr>
        <w:t xml:space="preserve">In </w:t>
      </w:r>
      <w:r w:rsidR="00A00CA5" w:rsidRPr="00210B0B">
        <w:rPr>
          <w:color w:val="000000" w:themeColor="text1"/>
        </w:rPr>
        <w:t>addition</w:t>
      </w:r>
      <w:r w:rsidRPr="00210B0B">
        <w:rPr>
          <w:color w:val="000000" w:themeColor="text1"/>
        </w:rPr>
        <w:t xml:space="preserve"> to physiological health outcomes, hig</w:t>
      </w:r>
      <w:r w:rsidR="00BF6C61" w:rsidRPr="00210B0B">
        <w:rPr>
          <w:color w:val="000000" w:themeColor="text1"/>
        </w:rPr>
        <w:t xml:space="preserve">h levels of sedentary </w:t>
      </w:r>
      <w:r w:rsidR="00A00CA5" w:rsidRPr="00210B0B">
        <w:rPr>
          <w:color w:val="000000" w:themeColor="text1"/>
        </w:rPr>
        <w:t>time</w:t>
      </w:r>
      <w:r w:rsidRPr="00210B0B">
        <w:rPr>
          <w:color w:val="000000" w:themeColor="text1"/>
        </w:rPr>
        <w:t xml:space="preserve"> hav</w:t>
      </w:r>
      <w:r w:rsidR="00B735A4" w:rsidRPr="00210B0B">
        <w:rPr>
          <w:color w:val="000000" w:themeColor="text1"/>
        </w:rPr>
        <w:t>e also been associated with cognitive function</w:t>
      </w:r>
      <w:r w:rsidR="00FE7BAA" w:rsidRPr="00210B0B">
        <w:rPr>
          <w:color w:val="000000" w:themeColor="text1"/>
        </w:rPr>
        <w:t>,</w:t>
      </w:r>
      <w:r w:rsidR="00823DF1" w:rsidRPr="00210B0B">
        <w:rPr>
          <w:noProof/>
          <w:color w:val="000000" w:themeColor="text1"/>
          <w:vertAlign w:val="superscript"/>
        </w:rPr>
        <w:t>16</w:t>
      </w:r>
      <w:r w:rsidR="007E2271" w:rsidRPr="00210B0B">
        <w:rPr>
          <w:color w:val="000000" w:themeColor="text1"/>
        </w:rPr>
        <w:t xml:space="preserve"> </w:t>
      </w:r>
      <w:r w:rsidR="00B735A4" w:rsidRPr="00210B0B">
        <w:rPr>
          <w:color w:val="000000" w:themeColor="text1"/>
        </w:rPr>
        <w:t>and</w:t>
      </w:r>
      <w:r w:rsidRPr="00210B0B">
        <w:rPr>
          <w:color w:val="000000" w:themeColor="text1"/>
        </w:rPr>
        <w:t xml:space="preserve"> mental health, such as anxiety</w:t>
      </w:r>
      <w:r w:rsidR="00FE7BAA" w:rsidRPr="00210B0B">
        <w:rPr>
          <w:color w:val="000000" w:themeColor="text1"/>
        </w:rPr>
        <w:t>,</w:t>
      </w:r>
      <w:r w:rsidR="00823DF1" w:rsidRPr="00210B0B">
        <w:rPr>
          <w:noProof/>
          <w:color w:val="000000" w:themeColor="text1"/>
          <w:vertAlign w:val="superscript"/>
        </w:rPr>
        <w:t>17,18</w:t>
      </w:r>
      <w:r w:rsidR="00B735A4" w:rsidRPr="00210B0B">
        <w:rPr>
          <w:color w:val="000000" w:themeColor="text1"/>
        </w:rPr>
        <w:t xml:space="preserve"> </w:t>
      </w:r>
      <w:r w:rsidRPr="00210B0B">
        <w:rPr>
          <w:color w:val="000000" w:themeColor="text1"/>
        </w:rPr>
        <w:t>depression</w:t>
      </w:r>
      <w:r w:rsidR="00FE7BAA" w:rsidRPr="00210B0B">
        <w:rPr>
          <w:color w:val="000000" w:themeColor="text1"/>
        </w:rPr>
        <w:t>,</w:t>
      </w:r>
      <w:r w:rsidR="00823DF1" w:rsidRPr="00210B0B">
        <w:rPr>
          <w:noProof/>
          <w:color w:val="000000" w:themeColor="text1"/>
          <w:vertAlign w:val="superscript"/>
        </w:rPr>
        <w:t>16,19,20</w:t>
      </w:r>
      <w:r w:rsidR="00B45E2A" w:rsidRPr="00210B0B">
        <w:rPr>
          <w:color w:val="000000" w:themeColor="text1"/>
        </w:rPr>
        <w:t xml:space="preserve"> and </w:t>
      </w:r>
      <w:r w:rsidRPr="00210B0B">
        <w:rPr>
          <w:color w:val="000000" w:themeColor="text1"/>
        </w:rPr>
        <w:t>a lower quality of life</w:t>
      </w:r>
      <w:r w:rsidR="00FE7BAA" w:rsidRPr="00210B0B">
        <w:rPr>
          <w:color w:val="000000" w:themeColor="text1"/>
        </w:rPr>
        <w:t>.</w:t>
      </w:r>
      <w:r w:rsidR="00823DF1" w:rsidRPr="00210B0B">
        <w:rPr>
          <w:noProof/>
          <w:color w:val="000000" w:themeColor="text1"/>
          <w:vertAlign w:val="superscript"/>
        </w:rPr>
        <w:t>16,21</w:t>
      </w:r>
      <w:r w:rsidR="00B45E2A" w:rsidRPr="00210B0B">
        <w:rPr>
          <w:color w:val="000000" w:themeColor="text1"/>
        </w:rPr>
        <w:t xml:space="preserve"> </w:t>
      </w:r>
      <w:r w:rsidR="00F22AA1" w:rsidRPr="00210B0B">
        <w:rPr>
          <w:color w:val="000000" w:themeColor="text1"/>
        </w:rPr>
        <w:t xml:space="preserve">Although limited, </w:t>
      </w:r>
      <w:r w:rsidR="00354E86" w:rsidRPr="00210B0B">
        <w:rPr>
          <w:color w:val="000000" w:themeColor="text1"/>
        </w:rPr>
        <w:t xml:space="preserve">in the workplace context </w:t>
      </w:r>
      <w:r w:rsidR="00F22AA1" w:rsidRPr="00210B0B">
        <w:rPr>
          <w:color w:val="000000" w:themeColor="text1"/>
        </w:rPr>
        <w:t xml:space="preserve">there is some evidence to suggest that those </w:t>
      </w:r>
      <w:r w:rsidR="00F11904" w:rsidRPr="00210B0B">
        <w:rPr>
          <w:color w:val="000000" w:themeColor="text1"/>
        </w:rPr>
        <w:t xml:space="preserve">with lower levels of sitting </w:t>
      </w:r>
      <w:r w:rsidR="00F22AA1" w:rsidRPr="00210B0B">
        <w:rPr>
          <w:color w:val="000000" w:themeColor="text1"/>
        </w:rPr>
        <w:t xml:space="preserve">have higher work </w:t>
      </w:r>
      <w:proofErr w:type="spellStart"/>
      <w:r w:rsidR="00F22AA1" w:rsidRPr="00210B0B">
        <w:rPr>
          <w:color w:val="000000" w:themeColor="text1"/>
        </w:rPr>
        <w:t>vigo</w:t>
      </w:r>
      <w:r w:rsidR="00354E86" w:rsidRPr="00210B0B">
        <w:rPr>
          <w:color w:val="000000" w:themeColor="text1"/>
        </w:rPr>
        <w:t>u</w:t>
      </w:r>
      <w:r w:rsidR="00F22AA1" w:rsidRPr="00210B0B">
        <w:rPr>
          <w:color w:val="000000" w:themeColor="text1"/>
        </w:rPr>
        <w:t>r</w:t>
      </w:r>
      <w:proofErr w:type="spellEnd"/>
      <w:r w:rsidR="00F11904" w:rsidRPr="00210B0B">
        <w:rPr>
          <w:color w:val="000000" w:themeColor="text1"/>
        </w:rPr>
        <w:t>/vitality</w:t>
      </w:r>
      <w:r w:rsidR="00F22AA1" w:rsidRPr="00210B0B">
        <w:rPr>
          <w:color w:val="000000" w:themeColor="text1"/>
        </w:rPr>
        <w:t xml:space="preserve"> (sub-scale of work engagement)</w:t>
      </w:r>
      <w:r w:rsidR="005738A8" w:rsidRPr="00210B0B">
        <w:rPr>
          <w:color w:val="000000" w:themeColor="text1"/>
        </w:rPr>
        <w:t>,</w:t>
      </w:r>
      <w:r w:rsidR="00823DF1" w:rsidRPr="00210B0B">
        <w:rPr>
          <w:noProof/>
          <w:color w:val="000000" w:themeColor="text1"/>
          <w:vertAlign w:val="superscript"/>
        </w:rPr>
        <w:t>22,23</w:t>
      </w:r>
      <w:r w:rsidR="00CB5B97" w:rsidRPr="00210B0B">
        <w:rPr>
          <w:color w:val="000000" w:themeColor="text1"/>
        </w:rPr>
        <w:t xml:space="preserve"> </w:t>
      </w:r>
      <w:r w:rsidR="00F22AA1" w:rsidRPr="00210B0B">
        <w:rPr>
          <w:color w:val="000000" w:themeColor="text1"/>
        </w:rPr>
        <w:t>higher job performance</w:t>
      </w:r>
      <w:r w:rsidR="005738A8" w:rsidRPr="00210B0B">
        <w:rPr>
          <w:color w:val="000000" w:themeColor="text1"/>
        </w:rPr>
        <w:t>,</w:t>
      </w:r>
      <w:r w:rsidR="00823DF1" w:rsidRPr="00210B0B">
        <w:rPr>
          <w:noProof/>
          <w:color w:val="000000" w:themeColor="text1"/>
          <w:vertAlign w:val="superscript"/>
        </w:rPr>
        <w:t>22</w:t>
      </w:r>
      <w:r w:rsidR="00CB5B97" w:rsidRPr="00210B0B">
        <w:rPr>
          <w:color w:val="000000" w:themeColor="text1"/>
        </w:rPr>
        <w:t xml:space="preserve"> </w:t>
      </w:r>
      <w:r w:rsidR="00F11904" w:rsidRPr="00210B0B">
        <w:rPr>
          <w:color w:val="000000" w:themeColor="text1"/>
        </w:rPr>
        <w:t>and lower presenteeism</w:t>
      </w:r>
      <w:r w:rsidR="005738A8" w:rsidRPr="00210B0B">
        <w:rPr>
          <w:color w:val="000000" w:themeColor="text1"/>
        </w:rPr>
        <w:t>.</w:t>
      </w:r>
      <w:r w:rsidR="00823DF1" w:rsidRPr="00210B0B">
        <w:rPr>
          <w:noProof/>
          <w:color w:val="000000" w:themeColor="text1"/>
          <w:vertAlign w:val="superscript"/>
        </w:rPr>
        <w:t>24</w:t>
      </w:r>
    </w:p>
    <w:p w14:paraId="72106F87" w14:textId="17A346DE" w:rsidR="00012E3B" w:rsidRPr="00210B0B" w:rsidRDefault="0035596A" w:rsidP="005738A8">
      <w:pPr>
        <w:pStyle w:val="Heading3"/>
      </w:pPr>
      <w:bookmarkStart w:id="15" w:name="_Toc93059205"/>
      <w:r w:rsidRPr="00210B0B">
        <w:t>Acute experimental evidence</w:t>
      </w:r>
      <w:bookmarkEnd w:id="15"/>
    </w:p>
    <w:p w14:paraId="22E77A9E" w14:textId="1C910AE8" w:rsidR="0035596A" w:rsidRPr="00210B0B" w:rsidRDefault="000D65BA" w:rsidP="00124B42">
      <w:pPr>
        <w:rPr>
          <w:color w:val="000000" w:themeColor="text1"/>
        </w:rPr>
      </w:pPr>
      <w:r w:rsidRPr="00210B0B">
        <w:rPr>
          <w:color w:val="000000" w:themeColor="text1"/>
        </w:rPr>
        <w:t>Acute</w:t>
      </w:r>
      <w:r w:rsidR="00FF1CE0" w:rsidRPr="00210B0B">
        <w:rPr>
          <w:color w:val="000000" w:themeColor="text1"/>
        </w:rPr>
        <w:t>,</w:t>
      </w:r>
      <w:r w:rsidRPr="00210B0B">
        <w:rPr>
          <w:color w:val="000000" w:themeColor="text1"/>
        </w:rPr>
        <w:t xml:space="preserve"> experimental research consistently shows that breaking up prolonged sitting with short (e.g., 2</w:t>
      </w:r>
      <w:r w:rsidR="00210B0B" w:rsidRPr="00210B0B">
        <w:rPr>
          <w:color w:val="00B0F0"/>
        </w:rPr>
        <w:t>–5</w:t>
      </w:r>
      <w:r w:rsidRPr="00210B0B">
        <w:rPr>
          <w:color w:val="000000" w:themeColor="text1"/>
        </w:rPr>
        <w:t xml:space="preserve"> minutes) but frequent (e.g., every 20</w:t>
      </w:r>
      <w:r w:rsidR="00210B0B" w:rsidRPr="00210B0B">
        <w:rPr>
          <w:color w:val="00B0F0"/>
        </w:rPr>
        <w:t>–3</w:t>
      </w:r>
      <w:r w:rsidRPr="00210B0B">
        <w:rPr>
          <w:color w:val="000000" w:themeColor="text1"/>
        </w:rPr>
        <w:t>0 minutes) bouts of light</w:t>
      </w:r>
      <w:r w:rsidR="003454BA" w:rsidRPr="00210B0B">
        <w:rPr>
          <w:color w:val="000000" w:themeColor="text1"/>
        </w:rPr>
        <w:t>-</w:t>
      </w:r>
      <w:r w:rsidRPr="00210B0B">
        <w:rPr>
          <w:color w:val="000000" w:themeColor="text1"/>
        </w:rPr>
        <w:t xml:space="preserve">intensity physical activity </w:t>
      </w:r>
      <w:r w:rsidR="004405A0" w:rsidRPr="00210B0B">
        <w:rPr>
          <w:color w:val="000000" w:themeColor="text1"/>
        </w:rPr>
        <w:t>(standing, walking, body weight exercises)</w:t>
      </w:r>
      <w:r w:rsidR="00B735A4" w:rsidRPr="00210B0B">
        <w:rPr>
          <w:color w:val="000000" w:themeColor="text1"/>
        </w:rPr>
        <w:t>,</w:t>
      </w:r>
      <w:r w:rsidR="004405A0" w:rsidRPr="00210B0B">
        <w:rPr>
          <w:color w:val="000000" w:themeColor="text1"/>
        </w:rPr>
        <w:t xml:space="preserve"> </w:t>
      </w:r>
      <w:r w:rsidRPr="00210B0B">
        <w:rPr>
          <w:color w:val="000000" w:themeColor="text1"/>
        </w:rPr>
        <w:t xml:space="preserve">over the course of a </w:t>
      </w:r>
      <w:r w:rsidR="007960D7" w:rsidRPr="00210B0B">
        <w:rPr>
          <w:color w:val="000000" w:themeColor="text1"/>
        </w:rPr>
        <w:t>6</w:t>
      </w:r>
      <w:r w:rsidR="00210B0B" w:rsidRPr="00210B0B">
        <w:rPr>
          <w:color w:val="00B0F0"/>
        </w:rPr>
        <w:t>–8</w:t>
      </w:r>
      <w:r w:rsidR="007960D7" w:rsidRPr="00210B0B">
        <w:rPr>
          <w:color w:val="000000" w:themeColor="text1"/>
        </w:rPr>
        <w:t>-hour</w:t>
      </w:r>
      <w:r w:rsidRPr="00210B0B">
        <w:rPr>
          <w:color w:val="000000" w:themeColor="text1"/>
        </w:rPr>
        <w:t xml:space="preserve"> time period</w:t>
      </w:r>
      <w:r w:rsidR="00B735A4" w:rsidRPr="00210B0B">
        <w:rPr>
          <w:color w:val="000000" w:themeColor="text1"/>
        </w:rPr>
        <w:t>,</w:t>
      </w:r>
      <w:r w:rsidRPr="00210B0B">
        <w:rPr>
          <w:color w:val="000000" w:themeColor="text1"/>
        </w:rPr>
        <w:t xml:space="preserve"> reduces postprandial glucose</w:t>
      </w:r>
      <w:r w:rsidR="009D036F" w:rsidRPr="00210B0B">
        <w:rPr>
          <w:color w:val="000000" w:themeColor="text1"/>
        </w:rPr>
        <w:t xml:space="preserve">, insulin, </w:t>
      </w:r>
      <w:r w:rsidR="00A96919" w:rsidRPr="00210B0B">
        <w:rPr>
          <w:color w:val="000000" w:themeColor="text1"/>
        </w:rPr>
        <w:t>triacylglycerol</w:t>
      </w:r>
      <w:r w:rsidR="001E5990" w:rsidRPr="00210B0B">
        <w:rPr>
          <w:color w:val="000000" w:themeColor="text1"/>
        </w:rPr>
        <w:t xml:space="preserve"> and</w:t>
      </w:r>
      <w:r w:rsidR="009D036F" w:rsidRPr="00210B0B">
        <w:rPr>
          <w:color w:val="000000" w:themeColor="text1"/>
        </w:rPr>
        <w:t xml:space="preserve"> blood pressure</w:t>
      </w:r>
      <w:r w:rsidR="00A96919" w:rsidRPr="00210B0B">
        <w:rPr>
          <w:color w:val="000000" w:themeColor="text1"/>
        </w:rPr>
        <w:t xml:space="preserve"> </w:t>
      </w:r>
      <w:r w:rsidR="00A96919" w:rsidRPr="00210B0B">
        <w:rPr>
          <w:color w:val="000000" w:themeColor="text1"/>
          <w:highlight w:val="magenta"/>
        </w:rPr>
        <w:t>compared to</w:t>
      </w:r>
      <w:r w:rsidR="00A96919" w:rsidRPr="00210B0B">
        <w:rPr>
          <w:color w:val="000000" w:themeColor="text1"/>
        </w:rPr>
        <w:t xml:space="preserve"> prolonged sitting with no breaks</w:t>
      </w:r>
      <w:r w:rsidR="00F94E4D" w:rsidRPr="00210B0B">
        <w:rPr>
          <w:color w:val="000000" w:themeColor="text1"/>
        </w:rPr>
        <w:t>.</w:t>
      </w:r>
      <w:r w:rsidR="00823DF1" w:rsidRPr="00210B0B">
        <w:rPr>
          <w:noProof/>
          <w:color w:val="000000" w:themeColor="text1"/>
          <w:vertAlign w:val="superscript"/>
        </w:rPr>
        <w:t>25–28</w:t>
      </w:r>
      <w:r w:rsidR="00921FA4" w:rsidRPr="00210B0B">
        <w:rPr>
          <w:color w:val="000000" w:themeColor="text1"/>
        </w:rPr>
        <w:t xml:space="preserve"> </w:t>
      </w:r>
      <w:r w:rsidR="00A96919" w:rsidRPr="00210B0B">
        <w:rPr>
          <w:color w:val="000000" w:themeColor="text1"/>
        </w:rPr>
        <w:t>However, the extent of the attenuation in these</w:t>
      </w:r>
      <w:r w:rsidR="00A93770" w:rsidRPr="00210B0B">
        <w:rPr>
          <w:color w:val="000000" w:themeColor="text1"/>
        </w:rPr>
        <w:t xml:space="preserve"> </w:t>
      </w:r>
      <w:r w:rsidR="0090579A" w:rsidRPr="00210B0B">
        <w:rPr>
          <w:color w:val="000000" w:themeColor="text1"/>
        </w:rPr>
        <w:t>risk bio</w:t>
      </w:r>
      <w:r w:rsidR="00A96919" w:rsidRPr="00210B0B">
        <w:rPr>
          <w:color w:val="000000" w:themeColor="text1"/>
        </w:rPr>
        <w:t>markers has been show</w:t>
      </w:r>
      <w:r w:rsidR="009D036F" w:rsidRPr="00210B0B">
        <w:rPr>
          <w:color w:val="000000" w:themeColor="text1"/>
        </w:rPr>
        <w:t xml:space="preserve">n to be </w:t>
      </w:r>
      <w:r w:rsidR="009D036F" w:rsidRPr="00210B0B">
        <w:rPr>
          <w:color w:val="000000" w:themeColor="text1"/>
          <w:highlight w:val="magenta"/>
        </w:rPr>
        <w:t>dependent</w:t>
      </w:r>
      <w:r w:rsidR="009D036F" w:rsidRPr="00210B0B">
        <w:rPr>
          <w:color w:val="000000" w:themeColor="text1"/>
        </w:rPr>
        <w:t xml:space="preserve"> on weight, </w:t>
      </w:r>
      <w:proofErr w:type="spellStart"/>
      <w:r w:rsidR="00A96919" w:rsidRPr="00210B0B">
        <w:rPr>
          <w:color w:val="000000" w:themeColor="text1"/>
        </w:rPr>
        <w:t>glycaemic</w:t>
      </w:r>
      <w:proofErr w:type="spellEnd"/>
      <w:r w:rsidR="00A96919" w:rsidRPr="00210B0B">
        <w:rPr>
          <w:color w:val="000000" w:themeColor="text1"/>
        </w:rPr>
        <w:t xml:space="preserve"> </w:t>
      </w:r>
      <w:r w:rsidR="009D036F" w:rsidRPr="00210B0B">
        <w:rPr>
          <w:color w:val="000000" w:themeColor="text1"/>
        </w:rPr>
        <w:t xml:space="preserve">and blood pressure </w:t>
      </w:r>
      <w:r w:rsidR="00A96919" w:rsidRPr="00210B0B">
        <w:rPr>
          <w:color w:val="000000" w:themeColor="text1"/>
        </w:rPr>
        <w:t xml:space="preserve">status, sex, </w:t>
      </w:r>
      <w:r w:rsidR="00A93770" w:rsidRPr="00210B0B">
        <w:rPr>
          <w:color w:val="000000" w:themeColor="text1"/>
        </w:rPr>
        <w:t>ethnicity,</w:t>
      </w:r>
      <w:r w:rsidR="00A96919" w:rsidRPr="00210B0B">
        <w:rPr>
          <w:color w:val="000000" w:themeColor="text1"/>
        </w:rPr>
        <w:t xml:space="preserve"> and fitness level</w:t>
      </w:r>
      <w:r w:rsidR="00F94E4D" w:rsidRPr="00210B0B">
        <w:rPr>
          <w:color w:val="000000" w:themeColor="text1"/>
        </w:rPr>
        <w:t>.</w:t>
      </w:r>
      <w:r w:rsidR="00823DF1" w:rsidRPr="00210B0B">
        <w:rPr>
          <w:noProof/>
          <w:color w:val="000000" w:themeColor="text1"/>
          <w:vertAlign w:val="superscript"/>
          <w:lang w:val="da-DK"/>
        </w:rPr>
        <w:t>25–27,29,30</w:t>
      </w:r>
      <w:r w:rsidR="001E5990" w:rsidRPr="00210B0B">
        <w:rPr>
          <w:color w:val="000000" w:themeColor="text1"/>
          <w:lang w:val="da-DK"/>
        </w:rPr>
        <w:t xml:space="preserve"> </w:t>
      </w:r>
      <w:r w:rsidR="00B735A4" w:rsidRPr="00210B0B">
        <w:rPr>
          <w:color w:val="000000" w:themeColor="text1"/>
        </w:rPr>
        <w:t>I</w:t>
      </w:r>
      <w:r w:rsidR="00B45A31" w:rsidRPr="00210B0B">
        <w:rPr>
          <w:color w:val="000000" w:themeColor="text1"/>
        </w:rPr>
        <w:t xml:space="preserve">ndividuals with a higher </w:t>
      </w:r>
      <w:r w:rsidR="00AE1645" w:rsidRPr="00210B0B">
        <w:rPr>
          <w:color w:val="000000" w:themeColor="text1"/>
        </w:rPr>
        <w:t>body mass index (</w:t>
      </w:r>
      <w:r w:rsidR="00B45A31" w:rsidRPr="00210B0B">
        <w:rPr>
          <w:color w:val="000000" w:themeColor="text1"/>
        </w:rPr>
        <w:t>BMI</w:t>
      </w:r>
      <w:r w:rsidR="00AE1645" w:rsidRPr="00210B0B">
        <w:rPr>
          <w:color w:val="000000" w:themeColor="text1"/>
        </w:rPr>
        <w:t>)</w:t>
      </w:r>
      <w:r w:rsidR="00B45A31" w:rsidRPr="00210B0B">
        <w:rPr>
          <w:color w:val="000000" w:themeColor="text1"/>
        </w:rPr>
        <w:t xml:space="preserve">, impaired </w:t>
      </w:r>
      <w:proofErr w:type="spellStart"/>
      <w:r w:rsidR="00B45A31" w:rsidRPr="00210B0B">
        <w:rPr>
          <w:color w:val="000000" w:themeColor="text1"/>
        </w:rPr>
        <w:t>glycaemic</w:t>
      </w:r>
      <w:proofErr w:type="spellEnd"/>
      <w:r w:rsidR="00B45A31" w:rsidRPr="00210B0B">
        <w:rPr>
          <w:color w:val="000000" w:themeColor="text1"/>
        </w:rPr>
        <w:t xml:space="preserve"> status, females, South Asian ethnicity</w:t>
      </w:r>
      <w:r w:rsidR="00AE1645" w:rsidRPr="00210B0B">
        <w:rPr>
          <w:color w:val="000000" w:themeColor="text1"/>
        </w:rPr>
        <w:t>,</w:t>
      </w:r>
      <w:r w:rsidR="00B45A31" w:rsidRPr="00210B0B">
        <w:rPr>
          <w:color w:val="000000" w:themeColor="text1"/>
        </w:rPr>
        <w:t xml:space="preserve"> and a low fitness level</w:t>
      </w:r>
      <w:r w:rsidR="00AE1645" w:rsidRPr="00210B0B">
        <w:rPr>
          <w:color w:val="000000" w:themeColor="text1"/>
        </w:rPr>
        <w:t>,</w:t>
      </w:r>
      <w:r w:rsidR="00A96919" w:rsidRPr="00210B0B">
        <w:rPr>
          <w:color w:val="000000" w:themeColor="text1"/>
        </w:rPr>
        <w:t xml:space="preserve"> </w:t>
      </w:r>
      <w:r w:rsidR="001E5990" w:rsidRPr="00210B0B">
        <w:rPr>
          <w:color w:val="000000" w:themeColor="text1"/>
        </w:rPr>
        <w:t>experience</w:t>
      </w:r>
      <w:r w:rsidR="00B45A31" w:rsidRPr="00210B0B">
        <w:rPr>
          <w:color w:val="000000" w:themeColor="text1"/>
        </w:rPr>
        <w:t xml:space="preserve"> a worse metabolic response to prolonged sittin</w:t>
      </w:r>
      <w:r w:rsidR="00365167" w:rsidRPr="00210B0B">
        <w:rPr>
          <w:color w:val="000000" w:themeColor="text1"/>
        </w:rPr>
        <w:t xml:space="preserve">g </w:t>
      </w:r>
      <w:r w:rsidR="00365167" w:rsidRPr="00210B0B">
        <w:rPr>
          <w:color w:val="000000" w:themeColor="text1"/>
          <w:highlight w:val="magenta"/>
        </w:rPr>
        <w:t>compared to</w:t>
      </w:r>
      <w:r w:rsidR="00365167" w:rsidRPr="00210B0B">
        <w:rPr>
          <w:color w:val="000000" w:themeColor="text1"/>
        </w:rPr>
        <w:t xml:space="preserve"> their</w:t>
      </w:r>
      <w:r w:rsidR="00B45A31" w:rsidRPr="00210B0B">
        <w:rPr>
          <w:color w:val="000000" w:themeColor="text1"/>
        </w:rPr>
        <w:t xml:space="preserve"> counterparts</w:t>
      </w:r>
      <w:r w:rsidR="00125C0C" w:rsidRPr="00210B0B">
        <w:rPr>
          <w:color w:val="000000" w:themeColor="text1"/>
        </w:rPr>
        <w:t>,</w:t>
      </w:r>
      <w:r w:rsidR="001E5990" w:rsidRPr="00210B0B">
        <w:rPr>
          <w:color w:val="000000" w:themeColor="text1"/>
        </w:rPr>
        <w:t xml:space="preserve"> but show</w:t>
      </w:r>
      <w:r w:rsidR="00B45A31" w:rsidRPr="00210B0B">
        <w:rPr>
          <w:color w:val="000000" w:themeColor="text1"/>
        </w:rPr>
        <w:t xml:space="preserve"> a greater beneficial glucose and insulin response to regular</w:t>
      </w:r>
      <w:r w:rsidR="00DB5EE7" w:rsidRPr="00210B0B">
        <w:rPr>
          <w:color w:val="000000" w:themeColor="text1"/>
        </w:rPr>
        <w:t>,</w:t>
      </w:r>
      <w:r w:rsidR="00B45A31" w:rsidRPr="00210B0B">
        <w:rPr>
          <w:color w:val="000000" w:themeColor="text1"/>
        </w:rPr>
        <w:t xml:space="preserve"> light activity breaks</w:t>
      </w:r>
      <w:r w:rsidR="00F94E4D" w:rsidRPr="00210B0B">
        <w:rPr>
          <w:color w:val="000000" w:themeColor="text1"/>
        </w:rPr>
        <w:t>.</w:t>
      </w:r>
      <w:r w:rsidR="00823DF1" w:rsidRPr="00210B0B">
        <w:rPr>
          <w:noProof/>
          <w:color w:val="000000" w:themeColor="text1"/>
          <w:vertAlign w:val="superscript"/>
          <w:lang w:val="da-DK"/>
        </w:rPr>
        <w:t>25–27,29,30</w:t>
      </w:r>
      <w:r w:rsidR="00B45A31" w:rsidRPr="00210B0B">
        <w:rPr>
          <w:color w:val="000000" w:themeColor="text1"/>
        </w:rPr>
        <w:t xml:space="preserve"> Furthermore, the impact of the types of light activity breaks also appears to be </w:t>
      </w:r>
      <w:r w:rsidR="00B45A31" w:rsidRPr="00210B0B">
        <w:rPr>
          <w:color w:val="000000" w:themeColor="text1"/>
          <w:highlight w:val="magenta"/>
        </w:rPr>
        <w:t>dependent</w:t>
      </w:r>
      <w:r w:rsidR="00B45A31" w:rsidRPr="00210B0B">
        <w:rPr>
          <w:color w:val="000000" w:themeColor="text1"/>
        </w:rPr>
        <w:t xml:space="preserve"> on certain characteristics and health markers of interest</w:t>
      </w:r>
      <w:r w:rsidR="00B751EA" w:rsidRPr="00210B0B">
        <w:rPr>
          <w:color w:val="000000" w:themeColor="text1"/>
        </w:rPr>
        <w:t>; f</w:t>
      </w:r>
      <w:r w:rsidR="00B45A31" w:rsidRPr="00210B0B">
        <w:rPr>
          <w:color w:val="000000" w:themeColor="text1"/>
        </w:rPr>
        <w:t>or example, breaking up sitting with st</w:t>
      </w:r>
      <w:r w:rsidR="00B735A4" w:rsidRPr="00210B0B">
        <w:rPr>
          <w:color w:val="000000" w:themeColor="text1"/>
        </w:rPr>
        <w:t>anding breaks has been shown</w:t>
      </w:r>
      <w:r w:rsidR="00B751EA" w:rsidRPr="00210B0B">
        <w:rPr>
          <w:color w:val="000000" w:themeColor="text1"/>
        </w:rPr>
        <w:t xml:space="preserve"> to</w:t>
      </w:r>
      <w:r w:rsidR="0073626B" w:rsidRPr="00210B0B">
        <w:rPr>
          <w:color w:val="000000" w:themeColor="text1"/>
        </w:rPr>
        <w:t xml:space="preserve"> </w:t>
      </w:r>
      <w:r w:rsidR="00B45A31" w:rsidRPr="00210B0B">
        <w:rPr>
          <w:color w:val="000000" w:themeColor="text1"/>
        </w:rPr>
        <w:t>reduce glucose and insulin in overweight/obese individuals and individuals with impaired glucose</w:t>
      </w:r>
      <w:r w:rsidR="0073626B" w:rsidRPr="00210B0B">
        <w:rPr>
          <w:color w:val="000000" w:themeColor="text1"/>
        </w:rPr>
        <w:t xml:space="preserve">, </w:t>
      </w:r>
      <w:r w:rsidR="00B45A31" w:rsidRPr="00210B0B">
        <w:rPr>
          <w:color w:val="000000" w:themeColor="text1"/>
        </w:rPr>
        <w:t>but not in healthy, normal weight individuals</w:t>
      </w:r>
      <w:r w:rsidR="00F94E4D" w:rsidRPr="00210B0B">
        <w:rPr>
          <w:color w:val="000000" w:themeColor="text1"/>
        </w:rPr>
        <w:t>.</w:t>
      </w:r>
      <w:r w:rsidR="00823DF1" w:rsidRPr="00210B0B">
        <w:rPr>
          <w:noProof/>
          <w:color w:val="000000" w:themeColor="text1"/>
          <w:vertAlign w:val="superscript"/>
        </w:rPr>
        <w:t>25</w:t>
      </w:r>
    </w:p>
    <w:p w14:paraId="17942333" w14:textId="749EACA9" w:rsidR="00213D18" w:rsidRPr="00210B0B" w:rsidRDefault="00213D18" w:rsidP="006F1090">
      <w:pPr>
        <w:pStyle w:val="Heading2"/>
      </w:pPr>
      <w:bookmarkStart w:id="16" w:name="_Toc93059206"/>
      <w:r w:rsidRPr="00210B0B">
        <w:t xml:space="preserve">Prevalence of </w:t>
      </w:r>
      <w:r w:rsidR="0035596A" w:rsidRPr="00210B0B">
        <w:t>sedentary behaviour</w:t>
      </w:r>
      <w:bookmarkEnd w:id="16"/>
    </w:p>
    <w:p w14:paraId="40001250" w14:textId="513A81FA" w:rsidR="00DC76CD" w:rsidRPr="00210B0B" w:rsidRDefault="00D174DF" w:rsidP="00124B42">
      <w:pPr>
        <w:rPr>
          <w:color w:val="000000" w:themeColor="text1"/>
        </w:rPr>
      </w:pPr>
      <w:r w:rsidRPr="00210B0B">
        <w:rPr>
          <w:color w:val="000000" w:themeColor="text1"/>
          <w:highlight w:val="magenta"/>
        </w:rPr>
        <w:t>Data</w:t>
      </w:r>
      <w:r w:rsidRPr="00210B0B">
        <w:rPr>
          <w:color w:val="000000" w:themeColor="text1"/>
        </w:rPr>
        <w:t xml:space="preserve"> gathered from </w:t>
      </w:r>
      <w:r w:rsidR="007D4F71" w:rsidRPr="00210B0B">
        <w:rPr>
          <w:color w:val="000000" w:themeColor="text1"/>
        </w:rPr>
        <w:t xml:space="preserve">large studies using </w:t>
      </w:r>
      <w:r w:rsidRPr="00210B0B">
        <w:rPr>
          <w:color w:val="000000" w:themeColor="text1"/>
        </w:rPr>
        <w:t>a</w:t>
      </w:r>
      <w:r w:rsidR="001E5990" w:rsidRPr="00210B0B">
        <w:rPr>
          <w:color w:val="000000" w:themeColor="text1"/>
        </w:rPr>
        <w:t>ccelerometer-based devices shows</w:t>
      </w:r>
      <w:r w:rsidRPr="00210B0B">
        <w:rPr>
          <w:color w:val="000000" w:themeColor="text1"/>
        </w:rPr>
        <w:t xml:space="preserve"> that a</w:t>
      </w:r>
      <w:r w:rsidR="00B735A4" w:rsidRPr="00210B0B">
        <w:rPr>
          <w:color w:val="000000" w:themeColor="text1"/>
        </w:rPr>
        <w:t>dults spend</w:t>
      </w:r>
      <w:r w:rsidR="007D4F71" w:rsidRPr="00210B0B">
        <w:rPr>
          <w:color w:val="000000" w:themeColor="text1"/>
        </w:rPr>
        <w:t xml:space="preserve"> approximately 60</w:t>
      </w:r>
      <w:r w:rsidRPr="00210B0B">
        <w:rPr>
          <w:color w:val="000000" w:themeColor="text1"/>
        </w:rPr>
        <w:t xml:space="preserve">% </w:t>
      </w:r>
      <w:r w:rsidR="007D4F71" w:rsidRPr="00210B0B">
        <w:rPr>
          <w:color w:val="000000" w:themeColor="text1"/>
        </w:rPr>
        <w:t>(~9</w:t>
      </w:r>
      <w:r w:rsidR="00210B0B" w:rsidRPr="00210B0B">
        <w:rPr>
          <w:color w:val="00B0F0"/>
        </w:rPr>
        <w:t>–1</w:t>
      </w:r>
      <w:r w:rsidR="007D4F71" w:rsidRPr="00210B0B">
        <w:rPr>
          <w:color w:val="000000" w:themeColor="text1"/>
        </w:rPr>
        <w:t xml:space="preserve">0 hours/day) </w:t>
      </w:r>
      <w:r w:rsidRPr="00210B0B">
        <w:rPr>
          <w:color w:val="000000" w:themeColor="text1"/>
        </w:rPr>
        <w:t xml:space="preserve">of their waking hours sedentary, a figure consistently </w:t>
      </w:r>
      <w:r w:rsidR="00B735A4" w:rsidRPr="00210B0B">
        <w:rPr>
          <w:color w:val="000000" w:themeColor="text1"/>
        </w:rPr>
        <w:t xml:space="preserve">reported </w:t>
      </w:r>
      <w:r w:rsidRPr="00210B0B">
        <w:rPr>
          <w:color w:val="000000" w:themeColor="text1"/>
        </w:rPr>
        <w:t xml:space="preserve">across </w:t>
      </w:r>
      <w:r w:rsidR="00055B67" w:rsidRPr="00210B0B">
        <w:rPr>
          <w:color w:val="000000" w:themeColor="text1"/>
        </w:rPr>
        <w:t xml:space="preserve">different </w:t>
      </w:r>
      <w:r w:rsidR="00B735A4" w:rsidRPr="00210B0B">
        <w:rPr>
          <w:color w:val="000000" w:themeColor="text1"/>
        </w:rPr>
        <w:t>c</w:t>
      </w:r>
      <w:r w:rsidRPr="00210B0B">
        <w:rPr>
          <w:color w:val="000000" w:themeColor="text1"/>
        </w:rPr>
        <w:t>ountries</w:t>
      </w:r>
      <w:r w:rsidR="006F1090" w:rsidRPr="00210B0B">
        <w:rPr>
          <w:color w:val="000000" w:themeColor="text1"/>
        </w:rPr>
        <w:t>.</w:t>
      </w:r>
      <w:r w:rsidR="00823DF1" w:rsidRPr="00210B0B">
        <w:rPr>
          <w:noProof/>
          <w:color w:val="000000" w:themeColor="text1"/>
          <w:vertAlign w:val="superscript"/>
          <w:lang w:val="da-DK"/>
        </w:rPr>
        <w:t>31–33</w:t>
      </w:r>
      <w:r w:rsidR="007D4F71" w:rsidRPr="00210B0B">
        <w:rPr>
          <w:color w:val="000000" w:themeColor="text1"/>
          <w:lang w:val="da-DK"/>
        </w:rPr>
        <w:t xml:space="preserve"> </w:t>
      </w:r>
      <w:r w:rsidR="00DC76CD" w:rsidRPr="00210B0B">
        <w:rPr>
          <w:color w:val="000000" w:themeColor="text1"/>
        </w:rPr>
        <w:t xml:space="preserve">Over the past </w:t>
      </w:r>
      <w:r w:rsidR="00B735A4" w:rsidRPr="00210B0B">
        <w:rPr>
          <w:color w:val="000000" w:themeColor="text1"/>
        </w:rPr>
        <w:t>50 years</w:t>
      </w:r>
      <w:r w:rsidR="004918F4" w:rsidRPr="00210B0B">
        <w:rPr>
          <w:color w:val="000000" w:themeColor="text1"/>
        </w:rPr>
        <w:t>,</w:t>
      </w:r>
      <w:r w:rsidR="00B735A4" w:rsidRPr="00210B0B">
        <w:rPr>
          <w:color w:val="000000" w:themeColor="text1"/>
        </w:rPr>
        <w:t xml:space="preserve"> </w:t>
      </w:r>
      <w:r w:rsidR="00DC76CD" w:rsidRPr="00210B0B">
        <w:rPr>
          <w:color w:val="000000" w:themeColor="text1"/>
        </w:rPr>
        <w:t xml:space="preserve">there </w:t>
      </w:r>
      <w:r w:rsidR="00CE653F" w:rsidRPr="00210B0B">
        <w:rPr>
          <w:color w:val="000000" w:themeColor="text1"/>
        </w:rPr>
        <w:t>has been an increase in sedentary occ</w:t>
      </w:r>
      <w:r w:rsidR="00B735A4" w:rsidRPr="00210B0B">
        <w:rPr>
          <w:color w:val="000000" w:themeColor="text1"/>
        </w:rPr>
        <w:t>upations and a decrease in occupations</w:t>
      </w:r>
      <w:r w:rsidR="00CE653F" w:rsidRPr="00210B0B">
        <w:rPr>
          <w:color w:val="000000" w:themeColor="text1"/>
        </w:rPr>
        <w:t xml:space="preserve"> involving moderate-to-vigorous intensi</w:t>
      </w:r>
      <w:r w:rsidR="00B735A4" w:rsidRPr="00210B0B">
        <w:rPr>
          <w:color w:val="000000" w:themeColor="text1"/>
        </w:rPr>
        <w:t>ty activity</w:t>
      </w:r>
      <w:r w:rsidR="006F1090" w:rsidRPr="00210B0B">
        <w:rPr>
          <w:color w:val="000000" w:themeColor="text1"/>
        </w:rPr>
        <w:t>.</w:t>
      </w:r>
      <w:r w:rsidR="00823DF1" w:rsidRPr="00210B0B">
        <w:rPr>
          <w:noProof/>
          <w:color w:val="000000" w:themeColor="text1"/>
          <w:vertAlign w:val="superscript"/>
        </w:rPr>
        <w:t>34</w:t>
      </w:r>
      <w:r w:rsidR="004918F4" w:rsidRPr="00210B0B">
        <w:rPr>
          <w:color w:val="000000" w:themeColor="text1"/>
        </w:rPr>
        <w:t xml:space="preserve"> </w:t>
      </w:r>
      <w:r w:rsidR="00B735A4" w:rsidRPr="00210B0B">
        <w:rPr>
          <w:color w:val="000000" w:themeColor="text1"/>
        </w:rPr>
        <w:t>Coupled with the</w:t>
      </w:r>
      <w:r w:rsidR="00CE653F" w:rsidRPr="00210B0B">
        <w:rPr>
          <w:color w:val="000000" w:themeColor="text1"/>
        </w:rPr>
        <w:t xml:space="preserve"> fact that half of waking hours are spent at work, </w:t>
      </w:r>
      <w:r w:rsidR="001E5990" w:rsidRPr="00210B0B">
        <w:rPr>
          <w:color w:val="000000" w:themeColor="text1"/>
        </w:rPr>
        <w:t xml:space="preserve">it </w:t>
      </w:r>
      <w:r w:rsidR="00DC76CD" w:rsidRPr="00210B0B">
        <w:rPr>
          <w:color w:val="000000" w:themeColor="text1"/>
        </w:rPr>
        <w:t xml:space="preserve">is not surprising that working age adults spend a large proportion of their waking and </w:t>
      </w:r>
      <w:r w:rsidR="00924CA8" w:rsidRPr="00210B0B">
        <w:rPr>
          <w:color w:val="000000" w:themeColor="text1"/>
        </w:rPr>
        <w:t>workday</w:t>
      </w:r>
      <w:r w:rsidR="00DC76CD" w:rsidRPr="00210B0B">
        <w:rPr>
          <w:color w:val="000000" w:themeColor="text1"/>
        </w:rPr>
        <w:t xml:space="preserve"> sedentary. For example, </w:t>
      </w:r>
      <w:r w:rsidR="00845CD9" w:rsidRPr="00210B0B">
        <w:rPr>
          <w:color w:val="000000" w:themeColor="text1"/>
        </w:rPr>
        <w:t>studies have shown that working-</w:t>
      </w:r>
      <w:r w:rsidR="00FF5CC2" w:rsidRPr="00210B0B">
        <w:rPr>
          <w:color w:val="000000" w:themeColor="text1"/>
        </w:rPr>
        <w:t>age adults spend between 60 and 70% of their waking day sedentary</w:t>
      </w:r>
      <w:r w:rsidR="006F1090" w:rsidRPr="00210B0B">
        <w:rPr>
          <w:color w:val="000000" w:themeColor="text1"/>
        </w:rPr>
        <w:t>,</w:t>
      </w:r>
      <w:r w:rsidR="00823DF1" w:rsidRPr="00210B0B">
        <w:rPr>
          <w:noProof/>
          <w:color w:val="000000" w:themeColor="text1"/>
          <w:vertAlign w:val="superscript"/>
        </w:rPr>
        <w:t>35,36</w:t>
      </w:r>
      <w:r w:rsidR="007A43AB" w:rsidRPr="00210B0B">
        <w:rPr>
          <w:color w:val="000000" w:themeColor="text1"/>
        </w:rPr>
        <w:t xml:space="preserve"> </w:t>
      </w:r>
      <w:r w:rsidR="00FF5CC2" w:rsidRPr="00210B0B">
        <w:rPr>
          <w:color w:val="000000" w:themeColor="text1"/>
        </w:rPr>
        <w:t xml:space="preserve">and </w:t>
      </w:r>
      <w:r w:rsidR="00210B0B" w:rsidRPr="00210B0B">
        <w:rPr>
          <w:color w:val="00B0F0"/>
        </w:rPr>
        <w:t>while</w:t>
      </w:r>
      <w:r w:rsidR="00FF5CC2" w:rsidRPr="00210B0B">
        <w:rPr>
          <w:color w:val="000000" w:themeColor="text1"/>
        </w:rPr>
        <w:t xml:space="preserve"> at work</w:t>
      </w:r>
      <w:r w:rsidR="00C70E45" w:rsidRPr="00210B0B">
        <w:rPr>
          <w:color w:val="000000" w:themeColor="text1"/>
        </w:rPr>
        <w:t>,</w:t>
      </w:r>
      <w:r w:rsidR="00FF5CC2" w:rsidRPr="00210B0B">
        <w:rPr>
          <w:color w:val="000000" w:themeColor="text1"/>
        </w:rPr>
        <w:t xml:space="preserve"> </w:t>
      </w:r>
      <w:r w:rsidR="00845CD9" w:rsidRPr="00210B0B">
        <w:rPr>
          <w:color w:val="000000" w:themeColor="text1"/>
        </w:rPr>
        <w:t xml:space="preserve">they </w:t>
      </w:r>
      <w:r w:rsidR="00FF5CC2" w:rsidRPr="00210B0B">
        <w:rPr>
          <w:color w:val="000000" w:themeColor="text1"/>
        </w:rPr>
        <w:t>spend around 60</w:t>
      </w:r>
      <w:r w:rsidR="008A6683" w:rsidRPr="00210B0B">
        <w:rPr>
          <w:color w:val="000000" w:themeColor="text1"/>
        </w:rPr>
        <w:t xml:space="preserve"> to </w:t>
      </w:r>
      <w:r w:rsidR="00FF5CC2" w:rsidRPr="00210B0B">
        <w:rPr>
          <w:color w:val="000000" w:themeColor="text1"/>
        </w:rPr>
        <w:t xml:space="preserve">70% of the </w:t>
      </w:r>
      <w:r w:rsidR="00924CA8" w:rsidRPr="00210B0B">
        <w:rPr>
          <w:color w:val="000000" w:themeColor="text1"/>
        </w:rPr>
        <w:t>workday</w:t>
      </w:r>
      <w:r w:rsidR="00FF5CC2" w:rsidRPr="00210B0B">
        <w:rPr>
          <w:color w:val="000000" w:themeColor="text1"/>
        </w:rPr>
        <w:t xml:space="preserve"> sitting</w:t>
      </w:r>
      <w:r w:rsidR="006F1090" w:rsidRPr="00210B0B">
        <w:rPr>
          <w:color w:val="000000" w:themeColor="text1"/>
        </w:rPr>
        <w:t>.</w:t>
      </w:r>
      <w:r w:rsidR="00823DF1" w:rsidRPr="00210B0B">
        <w:rPr>
          <w:noProof/>
          <w:color w:val="000000" w:themeColor="text1"/>
          <w:vertAlign w:val="superscript"/>
        </w:rPr>
        <w:t>35,36</w:t>
      </w:r>
      <w:r w:rsidR="008A6683" w:rsidRPr="00210B0B">
        <w:rPr>
          <w:color w:val="000000" w:themeColor="text1"/>
        </w:rPr>
        <w:t xml:space="preserve"> </w:t>
      </w:r>
      <w:r w:rsidR="00FF5CC2" w:rsidRPr="00210B0B">
        <w:rPr>
          <w:color w:val="000000" w:themeColor="text1"/>
        </w:rPr>
        <w:t xml:space="preserve">Furthermore, workdays </w:t>
      </w:r>
      <w:r w:rsidR="001E5990" w:rsidRPr="00210B0B">
        <w:rPr>
          <w:color w:val="000000" w:themeColor="text1"/>
        </w:rPr>
        <w:t>tend to be</w:t>
      </w:r>
      <w:r w:rsidR="00FF5CC2" w:rsidRPr="00210B0B">
        <w:rPr>
          <w:color w:val="000000" w:themeColor="text1"/>
        </w:rPr>
        <w:t xml:space="preserve"> more sedentary than non-workdays</w:t>
      </w:r>
      <w:r w:rsidR="006F1090" w:rsidRPr="00210B0B">
        <w:rPr>
          <w:color w:val="000000" w:themeColor="text1"/>
        </w:rPr>
        <w:t>.</w:t>
      </w:r>
      <w:r w:rsidR="00823DF1" w:rsidRPr="00210B0B">
        <w:rPr>
          <w:noProof/>
          <w:color w:val="000000" w:themeColor="text1"/>
          <w:vertAlign w:val="superscript"/>
        </w:rPr>
        <w:t>37–39</w:t>
      </w:r>
    </w:p>
    <w:p w14:paraId="4CB879A1" w14:textId="4654CBC5" w:rsidR="00CE653F" w:rsidRPr="00210B0B" w:rsidRDefault="00283DA8" w:rsidP="00124B42">
      <w:pPr>
        <w:rPr>
          <w:color w:val="000000" w:themeColor="text1"/>
        </w:rPr>
      </w:pPr>
      <w:r w:rsidRPr="00210B0B">
        <w:rPr>
          <w:color w:val="000000" w:themeColor="text1"/>
        </w:rPr>
        <w:t xml:space="preserve">Evidence has also highlighted </w:t>
      </w:r>
      <w:r w:rsidR="0090579A" w:rsidRPr="00210B0B">
        <w:rPr>
          <w:color w:val="000000" w:themeColor="text1"/>
        </w:rPr>
        <w:t xml:space="preserve">the </w:t>
      </w:r>
      <w:r w:rsidRPr="00210B0B">
        <w:rPr>
          <w:color w:val="000000" w:themeColor="text1"/>
        </w:rPr>
        <w:t>key occupational groups that</w:t>
      </w:r>
      <w:r w:rsidR="00845CD9" w:rsidRPr="00210B0B">
        <w:rPr>
          <w:color w:val="000000" w:themeColor="text1"/>
        </w:rPr>
        <w:t xml:space="preserve"> are more sedentary than others: o</w:t>
      </w:r>
      <w:r w:rsidRPr="00210B0B">
        <w:rPr>
          <w:color w:val="000000" w:themeColor="text1"/>
        </w:rPr>
        <w:t>ne such group is office workers. A recent systematic review and meta-analysis</w:t>
      </w:r>
      <w:r w:rsidR="0024141D" w:rsidRPr="00210B0B">
        <w:rPr>
          <w:color w:val="000000" w:themeColor="text1"/>
        </w:rPr>
        <w:t>,</w:t>
      </w:r>
      <w:r w:rsidRPr="00210B0B">
        <w:rPr>
          <w:color w:val="000000" w:themeColor="text1"/>
        </w:rPr>
        <w:t xml:space="preserve"> including 132 studies</w:t>
      </w:r>
      <w:r w:rsidR="0024141D" w:rsidRPr="00210B0B">
        <w:rPr>
          <w:color w:val="000000" w:themeColor="text1"/>
        </w:rPr>
        <w:t>,</w:t>
      </w:r>
      <w:r w:rsidRPr="00210B0B">
        <w:rPr>
          <w:color w:val="000000" w:themeColor="text1"/>
        </w:rPr>
        <w:t xml:space="preserve"> showed that office workers spend a higher proportion of their day sitting than </w:t>
      </w:r>
      <w:r w:rsidR="001E5990" w:rsidRPr="00210B0B">
        <w:rPr>
          <w:color w:val="000000" w:themeColor="text1"/>
        </w:rPr>
        <w:t xml:space="preserve">workers in </w:t>
      </w:r>
      <w:r w:rsidRPr="00210B0B">
        <w:rPr>
          <w:color w:val="000000" w:themeColor="text1"/>
        </w:rPr>
        <w:t xml:space="preserve">other occupations, both at work (office workers </w:t>
      </w:r>
      <w:r w:rsidRPr="00210B0B">
        <w:rPr>
          <w:color w:val="000000" w:themeColor="text1"/>
          <w:shd w:val="clear" w:color="auto" w:fill="FFFFFF"/>
        </w:rPr>
        <w:t>72.5% vs. other occupations 49.7%</w:t>
      </w:r>
      <w:r w:rsidRPr="00210B0B">
        <w:rPr>
          <w:color w:val="000000" w:themeColor="text1"/>
        </w:rPr>
        <w:t xml:space="preserve">) and during </w:t>
      </w:r>
      <w:r w:rsidR="00845CD9" w:rsidRPr="00210B0B">
        <w:rPr>
          <w:color w:val="000000" w:themeColor="text1"/>
        </w:rPr>
        <w:t xml:space="preserve">their </w:t>
      </w:r>
      <w:r w:rsidRPr="00210B0B">
        <w:rPr>
          <w:color w:val="000000" w:themeColor="text1"/>
        </w:rPr>
        <w:t>waking time (office workers</w:t>
      </w:r>
      <w:r w:rsidRPr="00210B0B">
        <w:rPr>
          <w:color w:val="000000" w:themeColor="text1"/>
          <w:shd w:val="clear" w:color="auto" w:fill="FFFFFF"/>
        </w:rPr>
        <w:t xml:space="preserve"> 66.1% vs. other occupations 55.9%</w:t>
      </w:r>
      <w:r w:rsidRPr="00210B0B">
        <w:rPr>
          <w:color w:val="000000" w:themeColor="text1"/>
        </w:rPr>
        <w:t>)</w:t>
      </w:r>
      <w:r w:rsidR="006F1090" w:rsidRPr="00210B0B">
        <w:rPr>
          <w:color w:val="000000" w:themeColor="text1"/>
        </w:rPr>
        <w:t>.</w:t>
      </w:r>
      <w:r w:rsidR="00823DF1" w:rsidRPr="00210B0B">
        <w:rPr>
          <w:noProof/>
          <w:color w:val="000000" w:themeColor="text1"/>
          <w:vertAlign w:val="superscript"/>
        </w:rPr>
        <w:t>35</w:t>
      </w:r>
      <w:r w:rsidR="0024141D" w:rsidRPr="00210B0B">
        <w:rPr>
          <w:color w:val="000000" w:themeColor="text1"/>
        </w:rPr>
        <w:t xml:space="preserve"> </w:t>
      </w:r>
      <w:r w:rsidRPr="00210B0B">
        <w:rPr>
          <w:color w:val="000000" w:themeColor="text1"/>
        </w:rPr>
        <w:t>Office workers have been shown to spend as much as 70</w:t>
      </w:r>
      <w:r w:rsidR="00210B0B" w:rsidRPr="00210B0B">
        <w:rPr>
          <w:color w:val="00B0F0"/>
        </w:rPr>
        <w:t>–8</w:t>
      </w:r>
      <w:r w:rsidR="00706835" w:rsidRPr="00210B0B">
        <w:rPr>
          <w:color w:val="000000" w:themeColor="text1"/>
        </w:rPr>
        <w:t>5</w:t>
      </w:r>
      <w:r w:rsidRPr="00210B0B">
        <w:rPr>
          <w:color w:val="000000" w:themeColor="text1"/>
        </w:rPr>
        <w:t>% of their time at work sitting</w:t>
      </w:r>
      <w:r w:rsidR="006F1090" w:rsidRPr="00210B0B">
        <w:rPr>
          <w:color w:val="000000" w:themeColor="text1"/>
        </w:rPr>
        <w:t>,</w:t>
      </w:r>
      <w:r w:rsidR="00823DF1" w:rsidRPr="00210B0B">
        <w:rPr>
          <w:noProof/>
          <w:color w:val="000000" w:themeColor="text1"/>
          <w:vertAlign w:val="superscript"/>
        </w:rPr>
        <w:t>36,40,41</w:t>
      </w:r>
      <w:r w:rsidRPr="00210B0B">
        <w:rPr>
          <w:color w:val="000000" w:themeColor="text1"/>
        </w:rPr>
        <w:t xml:space="preserve"> and accumulate a large proportion</w:t>
      </w:r>
      <w:r w:rsidR="004051C3" w:rsidRPr="00210B0B">
        <w:rPr>
          <w:color w:val="000000" w:themeColor="text1"/>
        </w:rPr>
        <w:t xml:space="preserve"> (40</w:t>
      </w:r>
      <w:r w:rsidR="00210B0B" w:rsidRPr="00210B0B">
        <w:rPr>
          <w:color w:val="00B0F0"/>
        </w:rPr>
        <w:t>–5</w:t>
      </w:r>
      <w:r w:rsidR="004051C3" w:rsidRPr="00210B0B">
        <w:rPr>
          <w:color w:val="000000" w:themeColor="text1"/>
        </w:rPr>
        <w:t>0%)</w:t>
      </w:r>
      <w:r w:rsidRPr="00210B0B">
        <w:rPr>
          <w:color w:val="000000" w:themeColor="text1"/>
        </w:rPr>
        <w:t xml:space="preserve"> of this time in prolonged</w:t>
      </w:r>
      <w:r w:rsidR="00F76432" w:rsidRPr="00210B0B">
        <w:rPr>
          <w:color w:val="000000" w:themeColor="text1"/>
        </w:rPr>
        <w:t>,</w:t>
      </w:r>
      <w:r w:rsidRPr="00210B0B">
        <w:rPr>
          <w:color w:val="000000" w:themeColor="text1"/>
        </w:rPr>
        <w:t xml:space="preserve"> unbroken bouts</w:t>
      </w:r>
      <w:r w:rsidR="006F1090" w:rsidRPr="00210B0B">
        <w:rPr>
          <w:color w:val="000000" w:themeColor="text1"/>
        </w:rPr>
        <w:t>.</w:t>
      </w:r>
      <w:r w:rsidR="00823DF1" w:rsidRPr="00210B0B">
        <w:rPr>
          <w:noProof/>
          <w:color w:val="000000" w:themeColor="text1"/>
          <w:vertAlign w:val="superscript"/>
        </w:rPr>
        <w:t>40,41</w:t>
      </w:r>
      <w:r w:rsidR="00EE1BBE" w:rsidRPr="00210B0B">
        <w:rPr>
          <w:color w:val="000000" w:themeColor="text1"/>
        </w:rPr>
        <w:t xml:space="preserve"> </w:t>
      </w:r>
      <w:r w:rsidR="00FF5CC2" w:rsidRPr="00210B0B">
        <w:rPr>
          <w:color w:val="000000" w:themeColor="text1"/>
        </w:rPr>
        <w:t>Th</w:t>
      </w:r>
      <w:r w:rsidR="00022024" w:rsidRPr="00210B0B">
        <w:rPr>
          <w:color w:val="000000" w:themeColor="text1"/>
        </w:rPr>
        <w:t xml:space="preserve">ese studies identify </w:t>
      </w:r>
      <w:r w:rsidR="00FF5CC2" w:rsidRPr="00210B0B">
        <w:rPr>
          <w:color w:val="000000" w:themeColor="text1"/>
        </w:rPr>
        <w:t>office workers as an i</w:t>
      </w:r>
      <w:r w:rsidR="00F901B3" w:rsidRPr="00210B0B">
        <w:rPr>
          <w:color w:val="000000" w:themeColor="text1"/>
        </w:rPr>
        <w:t>mportant group for intervention</w:t>
      </w:r>
      <w:r w:rsidR="00FF5CC2" w:rsidRPr="00210B0B">
        <w:rPr>
          <w:color w:val="000000" w:themeColor="text1"/>
        </w:rPr>
        <w:t>.</w:t>
      </w:r>
    </w:p>
    <w:p w14:paraId="5C1EF672" w14:textId="372A30C1" w:rsidR="00CE653F" w:rsidRPr="00210B0B" w:rsidRDefault="00CE653F" w:rsidP="00AB3A64">
      <w:pPr>
        <w:pStyle w:val="Heading2"/>
      </w:pPr>
      <w:bookmarkStart w:id="17" w:name="_Toc93059207"/>
      <w:r w:rsidRPr="00210B0B">
        <w:t>Guidelines on sedentary behaviour</w:t>
      </w:r>
      <w:bookmarkEnd w:id="17"/>
    </w:p>
    <w:p w14:paraId="0B061F3C" w14:textId="644FABE6" w:rsidR="00605A66" w:rsidRPr="00210B0B" w:rsidRDefault="00FF5CC2" w:rsidP="00124B42">
      <w:pPr>
        <w:rPr>
          <w:color w:val="000000" w:themeColor="text1"/>
        </w:rPr>
      </w:pPr>
      <w:r w:rsidRPr="00210B0B">
        <w:rPr>
          <w:color w:val="000000" w:themeColor="text1"/>
        </w:rPr>
        <w:t xml:space="preserve">The increasing evidence base on the health implications of high levels of sedentary </w:t>
      </w:r>
      <w:r w:rsidR="002A50B2" w:rsidRPr="00210B0B">
        <w:rPr>
          <w:color w:val="000000" w:themeColor="text1"/>
        </w:rPr>
        <w:t>time,</w:t>
      </w:r>
      <w:r w:rsidR="0070596D" w:rsidRPr="00210B0B">
        <w:rPr>
          <w:color w:val="000000" w:themeColor="text1"/>
        </w:rPr>
        <w:t xml:space="preserve"> along with the</w:t>
      </w:r>
      <w:r w:rsidR="00772369" w:rsidRPr="00210B0B">
        <w:rPr>
          <w:color w:val="000000" w:themeColor="text1"/>
        </w:rPr>
        <w:t xml:space="preserve"> now</w:t>
      </w:r>
      <w:r w:rsidR="0070596D" w:rsidRPr="00210B0B">
        <w:rPr>
          <w:color w:val="000000" w:themeColor="text1"/>
        </w:rPr>
        <w:t xml:space="preserve"> ubiquitous</w:t>
      </w:r>
      <w:r w:rsidRPr="00210B0B">
        <w:rPr>
          <w:color w:val="000000" w:themeColor="text1"/>
        </w:rPr>
        <w:t xml:space="preserve"> </w:t>
      </w:r>
      <w:r w:rsidR="0070596D" w:rsidRPr="00210B0B">
        <w:rPr>
          <w:color w:val="000000" w:themeColor="text1"/>
        </w:rPr>
        <w:t>nature of sedentary behaviour</w:t>
      </w:r>
      <w:r w:rsidR="006837B6" w:rsidRPr="00210B0B">
        <w:rPr>
          <w:color w:val="000000" w:themeColor="text1"/>
        </w:rPr>
        <w:t>,</w:t>
      </w:r>
      <w:r w:rsidR="0070596D" w:rsidRPr="00210B0B">
        <w:rPr>
          <w:color w:val="000000" w:themeColor="text1"/>
        </w:rPr>
        <w:t xml:space="preserve"> highlights the potential</w:t>
      </w:r>
      <w:r w:rsidR="006837B6" w:rsidRPr="00210B0B">
        <w:rPr>
          <w:color w:val="000000" w:themeColor="text1"/>
        </w:rPr>
        <w:t xml:space="preserve"> population health impact of this</w:t>
      </w:r>
      <w:r w:rsidR="0070596D" w:rsidRPr="00210B0B">
        <w:rPr>
          <w:color w:val="000000" w:themeColor="text1"/>
        </w:rPr>
        <w:t xml:space="preserve"> behaviour. This </w:t>
      </w:r>
      <w:r w:rsidR="006837B6" w:rsidRPr="00210B0B">
        <w:rPr>
          <w:color w:val="000000" w:themeColor="text1"/>
        </w:rPr>
        <w:t>evidence has</w:t>
      </w:r>
      <w:r w:rsidRPr="00210B0B">
        <w:rPr>
          <w:color w:val="000000" w:themeColor="text1"/>
        </w:rPr>
        <w:t xml:space="preserve"> </w:t>
      </w:r>
      <w:r w:rsidR="0070596D" w:rsidRPr="00210B0B">
        <w:rPr>
          <w:color w:val="000000" w:themeColor="text1"/>
        </w:rPr>
        <w:t xml:space="preserve">resulted in </w:t>
      </w:r>
      <w:r w:rsidR="00605A66" w:rsidRPr="00210B0B">
        <w:rPr>
          <w:color w:val="000000" w:themeColor="text1"/>
        </w:rPr>
        <w:t xml:space="preserve">physical activity </w:t>
      </w:r>
      <w:r w:rsidRPr="00210B0B">
        <w:rPr>
          <w:color w:val="000000" w:themeColor="text1"/>
        </w:rPr>
        <w:t>positi</w:t>
      </w:r>
      <w:r w:rsidR="008D3E4F" w:rsidRPr="00210B0B">
        <w:rPr>
          <w:color w:val="000000" w:themeColor="text1"/>
        </w:rPr>
        <w:t xml:space="preserve">on statements and guidelines now including </w:t>
      </w:r>
      <w:r w:rsidR="003E28E5" w:rsidRPr="00210B0B">
        <w:rPr>
          <w:color w:val="000000" w:themeColor="text1"/>
        </w:rPr>
        <w:t xml:space="preserve">recommendations </w:t>
      </w:r>
      <w:r w:rsidR="008D3E4F" w:rsidRPr="00210B0B">
        <w:rPr>
          <w:color w:val="000000" w:themeColor="text1"/>
        </w:rPr>
        <w:t xml:space="preserve">on reducing and/or regularly breaking up sedentary time. Examples of these include the </w:t>
      </w:r>
      <w:r w:rsidR="002A5423" w:rsidRPr="00210B0B">
        <w:rPr>
          <w:color w:val="000000" w:themeColor="text1"/>
        </w:rPr>
        <w:t xml:space="preserve">2020 </w:t>
      </w:r>
      <w:r w:rsidR="003A7FE3" w:rsidRPr="00210B0B">
        <w:rPr>
          <w:color w:val="000000" w:themeColor="text1"/>
        </w:rPr>
        <w:t xml:space="preserve">WHO guidelines on physical activity and sedentary behaviour, the </w:t>
      </w:r>
      <w:r w:rsidR="008D3E4F" w:rsidRPr="00210B0B">
        <w:rPr>
          <w:color w:val="000000" w:themeColor="text1"/>
        </w:rPr>
        <w:t xml:space="preserve">2018 USA physical activity guidelines, the 2019 UK physical activity guidelines, the 2017 Dutch physical activity guidelines, the Australian </w:t>
      </w:r>
      <w:r w:rsidR="00210B0B" w:rsidRPr="00210B0B">
        <w:rPr>
          <w:color w:val="00B0F0"/>
        </w:rPr>
        <w:t>Department of Health and Social Care</w:t>
      </w:r>
      <w:r w:rsidR="008D3E4F" w:rsidRPr="00210B0B">
        <w:rPr>
          <w:color w:val="000000" w:themeColor="text1"/>
        </w:rPr>
        <w:t xml:space="preserve"> guidelines in 2014, and the physical activity/exercise and diabetes position statement of the American Diabetes Ass</w:t>
      </w:r>
      <w:r w:rsidR="00772369" w:rsidRPr="00210B0B">
        <w:rPr>
          <w:color w:val="000000" w:themeColor="text1"/>
        </w:rPr>
        <w:t>ociation 2016</w:t>
      </w:r>
      <w:r w:rsidR="008D3E4F" w:rsidRPr="00210B0B">
        <w:rPr>
          <w:color w:val="000000" w:themeColor="text1"/>
        </w:rPr>
        <w:t xml:space="preserve">. </w:t>
      </w:r>
      <w:r w:rsidR="00E5121F" w:rsidRPr="00210B0B">
        <w:rPr>
          <w:color w:val="000000" w:themeColor="text1"/>
        </w:rPr>
        <w:t xml:space="preserve">Although the </w:t>
      </w:r>
      <w:r w:rsidR="00B23450" w:rsidRPr="00210B0B">
        <w:rPr>
          <w:color w:val="000000" w:themeColor="text1"/>
        </w:rPr>
        <w:t xml:space="preserve">sedentary behaviour </w:t>
      </w:r>
      <w:r w:rsidR="0090579A" w:rsidRPr="00210B0B">
        <w:rPr>
          <w:color w:val="000000" w:themeColor="text1"/>
        </w:rPr>
        <w:t xml:space="preserve">recommendation </w:t>
      </w:r>
      <w:r w:rsidR="003E28E5" w:rsidRPr="00210B0B">
        <w:rPr>
          <w:color w:val="000000" w:themeColor="text1"/>
        </w:rPr>
        <w:t xml:space="preserve">statements </w:t>
      </w:r>
      <w:r w:rsidR="008B561A" w:rsidRPr="00210B0B">
        <w:rPr>
          <w:color w:val="000000" w:themeColor="text1"/>
        </w:rPr>
        <w:t xml:space="preserve">in these </w:t>
      </w:r>
      <w:r w:rsidR="00E5121F" w:rsidRPr="00210B0B">
        <w:rPr>
          <w:color w:val="000000" w:themeColor="text1"/>
        </w:rPr>
        <w:t xml:space="preserve">guidelines </w:t>
      </w:r>
      <w:r w:rsidR="006837B6" w:rsidRPr="00210B0B">
        <w:rPr>
          <w:color w:val="000000" w:themeColor="text1"/>
        </w:rPr>
        <w:t>vary slightly by c</w:t>
      </w:r>
      <w:r w:rsidR="00E5121F" w:rsidRPr="00210B0B">
        <w:rPr>
          <w:color w:val="000000" w:themeColor="text1"/>
        </w:rPr>
        <w:t xml:space="preserve">ountry, the general message is </w:t>
      </w:r>
      <w:r w:rsidR="003E28E5" w:rsidRPr="00210B0B">
        <w:rPr>
          <w:color w:val="000000" w:themeColor="text1"/>
        </w:rPr>
        <w:t xml:space="preserve">the same </w:t>
      </w:r>
      <w:r w:rsidR="00E5121F" w:rsidRPr="00210B0B">
        <w:rPr>
          <w:color w:val="000000" w:themeColor="text1"/>
        </w:rPr>
        <w:t xml:space="preserve">– </w:t>
      </w:r>
      <w:r w:rsidR="000B5589" w:rsidRPr="00210B0B">
        <w:rPr>
          <w:color w:val="000000" w:themeColor="text1"/>
        </w:rPr>
        <w:t xml:space="preserve">to </w:t>
      </w:r>
      <w:r w:rsidR="00E5121F" w:rsidRPr="00210B0B">
        <w:rPr>
          <w:color w:val="000000" w:themeColor="text1"/>
        </w:rPr>
        <w:t xml:space="preserve">sit less and </w:t>
      </w:r>
      <w:proofErr w:type="spellStart"/>
      <w:r w:rsidR="00E5121F" w:rsidRPr="00210B0B">
        <w:rPr>
          <w:color w:val="000000" w:themeColor="text1"/>
        </w:rPr>
        <w:t>minimise</w:t>
      </w:r>
      <w:proofErr w:type="spellEnd"/>
      <w:r w:rsidR="00E5121F" w:rsidRPr="00210B0B">
        <w:rPr>
          <w:color w:val="000000" w:themeColor="text1"/>
        </w:rPr>
        <w:t xml:space="preserve"> prolonged sitting. </w:t>
      </w:r>
      <w:r w:rsidR="005F0449" w:rsidRPr="00210B0B">
        <w:rPr>
          <w:color w:val="000000" w:themeColor="text1"/>
        </w:rPr>
        <w:t xml:space="preserve">Furthermore, in 2015, the first </w:t>
      </w:r>
      <w:r w:rsidR="006837B6" w:rsidRPr="00210B0B">
        <w:rPr>
          <w:color w:val="000000" w:themeColor="text1"/>
        </w:rPr>
        <w:t>expert statement on</w:t>
      </w:r>
      <w:r w:rsidR="005F0449" w:rsidRPr="00210B0B">
        <w:rPr>
          <w:color w:val="000000" w:themeColor="text1"/>
        </w:rPr>
        <w:t xml:space="preserve"> sitting and standing in the workplace was published and recommended that workers should aim to spend 50% of their workday sitting and 50% upright</w:t>
      </w:r>
      <w:r w:rsidR="00AB3A64" w:rsidRPr="00210B0B">
        <w:rPr>
          <w:color w:val="000000" w:themeColor="text1"/>
        </w:rPr>
        <w:t>.</w:t>
      </w:r>
      <w:r w:rsidR="00823DF1" w:rsidRPr="00210B0B">
        <w:rPr>
          <w:noProof/>
          <w:color w:val="000000" w:themeColor="text1"/>
          <w:vertAlign w:val="superscript"/>
        </w:rPr>
        <w:t>42</w:t>
      </w:r>
    </w:p>
    <w:p w14:paraId="04E903A3" w14:textId="4F1543C5" w:rsidR="00605A66" w:rsidRPr="00210B0B" w:rsidRDefault="00605A66" w:rsidP="00CA1657">
      <w:pPr>
        <w:pStyle w:val="Heading2"/>
      </w:pPr>
      <w:bookmarkStart w:id="18" w:name="_Toc93059208"/>
      <w:r w:rsidRPr="00210B0B">
        <w:t>Interventions targe</w:t>
      </w:r>
      <w:r w:rsidR="00A13039" w:rsidRPr="00210B0B">
        <w:t>ting sitting</w:t>
      </w:r>
      <w:r w:rsidR="00497E56" w:rsidRPr="00210B0B">
        <w:t xml:space="preserve"> in the workplace</w:t>
      </w:r>
      <w:bookmarkEnd w:id="18"/>
    </w:p>
    <w:p w14:paraId="518A9C8F" w14:textId="6EC7858D" w:rsidR="0064736A" w:rsidRPr="00210B0B" w:rsidRDefault="0064736A" w:rsidP="00124B42">
      <w:pPr>
        <w:rPr>
          <w:color w:val="000000" w:themeColor="text1"/>
          <w:spacing w:val="-4"/>
          <w:lang w:val="en"/>
        </w:rPr>
      </w:pPr>
      <w:r w:rsidRPr="00210B0B">
        <w:rPr>
          <w:iCs/>
          <w:color w:val="000000" w:themeColor="text1"/>
        </w:rPr>
        <w:t>In 2018, a</w:t>
      </w:r>
      <w:r w:rsidR="00CC4A9D" w:rsidRPr="00210B0B">
        <w:rPr>
          <w:iCs/>
          <w:color w:val="000000" w:themeColor="text1"/>
        </w:rPr>
        <w:t>n updated</w:t>
      </w:r>
      <w:r w:rsidRPr="00210B0B">
        <w:rPr>
          <w:iCs/>
          <w:color w:val="000000" w:themeColor="text1"/>
        </w:rPr>
        <w:t xml:space="preserve"> </w:t>
      </w:r>
      <w:r w:rsidR="006717F1" w:rsidRPr="00210B0B">
        <w:rPr>
          <w:iCs/>
          <w:color w:val="000000" w:themeColor="text1"/>
        </w:rPr>
        <w:t xml:space="preserve">systematic </w:t>
      </w:r>
      <w:r w:rsidRPr="00210B0B">
        <w:rPr>
          <w:iCs/>
          <w:color w:val="000000" w:themeColor="text1"/>
        </w:rPr>
        <w:t xml:space="preserve">review was published </w:t>
      </w:r>
      <w:proofErr w:type="spellStart"/>
      <w:r w:rsidRPr="00210B0B">
        <w:rPr>
          <w:iCs/>
          <w:color w:val="000000" w:themeColor="text1"/>
        </w:rPr>
        <w:t>summarising</w:t>
      </w:r>
      <w:proofErr w:type="spellEnd"/>
      <w:r w:rsidRPr="00210B0B">
        <w:rPr>
          <w:iCs/>
          <w:color w:val="000000" w:themeColor="text1"/>
        </w:rPr>
        <w:t xml:space="preserve"> the effectiveness of workplace interventions for reducing sitting time at work</w:t>
      </w:r>
      <w:r w:rsidR="0078740C" w:rsidRPr="00210B0B">
        <w:rPr>
          <w:iCs/>
          <w:color w:val="000000" w:themeColor="text1"/>
        </w:rPr>
        <w:t>.</w:t>
      </w:r>
      <w:r w:rsidR="00823DF1" w:rsidRPr="00210B0B">
        <w:rPr>
          <w:iCs/>
          <w:noProof/>
          <w:color w:val="000000" w:themeColor="text1"/>
          <w:vertAlign w:val="superscript"/>
        </w:rPr>
        <w:t>43</w:t>
      </w:r>
      <w:r w:rsidR="009E63CF" w:rsidRPr="00210B0B">
        <w:rPr>
          <w:iCs/>
          <w:color w:val="000000" w:themeColor="text1"/>
        </w:rPr>
        <w:t xml:space="preserve"> </w:t>
      </w:r>
      <w:r w:rsidRPr="00210B0B">
        <w:rPr>
          <w:iCs/>
          <w:color w:val="000000" w:themeColor="text1"/>
        </w:rPr>
        <w:t>The interventions included physical workplace c</w:t>
      </w:r>
      <w:r w:rsidR="00CC4A9D" w:rsidRPr="00210B0B">
        <w:rPr>
          <w:iCs/>
          <w:color w:val="000000" w:themeColor="text1"/>
        </w:rPr>
        <w:t>hanges such as providing height-</w:t>
      </w:r>
      <w:r w:rsidRPr="00210B0B">
        <w:rPr>
          <w:iCs/>
          <w:color w:val="000000" w:themeColor="text1"/>
        </w:rPr>
        <w:t xml:space="preserve">adjustable desks to enable sitting or standing at work, </w:t>
      </w:r>
      <w:proofErr w:type="spellStart"/>
      <w:r w:rsidRPr="00210B0B">
        <w:rPr>
          <w:iCs/>
          <w:color w:val="000000" w:themeColor="text1"/>
        </w:rPr>
        <w:t>pedalling</w:t>
      </w:r>
      <w:proofErr w:type="spellEnd"/>
      <w:r w:rsidRPr="00210B0B">
        <w:rPr>
          <w:iCs/>
          <w:color w:val="000000" w:themeColor="text1"/>
        </w:rPr>
        <w:t xml:space="preserve"> workstations and treadmill desks, policy changes, information provision</w:t>
      </w:r>
      <w:r w:rsidR="00B12190" w:rsidRPr="00210B0B">
        <w:rPr>
          <w:iCs/>
          <w:color w:val="000000" w:themeColor="text1"/>
        </w:rPr>
        <w:t xml:space="preserve">, </w:t>
      </w:r>
      <w:r w:rsidRPr="00210B0B">
        <w:rPr>
          <w:iCs/>
          <w:color w:val="000000" w:themeColor="text1"/>
        </w:rPr>
        <w:t>counselling</w:t>
      </w:r>
      <w:r w:rsidR="00B12190" w:rsidRPr="00210B0B">
        <w:rPr>
          <w:iCs/>
          <w:color w:val="000000" w:themeColor="text1"/>
        </w:rPr>
        <w:t>,</w:t>
      </w:r>
      <w:r w:rsidRPr="00210B0B">
        <w:rPr>
          <w:iCs/>
          <w:color w:val="000000" w:themeColor="text1"/>
        </w:rPr>
        <w:t xml:space="preserve"> and computer prompt</w:t>
      </w:r>
      <w:r w:rsidR="00CC4A9D" w:rsidRPr="00210B0B">
        <w:rPr>
          <w:iCs/>
          <w:color w:val="000000" w:themeColor="text1"/>
        </w:rPr>
        <w:t>s. Providing height-adjustable desks</w:t>
      </w:r>
      <w:r w:rsidRPr="00210B0B">
        <w:rPr>
          <w:iCs/>
          <w:color w:val="000000" w:themeColor="text1"/>
        </w:rPr>
        <w:t xml:space="preserve"> was the most frequently implemented </w:t>
      </w:r>
      <w:r w:rsidR="009E63CF" w:rsidRPr="00210B0B">
        <w:rPr>
          <w:iCs/>
          <w:color w:val="000000" w:themeColor="text1"/>
        </w:rPr>
        <w:t>intervention and</w:t>
      </w:r>
      <w:r w:rsidRPr="00210B0B">
        <w:rPr>
          <w:iCs/>
          <w:color w:val="000000" w:themeColor="text1"/>
        </w:rPr>
        <w:t xml:space="preserve"> was reported as the most promising for reducing sitting time at </w:t>
      </w:r>
      <w:r w:rsidRPr="00210B0B">
        <w:rPr>
          <w:iCs/>
          <w:color w:val="000000" w:themeColor="text1"/>
        </w:rPr>
        <w:lastRenderedPageBreak/>
        <w:t>work</w:t>
      </w:r>
      <w:r w:rsidR="006522BE" w:rsidRPr="00210B0B">
        <w:rPr>
          <w:iCs/>
          <w:color w:val="000000" w:themeColor="text1"/>
        </w:rPr>
        <w:t xml:space="preserve">, </w:t>
      </w:r>
      <w:r w:rsidR="00CC4A9D" w:rsidRPr="00210B0B">
        <w:rPr>
          <w:iCs/>
          <w:color w:val="000000" w:themeColor="text1"/>
        </w:rPr>
        <w:t xml:space="preserve">leading to </w:t>
      </w:r>
      <w:r w:rsidRPr="00210B0B">
        <w:rPr>
          <w:iCs/>
          <w:color w:val="000000" w:themeColor="text1"/>
        </w:rPr>
        <w:t>reductions of 100 minutes</w:t>
      </w:r>
      <w:r w:rsidR="004E51A9" w:rsidRPr="00210B0B">
        <w:rPr>
          <w:iCs/>
          <w:color w:val="000000" w:themeColor="text1"/>
        </w:rPr>
        <w:t xml:space="preserve"> per </w:t>
      </w:r>
      <w:r w:rsidRPr="00210B0B">
        <w:rPr>
          <w:iCs/>
          <w:color w:val="000000" w:themeColor="text1"/>
        </w:rPr>
        <w:t>workday in the short term</w:t>
      </w:r>
      <w:r w:rsidR="00BE7AC0" w:rsidRPr="00210B0B">
        <w:rPr>
          <w:iCs/>
          <w:color w:val="000000" w:themeColor="text1"/>
        </w:rPr>
        <w:t xml:space="preserve"> (up to 3 months)</w:t>
      </w:r>
      <w:r w:rsidR="004E51A9" w:rsidRPr="00210B0B">
        <w:rPr>
          <w:iCs/>
          <w:color w:val="000000" w:themeColor="text1"/>
        </w:rPr>
        <w:t>,</w:t>
      </w:r>
      <w:r w:rsidRPr="00210B0B">
        <w:rPr>
          <w:iCs/>
          <w:color w:val="000000" w:themeColor="text1"/>
        </w:rPr>
        <w:t xml:space="preserve"> and 57 minutes</w:t>
      </w:r>
      <w:r w:rsidR="004E51A9" w:rsidRPr="00210B0B">
        <w:rPr>
          <w:iCs/>
          <w:color w:val="000000" w:themeColor="text1"/>
        </w:rPr>
        <w:t xml:space="preserve"> per </w:t>
      </w:r>
      <w:r w:rsidRPr="00210B0B">
        <w:rPr>
          <w:iCs/>
          <w:color w:val="000000" w:themeColor="text1"/>
        </w:rPr>
        <w:t>workday in the medium term</w:t>
      </w:r>
      <w:r w:rsidR="00BE7AC0" w:rsidRPr="00210B0B">
        <w:rPr>
          <w:iCs/>
          <w:color w:val="000000" w:themeColor="text1"/>
        </w:rPr>
        <w:t xml:space="preserve"> (3 to 12 months)</w:t>
      </w:r>
      <w:r w:rsidRPr="00210B0B">
        <w:rPr>
          <w:iCs/>
          <w:color w:val="000000" w:themeColor="text1"/>
        </w:rPr>
        <w:t xml:space="preserve">. </w:t>
      </w:r>
      <w:r w:rsidR="00210B0B" w:rsidRPr="00210B0B">
        <w:rPr>
          <w:iCs/>
          <w:color w:val="00B0F0"/>
        </w:rPr>
        <w:t>While</w:t>
      </w:r>
      <w:r w:rsidRPr="00210B0B">
        <w:rPr>
          <w:iCs/>
          <w:color w:val="000000" w:themeColor="text1"/>
        </w:rPr>
        <w:t xml:space="preserve"> positive findings were observed, the quality of the evidence was deemed </w:t>
      </w:r>
      <w:r w:rsidR="00CC4A9D" w:rsidRPr="00210B0B">
        <w:rPr>
          <w:iCs/>
          <w:color w:val="000000" w:themeColor="text1"/>
        </w:rPr>
        <w:t xml:space="preserve">to be </w:t>
      </w:r>
      <w:r w:rsidRPr="00210B0B">
        <w:rPr>
          <w:i/>
          <w:color w:val="000000" w:themeColor="text1"/>
        </w:rPr>
        <w:t>very low</w:t>
      </w:r>
      <w:r w:rsidRPr="00210B0B">
        <w:rPr>
          <w:iCs/>
          <w:color w:val="000000" w:themeColor="text1"/>
        </w:rPr>
        <w:t xml:space="preserve"> to </w:t>
      </w:r>
      <w:r w:rsidRPr="00210B0B">
        <w:rPr>
          <w:i/>
          <w:color w:val="000000" w:themeColor="text1"/>
        </w:rPr>
        <w:t>low</w:t>
      </w:r>
      <w:r w:rsidR="00741B3B" w:rsidRPr="00210B0B">
        <w:rPr>
          <w:i/>
          <w:color w:val="000000" w:themeColor="text1"/>
        </w:rPr>
        <w:t>,</w:t>
      </w:r>
      <w:r w:rsidRPr="00210B0B">
        <w:rPr>
          <w:iCs/>
          <w:color w:val="000000" w:themeColor="text1"/>
        </w:rPr>
        <w:t xml:space="preserve"> </w:t>
      </w:r>
      <w:r w:rsidRPr="00210B0B">
        <w:rPr>
          <w:iCs/>
          <w:color w:val="000000" w:themeColor="text1"/>
          <w:highlight w:val="magenta"/>
        </w:rPr>
        <w:t xml:space="preserve">due </w:t>
      </w:r>
      <w:r w:rsidR="002964C7" w:rsidRPr="00210B0B">
        <w:rPr>
          <w:iCs/>
          <w:color w:val="000000" w:themeColor="text1"/>
          <w:highlight w:val="magenta"/>
        </w:rPr>
        <w:t>to</w:t>
      </w:r>
      <w:r w:rsidRPr="00210B0B">
        <w:rPr>
          <w:iCs/>
          <w:color w:val="000000" w:themeColor="text1"/>
        </w:rPr>
        <w:t xml:space="preserve"> a lack of </w:t>
      </w:r>
      <w:r w:rsidRPr="00210B0B">
        <w:rPr>
          <w:color w:val="000000" w:themeColor="text1"/>
          <w:spacing w:val="-4"/>
          <w:lang w:val="en"/>
        </w:rPr>
        <w:t>non</w:t>
      </w:r>
      <w:r w:rsidR="00210B0B" w:rsidRPr="00210B0B">
        <w:rPr>
          <w:color w:val="00B0F0"/>
          <w:spacing w:val="-4"/>
          <w:lang w:val="en"/>
        </w:rPr>
        <w:t xml:space="preserve">–biased </w:t>
      </w:r>
      <w:r w:rsidR="00210B0B" w:rsidRPr="00210B0B">
        <w:rPr>
          <w:color w:val="00B0F0"/>
        </w:rPr>
        <w:t>cluster</w:t>
      </w:r>
      <w:r w:rsidRPr="00210B0B">
        <w:rPr>
          <w:color w:val="000000" w:themeColor="text1"/>
        </w:rPr>
        <w:t xml:space="preserve"> randomised controlled trials, </w:t>
      </w:r>
      <w:r w:rsidRPr="00210B0B">
        <w:rPr>
          <w:color w:val="000000" w:themeColor="text1"/>
          <w:spacing w:val="-4"/>
          <w:lang w:val="en"/>
        </w:rPr>
        <w:t>small sample</w:t>
      </w:r>
      <w:r w:rsidR="00106D1D" w:rsidRPr="00210B0B">
        <w:rPr>
          <w:color w:val="000000" w:themeColor="text1"/>
          <w:spacing w:val="-4"/>
          <w:lang w:val="en"/>
        </w:rPr>
        <w:t xml:space="preserve"> sizes</w:t>
      </w:r>
      <w:r w:rsidRPr="00210B0B">
        <w:rPr>
          <w:color w:val="000000" w:themeColor="text1"/>
          <w:spacing w:val="-4"/>
          <w:lang w:val="en"/>
        </w:rPr>
        <w:t xml:space="preserve"> (majority had 20</w:t>
      </w:r>
      <w:r w:rsidR="00210B0B" w:rsidRPr="00210B0B">
        <w:rPr>
          <w:color w:val="00B0F0"/>
          <w:spacing w:val="-4"/>
          <w:lang w:val="en"/>
        </w:rPr>
        <w:t>–5</w:t>
      </w:r>
      <w:r w:rsidRPr="00210B0B">
        <w:rPr>
          <w:color w:val="000000" w:themeColor="text1"/>
          <w:spacing w:val="-4"/>
          <w:lang w:val="en"/>
        </w:rPr>
        <w:t>0 participants)</w:t>
      </w:r>
      <w:r w:rsidR="00106D1D" w:rsidRPr="00210B0B">
        <w:rPr>
          <w:color w:val="000000" w:themeColor="text1"/>
          <w:spacing w:val="-4"/>
          <w:lang w:val="en"/>
        </w:rPr>
        <w:t>,</w:t>
      </w:r>
      <w:r w:rsidRPr="00210B0B">
        <w:rPr>
          <w:color w:val="000000" w:themeColor="text1"/>
          <w:spacing w:val="-4"/>
          <w:lang w:val="en"/>
        </w:rPr>
        <w:t xml:space="preserve"> and a lack of </w:t>
      </w:r>
      <w:r w:rsidR="003F0E7F" w:rsidRPr="00210B0B">
        <w:rPr>
          <w:color w:val="000000" w:themeColor="text1"/>
          <w:spacing w:val="-4"/>
          <w:lang w:val="en"/>
        </w:rPr>
        <w:t>longer-term</w:t>
      </w:r>
      <w:r w:rsidRPr="00210B0B">
        <w:rPr>
          <w:color w:val="000000" w:themeColor="text1"/>
          <w:spacing w:val="-4"/>
          <w:lang w:val="en"/>
        </w:rPr>
        <w:t xml:space="preserve"> follow</w:t>
      </w:r>
      <w:r w:rsidR="00DD6808" w:rsidRPr="00210B0B">
        <w:rPr>
          <w:color w:val="000000" w:themeColor="text1"/>
          <w:spacing w:val="-4"/>
          <w:lang w:val="en"/>
        </w:rPr>
        <w:t>-</w:t>
      </w:r>
      <w:r w:rsidRPr="00210B0B">
        <w:rPr>
          <w:color w:val="000000" w:themeColor="text1"/>
          <w:spacing w:val="-4"/>
          <w:lang w:val="en"/>
        </w:rPr>
        <w:t>up. Th</w:t>
      </w:r>
      <w:r w:rsidR="00C4480A" w:rsidRPr="00210B0B">
        <w:rPr>
          <w:color w:val="000000" w:themeColor="text1"/>
          <w:spacing w:val="-4"/>
          <w:lang w:val="en"/>
        </w:rPr>
        <w:t>e</w:t>
      </w:r>
      <w:r w:rsidRPr="00210B0B">
        <w:rPr>
          <w:color w:val="000000" w:themeColor="text1"/>
          <w:spacing w:val="-4"/>
          <w:lang w:val="en"/>
        </w:rPr>
        <w:t xml:space="preserve"> review </w:t>
      </w:r>
      <w:r w:rsidR="00C4480A" w:rsidRPr="00210B0B">
        <w:rPr>
          <w:color w:val="000000" w:themeColor="text1"/>
          <w:spacing w:val="-4"/>
          <w:lang w:val="en"/>
        </w:rPr>
        <w:t xml:space="preserve">by </w:t>
      </w:r>
      <w:r w:rsidR="0078740C" w:rsidRPr="00210B0B">
        <w:rPr>
          <w:color w:val="000000" w:themeColor="text1"/>
          <w:spacing w:val="-4"/>
          <w:lang w:val="en"/>
        </w:rPr>
        <w:t xml:space="preserve">Shrestha </w:t>
      </w:r>
      <w:r w:rsidR="0078740C" w:rsidRPr="00210B0B">
        <w:rPr>
          <w:i/>
          <w:iCs/>
          <w:color w:val="000000" w:themeColor="text1"/>
          <w:spacing w:val="-4"/>
          <w:lang w:val="en"/>
        </w:rPr>
        <w:t>et al.</w:t>
      </w:r>
      <w:r w:rsidR="00823DF1" w:rsidRPr="00210B0B">
        <w:rPr>
          <w:iCs/>
          <w:noProof/>
          <w:color w:val="000000" w:themeColor="text1"/>
          <w:spacing w:val="-4"/>
          <w:vertAlign w:val="superscript"/>
          <w:lang w:val="en"/>
        </w:rPr>
        <w:t>43</w:t>
      </w:r>
      <w:r w:rsidR="0078740C" w:rsidRPr="00210B0B">
        <w:rPr>
          <w:i/>
          <w:iCs/>
          <w:color w:val="000000" w:themeColor="text1"/>
          <w:spacing w:val="-4"/>
          <w:lang w:val="en"/>
        </w:rPr>
        <w:t xml:space="preserve"> </w:t>
      </w:r>
      <w:r w:rsidRPr="00210B0B">
        <w:rPr>
          <w:color w:val="000000" w:themeColor="text1"/>
          <w:spacing w:val="-4"/>
          <w:lang w:val="en"/>
        </w:rPr>
        <w:t>highlighted the need for larger cluster-randomised controlled trials with long term follow</w:t>
      </w:r>
      <w:r w:rsidR="005C72AB" w:rsidRPr="00210B0B">
        <w:rPr>
          <w:color w:val="000000" w:themeColor="text1"/>
          <w:spacing w:val="-4"/>
          <w:lang w:val="en"/>
        </w:rPr>
        <w:t>-</w:t>
      </w:r>
      <w:r w:rsidRPr="00210B0B">
        <w:rPr>
          <w:color w:val="000000" w:themeColor="text1"/>
          <w:spacing w:val="-4"/>
          <w:lang w:val="en"/>
        </w:rPr>
        <w:t>up.</w:t>
      </w:r>
    </w:p>
    <w:p w14:paraId="78E31A47" w14:textId="77777777" w:rsidR="00213D18" w:rsidRPr="00210B0B" w:rsidRDefault="00213D18" w:rsidP="002703B6">
      <w:pPr>
        <w:pStyle w:val="Heading3"/>
      </w:pPr>
      <w:bookmarkStart w:id="19" w:name="_Toc93059209"/>
      <w:r w:rsidRPr="00210B0B">
        <w:t xml:space="preserve">Our previous intervention – </w:t>
      </w:r>
      <w:r w:rsidR="00E52077" w:rsidRPr="00210B0B">
        <w:rPr>
          <w:iCs/>
        </w:rPr>
        <w:t>Stand More AT (</w:t>
      </w:r>
      <w:proofErr w:type="spellStart"/>
      <w:r w:rsidR="00E52077" w:rsidRPr="00210B0B">
        <w:rPr>
          <w:iCs/>
        </w:rPr>
        <w:t>SMArT</w:t>
      </w:r>
      <w:proofErr w:type="spellEnd"/>
      <w:r w:rsidR="00E52077" w:rsidRPr="00210B0B">
        <w:rPr>
          <w:iCs/>
        </w:rPr>
        <w:t>) Work</w:t>
      </w:r>
      <w:bookmarkEnd w:id="19"/>
    </w:p>
    <w:p w14:paraId="205A088B" w14:textId="1B267F00" w:rsidR="000A796A" w:rsidRPr="00210B0B" w:rsidRDefault="00605A66" w:rsidP="00124B42">
      <w:pPr>
        <w:rPr>
          <w:iCs/>
          <w:color w:val="000000" w:themeColor="text1"/>
        </w:rPr>
      </w:pPr>
      <w:r w:rsidRPr="00210B0B">
        <w:rPr>
          <w:iCs/>
          <w:color w:val="000000" w:themeColor="text1"/>
        </w:rPr>
        <w:t>In order to tackle the high levels of sitting exhibited by office workers</w:t>
      </w:r>
      <w:r w:rsidR="00555FA2" w:rsidRPr="00210B0B">
        <w:rPr>
          <w:iCs/>
          <w:color w:val="000000" w:themeColor="text1"/>
        </w:rPr>
        <w:t>,</w:t>
      </w:r>
      <w:r w:rsidRPr="00210B0B">
        <w:rPr>
          <w:iCs/>
          <w:color w:val="000000" w:themeColor="text1"/>
        </w:rPr>
        <w:t xml:space="preserve"> our group </w:t>
      </w:r>
      <w:r w:rsidR="00CC4A9D" w:rsidRPr="00210B0B">
        <w:rPr>
          <w:iCs/>
          <w:color w:val="000000" w:themeColor="text1"/>
        </w:rPr>
        <w:t xml:space="preserve">developed </w:t>
      </w:r>
      <w:r w:rsidR="009335A4" w:rsidRPr="00210B0B">
        <w:rPr>
          <w:iCs/>
          <w:color w:val="000000" w:themeColor="text1"/>
        </w:rPr>
        <w:t xml:space="preserve">the </w:t>
      </w:r>
      <w:r w:rsidR="000143EE" w:rsidRPr="00210B0B">
        <w:rPr>
          <w:iCs/>
          <w:color w:val="000000" w:themeColor="text1"/>
        </w:rPr>
        <w:t>Stand More AT (</w:t>
      </w:r>
      <w:proofErr w:type="spellStart"/>
      <w:r w:rsidR="000143EE" w:rsidRPr="00210B0B">
        <w:rPr>
          <w:iCs/>
          <w:color w:val="000000" w:themeColor="text1"/>
        </w:rPr>
        <w:t>SMArT</w:t>
      </w:r>
      <w:proofErr w:type="spellEnd"/>
      <w:r w:rsidR="000143EE" w:rsidRPr="00210B0B">
        <w:rPr>
          <w:iCs/>
          <w:color w:val="000000" w:themeColor="text1"/>
        </w:rPr>
        <w:t xml:space="preserve">) Work </w:t>
      </w:r>
      <w:r w:rsidR="009335A4" w:rsidRPr="00210B0B">
        <w:rPr>
          <w:iCs/>
          <w:color w:val="000000" w:themeColor="text1"/>
        </w:rPr>
        <w:t>intervention</w:t>
      </w:r>
      <w:r w:rsidR="000143EE" w:rsidRPr="00210B0B">
        <w:rPr>
          <w:iCs/>
          <w:color w:val="000000" w:themeColor="text1"/>
        </w:rPr>
        <w:t xml:space="preserve">: </w:t>
      </w:r>
      <w:r w:rsidR="000A796A" w:rsidRPr="00210B0B">
        <w:rPr>
          <w:iCs/>
          <w:color w:val="000000" w:themeColor="text1"/>
        </w:rPr>
        <w:t>to address the limitations of previous evaluations</w:t>
      </w:r>
      <w:r w:rsidR="00F901B3" w:rsidRPr="00210B0B">
        <w:rPr>
          <w:iCs/>
          <w:color w:val="000000" w:themeColor="text1"/>
        </w:rPr>
        <w:t>,</w:t>
      </w:r>
      <w:r w:rsidR="000A796A" w:rsidRPr="00210B0B">
        <w:rPr>
          <w:iCs/>
          <w:color w:val="000000" w:themeColor="text1"/>
        </w:rPr>
        <w:t xml:space="preserve"> </w:t>
      </w:r>
      <w:r w:rsidR="000143EE" w:rsidRPr="00210B0B">
        <w:rPr>
          <w:iCs/>
          <w:color w:val="000000" w:themeColor="text1"/>
        </w:rPr>
        <w:t xml:space="preserve">we </w:t>
      </w:r>
      <w:r w:rsidR="00F901B3" w:rsidRPr="00210B0B">
        <w:rPr>
          <w:iCs/>
          <w:color w:val="000000" w:themeColor="text1"/>
        </w:rPr>
        <w:t>test</w:t>
      </w:r>
      <w:r w:rsidR="00CC4A9D" w:rsidRPr="00210B0B">
        <w:rPr>
          <w:iCs/>
          <w:color w:val="000000" w:themeColor="text1"/>
        </w:rPr>
        <w:t>ed</w:t>
      </w:r>
      <w:r w:rsidR="000A796A" w:rsidRPr="00210B0B">
        <w:rPr>
          <w:iCs/>
          <w:color w:val="000000" w:themeColor="text1"/>
        </w:rPr>
        <w:t xml:space="preserve"> its effectiveness through a cluster randomised controlled trial with follow</w:t>
      </w:r>
      <w:r w:rsidR="005C72AB" w:rsidRPr="00210B0B">
        <w:rPr>
          <w:iCs/>
          <w:color w:val="000000" w:themeColor="text1"/>
        </w:rPr>
        <w:t>-</w:t>
      </w:r>
      <w:r w:rsidR="000A796A" w:rsidRPr="00210B0B">
        <w:rPr>
          <w:iCs/>
          <w:color w:val="000000" w:themeColor="text1"/>
        </w:rPr>
        <w:t>up at 3, 6 and 12 months</w:t>
      </w:r>
      <w:r w:rsidR="005B5461" w:rsidRPr="00210B0B">
        <w:rPr>
          <w:iCs/>
          <w:color w:val="000000" w:themeColor="text1"/>
        </w:rPr>
        <w:t>.</w:t>
      </w:r>
    </w:p>
    <w:p w14:paraId="21EAC055" w14:textId="1A6A47C5" w:rsidR="000931A1" w:rsidRPr="00210B0B" w:rsidRDefault="00E52077" w:rsidP="00124B42">
      <w:pPr>
        <w:rPr>
          <w:iCs/>
          <w:color w:val="000000" w:themeColor="text1"/>
        </w:rPr>
      </w:pPr>
      <w:proofErr w:type="spellStart"/>
      <w:r w:rsidRPr="00210B0B">
        <w:rPr>
          <w:iCs/>
          <w:color w:val="000000" w:themeColor="text1"/>
        </w:rPr>
        <w:t>SMArT</w:t>
      </w:r>
      <w:proofErr w:type="spellEnd"/>
      <w:r w:rsidRPr="00210B0B">
        <w:rPr>
          <w:iCs/>
          <w:color w:val="000000" w:themeColor="text1"/>
        </w:rPr>
        <w:t xml:space="preserve"> Work</w:t>
      </w:r>
      <w:r w:rsidR="001E0653" w:rsidRPr="00210B0B">
        <w:rPr>
          <w:iCs/>
          <w:color w:val="000000" w:themeColor="text1"/>
        </w:rPr>
        <w:t xml:space="preserve"> was developed following 12 months of development work</w:t>
      </w:r>
      <w:r w:rsidR="004A1270" w:rsidRPr="00210B0B">
        <w:rPr>
          <w:iCs/>
          <w:color w:val="000000" w:themeColor="text1"/>
        </w:rPr>
        <w:t>,</w:t>
      </w:r>
      <w:r w:rsidR="001E0653" w:rsidRPr="00210B0B">
        <w:rPr>
          <w:iCs/>
          <w:color w:val="000000" w:themeColor="text1"/>
        </w:rPr>
        <w:t xml:space="preserve"> involving focus groups with office workers and managers</w:t>
      </w:r>
      <w:r w:rsidR="002703B6" w:rsidRPr="00210B0B">
        <w:rPr>
          <w:iCs/>
          <w:color w:val="000000" w:themeColor="text1"/>
        </w:rPr>
        <w:t>.</w:t>
      </w:r>
      <w:r w:rsidR="00823DF1" w:rsidRPr="00210B0B">
        <w:rPr>
          <w:iCs/>
          <w:noProof/>
          <w:color w:val="000000" w:themeColor="text1"/>
          <w:vertAlign w:val="superscript"/>
        </w:rPr>
        <w:t>44</w:t>
      </w:r>
      <w:r w:rsidR="008B0918" w:rsidRPr="00210B0B">
        <w:rPr>
          <w:iCs/>
          <w:color w:val="000000" w:themeColor="text1"/>
        </w:rPr>
        <w:t xml:space="preserve"> </w:t>
      </w:r>
      <w:r w:rsidR="001E0653" w:rsidRPr="00210B0B">
        <w:rPr>
          <w:iCs/>
          <w:color w:val="000000" w:themeColor="text1"/>
        </w:rPr>
        <w:t xml:space="preserve">The intervention consisted of a brief (~30 minutes) group-based </w:t>
      </w:r>
      <w:r w:rsidR="00F901B3" w:rsidRPr="00210B0B">
        <w:rPr>
          <w:iCs/>
          <w:color w:val="000000" w:themeColor="text1"/>
        </w:rPr>
        <w:t xml:space="preserve">face-to-face </w:t>
      </w:r>
      <w:r w:rsidR="001E0653" w:rsidRPr="00210B0B">
        <w:rPr>
          <w:iCs/>
          <w:color w:val="000000" w:themeColor="text1"/>
        </w:rPr>
        <w:t>education session</w:t>
      </w:r>
      <w:r w:rsidR="00F901B3" w:rsidRPr="00210B0B">
        <w:rPr>
          <w:iCs/>
          <w:color w:val="000000" w:themeColor="text1"/>
        </w:rPr>
        <w:t>, delivered by a member of the research team,</w:t>
      </w:r>
      <w:r w:rsidR="001E0653" w:rsidRPr="00210B0B">
        <w:rPr>
          <w:iCs/>
          <w:color w:val="000000" w:themeColor="text1"/>
        </w:rPr>
        <w:t xml:space="preserve"> </w:t>
      </w:r>
      <w:r w:rsidR="008B0918" w:rsidRPr="00210B0B">
        <w:rPr>
          <w:iCs/>
          <w:color w:val="000000" w:themeColor="text1"/>
        </w:rPr>
        <w:t>which</w:t>
      </w:r>
      <w:r w:rsidR="001E0653" w:rsidRPr="00210B0B">
        <w:rPr>
          <w:iCs/>
          <w:color w:val="000000" w:themeColor="text1"/>
        </w:rPr>
        <w:t xml:space="preserve"> covered the evidence on the health consequences of high levels of sitting and prolonged sitting</w:t>
      </w:r>
      <w:r w:rsidR="008B0918" w:rsidRPr="00210B0B">
        <w:rPr>
          <w:iCs/>
          <w:color w:val="000000" w:themeColor="text1"/>
        </w:rPr>
        <w:t>,</w:t>
      </w:r>
      <w:r w:rsidR="001E0653" w:rsidRPr="00210B0B">
        <w:rPr>
          <w:iCs/>
          <w:color w:val="000000" w:themeColor="text1"/>
        </w:rPr>
        <w:t xml:space="preserve"> and the health benefits of regular </w:t>
      </w:r>
      <w:r w:rsidR="00832024" w:rsidRPr="00210B0B">
        <w:rPr>
          <w:iCs/>
          <w:color w:val="000000" w:themeColor="text1"/>
        </w:rPr>
        <w:t>b</w:t>
      </w:r>
      <w:r w:rsidR="001E0653" w:rsidRPr="00210B0B">
        <w:rPr>
          <w:iCs/>
          <w:color w:val="000000" w:themeColor="text1"/>
        </w:rPr>
        <w:t>reaks in sitting. At the end of the session</w:t>
      </w:r>
      <w:r w:rsidR="00CC4A9D" w:rsidRPr="00210B0B">
        <w:rPr>
          <w:iCs/>
          <w:color w:val="000000" w:themeColor="text1"/>
        </w:rPr>
        <w:t>,</w:t>
      </w:r>
      <w:r w:rsidR="001E0653" w:rsidRPr="00210B0B">
        <w:rPr>
          <w:iCs/>
          <w:color w:val="000000" w:themeColor="text1"/>
        </w:rPr>
        <w:t xml:space="preserve"> attendees received objective feedback on their own sitting time </w:t>
      </w:r>
      <w:r w:rsidR="001E0653" w:rsidRPr="00210B0B">
        <w:rPr>
          <w:iCs/>
        </w:rPr>
        <w:t>(collected from the activPAL</w:t>
      </w:r>
      <w:r w:rsidR="00A13039" w:rsidRPr="00210B0B">
        <w:rPr>
          <w:iCs/>
        </w:rPr>
        <w:t xml:space="preserve"> device </w:t>
      </w:r>
      <w:r w:rsidR="001E0653" w:rsidRPr="00210B0B">
        <w:rPr>
          <w:iCs/>
        </w:rPr>
        <w:t>at baseline)</w:t>
      </w:r>
      <w:r w:rsidR="00CC4A9D" w:rsidRPr="00210B0B">
        <w:rPr>
          <w:iCs/>
        </w:rPr>
        <w:t>,</w:t>
      </w:r>
      <w:r w:rsidR="001E0653" w:rsidRPr="00210B0B">
        <w:rPr>
          <w:iCs/>
        </w:rPr>
        <w:t xml:space="preserve"> </w:t>
      </w:r>
      <w:r w:rsidR="001E0653" w:rsidRPr="00210B0B">
        <w:rPr>
          <w:iCs/>
          <w:color w:val="000000" w:themeColor="text1"/>
        </w:rPr>
        <w:t>which they used to set an action plan and goals to reduce and break up the</w:t>
      </w:r>
      <w:r w:rsidRPr="00210B0B">
        <w:rPr>
          <w:iCs/>
          <w:color w:val="000000" w:themeColor="text1"/>
        </w:rPr>
        <w:t>ir sitting at work</w:t>
      </w:r>
      <w:r w:rsidR="001E0653" w:rsidRPr="00210B0B">
        <w:rPr>
          <w:iCs/>
          <w:color w:val="000000" w:themeColor="text1"/>
        </w:rPr>
        <w:t>. Attendees were also given an education</w:t>
      </w:r>
      <w:r w:rsidR="00CC4A9D" w:rsidRPr="00210B0B">
        <w:rPr>
          <w:iCs/>
          <w:color w:val="000000" w:themeColor="text1"/>
        </w:rPr>
        <w:t>al</w:t>
      </w:r>
      <w:r w:rsidR="001E0653" w:rsidRPr="00210B0B">
        <w:rPr>
          <w:iCs/>
          <w:color w:val="000000" w:themeColor="text1"/>
        </w:rPr>
        <w:t xml:space="preserve"> leaflet that </w:t>
      </w:r>
      <w:proofErr w:type="spellStart"/>
      <w:r w:rsidR="001E0653" w:rsidRPr="00210B0B">
        <w:rPr>
          <w:iCs/>
          <w:color w:val="000000" w:themeColor="text1"/>
        </w:rPr>
        <w:t>summarised</w:t>
      </w:r>
      <w:proofErr w:type="spellEnd"/>
      <w:r w:rsidR="001E0653" w:rsidRPr="00210B0B">
        <w:rPr>
          <w:iCs/>
          <w:color w:val="000000" w:themeColor="text1"/>
        </w:rPr>
        <w:t xml:space="preserve"> the key health messages of the group education session as well as t</w:t>
      </w:r>
      <w:r w:rsidRPr="00210B0B">
        <w:rPr>
          <w:iCs/>
          <w:color w:val="000000" w:themeColor="text1"/>
        </w:rPr>
        <w:t>ips for reducing sitting at work</w:t>
      </w:r>
      <w:r w:rsidR="001E0653" w:rsidRPr="00210B0B">
        <w:rPr>
          <w:iCs/>
          <w:color w:val="000000" w:themeColor="text1"/>
        </w:rPr>
        <w:t>. Following the education session</w:t>
      </w:r>
      <w:r w:rsidR="00212CCA" w:rsidRPr="00210B0B">
        <w:rPr>
          <w:iCs/>
          <w:color w:val="000000" w:themeColor="text1"/>
        </w:rPr>
        <w:t>,</w:t>
      </w:r>
      <w:r w:rsidR="00CC4A9D" w:rsidRPr="00210B0B">
        <w:rPr>
          <w:iCs/>
          <w:color w:val="000000" w:themeColor="text1"/>
        </w:rPr>
        <w:t xml:space="preserve"> participants received a height-</w:t>
      </w:r>
      <w:r w:rsidR="001E0653" w:rsidRPr="00210B0B">
        <w:rPr>
          <w:iCs/>
          <w:color w:val="000000" w:themeColor="text1"/>
        </w:rPr>
        <w:t xml:space="preserve">adjustable desk or </w:t>
      </w:r>
      <w:r w:rsidR="005A2F68" w:rsidRPr="00210B0B">
        <w:rPr>
          <w:iCs/>
          <w:color w:val="000000" w:themeColor="text1"/>
        </w:rPr>
        <w:t xml:space="preserve">desk </w:t>
      </w:r>
      <w:r w:rsidR="001E0653" w:rsidRPr="00210B0B">
        <w:rPr>
          <w:iCs/>
          <w:color w:val="000000" w:themeColor="text1"/>
        </w:rPr>
        <w:t xml:space="preserve">platform (they had the choice within a certain budget of a </w:t>
      </w:r>
      <w:r w:rsidR="00071C5F" w:rsidRPr="00210B0B">
        <w:rPr>
          <w:iCs/>
          <w:color w:val="000000" w:themeColor="text1"/>
        </w:rPr>
        <w:t>desk/</w:t>
      </w:r>
      <w:r w:rsidR="00B9099D" w:rsidRPr="00210B0B">
        <w:rPr>
          <w:iCs/>
          <w:color w:val="000000" w:themeColor="text1"/>
        </w:rPr>
        <w:t>platform</w:t>
      </w:r>
      <w:r w:rsidR="00CC4A9D" w:rsidRPr="00210B0B">
        <w:rPr>
          <w:iCs/>
          <w:color w:val="000000" w:themeColor="text1"/>
        </w:rPr>
        <w:t xml:space="preserve"> that</w:t>
      </w:r>
      <w:r w:rsidR="001E0653" w:rsidRPr="00210B0B">
        <w:rPr>
          <w:iCs/>
          <w:color w:val="000000" w:themeColor="text1"/>
        </w:rPr>
        <w:t xml:space="preserve"> best suited their office space)</w:t>
      </w:r>
      <w:r w:rsidR="00B9099D" w:rsidRPr="00210B0B">
        <w:rPr>
          <w:iCs/>
          <w:color w:val="000000" w:themeColor="text1"/>
        </w:rPr>
        <w:t xml:space="preserve">, </w:t>
      </w:r>
      <w:r w:rsidR="001E0653" w:rsidRPr="00210B0B">
        <w:rPr>
          <w:iCs/>
          <w:color w:val="000000" w:themeColor="text1"/>
        </w:rPr>
        <w:t xml:space="preserve">with a demonstration from a researcher on how to use it and </w:t>
      </w:r>
      <w:r w:rsidR="00B81EAF" w:rsidRPr="00210B0B">
        <w:rPr>
          <w:iCs/>
          <w:color w:val="000000" w:themeColor="text1"/>
        </w:rPr>
        <w:t xml:space="preserve">information on </w:t>
      </w:r>
      <w:r w:rsidR="001E0653" w:rsidRPr="00210B0B">
        <w:rPr>
          <w:iCs/>
          <w:color w:val="000000" w:themeColor="text1"/>
        </w:rPr>
        <w:t xml:space="preserve">the correct sitting and standing postures </w:t>
      </w:r>
      <w:r w:rsidR="00210B0B" w:rsidRPr="00210B0B">
        <w:rPr>
          <w:iCs/>
          <w:color w:val="00B0F0"/>
        </w:rPr>
        <w:t>while</w:t>
      </w:r>
      <w:r w:rsidR="00324CD7" w:rsidRPr="00210B0B">
        <w:rPr>
          <w:iCs/>
          <w:color w:val="000000" w:themeColor="text1"/>
        </w:rPr>
        <w:t xml:space="preserve"> working</w:t>
      </w:r>
      <w:r w:rsidR="001E0653" w:rsidRPr="00210B0B">
        <w:rPr>
          <w:iCs/>
          <w:color w:val="000000" w:themeColor="text1"/>
        </w:rPr>
        <w:t>. This</w:t>
      </w:r>
      <w:r w:rsidRPr="00210B0B">
        <w:rPr>
          <w:iCs/>
          <w:color w:val="000000" w:themeColor="text1"/>
        </w:rPr>
        <w:t xml:space="preserve"> was reinforced with a leaflet</w:t>
      </w:r>
      <w:r w:rsidR="007400C8" w:rsidRPr="00210B0B">
        <w:rPr>
          <w:iCs/>
          <w:color w:val="000000" w:themeColor="text1"/>
        </w:rPr>
        <w:t>,</w:t>
      </w:r>
      <w:r w:rsidRPr="00210B0B">
        <w:rPr>
          <w:iCs/>
          <w:color w:val="000000" w:themeColor="text1"/>
        </w:rPr>
        <w:t xml:space="preserve"> </w:t>
      </w:r>
      <w:r w:rsidR="001E0653" w:rsidRPr="00210B0B">
        <w:rPr>
          <w:iCs/>
          <w:color w:val="000000" w:themeColor="text1"/>
        </w:rPr>
        <w:t>which also presented the expert recommendations on how often to change posture (i.e., sitting to standing and vice versa) during a working day</w:t>
      </w:r>
      <w:r w:rsidR="00B81EAF" w:rsidRPr="00210B0B">
        <w:rPr>
          <w:iCs/>
          <w:color w:val="000000" w:themeColor="text1"/>
        </w:rPr>
        <w:t xml:space="preserve">: </w:t>
      </w:r>
      <w:r w:rsidR="001E0653" w:rsidRPr="00210B0B">
        <w:rPr>
          <w:iCs/>
          <w:color w:val="000000" w:themeColor="text1"/>
        </w:rPr>
        <w:t>these were based on those published by me</w:t>
      </w:r>
      <w:r w:rsidR="005F0449" w:rsidRPr="00210B0B">
        <w:rPr>
          <w:iCs/>
          <w:color w:val="000000" w:themeColor="text1"/>
        </w:rPr>
        <w:t>mbers of our group</w:t>
      </w:r>
      <w:r w:rsidR="002703B6" w:rsidRPr="00210B0B">
        <w:rPr>
          <w:iCs/>
          <w:color w:val="000000" w:themeColor="text1"/>
        </w:rPr>
        <w:t>.</w:t>
      </w:r>
      <w:r w:rsidR="00823DF1" w:rsidRPr="00210B0B">
        <w:rPr>
          <w:iCs/>
          <w:noProof/>
          <w:color w:val="000000" w:themeColor="text1"/>
          <w:vertAlign w:val="superscript"/>
        </w:rPr>
        <w:t>42</w:t>
      </w:r>
      <w:r w:rsidR="00324CD7" w:rsidRPr="00210B0B">
        <w:rPr>
          <w:iCs/>
          <w:color w:val="000000" w:themeColor="text1"/>
        </w:rPr>
        <w:t xml:space="preserve"> </w:t>
      </w:r>
      <w:r w:rsidR="004862E4" w:rsidRPr="00210B0B">
        <w:rPr>
          <w:iCs/>
          <w:color w:val="000000" w:themeColor="text1"/>
        </w:rPr>
        <w:t>P</w:t>
      </w:r>
      <w:r w:rsidR="001E0653" w:rsidRPr="00210B0B">
        <w:rPr>
          <w:iCs/>
          <w:color w:val="000000" w:themeColor="text1"/>
        </w:rPr>
        <w:t xml:space="preserve">articipants were also provided with the </w:t>
      </w:r>
      <w:proofErr w:type="spellStart"/>
      <w:r w:rsidR="001E0653" w:rsidRPr="00210B0B">
        <w:rPr>
          <w:i/>
          <w:color w:val="000000" w:themeColor="text1"/>
        </w:rPr>
        <w:t>Darm</w:t>
      </w:r>
      <w:r w:rsidR="00CC4A9D" w:rsidRPr="00210B0B">
        <w:rPr>
          <w:i/>
          <w:color w:val="000000" w:themeColor="text1"/>
        </w:rPr>
        <w:t>a</w:t>
      </w:r>
      <w:proofErr w:type="spellEnd"/>
      <w:r w:rsidR="00CC4A9D" w:rsidRPr="00210B0B">
        <w:rPr>
          <w:iCs/>
          <w:color w:val="000000" w:themeColor="text1"/>
        </w:rPr>
        <w:t xml:space="preserve"> smart cushion: t</w:t>
      </w:r>
      <w:r w:rsidR="00F901B3" w:rsidRPr="00210B0B">
        <w:rPr>
          <w:iCs/>
          <w:color w:val="000000" w:themeColor="text1"/>
        </w:rPr>
        <w:t xml:space="preserve">his cushion </w:t>
      </w:r>
      <w:r w:rsidR="004862E4" w:rsidRPr="00210B0B">
        <w:rPr>
          <w:iCs/>
          <w:color w:val="000000" w:themeColor="text1"/>
        </w:rPr>
        <w:t>was</w:t>
      </w:r>
      <w:r w:rsidR="001E0653" w:rsidRPr="00210B0B">
        <w:rPr>
          <w:iCs/>
          <w:color w:val="000000" w:themeColor="text1"/>
        </w:rPr>
        <w:t xml:space="preserve"> placed on the office chair </w:t>
      </w:r>
      <w:r w:rsidR="004862E4" w:rsidRPr="00210B0B">
        <w:rPr>
          <w:iCs/>
          <w:color w:val="000000" w:themeColor="text1"/>
        </w:rPr>
        <w:t>to track</w:t>
      </w:r>
      <w:r w:rsidR="001E0653" w:rsidRPr="00210B0B">
        <w:rPr>
          <w:iCs/>
          <w:color w:val="000000" w:themeColor="text1"/>
        </w:rPr>
        <w:t xml:space="preserve"> sitting time and provide feedback on sitting time and prolonged sitting (bouts </w:t>
      </w:r>
      <w:r w:rsidR="00210B0B" w:rsidRPr="00210B0B">
        <w:rPr>
          <w:iCs/>
          <w:color w:val="00B0F0"/>
        </w:rPr>
        <w:t>≥ 3</w:t>
      </w:r>
      <w:r w:rsidR="001E0653" w:rsidRPr="00210B0B">
        <w:rPr>
          <w:iCs/>
          <w:color w:val="000000" w:themeColor="text1"/>
        </w:rPr>
        <w:t>0 minutes)</w:t>
      </w:r>
      <w:r w:rsidR="004862E4" w:rsidRPr="00210B0B">
        <w:rPr>
          <w:iCs/>
          <w:color w:val="000000" w:themeColor="text1"/>
        </w:rPr>
        <w:t>,</w:t>
      </w:r>
      <w:r w:rsidR="001E0653" w:rsidRPr="00210B0B">
        <w:rPr>
          <w:iCs/>
          <w:color w:val="000000" w:themeColor="text1"/>
        </w:rPr>
        <w:t xml:space="preserve"> via a mobile phone application</w:t>
      </w:r>
      <w:r w:rsidR="00EA3211" w:rsidRPr="00210B0B">
        <w:rPr>
          <w:iCs/>
          <w:color w:val="000000" w:themeColor="text1"/>
        </w:rPr>
        <w:t xml:space="preserve"> (app)</w:t>
      </w:r>
      <w:r w:rsidR="001E0653" w:rsidRPr="00210B0B">
        <w:rPr>
          <w:iCs/>
          <w:color w:val="000000" w:themeColor="text1"/>
        </w:rPr>
        <w:t>. Within the app</w:t>
      </w:r>
      <w:r w:rsidR="00CC4A9D" w:rsidRPr="00210B0B">
        <w:rPr>
          <w:iCs/>
          <w:color w:val="000000" w:themeColor="text1"/>
        </w:rPr>
        <w:t>, participants could</w:t>
      </w:r>
      <w:r w:rsidR="001E0653" w:rsidRPr="00210B0B">
        <w:rPr>
          <w:iCs/>
          <w:color w:val="000000" w:themeColor="text1"/>
        </w:rPr>
        <w:t xml:space="preserve"> also set the cushion to vibrate following a prol</w:t>
      </w:r>
      <w:r w:rsidR="00CC4A9D" w:rsidRPr="00210B0B">
        <w:rPr>
          <w:iCs/>
          <w:color w:val="000000" w:themeColor="text1"/>
        </w:rPr>
        <w:t>onged sitting bout (user-</w:t>
      </w:r>
      <w:r w:rsidR="001E0653" w:rsidRPr="00210B0B">
        <w:rPr>
          <w:iCs/>
          <w:color w:val="000000" w:themeColor="text1"/>
        </w:rPr>
        <w:t>defined setting)</w:t>
      </w:r>
      <w:r w:rsidR="00FF7818" w:rsidRPr="00210B0B">
        <w:rPr>
          <w:iCs/>
          <w:color w:val="000000" w:themeColor="text1"/>
        </w:rPr>
        <w:t>: t</w:t>
      </w:r>
      <w:r w:rsidR="001E0653" w:rsidRPr="00210B0B">
        <w:rPr>
          <w:iCs/>
          <w:color w:val="000000" w:themeColor="text1"/>
        </w:rPr>
        <w:t>his device provided the participants wit</w:t>
      </w:r>
      <w:r w:rsidR="00A13039" w:rsidRPr="00210B0B">
        <w:rPr>
          <w:iCs/>
          <w:color w:val="000000" w:themeColor="text1"/>
        </w:rPr>
        <w:t>h an objective self-monitoring device with</w:t>
      </w:r>
      <w:r w:rsidR="001E0653" w:rsidRPr="00210B0B">
        <w:rPr>
          <w:iCs/>
          <w:color w:val="000000" w:themeColor="text1"/>
        </w:rPr>
        <w:t xml:space="preserve"> </w:t>
      </w:r>
      <w:r w:rsidR="00CC4A9D" w:rsidRPr="00210B0B">
        <w:rPr>
          <w:iCs/>
          <w:color w:val="000000" w:themeColor="text1"/>
        </w:rPr>
        <w:t xml:space="preserve">participant determined </w:t>
      </w:r>
      <w:r w:rsidR="001E0653" w:rsidRPr="00210B0B">
        <w:rPr>
          <w:iCs/>
          <w:color w:val="000000" w:themeColor="text1"/>
        </w:rPr>
        <w:t xml:space="preserve">prompt. Participants were also given posters with messages that were designed to act as a motivator to reduce sitting (these were developed during focus groups). New posters were provided </w:t>
      </w:r>
      <w:r w:rsidR="00CC4A9D" w:rsidRPr="00210B0B">
        <w:rPr>
          <w:iCs/>
          <w:color w:val="000000" w:themeColor="text1"/>
        </w:rPr>
        <w:t>to participants every three months. Following each follow-</w:t>
      </w:r>
      <w:r w:rsidR="001E0653" w:rsidRPr="00210B0B">
        <w:rPr>
          <w:iCs/>
          <w:color w:val="000000" w:themeColor="text1"/>
        </w:rPr>
        <w:t xml:space="preserve">up measurement session, intervention participants were provided with feedback on their sitting time </w:t>
      </w:r>
      <w:r w:rsidR="00A13039" w:rsidRPr="00210B0B">
        <w:rPr>
          <w:iCs/>
          <w:color w:val="000000" w:themeColor="text1"/>
        </w:rPr>
        <w:t>from the activPAL device</w:t>
      </w:r>
      <w:r w:rsidR="00CC4A9D" w:rsidRPr="00210B0B">
        <w:rPr>
          <w:iCs/>
          <w:color w:val="000000" w:themeColor="text1"/>
        </w:rPr>
        <w:t>,</w:t>
      </w:r>
      <w:r w:rsidR="001E0653" w:rsidRPr="00210B0B">
        <w:rPr>
          <w:iCs/>
          <w:color w:val="000000" w:themeColor="text1"/>
        </w:rPr>
        <w:t xml:space="preserve"> which displayed how th</w:t>
      </w:r>
      <w:r w:rsidRPr="00210B0B">
        <w:rPr>
          <w:iCs/>
          <w:color w:val="000000" w:themeColor="text1"/>
        </w:rPr>
        <w:t xml:space="preserve">is </w:t>
      </w:r>
      <w:r w:rsidRPr="00210B0B">
        <w:rPr>
          <w:iCs/>
          <w:color w:val="000000" w:themeColor="text1"/>
          <w:highlight w:val="magenta"/>
        </w:rPr>
        <w:t>compared to</w:t>
      </w:r>
      <w:r w:rsidRPr="00210B0B">
        <w:rPr>
          <w:iCs/>
          <w:color w:val="000000" w:themeColor="text1"/>
        </w:rPr>
        <w:t xml:space="preserve"> baseline. Every three</w:t>
      </w:r>
      <w:r w:rsidR="001E0653" w:rsidRPr="00210B0B">
        <w:rPr>
          <w:iCs/>
          <w:color w:val="000000" w:themeColor="text1"/>
        </w:rPr>
        <w:t xml:space="preserve"> months</w:t>
      </w:r>
      <w:r w:rsidR="00CC4A9D" w:rsidRPr="00210B0B">
        <w:rPr>
          <w:iCs/>
          <w:color w:val="000000" w:themeColor="text1"/>
        </w:rPr>
        <w:t>,</w:t>
      </w:r>
      <w:r w:rsidR="001E0653" w:rsidRPr="00210B0B">
        <w:rPr>
          <w:iCs/>
          <w:color w:val="000000" w:themeColor="text1"/>
        </w:rPr>
        <w:t xml:space="preserve"> participants also received a brief coaching session</w:t>
      </w:r>
      <w:r w:rsidR="00F901B3" w:rsidRPr="00210B0B">
        <w:rPr>
          <w:iCs/>
          <w:color w:val="000000" w:themeColor="text1"/>
        </w:rPr>
        <w:t xml:space="preserve"> with a member of the research team</w:t>
      </w:r>
      <w:r w:rsidR="001E0653" w:rsidRPr="00210B0B">
        <w:rPr>
          <w:iCs/>
          <w:color w:val="000000" w:themeColor="text1"/>
        </w:rPr>
        <w:t>, either face-to-face or over the telephone, to discuss progress, barriers,</w:t>
      </w:r>
      <w:r w:rsidR="00897AD1" w:rsidRPr="00210B0B">
        <w:rPr>
          <w:iCs/>
          <w:color w:val="000000" w:themeColor="text1"/>
        </w:rPr>
        <w:t xml:space="preserve"> and to</w:t>
      </w:r>
      <w:r w:rsidR="001E0653" w:rsidRPr="00210B0B">
        <w:rPr>
          <w:iCs/>
          <w:color w:val="000000" w:themeColor="text1"/>
        </w:rPr>
        <w:t xml:space="preserve"> review goals and action plans.</w:t>
      </w:r>
    </w:p>
    <w:p w14:paraId="664ED23E" w14:textId="38E6ECC3" w:rsidR="00686B83" w:rsidRPr="00210B0B" w:rsidRDefault="000A796A" w:rsidP="00124B42">
      <w:pPr>
        <w:rPr>
          <w:iCs/>
          <w:color w:val="000000" w:themeColor="text1"/>
        </w:rPr>
      </w:pPr>
      <w:r w:rsidRPr="00210B0B">
        <w:rPr>
          <w:iCs/>
          <w:color w:val="000000" w:themeColor="text1"/>
        </w:rPr>
        <w:t>Through the</w:t>
      </w:r>
      <w:r w:rsidR="008E21F8" w:rsidRPr="00210B0B">
        <w:rPr>
          <w:iCs/>
          <w:color w:val="000000" w:themeColor="text1"/>
        </w:rPr>
        <w:t xml:space="preserve"> </w:t>
      </w:r>
      <w:r w:rsidRPr="00210B0B">
        <w:rPr>
          <w:iCs/>
          <w:color w:val="000000" w:themeColor="text1"/>
        </w:rPr>
        <w:t>cluster randomised controlled trial</w:t>
      </w:r>
      <w:r w:rsidR="00A13039" w:rsidRPr="00210B0B">
        <w:rPr>
          <w:iCs/>
          <w:color w:val="000000" w:themeColor="text1"/>
        </w:rPr>
        <w:t xml:space="preserve"> of </w:t>
      </w:r>
      <w:proofErr w:type="spellStart"/>
      <w:r w:rsidR="00A13039" w:rsidRPr="00210B0B">
        <w:rPr>
          <w:iCs/>
          <w:color w:val="000000" w:themeColor="text1"/>
        </w:rPr>
        <w:t>SMArT</w:t>
      </w:r>
      <w:proofErr w:type="spellEnd"/>
      <w:r w:rsidR="00A13039" w:rsidRPr="00210B0B">
        <w:rPr>
          <w:iCs/>
          <w:color w:val="000000" w:themeColor="text1"/>
        </w:rPr>
        <w:t xml:space="preserve"> Work</w:t>
      </w:r>
      <w:r w:rsidR="002703B6" w:rsidRPr="00210B0B">
        <w:rPr>
          <w:iCs/>
          <w:color w:val="000000" w:themeColor="text1"/>
        </w:rPr>
        <w:t>,</w:t>
      </w:r>
      <w:r w:rsidR="00823DF1" w:rsidRPr="00210B0B">
        <w:rPr>
          <w:iCs/>
          <w:noProof/>
          <w:color w:val="000000" w:themeColor="text1"/>
          <w:vertAlign w:val="superscript"/>
        </w:rPr>
        <w:t>45</w:t>
      </w:r>
      <w:r w:rsidR="008E21F8" w:rsidRPr="00210B0B">
        <w:rPr>
          <w:iCs/>
          <w:color w:val="000000" w:themeColor="text1"/>
        </w:rPr>
        <w:t xml:space="preserve"> </w:t>
      </w:r>
      <w:r w:rsidR="00E2444C" w:rsidRPr="00210B0B">
        <w:rPr>
          <w:iCs/>
          <w:color w:val="000000" w:themeColor="text1"/>
        </w:rPr>
        <w:t>w</w:t>
      </w:r>
      <w:r w:rsidR="00CC4A9D" w:rsidRPr="00210B0B">
        <w:rPr>
          <w:iCs/>
          <w:color w:val="000000" w:themeColor="text1"/>
        </w:rPr>
        <w:t>e found that at 12-month follow</w:t>
      </w:r>
      <w:r w:rsidR="00897AD1" w:rsidRPr="00210B0B">
        <w:rPr>
          <w:iCs/>
          <w:color w:val="000000" w:themeColor="text1"/>
        </w:rPr>
        <w:t>-</w:t>
      </w:r>
      <w:r w:rsidR="00E2444C" w:rsidRPr="00210B0B">
        <w:rPr>
          <w:iCs/>
          <w:color w:val="000000" w:themeColor="text1"/>
        </w:rPr>
        <w:t>up, pa</w:t>
      </w:r>
      <w:r w:rsidR="00CC4A9D" w:rsidRPr="00210B0B">
        <w:rPr>
          <w:iCs/>
          <w:color w:val="000000" w:themeColor="text1"/>
        </w:rPr>
        <w:t xml:space="preserve">rticipants who received the </w:t>
      </w:r>
      <w:proofErr w:type="spellStart"/>
      <w:r w:rsidR="00CC4A9D" w:rsidRPr="00210B0B">
        <w:rPr>
          <w:iCs/>
          <w:color w:val="000000" w:themeColor="text1"/>
        </w:rPr>
        <w:t>SMAr</w:t>
      </w:r>
      <w:r w:rsidR="00E2444C" w:rsidRPr="00210B0B">
        <w:rPr>
          <w:iCs/>
          <w:color w:val="000000" w:themeColor="text1"/>
        </w:rPr>
        <w:t>T</w:t>
      </w:r>
      <w:proofErr w:type="spellEnd"/>
      <w:r w:rsidR="00E2444C" w:rsidRPr="00210B0B">
        <w:rPr>
          <w:iCs/>
          <w:color w:val="000000" w:themeColor="text1"/>
        </w:rPr>
        <w:t xml:space="preserve"> Work intervention</w:t>
      </w:r>
      <w:r w:rsidR="00CC4A9D" w:rsidRPr="00210B0B">
        <w:rPr>
          <w:iCs/>
          <w:color w:val="000000" w:themeColor="text1"/>
        </w:rPr>
        <w:t>,</w:t>
      </w:r>
      <w:r w:rsidR="00E2444C" w:rsidRPr="00210B0B">
        <w:rPr>
          <w:iCs/>
          <w:color w:val="000000" w:themeColor="text1"/>
        </w:rPr>
        <w:t xml:space="preserve"> sat for 83 minutes </w:t>
      </w:r>
      <w:r w:rsidR="009E36F2" w:rsidRPr="00210B0B">
        <w:rPr>
          <w:iCs/>
          <w:color w:val="000000" w:themeColor="text1"/>
        </w:rPr>
        <w:t>less</w:t>
      </w:r>
      <w:r w:rsidR="00E2444C" w:rsidRPr="00210B0B">
        <w:rPr>
          <w:iCs/>
          <w:color w:val="000000" w:themeColor="text1"/>
        </w:rPr>
        <w:t xml:space="preserve"> per day during work hours </w:t>
      </w:r>
      <w:r w:rsidR="00E2444C" w:rsidRPr="00210B0B">
        <w:rPr>
          <w:iCs/>
          <w:color w:val="000000" w:themeColor="text1"/>
          <w:highlight w:val="magenta"/>
        </w:rPr>
        <w:t>compared to</w:t>
      </w:r>
      <w:r w:rsidR="00E2444C" w:rsidRPr="00210B0B">
        <w:rPr>
          <w:iCs/>
          <w:color w:val="000000" w:themeColor="text1"/>
        </w:rPr>
        <w:t xml:space="preserve"> the control group</w:t>
      </w:r>
      <w:r w:rsidR="002703B6" w:rsidRPr="00210B0B">
        <w:rPr>
          <w:iCs/>
          <w:color w:val="000000" w:themeColor="text1"/>
        </w:rPr>
        <w:t>.</w:t>
      </w:r>
      <w:r w:rsidR="00823DF1" w:rsidRPr="00210B0B">
        <w:rPr>
          <w:iCs/>
          <w:noProof/>
          <w:color w:val="000000" w:themeColor="text1"/>
          <w:vertAlign w:val="superscript"/>
        </w:rPr>
        <w:t>41</w:t>
      </w:r>
      <w:r w:rsidR="008B7BEC" w:rsidRPr="00210B0B">
        <w:rPr>
          <w:iCs/>
          <w:color w:val="000000" w:themeColor="text1"/>
        </w:rPr>
        <w:t xml:space="preserve"> T</w:t>
      </w:r>
      <w:r w:rsidR="00E2444C" w:rsidRPr="00210B0B">
        <w:rPr>
          <w:iCs/>
          <w:color w:val="000000" w:themeColor="text1"/>
        </w:rPr>
        <w:t>he intervention appeared to have many benefits</w:t>
      </w:r>
      <w:r w:rsidR="00CC4A9D" w:rsidRPr="00210B0B">
        <w:rPr>
          <w:iCs/>
          <w:color w:val="000000" w:themeColor="text1"/>
        </w:rPr>
        <w:t>, which included</w:t>
      </w:r>
      <w:r w:rsidR="00E2444C" w:rsidRPr="00210B0B">
        <w:rPr>
          <w:iCs/>
          <w:color w:val="000000" w:themeColor="text1"/>
        </w:rPr>
        <w:t xml:space="preserve"> job performance, work engagement, occupational fatigue, sickness presenteeism</w:t>
      </w:r>
      <w:r w:rsidR="00E607C8" w:rsidRPr="00210B0B">
        <w:rPr>
          <w:iCs/>
          <w:color w:val="000000" w:themeColor="text1"/>
        </w:rPr>
        <w:t>,</w:t>
      </w:r>
      <w:r w:rsidR="00E2444C" w:rsidRPr="00210B0B">
        <w:rPr>
          <w:iCs/>
          <w:color w:val="000000" w:themeColor="text1"/>
        </w:rPr>
        <w:t xml:space="preserve"> and quality of life. Despite this success, the process evaluation and results indicated that </w:t>
      </w:r>
      <w:r w:rsidR="00CC4A9D" w:rsidRPr="00210B0B">
        <w:rPr>
          <w:iCs/>
          <w:color w:val="000000" w:themeColor="text1"/>
        </w:rPr>
        <w:t xml:space="preserve">multiple </w:t>
      </w:r>
      <w:r w:rsidR="00E2444C" w:rsidRPr="00210B0B">
        <w:rPr>
          <w:iCs/>
          <w:color w:val="000000" w:themeColor="text1"/>
        </w:rPr>
        <w:t xml:space="preserve">improvements could be made to </w:t>
      </w:r>
      <w:proofErr w:type="spellStart"/>
      <w:r w:rsidR="00E2444C" w:rsidRPr="00210B0B">
        <w:rPr>
          <w:iCs/>
          <w:color w:val="000000" w:themeColor="text1"/>
        </w:rPr>
        <w:t>maximise</w:t>
      </w:r>
      <w:proofErr w:type="spellEnd"/>
      <w:r w:rsidR="00E2444C" w:rsidRPr="00210B0B">
        <w:rPr>
          <w:iCs/>
          <w:color w:val="000000" w:themeColor="text1"/>
        </w:rPr>
        <w:t xml:space="preserve"> </w:t>
      </w:r>
      <w:r w:rsidR="00A13039" w:rsidRPr="00210B0B">
        <w:rPr>
          <w:iCs/>
          <w:color w:val="000000" w:themeColor="text1"/>
        </w:rPr>
        <w:t xml:space="preserve">both </w:t>
      </w:r>
      <w:r w:rsidR="00E2444C" w:rsidRPr="00210B0B">
        <w:rPr>
          <w:iCs/>
          <w:color w:val="000000" w:themeColor="text1"/>
        </w:rPr>
        <w:t>behaviour change and benefits. This led to th</w:t>
      </w:r>
      <w:r w:rsidR="005F0449" w:rsidRPr="00210B0B">
        <w:rPr>
          <w:iCs/>
          <w:color w:val="000000" w:themeColor="text1"/>
        </w:rPr>
        <w:t>e creation of the SMART Work &amp; L</w:t>
      </w:r>
      <w:r w:rsidR="00E2444C" w:rsidRPr="00210B0B">
        <w:rPr>
          <w:iCs/>
          <w:color w:val="000000" w:themeColor="text1"/>
        </w:rPr>
        <w:t>ife programme, an adap</w:t>
      </w:r>
      <w:r w:rsidR="00CC4A9D" w:rsidRPr="00210B0B">
        <w:rPr>
          <w:iCs/>
          <w:color w:val="000000" w:themeColor="text1"/>
        </w:rPr>
        <w:t xml:space="preserve">ted and extended version of </w:t>
      </w:r>
      <w:proofErr w:type="spellStart"/>
      <w:r w:rsidR="00CC4A9D" w:rsidRPr="00210B0B">
        <w:rPr>
          <w:iCs/>
          <w:color w:val="000000" w:themeColor="text1"/>
        </w:rPr>
        <w:t>SMAr</w:t>
      </w:r>
      <w:r w:rsidR="00E2444C" w:rsidRPr="00210B0B">
        <w:rPr>
          <w:iCs/>
          <w:color w:val="000000" w:themeColor="text1"/>
        </w:rPr>
        <w:t>T</w:t>
      </w:r>
      <w:proofErr w:type="spellEnd"/>
      <w:r w:rsidR="00E2444C" w:rsidRPr="00210B0B">
        <w:rPr>
          <w:iCs/>
          <w:color w:val="000000" w:themeColor="text1"/>
        </w:rPr>
        <w:t xml:space="preserve"> Work.</w:t>
      </w:r>
    </w:p>
    <w:p w14:paraId="6C8E6B36" w14:textId="77777777" w:rsidR="00213D18" w:rsidRPr="00210B0B" w:rsidRDefault="00213D18" w:rsidP="002A2DFE">
      <w:pPr>
        <w:pStyle w:val="Heading3"/>
      </w:pPr>
      <w:bookmarkStart w:id="20" w:name="_Toc93059210"/>
      <w:r w:rsidRPr="00210B0B">
        <w:t xml:space="preserve">Adaptation </w:t>
      </w:r>
      <w:r w:rsidR="00E52077" w:rsidRPr="00210B0B">
        <w:t xml:space="preserve">of </w:t>
      </w:r>
      <w:proofErr w:type="spellStart"/>
      <w:r w:rsidR="00E52077" w:rsidRPr="00210B0B">
        <w:t>SMArT</w:t>
      </w:r>
      <w:proofErr w:type="spellEnd"/>
      <w:r w:rsidR="00E52077" w:rsidRPr="00210B0B">
        <w:t xml:space="preserve"> Work </w:t>
      </w:r>
      <w:r w:rsidRPr="00210B0B">
        <w:t>into SMART Work &amp; Life</w:t>
      </w:r>
      <w:bookmarkEnd w:id="20"/>
    </w:p>
    <w:p w14:paraId="6D676971" w14:textId="0B2BABCF" w:rsidR="000931A1" w:rsidRPr="00210B0B" w:rsidRDefault="000931A1" w:rsidP="00124B42">
      <w:pPr>
        <w:rPr>
          <w:iCs/>
          <w:color w:val="000000" w:themeColor="text1"/>
        </w:rPr>
      </w:pPr>
      <w:r w:rsidRPr="00210B0B">
        <w:rPr>
          <w:iCs/>
          <w:color w:val="000000" w:themeColor="text1"/>
        </w:rPr>
        <w:t xml:space="preserve">Based on the </w:t>
      </w:r>
      <w:r w:rsidR="00D17417" w:rsidRPr="00210B0B">
        <w:rPr>
          <w:iCs/>
          <w:color w:val="000000" w:themeColor="text1"/>
        </w:rPr>
        <w:t>randomised controlled trial</w:t>
      </w:r>
      <w:r w:rsidRPr="00210B0B">
        <w:rPr>
          <w:iCs/>
          <w:color w:val="000000" w:themeColor="text1"/>
        </w:rPr>
        <w:t xml:space="preserve"> results</w:t>
      </w:r>
      <w:r w:rsidR="004D71B7" w:rsidRPr="00210B0B">
        <w:rPr>
          <w:iCs/>
          <w:color w:val="000000" w:themeColor="text1"/>
        </w:rPr>
        <w:t xml:space="preserve"> of </w:t>
      </w:r>
      <w:proofErr w:type="spellStart"/>
      <w:r w:rsidR="004D71B7" w:rsidRPr="00210B0B">
        <w:rPr>
          <w:iCs/>
          <w:color w:val="000000" w:themeColor="text1"/>
        </w:rPr>
        <w:t>SMArT</w:t>
      </w:r>
      <w:proofErr w:type="spellEnd"/>
      <w:r w:rsidR="004D71B7" w:rsidRPr="00210B0B">
        <w:rPr>
          <w:iCs/>
          <w:color w:val="000000" w:themeColor="text1"/>
        </w:rPr>
        <w:t xml:space="preserve"> Work</w:t>
      </w:r>
      <w:r w:rsidRPr="00210B0B">
        <w:rPr>
          <w:iCs/>
          <w:color w:val="000000" w:themeColor="text1"/>
        </w:rPr>
        <w:t xml:space="preserve">, </w:t>
      </w:r>
      <w:r w:rsidR="00D17417" w:rsidRPr="00210B0B">
        <w:rPr>
          <w:iCs/>
          <w:color w:val="000000" w:themeColor="text1"/>
        </w:rPr>
        <w:t xml:space="preserve">the </w:t>
      </w:r>
      <w:r w:rsidRPr="00210B0B">
        <w:rPr>
          <w:iCs/>
          <w:color w:val="000000" w:themeColor="text1"/>
        </w:rPr>
        <w:t xml:space="preserve">process evaluation and stakeholder input, we decided on the following adaptations to </w:t>
      </w:r>
      <w:proofErr w:type="spellStart"/>
      <w:r w:rsidRPr="00210B0B">
        <w:rPr>
          <w:iCs/>
          <w:color w:val="000000" w:themeColor="text1"/>
        </w:rPr>
        <w:t>SMA</w:t>
      </w:r>
      <w:r w:rsidR="00D17417" w:rsidRPr="00210B0B">
        <w:rPr>
          <w:iCs/>
          <w:color w:val="000000" w:themeColor="text1"/>
        </w:rPr>
        <w:t>r</w:t>
      </w:r>
      <w:r w:rsidRPr="00210B0B">
        <w:rPr>
          <w:iCs/>
          <w:color w:val="000000" w:themeColor="text1"/>
        </w:rPr>
        <w:t>T</w:t>
      </w:r>
      <w:proofErr w:type="spellEnd"/>
      <w:r w:rsidRPr="00210B0B">
        <w:rPr>
          <w:iCs/>
          <w:color w:val="000000" w:themeColor="text1"/>
        </w:rPr>
        <w:t xml:space="preserve"> Work</w:t>
      </w:r>
      <w:r w:rsidR="004D71B7" w:rsidRPr="00210B0B">
        <w:rPr>
          <w:iCs/>
          <w:color w:val="000000" w:themeColor="text1"/>
        </w:rPr>
        <w:t xml:space="preserve"> for the creation of SMART Work &amp; Life</w:t>
      </w:r>
      <w:r w:rsidRPr="00210B0B">
        <w:rPr>
          <w:iCs/>
          <w:color w:val="000000" w:themeColor="text1"/>
        </w:rPr>
        <w:t>:</w:t>
      </w:r>
    </w:p>
    <w:p w14:paraId="2EB3DF5E" w14:textId="435EB0C7" w:rsidR="00E52077" w:rsidRPr="00210B0B" w:rsidRDefault="00E52077" w:rsidP="0088747F">
      <w:pPr>
        <w:pStyle w:val="ListParagraph"/>
        <w:numPr>
          <w:ilvl w:val="0"/>
          <w:numId w:val="5"/>
        </w:numPr>
        <w:spacing w:after="160" w:line="360" w:lineRule="auto"/>
        <w:ind w:left="714" w:hanging="357"/>
        <w:rPr>
          <w:iCs/>
          <w:color w:val="000000" w:themeColor="text1"/>
        </w:rPr>
      </w:pPr>
      <w:r w:rsidRPr="00210B0B">
        <w:rPr>
          <w:iCs/>
          <w:color w:val="000000" w:themeColor="text1"/>
        </w:rPr>
        <w:t>The sitting results from the activPAL</w:t>
      </w:r>
      <w:r w:rsidR="004D71B7" w:rsidRPr="00210B0B">
        <w:rPr>
          <w:iCs/>
          <w:color w:val="000000" w:themeColor="text1"/>
        </w:rPr>
        <w:t xml:space="preserve"> device</w:t>
      </w:r>
      <w:r w:rsidRPr="00210B0B">
        <w:rPr>
          <w:iCs/>
          <w:color w:val="000000" w:themeColor="text1"/>
        </w:rPr>
        <w:t xml:space="preserve"> indicate</w:t>
      </w:r>
      <w:r w:rsidR="00C86A9B" w:rsidRPr="00210B0B">
        <w:rPr>
          <w:iCs/>
          <w:color w:val="000000" w:themeColor="text1"/>
        </w:rPr>
        <w:t>d</w:t>
      </w:r>
      <w:r w:rsidRPr="00210B0B">
        <w:rPr>
          <w:iCs/>
          <w:color w:val="000000" w:themeColor="text1"/>
        </w:rPr>
        <w:t xml:space="preserve"> that although participants significantly reduced sitting time at work, </w:t>
      </w:r>
      <w:r w:rsidR="00C86A9B" w:rsidRPr="00210B0B">
        <w:rPr>
          <w:iCs/>
          <w:color w:val="000000" w:themeColor="text1"/>
        </w:rPr>
        <w:t xml:space="preserve">the </w:t>
      </w:r>
      <w:r w:rsidRPr="00210B0B">
        <w:rPr>
          <w:iCs/>
          <w:color w:val="000000" w:themeColor="text1"/>
        </w:rPr>
        <w:t xml:space="preserve">sitting reductions </w:t>
      </w:r>
      <w:r w:rsidR="00C86A9B" w:rsidRPr="00210B0B">
        <w:rPr>
          <w:iCs/>
          <w:color w:val="000000" w:themeColor="text1"/>
        </w:rPr>
        <w:t xml:space="preserve">observed </w:t>
      </w:r>
      <w:r w:rsidRPr="00210B0B">
        <w:rPr>
          <w:iCs/>
          <w:color w:val="000000" w:themeColor="text1"/>
        </w:rPr>
        <w:t>for overall daily sitting time</w:t>
      </w:r>
      <w:r w:rsidR="00C86A9B" w:rsidRPr="00210B0B">
        <w:rPr>
          <w:iCs/>
          <w:color w:val="000000" w:themeColor="text1"/>
        </w:rPr>
        <w:t xml:space="preserve"> indicated that these were driven </w:t>
      </w:r>
      <w:r w:rsidR="00F36F62" w:rsidRPr="00210B0B">
        <w:rPr>
          <w:iCs/>
          <w:color w:val="000000" w:themeColor="text1"/>
        </w:rPr>
        <w:t xml:space="preserve">solely </w:t>
      </w:r>
      <w:r w:rsidR="00C86A9B" w:rsidRPr="00210B0B">
        <w:rPr>
          <w:iCs/>
          <w:color w:val="000000" w:themeColor="text1"/>
        </w:rPr>
        <w:t>by changes at work and not at home</w:t>
      </w:r>
      <w:r w:rsidR="004D71B7" w:rsidRPr="00210B0B">
        <w:rPr>
          <w:iCs/>
          <w:color w:val="000000" w:themeColor="text1"/>
        </w:rPr>
        <w:t xml:space="preserve"> (i.e., no changes were made outside of work)</w:t>
      </w:r>
      <w:r w:rsidR="00C86A9B" w:rsidRPr="00210B0B">
        <w:rPr>
          <w:iCs/>
          <w:color w:val="000000" w:themeColor="text1"/>
        </w:rPr>
        <w:t xml:space="preserve">. </w:t>
      </w:r>
      <w:r w:rsidR="004D71B7" w:rsidRPr="00210B0B">
        <w:rPr>
          <w:iCs/>
          <w:color w:val="000000" w:themeColor="text1"/>
        </w:rPr>
        <w:t>This indicated that a whole-day approach to encoura</w:t>
      </w:r>
      <w:r w:rsidR="0024169E" w:rsidRPr="00210B0B">
        <w:rPr>
          <w:iCs/>
          <w:color w:val="000000" w:themeColor="text1"/>
        </w:rPr>
        <w:t>ge</w:t>
      </w:r>
      <w:r w:rsidR="004D71B7" w:rsidRPr="00210B0B">
        <w:rPr>
          <w:iCs/>
          <w:color w:val="000000" w:themeColor="text1"/>
        </w:rPr>
        <w:t xml:space="preserve"> reductions in sitting</w:t>
      </w:r>
      <w:r w:rsidR="00926BC0" w:rsidRPr="00210B0B">
        <w:rPr>
          <w:iCs/>
          <w:color w:val="000000" w:themeColor="text1"/>
        </w:rPr>
        <w:t xml:space="preserve"> time</w:t>
      </w:r>
      <w:r w:rsidR="004D71B7" w:rsidRPr="00210B0B">
        <w:rPr>
          <w:iCs/>
          <w:color w:val="000000" w:themeColor="text1"/>
        </w:rPr>
        <w:t xml:space="preserve"> was needed</w:t>
      </w:r>
      <w:r w:rsidR="00630BB0" w:rsidRPr="00210B0B">
        <w:rPr>
          <w:iCs/>
          <w:color w:val="000000" w:themeColor="text1"/>
        </w:rPr>
        <w:t xml:space="preserve">, </w:t>
      </w:r>
      <w:r w:rsidR="008855F1" w:rsidRPr="00210B0B">
        <w:rPr>
          <w:iCs/>
          <w:color w:val="000000" w:themeColor="text1"/>
        </w:rPr>
        <w:t>r</w:t>
      </w:r>
      <w:r w:rsidRPr="00210B0B">
        <w:rPr>
          <w:iCs/>
          <w:color w:val="000000" w:themeColor="text1"/>
        </w:rPr>
        <w:t>ather</w:t>
      </w:r>
      <w:r w:rsidR="004D71B7" w:rsidRPr="00210B0B">
        <w:rPr>
          <w:iCs/>
          <w:color w:val="000000" w:themeColor="text1"/>
        </w:rPr>
        <w:t xml:space="preserve"> </w:t>
      </w:r>
      <w:r w:rsidR="0090579A" w:rsidRPr="00210B0B">
        <w:rPr>
          <w:iCs/>
          <w:color w:val="000000" w:themeColor="text1"/>
        </w:rPr>
        <w:t xml:space="preserve">than </w:t>
      </w:r>
      <w:r w:rsidR="00210B0B" w:rsidRPr="00210B0B">
        <w:rPr>
          <w:iCs/>
          <w:color w:val="00B0F0"/>
        </w:rPr>
        <w:t>focusing</w:t>
      </w:r>
      <w:r w:rsidR="004D71B7" w:rsidRPr="00210B0B">
        <w:rPr>
          <w:iCs/>
          <w:color w:val="000000" w:themeColor="text1"/>
        </w:rPr>
        <w:t xml:space="preserve"> solely on</w:t>
      </w:r>
      <w:r w:rsidRPr="00210B0B">
        <w:rPr>
          <w:iCs/>
          <w:color w:val="000000" w:themeColor="text1"/>
        </w:rPr>
        <w:t xml:space="preserve"> workplace sitting. </w:t>
      </w:r>
      <w:r w:rsidR="004D71B7" w:rsidRPr="00210B0B">
        <w:rPr>
          <w:iCs/>
          <w:color w:val="000000" w:themeColor="text1"/>
        </w:rPr>
        <w:t xml:space="preserve">To reflect this, </w:t>
      </w:r>
      <w:proofErr w:type="spellStart"/>
      <w:r w:rsidR="004D71B7" w:rsidRPr="00210B0B">
        <w:rPr>
          <w:iCs/>
          <w:color w:val="000000" w:themeColor="text1"/>
        </w:rPr>
        <w:t>SMArT</w:t>
      </w:r>
      <w:proofErr w:type="spellEnd"/>
      <w:r w:rsidR="004D71B7" w:rsidRPr="00210B0B">
        <w:rPr>
          <w:iCs/>
          <w:color w:val="000000" w:themeColor="text1"/>
        </w:rPr>
        <w:t xml:space="preserve"> Work </w:t>
      </w:r>
      <w:r w:rsidR="00926BC0" w:rsidRPr="00210B0B">
        <w:rPr>
          <w:iCs/>
          <w:color w:val="000000" w:themeColor="text1"/>
        </w:rPr>
        <w:t>was</w:t>
      </w:r>
      <w:r w:rsidR="004D71B7" w:rsidRPr="00210B0B">
        <w:rPr>
          <w:iCs/>
          <w:color w:val="000000" w:themeColor="text1"/>
        </w:rPr>
        <w:t xml:space="preserve"> renamed as SMART Work &amp; Life</w:t>
      </w:r>
      <w:r w:rsidR="009066C2" w:rsidRPr="00210B0B">
        <w:rPr>
          <w:iCs/>
          <w:color w:val="000000" w:themeColor="text1"/>
        </w:rPr>
        <w:t xml:space="preserve"> and the intervention targeted siting at work and in leisure time</w:t>
      </w:r>
      <w:r w:rsidR="004D71B7" w:rsidRPr="00210B0B">
        <w:rPr>
          <w:iCs/>
          <w:color w:val="000000" w:themeColor="text1"/>
        </w:rPr>
        <w:t>.</w:t>
      </w:r>
    </w:p>
    <w:p w14:paraId="4CB6A8B1" w14:textId="510D18C5" w:rsidR="00C86A9B" w:rsidRPr="00210B0B" w:rsidRDefault="00C86A9B" w:rsidP="0088747F">
      <w:pPr>
        <w:pStyle w:val="ListParagraph"/>
        <w:numPr>
          <w:ilvl w:val="0"/>
          <w:numId w:val="5"/>
        </w:numPr>
        <w:spacing w:after="160" w:line="360" w:lineRule="auto"/>
        <w:ind w:left="714" w:hanging="357"/>
        <w:rPr>
          <w:iCs/>
          <w:color w:val="000000" w:themeColor="text1"/>
        </w:rPr>
      </w:pPr>
      <w:r w:rsidRPr="00210B0B">
        <w:rPr>
          <w:iCs/>
          <w:color w:val="000000" w:themeColor="text1"/>
        </w:rPr>
        <w:t xml:space="preserve">The intervention strategies in </w:t>
      </w:r>
      <w:proofErr w:type="spellStart"/>
      <w:r w:rsidRPr="00210B0B">
        <w:rPr>
          <w:iCs/>
          <w:color w:val="000000" w:themeColor="text1"/>
        </w:rPr>
        <w:t>SMArT</w:t>
      </w:r>
      <w:proofErr w:type="spellEnd"/>
      <w:r w:rsidRPr="00210B0B">
        <w:rPr>
          <w:iCs/>
          <w:color w:val="000000" w:themeColor="text1"/>
        </w:rPr>
        <w:t xml:space="preserve"> Work</w:t>
      </w:r>
      <w:r w:rsidR="004D71B7" w:rsidRPr="00210B0B">
        <w:rPr>
          <w:iCs/>
          <w:color w:val="000000" w:themeColor="text1"/>
        </w:rPr>
        <w:t xml:space="preserve"> were delivered by a researcher: </w:t>
      </w:r>
      <w:r w:rsidR="000A6C74" w:rsidRPr="00210B0B">
        <w:rPr>
          <w:iCs/>
          <w:color w:val="000000" w:themeColor="text1"/>
        </w:rPr>
        <w:t>to</w:t>
      </w:r>
      <w:r w:rsidRPr="00210B0B">
        <w:rPr>
          <w:iCs/>
          <w:color w:val="000000" w:themeColor="text1"/>
        </w:rPr>
        <w:t xml:space="preserve"> enhance sustainability within the workplace</w:t>
      </w:r>
      <w:r w:rsidR="000A6C74" w:rsidRPr="00210B0B">
        <w:rPr>
          <w:iCs/>
          <w:color w:val="000000" w:themeColor="text1"/>
        </w:rPr>
        <w:t>,</w:t>
      </w:r>
      <w:r w:rsidR="00627CE5" w:rsidRPr="00210B0B">
        <w:rPr>
          <w:iCs/>
          <w:color w:val="000000" w:themeColor="text1"/>
        </w:rPr>
        <w:t xml:space="preserve"> and the scalability of the intervention,</w:t>
      </w:r>
      <w:r w:rsidR="009541B2" w:rsidRPr="00210B0B">
        <w:rPr>
          <w:iCs/>
          <w:color w:val="000000" w:themeColor="text1"/>
        </w:rPr>
        <w:t xml:space="preserve"> </w:t>
      </w:r>
      <w:r w:rsidRPr="00210B0B">
        <w:rPr>
          <w:iCs/>
          <w:color w:val="000000" w:themeColor="text1"/>
        </w:rPr>
        <w:t xml:space="preserve">workplace champions </w:t>
      </w:r>
      <w:r w:rsidR="00862250" w:rsidRPr="00210B0B">
        <w:rPr>
          <w:iCs/>
          <w:color w:val="000000" w:themeColor="text1"/>
        </w:rPr>
        <w:t xml:space="preserve">were </w:t>
      </w:r>
      <w:r w:rsidRPr="00210B0B">
        <w:rPr>
          <w:iCs/>
          <w:color w:val="000000" w:themeColor="text1"/>
        </w:rPr>
        <w:t xml:space="preserve">trained to facilitate the delivery </w:t>
      </w:r>
      <w:r w:rsidR="009066C2" w:rsidRPr="00210B0B">
        <w:rPr>
          <w:iCs/>
          <w:color w:val="000000" w:themeColor="text1"/>
        </w:rPr>
        <w:t xml:space="preserve">of </w:t>
      </w:r>
      <w:r w:rsidR="004D71B7" w:rsidRPr="00210B0B">
        <w:rPr>
          <w:iCs/>
          <w:color w:val="000000" w:themeColor="text1"/>
        </w:rPr>
        <w:t>SMART Work &amp; Life</w:t>
      </w:r>
      <w:r w:rsidR="009066C2" w:rsidRPr="00210B0B">
        <w:rPr>
          <w:iCs/>
          <w:color w:val="000000" w:themeColor="text1"/>
        </w:rPr>
        <w:t xml:space="preserve"> to participants</w:t>
      </w:r>
      <w:r w:rsidRPr="00210B0B">
        <w:rPr>
          <w:iCs/>
          <w:color w:val="000000" w:themeColor="text1"/>
        </w:rPr>
        <w:t>.</w:t>
      </w:r>
    </w:p>
    <w:p w14:paraId="458CF097" w14:textId="4FD1F1EA" w:rsidR="00E52077" w:rsidRPr="00210B0B" w:rsidRDefault="004D71B7" w:rsidP="0088747F">
      <w:pPr>
        <w:pStyle w:val="ListParagraph"/>
        <w:numPr>
          <w:ilvl w:val="0"/>
          <w:numId w:val="5"/>
        </w:numPr>
        <w:spacing w:after="160" w:line="360" w:lineRule="auto"/>
        <w:ind w:left="714" w:hanging="357"/>
        <w:rPr>
          <w:iCs/>
          <w:color w:val="000000" w:themeColor="text1"/>
        </w:rPr>
      </w:pPr>
      <w:r w:rsidRPr="00210B0B">
        <w:rPr>
          <w:color w:val="000000" w:themeColor="text1"/>
          <w:lang w:val="en"/>
        </w:rPr>
        <w:t xml:space="preserve">In </w:t>
      </w:r>
      <w:proofErr w:type="spellStart"/>
      <w:r w:rsidRPr="00210B0B">
        <w:rPr>
          <w:color w:val="000000" w:themeColor="text1"/>
          <w:lang w:val="en"/>
        </w:rPr>
        <w:t>SMArT</w:t>
      </w:r>
      <w:proofErr w:type="spellEnd"/>
      <w:r w:rsidRPr="00210B0B">
        <w:rPr>
          <w:color w:val="000000" w:themeColor="text1"/>
          <w:lang w:val="en"/>
        </w:rPr>
        <w:t xml:space="preserve"> Work, p</w:t>
      </w:r>
      <w:r w:rsidR="00E52077" w:rsidRPr="00210B0B">
        <w:rPr>
          <w:color w:val="000000" w:themeColor="text1"/>
          <w:lang w:val="en"/>
        </w:rPr>
        <w:t xml:space="preserve">articipants ranked the </w:t>
      </w:r>
      <w:r w:rsidR="00C86A9B" w:rsidRPr="00210B0B">
        <w:rPr>
          <w:color w:val="000000" w:themeColor="text1"/>
          <w:lang w:val="en"/>
        </w:rPr>
        <w:t xml:space="preserve">brief group-based education </w:t>
      </w:r>
      <w:r w:rsidR="00E52077" w:rsidRPr="00210B0B">
        <w:rPr>
          <w:color w:val="000000" w:themeColor="text1"/>
          <w:lang w:val="en"/>
        </w:rPr>
        <w:t>session highly</w:t>
      </w:r>
      <w:r w:rsidR="00C86A9B" w:rsidRPr="00210B0B">
        <w:rPr>
          <w:color w:val="000000" w:themeColor="text1"/>
          <w:lang w:val="en"/>
        </w:rPr>
        <w:t xml:space="preserve"> in terms of usefulness, increasing awareness and motivating behaviour change</w:t>
      </w:r>
      <w:r w:rsidR="00297D46" w:rsidRPr="00210B0B">
        <w:rPr>
          <w:color w:val="000000" w:themeColor="text1"/>
          <w:lang w:val="en"/>
        </w:rPr>
        <w:t>,</w:t>
      </w:r>
      <w:r w:rsidR="00E52077" w:rsidRPr="00210B0B">
        <w:rPr>
          <w:color w:val="000000" w:themeColor="text1"/>
          <w:lang w:val="en"/>
        </w:rPr>
        <w:t xml:space="preserve"> but felt that it should be longer to </w:t>
      </w:r>
      <w:r w:rsidR="00E52077" w:rsidRPr="00210B0B">
        <w:rPr>
          <w:color w:val="000000" w:themeColor="text1"/>
          <w:lang w:val="en"/>
        </w:rPr>
        <w:lastRenderedPageBreak/>
        <w:t xml:space="preserve">cover topics in more detail and allow more time for discussion and sharing. </w:t>
      </w:r>
      <w:r w:rsidRPr="00210B0B">
        <w:rPr>
          <w:color w:val="000000" w:themeColor="text1"/>
          <w:lang w:val="en"/>
        </w:rPr>
        <w:t>For SMART Work &amp; Life</w:t>
      </w:r>
      <w:r w:rsidR="00297D46" w:rsidRPr="00210B0B">
        <w:rPr>
          <w:color w:val="000000" w:themeColor="text1"/>
          <w:lang w:val="en"/>
        </w:rPr>
        <w:t>,</w:t>
      </w:r>
      <w:r w:rsidRPr="00210B0B">
        <w:rPr>
          <w:color w:val="000000" w:themeColor="text1"/>
          <w:lang w:val="en"/>
        </w:rPr>
        <w:t xml:space="preserve"> t</w:t>
      </w:r>
      <w:r w:rsidR="00E52077" w:rsidRPr="00210B0B">
        <w:rPr>
          <w:color w:val="000000" w:themeColor="text1"/>
          <w:lang w:val="en"/>
        </w:rPr>
        <w:t xml:space="preserve">he initial </w:t>
      </w:r>
      <w:r w:rsidR="00C86A9B" w:rsidRPr="00210B0B">
        <w:rPr>
          <w:color w:val="000000" w:themeColor="text1"/>
          <w:lang w:val="en"/>
        </w:rPr>
        <w:t xml:space="preserve">education </w:t>
      </w:r>
      <w:r w:rsidR="00E52077" w:rsidRPr="00210B0B">
        <w:rPr>
          <w:color w:val="000000" w:themeColor="text1"/>
          <w:lang w:val="en"/>
        </w:rPr>
        <w:t xml:space="preserve">session </w:t>
      </w:r>
      <w:r w:rsidR="00C86A9B" w:rsidRPr="00210B0B">
        <w:rPr>
          <w:color w:val="000000" w:themeColor="text1"/>
          <w:lang w:val="en"/>
        </w:rPr>
        <w:t xml:space="preserve">was </w:t>
      </w:r>
      <w:r w:rsidR="00E52077" w:rsidRPr="00210B0B">
        <w:rPr>
          <w:color w:val="000000" w:themeColor="text1"/>
          <w:lang w:val="en"/>
        </w:rPr>
        <w:t xml:space="preserve">extended to </w:t>
      </w:r>
      <w:r w:rsidR="00C86A9B" w:rsidRPr="00210B0B">
        <w:rPr>
          <w:color w:val="000000" w:themeColor="text1"/>
          <w:lang w:val="en"/>
        </w:rPr>
        <w:t xml:space="preserve">include </w:t>
      </w:r>
      <w:r w:rsidR="00E52077" w:rsidRPr="00210B0B">
        <w:rPr>
          <w:color w:val="000000" w:themeColor="text1"/>
          <w:lang w:val="en"/>
        </w:rPr>
        <w:t>possible sitting reduction strategies, barriers faced</w:t>
      </w:r>
      <w:r w:rsidR="00297D46" w:rsidRPr="00210B0B">
        <w:rPr>
          <w:color w:val="000000" w:themeColor="text1"/>
          <w:lang w:val="en"/>
        </w:rPr>
        <w:t>,</w:t>
      </w:r>
      <w:r w:rsidR="00E52077" w:rsidRPr="00210B0B">
        <w:rPr>
          <w:color w:val="000000" w:themeColor="text1"/>
          <w:lang w:val="en"/>
        </w:rPr>
        <w:t xml:space="preserve"> and overcoming barriers.</w:t>
      </w:r>
      <w:r w:rsidR="00C86A9B" w:rsidRPr="00210B0B">
        <w:rPr>
          <w:color w:val="000000" w:themeColor="text1"/>
          <w:lang w:val="en"/>
        </w:rPr>
        <w:t xml:space="preserve"> Furthermore, follow</w:t>
      </w:r>
      <w:r w:rsidR="005C72AB" w:rsidRPr="00210B0B">
        <w:rPr>
          <w:color w:val="000000" w:themeColor="text1"/>
          <w:lang w:val="en"/>
        </w:rPr>
        <w:t>-</w:t>
      </w:r>
      <w:r w:rsidR="00C86A9B" w:rsidRPr="00210B0B">
        <w:rPr>
          <w:color w:val="000000" w:themeColor="text1"/>
          <w:lang w:val="en"/>
        </w:rPr>
        <w:t>up group sessions were included to revisit key messages, discuss progress, bra</w:t>
      </w:r>
      <w:r w:rsidRPr="00210B0B">
        <w:rPr>
          <w:color w:val="000000" w:themeColor="text1"/>
          <w:lang w:val="en"/>
        </w:rPr>
        <w:t>instorm strategies, share what was</w:t>
      </w:r>
      <w:r w:rsidR="00C86A9B" w:rsidRPr="00210B0B">
        <w:rPr>
          <w:color w:val="000000" w:themeColor="text1"/>
          <w:lang w:val="en"/>
        </w:rPr>
        <w:t xml:space="preserve"> working</w:t>
      </w:r>
      <w:r w:rsidR="00297D46" w:rsidRPr="00210B0B">
        <w:rPr>
          <w:color w:val="000000" w:themeColor="text1"/>
          <w:lang w:val="en"/>
        </w:rPr>
        <w:t>,</w:t>
      </w:r>
      <w:r w:rsidR="00C86A9B" w:rsidRPr="00210B0B">
        <w:rPr>
          <w:color w:val="000000" w:themeColor="text1"/>
          <w:lang w:val="en"/>
        </w:rPr>
        <w:t xml:space="preserve"> and discuss barriers and solutions. Following stakeholder </w:t>
      </w:r>
      <w:r w:rsidR="00297D46" w:rsidRPr="00210B0B">
        <w:rPr>
          <w:color w:val="000000" w:themeColor="text1"/>
          <w:lang w:val="en"/>
        </w:rPr>
        <w:t>engagement,</w:t>
      </w:r>
      <w:r w:rsidR="00C86A9B" w:rsidRPr="00210B0B">
        <w:rPr>
          <w:color w:val="000000" w:themeColor="text1"/>
          <w:lang w:val="en"/>
        </w:rPr>
        <w:t xml:space="preserve"> it was felt that workplace champions would not feel comfortable delivering the initial</w:t>
      </w:r>
      <w:r w:rsidR="00F36F62" w:rsidRPr="00210B0B">
        <w:rPr>
          <w:color w:val="000000" w:themeColor="text1"/>
          <w:lang w:val="en"/>
        </w:rPr>
        <w:t>,</w:t>
      </w:r>
      <w:r w:rsidR="00C86A9B" w:rsidRPr="00210B0B">
        <w:rPr>
          <w:color w:val="000000" w:themeColor="text1"/>
          <w:lang w:val="en"/>
        </w:rPr>
        <w:t xml:space="preserve"> more detailed education session so this was adapted to an online interactive</w:t>
      </w:r>
      <w:r w:rsidRPr="00210B0B">
        <w:rPr>
          <w:color w:val="000000" w:themeColor="text1"/>
          <w:lang w:val="en"/>
        </w:rPr>
        <w:t xml:space="preserve"> education</w:t>
      </w:r>
      <w:r w:rsidR="00C86A9B" w:rsidRPr="00210B0B">
        <w:rPr>
          <w:color w:val="000000" w:themeColor="text1"/>
          <w:lang w:val="en"/>
        </w:rPr>
        <w:t xml:space="preserve"> session with th</w:t>
      </w:r>
      <w:r w:rsidR="00F36F62" w:rsidRPr="00210B0B">
        <w:rPr>
          <w:color w:val="000000" w:themeColor="text1"/>
          <w:lang w:val="en"/>
        </w:rPr>
        <w:t>e workplace champion facilitating</w:t>
      </w:r>
      <w:r w:rsidR="00C86A9B" w:rsidRPr="00210B0B">
        <w:rPr>
          <w:color w:val="000000" w:themeColor="text1"/>
          <w:lang w:val="en"/>
        </w:rPr>
        <w:t xml:space="preserve"> the face-to-face group </w:t>
      </w:r>
      <w:r w:rsidR="001E76E9" w:rsidRPr="00210B0B">
        <w:rPr>
          <w:color w:val="000000" w:themeColor="text1"/>
          <w:lang w:val="en"/>
        </w:rPr>
        <w:t>follow-up</w:t>
      </w:r>
      <w:r w:rsidR="00C86A9B" w:rsidRPr="00210B0B">
        <w:rPr>
          <w:color w:val="000000" w:themeColor="text1"/>
          <w:lang w:val="en"/>
        </w:rPr>
        <w:t xml:space="preserve"> sessions, which were less formal.</w:t>
      </w:r>
    </w:p>
    <w:p w14:paraId="4AF6A9B8" w14:textId="661F7E42" w:rsidR="00E52077" w:rsidRPr="00210B0B" w:rsidRDefault="00C612FD" w:rsidP="0088747F">
      <w:pPr>
        <w:pStyle w:val="ListParagraph"/>
        <w:numPr>
          <w:ilvl w:val="0"/>
          <w:numId w:val="5"/>
        </w:numPr>
        <w:spacing w:after="160" w:line="360" w:lineRule="auto"/>
        <w:ind w:left="714" w:hanging="357"/>
        <w:rPr>
          <w:iCs/>
          <w:color w:val="000000" w:themeColor="text1"/>
        </w:rPr>
      </w:pPr>
      <w:r w:rsidRPr="00210B0B">
        <w:rPr>
          <w:color w:val="000000" w:themeColor="text1"/>
          <w:lang w:val="en"/>
        </w:rPr>
        <w:t>I</w:t>
      </w:r>
      <w:r w:rsidR="00E006D3" w:rsidRPr="00210B0B">
        <w:rPr>
          <w:color w:val="000000" w:themeColor="text1"/>
          <w:lang w:val="en"/>
        </w:rPr>
        <w:t xml:space="preserve">n </w:t>
      </w:r>
      <w:proofErr w:type="spellStart"/>
      <w:r w:rsidR="00E006D3" w:rsidRPr="00210B0B">
        <w:rPr>
          <w:color w:val="000000" w:themeColor="text1"/>
          <w:lang w:val="en"/>
        </w:rPr>
        <w:t>SMArT</w:t>
      </w:r>
      <w:proofErr w:type="spellEnd"/>
      <w:r w:rsidR="00E006D3" w:rsidRPr="00210B0B">
        <w:rPr>
          <w:color w:val="000000" w:themeColor="text1"/>
          <w:lang w:val="en"/>
        </w:rPr>
        <w:t xml:space="preserve"> Work, p</w:t>
      </w:r>
      <w:r w:rsidR="00E52077" w:rsidRPr="00210B0B">
        <w:rPr>
          <w:color w:val="000000" w:themeColor="text1"/>
          <w:lang w:val="en"/>
        </w:rPr>
        <w:t xml:space="preserve">articipants felt that the </w:t>
      </w:r>
      <w:r w:rsidR="0061364B" w:rsidRPr="00210B0B">
        <w:rPr>
          <w:color w:val="000000" w:themeColor="text1"/>
          <w:lang w:val="en"/>
        </w:rPr>
        <w:t xml:space="preserve">goal setting and action planning </w:t>
      </w:r>
      <w:r w:rsidR="00E52077" w:rsidRPr="00210B0B">
        <w:rPr>
          <w:color w:val="000000" w:themeColor="text1"/>
          <w:lang w:val="en"/>
        </w:rPr>
        <w:t>book</w:t>
      </w:r>
      <w:r w:rsidR="004D71B7" w:rsidRPr="00210B0B">
        <w:rPr>
          <w:color w:val="000000" w:themeColor="text1"/>
          <w:lang w:val="en"/>
        </w:rPr>
        <w:t xml:space="preserve">let was too structured and </w:t>
      </w:r>
      <w:r w:rsidR="00210B0B" w:rsidRPr="00210B0B">
        <w:rPr>
          <w:color w:val="00B0F0"/>
          <w:lang w:val="en"/>
        </w:rPr>
        <w:t>time-consuming</w:t>
      </w:r>
      <w:r w:rsidR="00E006D3" w:rsidRPr="00210B0B">
        <w:rPr>
          <w:color w:val="000000" w:themeColor="text1"/>
          <w:lang w:val="en"/>
        </w:rPr>
        <w:t xml:space="preserve">. </w:t>
      </w:r>
      <w:r w:rsidR="00E52077" w:rsidRPr="00210B0B">
        <w:rPr>
          <w:color w:val="000000" w:themeColor="text1"/>
          <w:lang w:val="en"/>
        </w:rPr>
        <w:t>The goal</w:t>
      </w:r>
      <w:r w:rsidR="00F36F62" w:rsidRPr="00210B0B">
        <w:rPr>
          <w:color w:val="000000" w:themeColor="text1"/>
          <w:lang w:val="en"/>
        </w:rPr>
        <w:t xml:space="preserve"> setting and action planning was</w:t>
      </w:r>
      <w:r w:rsidR="004D71B7" w:rsidRPr="00210B0B">
        <w:rPr>
          <w:color w:val="000000" w:themeColor="text1"/>
          <w:lang w:val="en"/>
        </w:rPr>
        <w:t xml:space="preserve"> therefore</w:t>
      </w:r>
      <w:r w:rsidR="00E52077" w:rsidRPr="00210B0B">
        <w:rPr>
          <w:color w:val="000000" w:themeColor="text1"/>
          <w:lang w:val="en"/>
        </w:rPr>
        <w:t xml:space="preserve"> revised</w:t>
      </w:r>
      <w:r w:rsidR="0061364B" w:rsidRPr="00210B0B">
        <w:rPr>
          <w:color w:val="000000" w:themeColor="text1"/>
          <w:lang w:val="en"/>
        </w:rPr>
        <w:t xml:space="preserve"> into a </w:t>
      </w:r>
      <w:r w:rsidR="004853EF" w:rsidRPr="00210B0B">
        <w:rPr>
          <w:color w:val="000000" w:themeColor="text1"/>
          <w:lang w:val="en"/>
        </w:rPr>
        <w:t>one-page</w:t>
      </w:r>
      <w:r w:rsidR="0061364B" w:rsidRPr="00210B0B">
        <w:rPr>
          <w:color w:val="000000" w:themeColor="text1"/>
          <w:lang w:val="en"/>
        </w:rPr>
        <w:t xml:space="preserve"> leaflet</w:t>
      </w:r>
      <w:r w:rsidR="004D71B7" w:rsidRPr="00210B0B">
        <w:rPr>
          <w:color w:val="000000" w:themeColor="text1"/>
          <w:lang w:val="en"/>
        </w:rPr>
        <w:t xml:space="preserve"> for SMART Work &amp; Life</w:t>
      </w:r>
      <w:r w:rsidR="00E52077" w:rsidRPr="00210B0B">
        <w:rPr>
          <w:color w:val="000000" w:themeColor="text1"/>
          <w:lang w:val="en"/>
        </w:rPr>
        <w:t>.</w:t>
      </w:r>
    </w:p>
    <w:p w14:paraId="3E85ACE1" w14:textId="2B13F07B" w:rsidR="00C612FD" w:rsidRPr="00210B0B" w:rsidRDefault="00E52077" w:rsidP="0088747F">
      <w:pPr>
        <w:pStyle w:val="ListParagraph"/>
        <w:numPr>
          <w:ilvl w:val="0"/>
          <w:numId w:val="5"/>
        </w:numPr>
        <w:spacing w:after="160" w:line="360" w:lineRule="auto"/>
        <w:ind w:left="714" w:hanging="357"/>
        <w:rPr>
          <w:iCs/>
          <w:color w:val="000000" w:themeColor="text1"/>
        </w:rPr>
      </w:pPr>
      <w:proofErr w:type="spellStart"/>
      <w:r w:rsidRPr="00210B0B">
        <w:rPr>
          <w:i/>
          <w:iCs/>
          <w:color w:val="000000" w:themeColor="text1"/>
          <w:lang w:val="en"/>
        </w:rPr>
        <w:t>Darma</w:t>
      </w:r>
      <w:proofErr w:type="spellEnd"/>
      <w:r w:rsidRPr="00210B0B">
        <w:rPr>
          <w:color w:val="000000" w:themeColor="text1"/>
          <w:lang w:val="en"/>
        </w:rPr>
        <w:t xml:space="preserve"> cushion – although some participants found the cushion helpful</w:t>
      </w:r>
      <w:r w:rsidR="0061364B" w:rsidRPr="00210B0B">
        <w:rPr>
          <w:color w:val="000000" w:themeColor="text1"/>
          <w:lang w:val="en"/>
        </w:rPr>
        <w:t>, many</w:t>
      </w:r>
      <w:r w:rsidRPr="00210B0B">
        <w:rPr>
          <w:color w:val="000000" w:themeColor="text1"/>
          <w:lang w:val="en"/>
        </w:rPr>
        <w:t xml:space="preserve"> struggled with setting up the device on their mobile phones</w:t>
      </w:r>
      <w:r w:rsidR="004853EF" w:rsidRPr="00210B0B">
        <w:rPr>
          <w:color w:val="000000" w:themeColor="text1"/>
          <w:lang w:val="en"/>
        </w:rPr>
        <w:t>:</w:t>
      </w:r>
      <w:r w:rsidRPr="00210B0B">
        <w:rPr>
          <w:color w:val="000000" w:themeColor="text1"/>
          <w:lang w:val="en"/>
        </w:rPr>
        <w:t xml:space="preserve"> regular charging was also seen as a barrier. Furthermore, th</w:t>
      </w:r>
      <w:r w:rsidR="004853EF" w:rsidRPr="00210B0B">
        <w:rPr>
          <w:color w:val="000000" w:themeColor="text1"/>
          <w:lang w:val="en"/>
        </w:rPr>
        <w:t>e cushion</w:t>
      </w:r>
      <w:r w:rsidRPr="00210B0B">
        <w:rPr>
          <w:color w:val="000000" w:themeColor="text1"/>
          <w:lang w:val="en"/>
        </w:rPr>
        <w:t xml:space="preserve"> only assists with workplace </w:t>
      </w:r>
      <w:r w:rsidR="004D71B7" w:rsidRPr="00210B0B">
        <w:rPr>
          <w:color w:val="000000" w:themeColor="text1"/>
          <w:lang w:val="en"/>
        </w:rPr>
        <w:t>sitting and not overall sitting: t</w:t>
      </w:r>
      <w:r w:rsidR="00D851E0" w:rsidRPr="00210B0B">
        <w:rPr>
          <w:color w:val="000000" w:themeColor="text1"/>
          <w:lang w:val="en"/>
        </w:rPr>
        <w:t>hese cushions were</w:t>
      </w:r>
      <w:r w:rsidRPr="00210B0B">
        <w:rPr>
          <w:color w:val="000000" w:themeColor="text1"/>
          <w:lang w:val="en"/>
        </w:rPr>
        <w:t xml:space="preserve"> also expensive</w:t>
      </w:r>
      <w:r w:rsidR="0061364B" w:rsidRPr="00210B0B">
        <w:rPr>
          <w:color w:val="000000" w:themeColor="text1"/>
          <w:lang w:val="en"/>
        </w:rPr>
        <w:t>. In SMAR</w:t>
      </w:r>
      <w:r w:rsidRPr="00210B0B">
        <w:rPr>
          <w:color w:val="000000" w:themeColor="text1"/>
          <w:lang w:val="en"/>
        </w:rPr>
        <w:t>T Work &amp;</w:t>
      </w:r>
      <w:r w:rsidR="00F36F62" w:rsidRPr="00210B0B">
        <w:rPr>
          <w:color w:val="000000" w:themeColor="text1"/>
          <w:lang w:val="en"/>
        </w:rPr>
        <w:t xml:space="preserve"> Life</w:t>
      </w:r>
      <w:r w:rsidR="00D851E0" w:rsidRPr="00210B0B">
        <w:rPr>
          <w:color w:val="000000" w:themeColor="text1"/>
          <w:lang w:val="en"/>
        </w:rPr>
        <w:t>,</w:t>
      </w:r>
      <w:r w:rsidRPr="00210B0B">
        <w:rPr>
          <w:color w:val="000000" w:themeColor="text1"/>
          <w:lang w:val="en"/>
        </w:rPr>
        <w:t xml:space="preserve"> the self-monitoring</w:t>
      </w:r>
      <w:r w:rsidR="0061364B" w:rsidRPr="00210B0B">
        <w:rPr>
          <w:color w:val="000000" w:themeColor="text1"/>
          <w:lang w:val="en"/>
        </w:rPr>
        <w:t xml:space="preserve"> and prompt</w:t>
      </w:r>
      <w:r w:rsidR="00D851E0" w:rsidRPr="00210B0B">
        <w:rPr>
          <w:color w:val="000000" w:themeColor="text1"/>
          <w:lang w:val="en"/>
        </w:rPr>
        <w:t xml:space="preserve"> tools</w:t>
      </w:r>
      <w:r w:rsidR="0061364B" w:rsidRPr="00210B0B">
        <w:rPr>
          <w:color w:val="000000" w:themeColor="text1"/>
          <w:lang w:val="en"/>
        </w:rPr>
        <w:t xml:space="preserve"> </w:t>
      </w:r>
      <w:r w:rsidR="00F36F62" w:rsidRPr="00210B0B">
        <w:rPr>
          <w:color w:val="000000" w:themeColor="text1"/>
          <w:lang w:val="en"/>
        </w:rPr>
        <w:t>recommend</w:t>
      </w:r>
      <w:r w:rsidR="00D851E0" w:rsidRPr="00210B0B">
        <w:rPr>
          <w:color w:val="000000" w:themeColor="text1"/>
          <w:lang w:val="en"/>
        </w:rPr>
        <w:t>ed</w:t>
      </w:r>
      <w:r w:rsidRPr="00210B0B">
        <w:rPr>
          <w:color w:val="000000" w:themeColor="text1"/>
          <w:lang w:val="en"/>
        </w:rPr>
        <w:t xml:space="preserve"> </w:t>
      </w:r>
      <w:r w:rsidR="00243840" w:rsidRPr="00210B0B">
        <w:rPr>
          <w:color w:val="000000" w:themeColor="text1"/>
          <w:lang w:val="en"/>
        </w:rPr>
        <w:t>were</w:t>
      </w:r>
      <w:r w:rsidR="0061364B" w:rsidRPr="00210B0B">
        <w:rPr>
          <w:color w:val="000000" w:themeColor="text1"/>
          <w:lang w:val="en"/>
        </w:rPr>
        <w:t xml:space="preserve"> </w:t>
      </w:r>
      <w:r w:rsidRPr="00210B0B">
        <w:rPr>
          <w:color w:val="000000" w:themeColor="text1"/>
          <w:lang w:val="en"/>
        </w:rPr>
        <w:t xml:space="preserve">freely available </w:t>
      </w:r>
      <w:r w:rsidR="0061364B" w:rsidRPr="00210B0B">
        <w:rPr>
          <w:color w:val="000000" w:themeColor="text1"/>
          <w:lang w:val="en"/>
        </w:rPr>
        <w:t xml:space="preserve">mobile phone </w:t>
      </w:r>
      <w:r w:rsidRPr="00210B0B">
        <w:rPr>
          <w:color w:val="000000" w:themeColor="text1"/>
          <w:lang w:val="en"/>
        </w:rPr>
        <w:t>apps, timers</w:t>
      </w:r>
      <w:r w:rsidR="00522E46" w:rsidRPr="00210B0B">
        <w:rPr>
          <w:color w:val="000000" w:themeColor="text1"/>
          <w:lang w:val="en"/>
        </w:rPr>
        <w:t>,</w:t>
      </w:r>
      <w:r w:rsidRPr="00210B0B">
        <w:rPr>
          <w:color w:val="000000" w:themeColor="text1"/>
          <w:lang w:val="en"/>
        </w:rPr>
        <w:t xml:space="preserve"> and computer software. </w:t>
      </w:r>
      <w:r w:rsidR="0061364B" w:rsidRPr="00210B0B">
        <w:rPr>
          <w:color w:val="000000" w:themeColor="text1"/>
          <w:lang w:val="en"/>
        </w:rPr>
        <w:t>This reduce</w:t>
      </w:r>
      <w:r w:rsidR="0096406A" w:rsidRPr="00210B0B">
        <w:rPr>
          <w:color w:val="000000" w:themeColor="text1"/>
          <w:lang w:val="en"/>
        </w:rPr>
        <w:t>d</w:t>
      </w:r>
      <w:r w:rsidR="0061364B" w:rsidRPr="00210B0B">
        <w:rPr>
          <w:color w:val="000000" w:themeColor="text1"/>
          <w:lang w:val="en"/>
        </w:rPr>
        <w:t xml:space="preserve"> costs and offer</w:t>
      </w:r>
      <w:r w:rsidR="00DA3365" w:rsidRPr="00210B0B">
        <w:rPr>
          <w:color w:val="000000" w:themeColor="text1"/>
          <w:lang w:val="en"/>
        </w:rPr>
        <w:t>ed</w:t>
      </w:r>
      <w:r w:rsidR="0061364B" w:rsidRPr="00210B0B">
        <w:rPr>
          <w:color w:val="000000" w:themeColor="text1"/>
          <w:lang w:val="en"/>
        </w:rPr>
        <w:t xml:space="preserve"> participants a choice of options. The online education session </w:t>
      </w:r>
      <w:r w:rsidR="00522E46" w:rsidRPr="00210B0B">
        <w:rPr>
          <w:color w:val="000000" w:themeColor="text1"/>
          <w:lang w:val="en"/>
        </w:rPr>
        <w:t xml:space="preserve">in SMART Work &amp; Life </w:t>
      </w:r>
      <w:r w:rsidR="0061364B" w:rsidRPr="00210B0B">
        <w:rPr>
          <w:color w:val="000000" w:themeColor="text1"/>
          <w:lang w:val="en"/>
        </w:rPr>
        <w:t>inc</w:t>
      </w:r>
      <w:r w:rsidR="00F36F62" w:rsidRPr="00210B0B">
        <w:rPr>
          <w:color w:val="000000" w:themeColor="text1"/>
          <w:lang w:val="en"/>
        </w:rPr>
        <w:t>lude</w:t>
      </w:r>
      <w:r w:rsidR="00243840" w:rsidRPr="00210B0B">
        <w:rPr>
          <w:color w:val="000000" w:themeColor="text1"/>
          <w:lang w:val="en"/>
        </w:rPr>
        <w:t>d</w:t>
      </w:r>
      <w:r w:rsidR="00F36F62" w:rsidRPr="00210B0B">
        <w:rPr>
          <w:color w:val="000000" w:themeColor="text1"/>
          <w:lang w:val="en"/>
        </w:rPr>
        <w:t xml:space="preserve"> a section on the importance</w:t>
      </w:r>
      <w:r w:rsidR="0061364B" w:rsidRPr="00210B0B">
        <w:rPr>
          <w:color w:val="000000" w:themeColor="text1"/>
          <w:lang w:val="en"/>
        </w:rPr>
        <w:t xml:space="preserve"> of self-monitoring and </w:t>
      </w:r>
      <w:r w:rsidR="00765F97" w:rsidRPr="00210B0B">
        <w:rPr>
          <w:color w:val="000000" w:themeColor="text1"/>
          <w:lang w:val="en"/>
        </w:rPr>
        <w:t xml:space="preserve">prompt </w:t>
      </w:r>
      <w:r w:rsidR="00D2164C" w:rsidRPr="00210B0B">
        <w:rPr>
          <w:color w:val="000000" w:themeColor="text1"/>
          <w:lang w:val="en"/>
        </w:rPr>
        <w:t>tools and</w:t>
      </w:r>
      <w:r w:rsidR="0061364B" w:rsidRPr="00210B0B">
        <w:rPr>
          <w:color w:val="000000" w:themeColor="text1"/>
          <w:lang w:val="en"/>
        </w:rPr>
        <w:t xml:space="preserve"> provide</w:t>
      </w:r>
      <w:r w:rsidR="00DA3365" w:rsidRPr="00210B0B">
        <w:rPr>
          <w:color w:val="000000" w:themeColor="text1"/>
          <w:lang w:val="en"/>
        </w:rPr>
        <w:t>d</w:t>
      </w:r>
      <w:r w:rsidR="0061364B" w:rsidRPr="00210B0B">
        <w:rPr>
          <w:color w:val="000000" w:themeColor="text1"/>
          <w:lang w:val="en"/>
        </w:rPr>
        <w:t xml:space="preserve"> step-by-step guides for each of the tools suggested.</w:t>
      </w:r>
    </w:p>
    <w:p w14:paraId="08C09C0F" w14:textId="4E893817" w:rsidR="00E52077" w:rsidRPr="00210B0B" w:rsidRDefault="00E52077" w:rsidP="0088747F">
      <w:pPr>
        <w:pStyle w:val="ListParagraph"/>
        <w:numPr>
          <w:ilvl w:val="0"/>
          <w:numId w:val="5"/>
        </w:numPr>
        <w:spacing w:after="160" w:line="360" w:lineRule="auto"/>
        <w:ind w:left="714" w:hanging="357"/>
        <w:rPr>
          <w:iCs/>
          <w:color w:val="000000" w:themeColor="text1"/>
        </w:rPr>
      </w:pPr>
      <w:r w:rsidRPr="00210B0B">
        <w:rPr>
          <w:color w:val="000000" w:themeColor="text1"/>
          <w:lang w:val="en"/>
        </w:rPr>
        <w:t>Social support and competitions – participants felt that this should be encouraged and facilitated more within the</w:t>
      </w:r>
      <w:r w:rsidR="00D851E0" w:rsidRPr="00210B0B">
        <w:rPr>
          <w:color w:val="000000" w:themeColor="text1"/>
          <w:lang w:val="en"/>
        </w:rPr>
        <w:t xml:space="preserve"> </w:t>
      </w:r>
      <w:proofErr w:type="spellStart"/>
      <w:r w:rsidR="00D851E0" w:rsidRPr="00210B0B">
        <w:rPr>
          <w:color w:val="000000" w:themeColor="text1"/>
          <w:lang w:val="en"/>
        </w:rPr>
        <w:t>SMArT</w:t>
      </w:r>
      <w:proofErr w:type="spellEnd"/>
      <w:r w:rsidR="00D851E0" w:rsidRPr="00210B0B">
        <w:rPr>
          <w:color w:val="000000" w:themeColor="text1"/>
          <w:lang w:val="en"/>
        </w:rPr>
        <w:t xml:space="preserve"> Work</w:t>
      </w:r>
      <w:r w:rsidRPr="00210B0B">
        <w:rPr>
          <w:color w:val="000000" w:themeColor="text1"/>
          <w:lang w:val="en"/>
        </w:rPr>
        <w:t xml:space="preserve"> intervention</w:t>
      </w:r>
      <w:r w:rsidR="00522E46" w:rsidRPr="00210B0B">
        <w:rPr>
          <w:color w:val="000000" w:themeColor="text1"/>
          <w:lang w:val="en"/>
        </w:rPr>
        <w:t>;</w:t>
      </w:r>
      <w:r w:rsidR="00D851E0" w:rsidRPr="00210B0B">
        <w:rPr>
          <w:color w:val="000000" w:themeColor="text1"/>
          <w:lang w:val="en"/>
        </w:rPr>
        <w:t xml:space="preserve"> therefore</w:t>
      </w:r>
      <w:r w:rsidR="00522E46" w:rsidRPr="00210B0B">
        <w:rPr>
          <w:color w:val="000000" w:themeColor="text1"/>
          <w:lang w:val="en"/>
        </w:rPr>
        <w:t>,</w:t>
      </w:r>
      <w:r w:rsidR="0061364B" w:rsidRPr="00210B0B">
        <w:rPr>
          <w:color w:val="000000" w:themeColor="text1"/>
          <w:lang w:val="en"/>
        </w:rPr>
        <w:t xml:space="preserve"> regular sit less and move more challenges </w:t>
      </w:r>
      <w:r w:rsidR="00703383" w:rsidRPr="00210B0B">
        <w:rPr>
          <w:color w:val="000000" w:themeColor="text1"/>
          <w:lang w:val="en"/>
        </w:rPr>
        <w:t>were</w:t>
      </w:r>
      <w:r w:rsidR="0061364B" w:rsidRPr="00210B0B">
        <w:rPr>
          <w:color w:val="000000" w:themeColor="text1"/>
          <w:lang w:val="en"/>
        </w:rPr>
        <w:t xml:space="preserve"> incorporated</w:t>
      </w:r>
      <w:r w:rsidR="00F8563F" w:rsidRPr="00210B0B">
        <w:rPr>
          <w:color w:val="000000" w:themeColor="text1"/>
          <w:lang w:val="en"/>
        </w:rPr>
        <w:t>,</w:t>
      </w:r>
      <w:r w:rsidR="0061364B" w:rsidRPr="00210B0B">
        <w:rPr>
          <w:color w:val="000000" w:themeColor="text1"/>
          <w:lang w:val="en"/>
        </w:rPr>
        <w:t xml:space="preserve"> and facilitated by the workplace champion</w:t>
      </w:r>
      <w:r w:rsidR="00D22CFB" w:rsidRPr="00210B0B">
        <w:rPr>
          <w:color w:val="000000" w:themeColor="text1"/>
          <w:lang w:val="en"/>
        </w:rPr>
        <w:t>s</w:t>
      </w:r>
      <w:r w:rsidR="00D851E0" w:rsidRPr="00210B0B">
        <w:rPr>
          <w:color w:val="000000" w:themeColor="text1"/>
          <w:lang w:val="en"/>
        </w:rPr>
        <w:t xml:space="preserve"> in SMART Work &amp; Life</w:t>
      </w:r>
      <w:r w:rsidRPr="00210B0B">
        <w:rPr>
          <w:color w:val="000000" w:themeColor="text1"/>
          <w:lang w:val="en"/>
        </w:rPr>
        <w:t>.</w:t>
      </w:r>
    </w:p>
    <w:p w14:paraId="3011B6DA" w14:textId="207AE011" w:rsidR="0061364B" w:rsidRPr="00210B0B" w:rsidRDefault="0061364B" w:rsidP="0088747F">
      <w:pPr>
        <w:pStyle w:val="ListParagraph"/>
        <w:numPr>
          <w:ilvl w:val="0"/>
          <w:numId w:val="5"/>
        </w:numPr>
        <w:spacing w:after="160" w:line="360" w:lineRule="auto"/>
        <w:ind w:left="714" w:hanging="357"/>
        <w:rPr>
          <w:iCs/>
          <w:color w:val="000000" w:themeColor="text1"/>
        </w:rPr>
      </w:pPr>
      <w:r w:rsidRPr="00210B0B">
        <w:rPr>
          <w:color w:val="000000" w:themeColor="text1"/>
          <w:lang w:val="en"/>
        </w:rPr>
        <w:t>Ongoing support – participants valued having progress session</w:t>
      </w:r>
      <w:r w:rsidR="00F36F62" w:rsidRPr="00210B0B">
        <w:rPr>
          <w:color w:val="000000" w:themeColor="text1"/>
          <w:lang w:val="en"/>
        </w:rPr>
        <w:t>s</w:t>
      </w:r>
      <w:r w:rsidR="00D851E0" w:rsidRPr="00210B0B">
        <w:rPr>
          <w:color w:val="000000" w:themeColor="text1"/>
          <w:lang w:val="en"/>
        </w:rPr>
        <w:t xml:space="preserve"> in </w:t>
      </w:r>
      <w:proofErr w:type="spellStart"/>
      <w:r w:rsidR="00D851E0" w:rsidRPr="00210B0B">
        <w:rPr>
          <w:color w:val="000000" w:themeColor="text1"/>
          <w:lang w:val="en"/>
        </w:rPr>
        <w:t>SMAr</w:t>
      </w:r>
      <w:r w:rsidRPr="00210B0B">
        <w:rPr>
          <w:color w:val="000000" w:themeColor="text1"/>
          <w:lang w:val="en"/>
        </w:rPr>
        <w:t>T</w:t>
      </w:r>
      <w:proofErr w:type="spellEnd"/>
      <w:r w:rsidRPr="00210B0B">
        <w:rPr>
          <w:color w:val="000000" w:themeColor="text1"/>
          <w:lang w:val="en"/>
        </w:rPr>
        <w:t xml:space="preserve"> Work and suggested more ongoing contact and support throughout the programme. As well as the face-to-face group </w:t>
      </w:r>
      <w:r w:rsidR="001E76E9" w:rsidRPr="00210B0B">
        <w:rPr>
          <w:color w:val="000000" w:themeColor="text1"/>
          <w:lang w:val="en"/>
        </w:rPr>
        <w:t>follow-up</w:t>
      </w:r>
      <w:r w:rsidRPr="00210B0B">
        <w:rPr>
          <w:color w:val="000000" w:themeColor="text1"/>
          <w:lang w:val="en"/>
        </w:rPr>
        <w:t xml:space="preserve"> sessions that </w:t>
      </w:r>
      <w:r w:rsidR="00F8563F" w:rsidRPr="00210B0B">
        <w:rPr>
          <w:color w:val="000000" w:themeColor="text1"/>
          <w:lang w:val="en"/>
        </w:rPr>
        <w:t>were</w:t>
      </w:r>
      <w:r w:rsidRPr="00210B0B">
        <w:rPr>
          <w:color w:val="000000" w:themeColor="text1"/>
          <w:lang w:val="en"/>
        </w:rPr>
        <w:t xml:space="preserve"> incorporated into SMART Work &amp; Life, the workplace champions also sen</w:t>
      </w:r>
      <w:r w:rsidR="0096406A" w:rsidRPr="00210B0B">
        <w:rPr>
          <w:color w:val="000000" w:themeColor="text1"/>
          <w:lang w:val="en"/>
        </w:rPr>
        <w:t>t</w:t>
      </w:r>
      <w:r w:rsidRPr="00210B0B">
        <w:rPr>
          <w:color w:val="000000" w:themeColor="text1"/>
          <w:lang w:val="en"/>
        </w:rPr>
        <w:t xml:space="preserve"> out monthly emails.</w:t>
      </w:r>
    </w:p>
    <w:p w14:paraId="602F8E70" w14:textId="59894B7F" w:rsidR="00E52077" w:rsidRPr="00210B0B" w:rsidRDefault="00E52077" w:rsidP="0088747F">
      <w:pPr>
        <w:pStyle w:val="ListParagraph"/>
        <w:numPr>
          <w:ilvl w:val="0"/>
          <w:numId w:val="5"/>
        </w:numPr>
        <w:spacing w:after="160" w:line="360" w:lineRule="auto"/>
        <w:ind w:left="714" w:hanging="357"/>
        <w:rPr>
          <w:iCs/>
          <w:color w:val="000000" w:themeColor="text1"/>
        </w:rPr>
      </w:pPr>
      <w:r w:rsidRPr="00210B0B">
        <w:rPr>
          <w:color w:val="000000" w:themeColor="text1"/>
          <w:lang w:val="en"/>
        </w:rPr>
        <w:t xml:space="preserve">Management buy-in – there was a lack of management buy-in during the </w:t>
      </w:r>
      <w:proofErr w:type="spellStart"/>
      <w:r w:rsidRPr="00210B0B">
        <w:rPr>
          <w:color w:val="000000" w:themeColor="text1"/>
          <w:lang w:val="en"/>
        </w:rPr>
        <w:t>SMArT</w:t>
      </w:r>
      <w:proofErr w:type="spellEnd"/>
      <w:r w:rsidRPr="00210B0B">
        <w:rPr>
          <w:color w:val="000000" w:themeColor="text1"/>
          <w:lang w:val="en"/>
        </w:rPr>
        <w:t xml:space="preserve"> Work intervention an</w:t>
      </w:r>
      <w:r w:rsidR="0061364B" w:rsidRPr="00210B0B">
        <w:rPr>
          <w:color w:val="000000" w:themeColor="text1"/>
          <w:lang w:val="en"/>
        </w:rPr>
        <w:t>d it was felt that</w:t>
      </w:r>
      <w:r w:rsidRPr="00210B0B">
        <w:rPr>
          <w:color w:val="000000" w:themeColor="text1"/>
          <w:lang w:val="en"/>
        </w:rPr>
        <w:t xml:space="preserve"> separate education</w:t>
      </w:r>
      <w:r w:rsidR="0061364B" w:rsidRPr="00210B0B">
        <w:rPr>
          <w:color w:val="000000" w:themeColor="text1"/>
          <w:lang w:val="en"/>
        </w:rPr>
        <w:t>al information</w:t>
      </w:r>
      <w:r w:rsidRPr="00210B0B">
        <w:rPr>
          <w:color w:val="000000" w:themeColor="text1"/>
          <w:lang w:val="en"/>
        </w:rPr>
        <w:t xml:space="preserve"> was needed for managers.</w:t>
      </w:r>
    </w:p>
    <w:p w14:paraId="46E2CE2F" w14:textId="06BEE594" w:rsidR="00B01CB3" w:rsidRPr="00210B0B" w:rsidRDefault="00F923CA" w:rsidP="00014E27">
      <w:pPr>
        <w:rPr>
          <w:iCs/>
          <w:color w:val="000000" w:themeColor="text1"/>
        </w:rPr>
      </w:pPr>
      <w:r w:rsidRPr="00210B0B">
        <w:rPr>
          <w:iCs/>
          <w:color w:val="000000" w:themeColor="text1"/>
        </w:rPr>
        <w:t>More detail</w:t>
      </w:r>
      <w:r w:rsidR="0013335D" w:rsidRPr="00210B0B">
        <w:rPr>
          <w:iCs/>
          <w:color w:val="000000" w:themeColor="text1"/>
        </w:rPr>
        <w:t>s</w:t>
      </w:r>
      <w:r w:rsidRPr="00210B0B">
        <w:rPr>
          <w:iCs/>
          <w:color w:val="000000" w:themeColor="text1"/>
        </w:rPr>
        <w:t xml:space="preserve"> about the SMART Work &amp; Life programme can be found in </w:t>
      </w:r>
      <w:r w:rsidR="00CA7BD4" w:rsidRPr="00210B0B">
        <w:rPr>
          <w:iCs/>
          <w:color w:val="000000" w:themeColor="text1"/>
        </w:rPr>
        <w:t>the methods chapter</w:t>
      </w:r>
      <w:r w:rsidR="00CB40D2" w:rsidRPr="00210B0B">
        <w:rPr>
          <w:iCs/>
          <w:color w:val="000000" w:themeColor="text1"/>
        </w:rPr>
        <w:t xml:space="preserve"> (</w:t>
      </w:r>
      <w:r w:rsidR="00C23DA1" w:rsidRPr="00210B0B">
        <w:rPr>
          <w:iCs/>
          <w:color w:val="000000" w:themeColor="text1"/>
        </w:rPr>
        <w:t>see</w:t>
      </w:r>
      <w:r w:rsidR="0007626E" w:rsidRPr="00210B0B">
        <w:rPr>
          <w:iCs/>
          <w:color w:val="000000" w:themeColor="text1"/>
        </w:rPr>
        <w:t xml:space="preserve"> </w:t>
      </w:r>
      <w:r w:rsidR="0007626E" w:rsidRPr="00210B0B">
        <w:rPr>
          <w:i/>
          <w:color w:val="000000" w:themeColor="text1"/>
        </w:rPr>
        <w:t>Chapter</w:t>
      </w:r>
      <w:r w:rsidR="00EE0F2E" w:rsidRPr="00210B0B">
        <w:rPr>
          <w:i/>
          <w:color w:val="000000" w:themeColor="text1"/>
        </w:rPr>
        <w:t xml:space="preserve"> </w:t>
      </w:r>
      <w:r w:rsidR="0007626E" w:rsidRPr="00210B0B">
        <w:rPr>
          <w:i/>
          <w:color w:val="000000" w:themeColor="text1"/>
        </w:rPr>
        <w:t>2</w:t>
      </w:r>
      <w:r w:rsidR="0041397E" w:rsidRPr="00210B0B">
        <w:rPr>
          <w:iCs/>
          <w:color w:val="000000" w:themeColor="text1"/>
        </w:rPr>
        <w:t>).</w:t>
      </w:r>
    </w:p>
    <w:p w14:paraId="39E5A560" w14:textId="32CA3E9B" w:rsidR="0064736A" w:rsidRPr="00210B0B" w:rsidRDefault="0064736A" w:rsidP="0096296D">
      <w:pPr>
        <w:pStyle w:val="Heading3"/>
        <w:rPr>
          <w:lang w:val="en"/>
        </w:rPr>
      </w:pPr>
      <w:bookmarkStart w:id="21" w:name="_Toc93059211"/>
      <w:r w:rsidRPr="00210B0B">
        <w:rPr>
          <w:lang w:val="en"/>
        </w:rPr>
        <w:t>Building on existing research</w:t>
      </w:r>
      <w:bookmarkEnd w:id="21"/>
    </w:p>
    <w:p w14:paraId="59EABEC3" w14:textId="08079166" w:rsidR="00C22159" w:rsidRPr="00210B0B" w:rsidRDefault="00497E56" w:rsidP="0089004B">
      <w:pPr>
        <w:rPr>
          <w:color w:val="000000" w:themeColor="text1"/>
          <w:lang w:val="en"/>
        </w:rPr>
      </w:pPr>
      <w:r w:rsidRPr="00210B0B">
        <w:rPr>
          <w:color w:val="000000" w:themeColor="text1"/>
          <w:lang w:val="en"/>
        </w:rPr>
        <w:t xml:space="preserve">The SMART </w:t>
      </w:r>
      <w:r w:rsidR="0016630D" w:rsidRPr="00210B0B">
        <w:rPr>
          <w:color w:val="000000" w:themeColor="text1"/>
          <w:lang w:val="en"/>
        </w:rPr>
        <w:t>Work &amp; Life intervention and it</w:t>
      </w:r>
      <w:r w:rsidRPr="00210B0B">
        <w:rPr>
          <w:color w:val="000000" w:themeColor="text1"/>
          <w:lang w:val="en"/>
        </w:rPr>
        <w:t>s evaluation</w:t>
      </w:r>
      <w:r w:rsidR="00F531EB" w:rsidRPr="00210B0B">
        <w:rPr>
          <w:color w:val="000000" w:themeColor="text1"/>
          <w:lang w:val="en"/>
        </w:rPr>
        <w:t xml:space="preserve"> </w:t>
      </w:r>
      <w:r w:rsidR="00C22159" w:rsidRPr="00210B0B">
        <w:rPr>
          <w:color w:val="000000" w:themeColor="text1"/>
          <w:lang w:val="en"/>
        </w:rPr>
        <w:t>will advance the current evidence by:</w:t>
      </w:r>
    </w:p>
    <w:p w14:paraId="1DA533F5" w14:textId="012B1F72" w:rsidR="00C22159" w:rsidRPr="00210B0B" w:rsidRDefault="00C22159" w:rsidP="0088747F">
      <w:pPr>
        <w:pStyle w:val="ListParagraph"/>
        <w:numPr>
          <w:ilvl w:val="0"/>
          <w:numId w:val="6"/>
        </w:numPr>
        <w:spacing w:after="160" w:line="360" w:lineRule="auto"/>
        <w:ind w:left="714" w:hanging="357"/>
        <w:rPr>
          <w:color w:val="000000" w:themeColor="text1"/>
          <w:lang w:val="en"/>
        </w:rPr>
      </w:pPr>
      <w:r w:rsidRPr="00210B0B">
        <w:rPr>
          <w:color w:val="000000" w:themeColor="text1"/>
          <w:lang w:val="en"/>
        </w:rPr>
        <w:t>Being fully powered to detect differences between groups in sitting</w:t>
      </w:r>
      <w:r w:rsidR="00531FD8" w:rsidRPr="00210B0B">
        <w:rPr>
          <w:color w:val="000000" w:themeColor="text1"/>
          <w:lang w:val="en"/>
        </w:rPr>
        <w:t xml:space="preserve"> time</w:t>
      </w:r>
      <w:r w:rsidRPr="00210B0B">
        <w:rPr>
          <w:color w:val="000000" w:themeColor="text1"/>
          <w:lang w:val="en"/>
        </w:rPr>
        <w:t xml:space="preserve"> (address</w:t>
      </w:r>
      <w:r w:rsidR="00F531EB" w:rsidRPr="00210B0B">
        <w:rPr>
          <w:color w:val="000000" w:themeColor="text1"/>
          <w:lang w:val="en"/>
        </w:rPr>
        <w:t>es</w:t>
      </w:r>
      <w:r w:rsidRPr="00210B0B">
        <w:rPr>
          <w:color w:val="000000" w:themeColor="text1"/>
          <w:lang w:val="en"/>
        </w:rPr>
        <w:t xml:space="preserve"> limitation identified </w:t>
      </w:r>
      <w:r w:rsidR="004B7324" w:rsidRPr="00210B0B">
        <w:rPr>
          <w:color w:val="000000" w:themeColor="text1"/>
          <w:lang w:val="en"/>
        </w:rPr>
        <w:t xml:space="preserve">by </w:t>
      </w:r>
      <w:r w:rsidR="00377094" w:rsidRPr="00210B0B">
        <w:rPr>
          <w:color w:val="000000" w:themeColor="text1"/>
          <w:spacing w:val="-4"/>
          <w:lang w:val="en"/>
        </w:rPr>
        <w:t xml:space="preserve">Shrestha </w:t>
      </w:r>
      <w:r w:rsidR="00377094" w:rsidRPr="00210B0B">
        <w:rPr>
          <w:i/>
          <w:iCs/>
          <w:color w:val="000000" w:themeColor="text1"/>
          <w:spacing w:val="-4"/>
          <w:lang w:val="en"/>
        </w:rPr>
        <w:t>et al.</w:t>
      </w:r>
      <w:r w:rsidR="00823DF1" w:rsidRPr="00210B0B">
        <w:rPr>
          <w:iCs/>
          <w:noProof/>
          <w:color w:val="000000" w:themeColor="text1"/>
          <w:spacing w:val="-4"/>
          <w:vertAlign w:val="superscript"/>
          <w:lang w:val="en"/>
        </w:rPr>
        <w:t>43</w:t>
      </w:r>
      <w:r w:rsidR="004B7324" w:rsidRPr="00210B0B">
        <w:rPr>
          <w:color w:val="000000" w:themeColor="text1"/>
          <w:lang w:val="en"/>
        </w:rPr>
        <w:t>)</w:t>
      </w:r>
    </w:p>
    <w:p w14:paraId="65C6EDCE" w14:textId="030A21FE" w:rsidR="00C22159" w:rsidRPr="00210B0B" w:rsidRDefault="00C22159" w:rsidP="0088747F">
      <w:pPr>
        <w:pStyle w:val="ListParagraph"/>
        <w:numPr>
          <w:ilvl w:val="0"/>
          <w:numId w:val="6"/>
        </w:numPr>
        <w:spacing w:after="160" w:line="360" w:lineRule="auto"/>
        <w:ind w:left="714" w:hanging="357"/>
        <w:rPr>
          <w:color w:val="000000" w:themeColor="text1"/>
          <w:lang w:val="en"/>
        </w:rPr>
      </w:pPr>
      <w:r w:rsidRPr="00210B0B">
        <w:rPr>
          <w:color w:val="000000" w:themeColor="text1"/>
          <w:lang w:val="en"/>
        </w:rPr>
        <w:t xml:space="preserve">Having a robust </w:t>
      </w:r>
      <w:r w:rsidR="00A6458F" w:rsidRPr="00210B0B">
        <w:rPr>
          <w:color w:val="000000" w:themeColor="text1"/>
          <w:lang w:val="en"/>
        </w:rPr>
        <w:t xml:space="preserve">cluster </w:t>
      </w:r>
      <w:r w:rsidRPr="00210B0B">
        <w:rPr>
          <w:color w:val="000000" w:themeColor="text1"/>
          <w:lang w:val="en"/>
        </w:rPr>
        <w:t>randomised controlled design (address</w:t>
      </w:r>
      <w:r w:rsidR="00F531EB" w:rsidRPr="00210B0B">
        <w:rPr>
          <w:color w:val="000000" w:themeColor="text1"/>
          <w:lang w:val="en"/>
        </w:rPr>
        <w:t>es</w:t>
      </w:r>
      <w:r w:rsidRPr="00210B0B">
        <w:rPr>
          <w:color w:val="000000" w:themeColor="text1"/>
          <w:lang w:val="en"/>
        </w:rPr>
        <w:t xml:space="preserve"> limitation identified </w:t>
      </w:r>
      <w:r w:rsidR="004B7324" w:rsidRPr="00210B0B">
        <w:rPr>
          <w:color w:val="000000" w:themeColor="text1"/>
          <w:lang w:val="en"/>
        </w:rPr>
        <w:t xml:space="preserve">by </w:t>
      </w:r>
      <w:r w:rsidR="00377094" w:rsidRPr="00210B0B">
        <w:rPr>
          <w:color w:val="000000" w:themeColor="text1"/>
          <w:spacing w:val="-4"/>
          <w:lang w:val="en"/>
        </w:rPr>
        <w:t xml:space="preserve">Shrestha </w:t>
      </w:r>
      <w:r w:rsidR="00377094" w:rsidRPr="00210B0B">
        <w:rPr>
          <w:i/>
          <w:iCs/>
          <w:color w:val="000000" w:themeColor="text1"/>
          <w:spacing w:val="-4"/>
          <w:lang w:val="en"/>
        </w:rPr>
        <w:t>et al.</w:t>
      </w:r>
      <w:r w:rsidR="00823DF1" w:rsidRPr="00210B0B">
        <w:rPr>
          <w:iCs/>
          <w:noProof/>
          <w:color w:val="000000" w:themeColor="text1"/>
          <w:spacing w:val="-4"/>
          <w:vertAlign w:val="superscript"/>
          <w:lang w:val="en"/>
        </w:rPr>
        <w:t>43</w:t>
      </w:r>
      <w:r w:rsidR="004B7324" w:rsidRPr="00210B0B">
        <w:rPr>
          <w:color w:val="000000" w:themeColor="text1"/>
          <w:lang w:val="en"/>
        </w:rPr>
        <w:t>)</w:t>
      </w:r>
    </w:p>
    <w:p w14:paraId="1B9DF3B2" w14:textId="033EE305" w:rsidR="00C22159" w:rsidRPr="00210B0B" w:rsidRDefault="00C22159" w:rsidP="0088747F">
      <w:pPr>
        <w:pStyle w:val="ListParagraph"/>
        <w:numPr>
          <w:ilvl w:val="0"/>
          <w:numId w:val="6"/>
        </w:numPr>
        <w:spacing w:after="160" w:line="360" w:lineRule="auto"/>
        <w:ind w:left="714" w:hanging="357"/>
        <w:rPr>
          <w:color w:val="000000" w:themeColor="text1"/>
          <w:lang w:val="en"/>
        </w:rPr>
      </w:pPr>
      <w:proofErr w:type="spellStart"/>
      <w:r w:rsidRPr="00210B0B">
        <w:rPr>
          <w:color w:val="000000" w:themeColor="text1"/>
        </w:rPr>
        <w:t>Emphasising</w:t>
      </w:r>
      <w:proofErr w:type="spellEnd"/>
      <w:r w:rsidRPr="00210B0B">
        <w:rPr>
          <w:color w:val="000000" w:themeColor="text1"/>
        </w:rPr>
        <w:t xml:space="preserve"> a </w:t>
      </w:r>
      <w:r w:rsidR="00210B0B" w:rsidRPr="00210B0B">
        <w:rPr>
          <w:color w:val="00B0F0"/>
        </w:rPr>
        <w:t>‘</w:t>
      </w:r>
      <w:r w:rsidR="00C2414E" w:rsidRPr="00210B0B">
        <w:rPr>
          <w:color w:val="000000" w:themeColor="text1"/>
        </w:rPr>
        <w:t>whole-of-day</w:t>
      </w:r>
      <w:r w:rsidR="00210B0B" w:rsidRPr="00210B0B">
        <w:rPr>
          <w:color w:val="00B0F0"/>
        </w:rPr>
        <w:t>’</w:t>
      </w:r>
      <w:r w:rsidRPr="00210B0B">
        <w:rPr>
          <w:color w:val="000000" w:themeColor="text1"/>
        </w:rPr>
        <w:t xml:space="preserve"> prevent</w:t>
      </w:r>
      <w:r w:rsidR="00216DAE" w:rsidRPr="00210B0B">
        <w:rPr>
          <w:color w:val="000000" w:themeColor="text1"/>
        </w:rPr>
        <w:t>at</w:t>
      </w:r>
      <w:r w:rsidRPr="00210B0B">
        <w:rPr>
          <w:color w:val="000000" w:themeColor="text1"/>
        </w:rPr>
        <w:t xml:space="preserve">ive approach rather than just focusing on workplace sitting (to address </w:t>
      </w:r>
      <w:r w:rsidR="00F531EB" w:rsidRPr="00210B0B">
        <w:rPr>
          <w:color w:val="000000" w:themeColor="text1"/>
        </w:rPr>
        <w:t xml:space="preserve">no/limited behaviour change observed </w:t>
      </w:r>
      <w:r w:rsidRPr="00210B0B">
        <w:rPr>
          <w:color w:val="000000" w:themeColor="text1"/>
        </w:rPr>
        <w:t>outside of work hours)</w:t>
      </w:r>
      <w:r w:rsidR="0016630D" w:rsidRPr="00210B0B">
        <w:rPr>
          <w:color w:val="000000" w:themeColor="text1"/>
        </w:rPr>
        <w:t xml:space="preserve"> and having daily sitting time as the primary outcome</w:t>
      </w:r>
    </w:p>
    <w:p w14:paraId="159AB0CF" w14:textId="77777777" w:rsidR="00C22159" w:rsidRPr="00210B0B" w:rsidRDefault="00C22159" w:rsidP="0088747F">
      <w:pPr>
        <w:pStyle w:val="ListParagraph"/>
        <w:numPr>
          <w:ilvl w:val="0"/>
          <w:numId w:val="6"/>
        </w:numPr>
        <w:spacing w:after="160" w:line="360" w:lineRule="auto"/>
        <w:ind w:left="714" w:hanging="357"/>
        <w:rPr>
          <w:color w:val="000000" w:themeColor="text1"/>
          <w:lang w:val="en"/>
        </w:rPr>
      </w:pPr>
      <w:r w:rsidRPr="00210B0B">
        <w:rPr>
          <w:color w:val="000000" w:themeColor="text1"/>
          <w:lang w:val="en"/>
        </w:rPr>
        <w:t>Incorporating behaviour change maintenance strategies (to prevent the decline in positive behaviour change over the longer term)</w:t>
      </w:r>
    </w:p>
    <w:p w14:paraId="582E8A76" w14:textId="3B94DC04" w:rsidR="0016630D" w:rsidRPr="00210B0B" w:rsidRDefault="0016630D" w:rsidP="0088747F">
      <w:pPr>
        <w:pStyle w:val="ListParagraph"/>
        <w:numPr>
          <w:ilvl w:val="0"/>
          <w:numId w:val="6"/>
        </w:numPr>
        <w:spacing w:after="160" w:line="360" w:lineRule="auto"/>
        <w:ind w:left="714" w:hanging="357"/>
        <w:rPr>
          <w:color w:val="000000" w:themeColor="text1"/>
          <w:lang w:val="en"/>
        </w:rPr>
      </w:pPr>
      <w:r w:rsidRPr="00210B0B">
        <w:rPr>
          <w:color w:val="000000" w:themeColor="text1"/>
          <w:lang w:val="en"/>
        </w:rPr>
        <w:lastRenderedPageBreak/>
        <w:t>Improving scalability of the intervention by training workplace champions to facilitate intervention delivery</w:t>
      </w:r>
      <w:r w:rsidR="00BA5178" w:rsidRPr="00210B0B">
        <w:rPr>
          <w:color w:val="000000" w:themeColor="text1"/>
          <w:lang w:val="en"/>
        </w:rPr>
        <w:t>,</w:t>
      </w:r>
      <w:r w:rsidRPr="00210B0B">
        <w:rPr>
          <w:color w:val="000000" w:themeColor="text1"/>
          <w:lang w:val="en"/>
        </w:rPr>
        <w:t xml:space="preserve"> supplemented with online education and freely available self-monitoring and prompt tools</w:t>
      </w:r>
    </w:p>
    <w:p w14:paraId="30E70976" w14:textId="147DDE97" w:rsidR="00C22159" w:rsidRPr="00210B0B" w:rsidRDefault="00C22159" w:rsidP="0088747F">
      <w:pPr>
        <w:pStyle w:val="ListParagraph"/>
        <w:numPr>
          <w:ilvl w:val="0"/>
          <w:numId w:val="6"/>
        </w:numPr>
        <w:spacing w:after="160" w:line="360" w:lineRule="auto"/>
        <w:ind w:left="714" w:hanging="357"/>
        <w:rPr>
          <w:color w:val="000000" w:themeColor="text1"/>
          <w:lang w:val="en"/>
        </w:rPr>
      </w:pPr>
      <w:r w:rsidRPr="00210B0B">
        <w:rPr>
          <w:color w:val="000000" w:themeColor="text1"/>
          <w:lang w:val="en"/>
        </w:rPr>
        <w:t xml:space="preserve">Including two intervention arms to investigate </w:t>
      </w:r>
      <w:r w:rsidRPr="00210B0B">
        <w:rPr>
          <w:color w:val="000000" w:themeColor="text1"/>
        </w:rPr>
        <w:t xml:space="preserve">how important providing a simple, but </w:t>
      </w:r>
      <w:proofErr w:type="gramStart"/>
      <w:r w:rsidRPr="00210B0B">
        <w:rPr>
          <w:color w:val="000000" w:themeColor="text1"/>
        </w:rPr>
        <w:t>fairly expensive</w:t>
      </w:r>
      <w:proofErr w:type="gramEnd"/>
      <w:r w:rsidRPr="00210B0B">
        <w:rPr>
          <w:color w:val="000000" w:themeColor="text1"/>
        </w:rPr>
        <w:t>, environmental change (i.e., height-adjustable workstation) is for reductions in sitting</w:t>
      </w:r>
    </w:p>
    <w:p w14:paraId="33606A3C" w14:textId="23D2380D" w:rsidR="0016630D" w:rsidRPr="00210B0B" w:rsidRDefault="0016630D" w:rsidP="0088747F">
      <w:pPr>
        <w:pStyle w:val="ListParagraph"/>
        <w:numPr>
          <w:ilvl w:val="0"/>
          <w:numId w:val="6"/>
        </w:numPr>
        <w:spacing w:after="160" w:line="360" w:lineRule="auto"/>
        <w:ind w:left="714" w:hanging="357"/>
        <w:rPr>
          <w:color w:val="000000" w:themeColor="text1"/>
          <w:lang w:val="en"/>
        </w:rPr>
      </w:pPr>
      <w:r w:rsidRPr="00210B0B">
        <w:rPr>
          <w:color w:val="000000" w:themeColor="text1"/>
          <w:lang w:val="en"/>
        </w:rPr>
        <w:t>Including a cost-effectiveness analysis</w:t>
      </w:r>
    </w:p>
    <w:p w14:paraId="2A62C5C4" w14:textId="77777777" w:rsidR="00405C54" w:rsidRPr="00210B0B" w:rsidRDefault="00405C54" w:rsidP="005C21A4">
      <w:pPr>
        <w:pStyle w:val="Heading2"/>
      </w:pPr>
      <w:bookmarkStart w:id="22" w:name="_Toc93059212"/>
      <w:r w:rsidRPr="00210B0B">
        <w:t xml:space="preserve">Aims </w:t>
      </w:r>
      <w:r w:rsidR="00213D18" w:rsidRPr="00210B0B">
        <w:t>and objectives</w:t>
      </w:r>
      <w:bookmarkEnd w:id="22"/>
    </w:p>
    <w:p w14:paraId="2A49B823" w14:textId="1DFB97EB" w:rsidR="00213D18" w:rsidRPr="00210B0B" w:rsidRDefault="00213D18" w:rsidP="00124B42">
      <w:pPr>
        <w:rPr>
          <w:color w:val="000000" w:themeColor="text1"/>
        </w:rPr>
      </w:pPr>
      <w:r w:rsidRPr="00210B0B">
        <w:rPr>
          <w:color w:val="000000" w:themeColor="text1"/>
        </w:rPr>
        <w:t>The main aim of the study was to evaluate the effectiveness and cost-effectiv</w:t>
      </w:r>
      <w:r w:rsidR="00A6458F" w:rsidRPr="00210B0B">
        <w:rPr>
          <w:color w:val="000000" w:themeColor="text1"/>
        </w:rPr>
        <w:t>eness of the SMART Work &amp; Life intervention</w:t>
      </w:r>
      <w:r w:rsidRPr="00210B0B">
        <w:rPr>
          <w:color w:val="000000" w:themeColor="text1"/>
        </w:rPr>
        <w:t xml:space="preserve"> (provided with and without a height-adjustable workstation) in a sample of desk-based wo</w:t>
      </w:r>
      <w:r w:rsidR="0016630D" w:rsidRPr="00210B0B">
        <w:rPr>
          <w:color w:val="000000" w:themeColor="text1"/>
        </w:rPr>
        <w:t>rkers. If both interventions were</w:t>
      </w:r>
      <w:r w:rsidRPr="00210B0B">
        <w:rPr>
          <w:color w:val="000000" w:themeColor="text1"/>
        </w:rPr>
        <w:t xml:space="preserve"> shown to be effective</w:t>
      </w:r>
      <w:r w:rsidR="001E0653" w:rsidRPr="00210B0B">
        <w:rPr>
          <w:color w:val="000000" w:themeColor="text1"/>
        </w:rPr>
        <w:t xml:space="preserve"> in comparison to the control group</w:t>
      </w:r>
      <w:r w:rsidRPr="00210B0B">
        <w:rPr>
          <w:color w:val="000000" w:themeColor="text1"/>
        </w:rPr>
        <w:t xml:space="preserve">, a secondary </w:t>
      </w:r>
      <w:r w:rsidR="001E0653" w:rsidRPr="00210B0B">
        <w:rPr>
          <w:color w:val="000000" w:themeColor="text1"/>
        </w:rPr>
        <w:t xml:space="preserve">aim </w:t>
      </w:r>
      <w:r w:rsidR="0016630D" w:rsidRPr="00210B0B">
        <w:rPr>
          <w:color w:val="000000" w:themeColor="text1"/>
        </w:rPr>
        <w:t xml:space="preserve">would </w:t>
      </w:r>
      <w:r w:rsidRPr="00210B0B">
        <w:rPr>
          <w:color w:val="000000" w:themeColor="text1"/>
        </w:rPr>
        <w:t xml:space="preserve">be to determine if one intervention </w:t>
      </w:r>
      <w:r w:rsidR="00022435" w:rsidRPr="00210B0B">
        <w:rPr>
          <w:color w:val="000000" w:themeColor="text1"/>
        </w:rPr>
        <w:t>were</w:t>
      </w:r>
      <w:r w:rsidRPr="00210B0B">
        <w:rPr>
          <w:color w:val="000000" w:themeColor="text1"/>
        </w:rPr>
        <w:t xml:space="preserve"> more effective</w:t>
      </w:r>
      <w:r w:rsidR="00240B50" w:rsidRPr="00210B0B">
        <w:rPr>
          <w:color w:val="000000" w:themeColor="text1"/>
        </w:rPr>
        <w:t xml:space="preserve"> and cost-effective</w:t>
      </w:r>
      <w:r w:rsidRPr="00210B0B">
        <w:rPr>
          <w:color w:val="000000" w:themeColor="text1"/>
        </w:rPr>
        <w:t xml:space="preserve"> than the other.</w:t>
      </w:r>
    </w:p>
    <w:p w14:paraId="6929D893" w14:textId="77777777" w:rsidR="00213D18" w:rsidRPr="00210B0B" w:rsidRDefault="00213D18" w:rsidP="00710D66">
      <w:pPr>
        <w:pStyle w:val="Heading3"/>
      </w:pPr>
      <w:bookmarkStart w:id="23" w:name="_Toc93059213"/>
      <w:r w:rsidRPr="00210B0B">
        <w:t>Primary objective</w:t>
      </w:r>
      <w:bookmarkEnd w:id="23"/>
    </w:p>
    <w:p w14:paraId="54FB2B23" w14:textId="1BC14FE2" w:rsidR="006211A8" w:rsidRPr="00210B0B" w:rsidRDefault="006211A8" w:rsidP="00124B42">
      <w:r w:rsidRPr="00210B0B">
        <w:t xml:space="preserve">To investigate the impact of the SMART Work &amp; Life intervention, delivered with and without a height-adjustable workstation, on </w:t>
      </w:r>
      <w:r w:rsidR="00A6458F" w:rsidRPr="00210B0B">
        <w:t xml:space="preserve">device-assessed </w:t>
      </w:r>
      <w:r w:rsidRPr="00210B0B">
        <w:t xml:space="preserve">daily sitting time </w:t>
      </w:r>
      <w:r w:rsidRPr="00210B0B">
        <w:rPr>
          <w:highlight w:val="magenta"/>
        </w:rPr>
        <w:t>compared to</w:t>
      </w:r>
      <w:r w:rsidRPr="00210B0B">
        <w:t xml:space="preserve"> usual </w:t>
      </w:r>
      <w:r w:rsidRPr="00210B0B">
        <w:rPr>
          <w:highlight w:val="magenta"/>
        </w:rPr>
        <w:t>practice</w:t>
      </w:r>
      <w:r w:rsidRPr="00210B0B">
        <w:t xml:space="preserve"> at 12-month follow-up.</w:t>
      </w:r>
    </w:p>
    <w:p w14:paraId="4648E55B" w14:textId="77777777" w:rsidR="00213D18" w:rsidRPr="00210B0B" w:rsidRDefault="00213D18" w:rsidP="00837AF0">
      <w:pPr>
        <w:pStyle w:val="Heading3"/>
      </w:pPr>
      <w:bookmarkStart w:id="24" w:name="_Toc93059214"/>
      <w:r w:rsidRPr="00210B0B">
        <w:t>Secondary objectives</w:t>
      </w:r>
      <w:bookmarkEnd w:id="24"/>
    </w:p>
    <w:p w14:paraId="1C75FD7C" w14:textId="77777777" w:rsidR="00EC605F" w:rsidRPr="00210B0B" w:rsidRDefault="00EC605F" w:rsidP="0088747F">
      <w:pPr>
        <w:pStyle w:val="ListParagraph"/>
        <w:numPr>
          <w:ilvl w:val="0"/>
          <w:numId w:val="7"/>
        </w:numPr>
        <w:spacing w:after="160" w:line="360" w:lineRule="auto"/>
        <w:ind w:hanging="357"/>
      </w:pPr>
      <w:r w:rsidRPr="00210B0B">
        <w:t>To investigate the impact of the SMART Work &amp; Life intervention, delivered with and without a height-adjustable workstation, over the short (assessed at 3 months) and longer term (assessed at 12 months) on:</w:t>
      </w:r>
    </w:p>
    <w:p w14:paraId="3B0D9E8D" w14:textId="228A1BAF"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 xml:space="preserve">daily sitting time across </w:t>
      </w:r>
      <w:r w:rsidR="009526A1" w:rsidRPr="00210B0B">
        <w:rPr>
          <w:color w:val="000000" w:themeColor="text1"/>
        </w:rPr>
        <w:t>any valid day</w:t>
      </w:r>
      <w:r w:rsidRPr="00210B0B">
        <w:rPr>
          <w:color w:val="000000" w:themeColor="text1"/>
        </w:rPr>
        <w:t xml:space="preserve"> </w:t>
      </w:r>
      <w:r w:rsidR="00E9200B" w:rsidRPr="00210B0B">
        <w:rPr>
          <w:color w:val="000000" w:themeColor="text1"/>
        </w:rPr>
        <w:t xml:space="preserve">(3 months) </w:t>
      </w:r>
      <w:r w:rsidRPr="00210B0B">
        <w:rPr>
          <w:color w:val="000000" w:themeColor="text1"/>
        </w:rPr>
        <w:t>and on work</w:t>
      </w:r>
      <w:r w:rsidR="00893C78" w:rsidRPr="00210B0B">
        <w:rPr>
          <w:color w:val="000000" w:themeColor="text1"/>
        </w:rPr>
        <w:t>days</w:t>
      </w:r>
      <w:r w:rsidRPr="00210B0B">
        <w:rPr>
          <w:color w:val="000000" w:themeColor="text1"/>
        </w:rPr>
        <w:t xml:space="preserve"> and non-</w:t>
      </w:r>
      <w:r w:rsidR="00924CA8" w:rsidRPr="00210B0B">
        <w:rPr>
          <w:color w:val="000000" w:themeColor="text1"/>
        </w:rPr>
        <w:t>workday</w:t>
      </w:r>
      <w:r w:rsidRPr="00210B0B">
        <w:rPr>
          <w:color w:val="000000" w:themeColor="text1"/>
        </w:rPr>
        <w:t>s</w:t>
      </w:r>
    </w:p>
    <w:p w14:paraId="14884E7C" w14:textId="77777777"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sitting time during work hours</w:t>
      </w:r>
    </w:p>
    <w:p w14:paraId="4C37948F" w14:textId="1A38898E"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daily time spent standing and in light and moderate-to-vigoro</w:t>
      </w:r>
      <w:r w:rsidR="009526A1" w:rsidRPr="00210B0B">
        <w:rPr>
          <w:color w:val="000000" w:themeColor="text1"/>
        </w:rPr>
        <w:t>us physical activity across any valid day</w:t>
      </w:r>
      <w:r w:rsidRPr="00210B0B">
        <w:rPr>
          <w:color w:val="000000" w:themeColor="text1"/>
        </w:rPr>
        <w:t>, during work hours and on work</w:t>
      </w:r>
      <w:r w:rsidR="007024CB" w:rsidRPr="00210B0B">
        <w:rPr>
          <w:color w:val="000000" w:themeColor="text1"/>
        </w:rPr>
        <w:t>days</w:t>
      </w:r>
      <w:r w:rsidRPr="00210B0B">
        <w:rPr>
          <w:color w:val="000000" w:themeColor="text1"/>
        </w:rPr>
        <w:t xml:space="preserve"> and non-</w:t>
      </w:r>
      <w:r w:rsidR="00924CA8" w:rsidRPr="00210B0B">
        <w:rPr>
          <w:color w:val="000000" w:themeColor="text1"/>
        </w:rPr>
        <w:t>workday</w:t>
      </w:r>
      <w:r w:rsidRPr="00210B0B">
        <w:rPr>
          <w:color w:val="000000" w:themeColor="text1"/>
        </w:rPr>
        <w:t>s</w:t>
      </w:r>
    </w:p>
    <w:p w14:paraId="0B4AFD8E" w14:textId="751D04DA"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daily time spent steppin</w:t>
      </w:r>
      <w:r w:rsidR="009526A1" w:rsidRPr="00210B0B">
        <w:rPr>
          <w:color w:val="000000" w:themeColor="text1"/>
        </w:rPr>
        <w:t>g and number of steps across any valid day</w:t>
      </w:r>
      <w:r w:rsidRPr="00210B0B">
        <w:rPr>
          <w:color w:val="000000" w:themeColor="text1"/>
        </w:rPr>
        <w:t>, during work hours and on work</w:t>
      </w:r>
      <w:r w:rsidR="007024CB" w:rsidRPr="00210B0B">
        <w:rPr>
          <w:color w:val="000000" w:themeColor="text1"/>
        </w:rPr>
        <w:t>days</w:t>
      </w:r>
      <w:r w:rsidRPr="00210B0B">
        <w:rPr>
          <w:color w:val="000000" w:themeColor="text1"/>
        </w:rPr>
        <w:t xml:space="preserve"> and non-</w:t>
      </w:r>
      <w:r w:rsidR="00924CA8" w:rsidRPr="00210B0B">
        <w:rPr>
          <w:color w:val="000000" w:themeColor="text1"/>
        </w:rPr>
        <w:t>workdays</w:t>
      </w:r>
    </w:p>
    <w:p w14:paraId="56EDEEA0" w14:textId="7A7F35A3"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markers of adiposity (</w:t>
      </w:r>
      <w:r w:rsidR="0016630D" w:rsidRPr="00210B0B">
        <w:rPr>
          <w:color w:val="000000" w:themeColor="text1"/>
        </w:rPr>
        <w:t>BMI</w:t>
      </w:r>
      <w:r w:rsidRPr="00210B0B">
        <w:rPr>
          <w:color w:val="000000" w:themeColor="text1"/>
        </w:rPr>
        <w:t xml:space="preserve">, </w:t>
      </w:r>
      <w:r w:rsidR="00210B0B" w:rsidRPr="00210B0B">
        <w:rPr>
          <w:color w:val="00B0F0"/>
        </w:rPr>
        <w:t>per cent</w:t>
      </w:r>
      <w:r w:rsidRPr="00210B0B">
        <w:rPr>
          <w:color w:val="000000" w:themeColor="text1"/>
        </w:rPr>
        <w:t xml:space="preserve"> body fat, waist circumference)</w:t>
      </w:r>
    </w:p>
    <w:p w14:paraId="00E85941" w14:textId="77777777"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blood pressure</w:t>
      </w:r>
    </w:p>
    <w:p w14:paraId="6CB4C004" w14:textId="2E07B1F3"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blood</w:t>
      </w:r>
      <w:r w:rsidR="002820D4" w:rsidRPr="00210B0B">
        <w:rPr>
          <w:color w:val="000000" w:themeColor="text1"/>
        </w:rPr>
        <w:t xml:space="preserve"> </w:t>
      </w:r>
      <w:r w:rsidR="0016630D" w:rsidRPr="00210B0B">
        <w:rPr>
          <w:color w:val="000000" w:themeColor="text1"/>
        </w:rPr>
        <w:t>bio</w:t>
      </w:r>
      <w:r w:rsidRPr="00210B0B">
        <w:rPr>
          <w:color w:val="000000" w:themeColor="text1"/>
        </w:rPr>
        <w:t>markers (fasting glucose, cholesterol, triglycerides, HbA</w:t>
      </w:r>
      <w:r w:rsidRPr="00210B0B">
        <w:rPr>
          <w:color w:val="00B0F0"/>
          <w:vertAlign w:val="subscript"/>
        </w:rPr>
        <w:t>1c</w:t>
      </w:r>
      <w:r w:rsidRPr="00210B0B">
        <w:rPr>
          <w:color w:val="000000" w:themeColor="text1"/>
        </w:rPr>
        <w:t>)</w:t>
      </w:r>
    </w:p>
    <w:p w14:paraId="6D375C80" w14:textId="77777777"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musculoskeletal health</w:t>
      </w:r>
    </w:p>
    <w:p w14:paraId="7FE49A66" w14:textId="109D329F"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 xml:space="preserve">psychosocial health (fatigue, stress, anxiety and depression, </w:t>
      </w:r>
      <w:r w:rsidR="00893C78" w:rsidRPr="00210B0B">
        <w:rPr>
          <w:color w:val="000000" w:themeColor="text1"/>
        </w:rPr>
        <w:t>well-being,</w:t>
      </w:r>
      <w:r w:rsidRPr="00210B0B">
        <w:rPr>
          <w:color w:val="000000" w:themeColor="text1"/>
        </w:rPr>
        <w:t xml:space="preserve"> and quality of life)</w:t>
      </w:r>
    </w:p>
    <w:p w14:paraId="00043DA9" w14:textId="00C684B9" w:rsidR="001E0653"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work-related health</w:t>
      </w:r>
      <w:r w:rsidR="0016630D" w:rsidRPr="00210B0B">
        <w:rPr>
          <w:color w:val="000000" w:themeColor="text1"/>
        </w:rPr>
        <w:t xml:space="preserve"> and performance</w:t>
      </w:r>
      <w:r w:rsidRPr="00210B0B">
        <w:rPr>
          <w:color w:val="000000" w:themeColor="text1"/>
        </w:rPr>
        <w:t xml:space="preserve"> (work engagement, job performance and satisfaction, occupational fatigue, presenteeism, sickness absence)</w:t>
      </w:r>
    </w:p>
    <w:p w14:paraId="3DBE2096" w14:textId="5ADE4E06" w:rsidR="00E52077" w:rsidRPr="00210B0B" w:rsidRDefault="001E0653" w:rsidP="0088747F">
      <w:pPr>
        <w:pStyle w:val="ListParagraph"/>
        <w:numPr>
          <w:ilvl w:val="0"/>
          <w:numId w:val="8"/>
        </w:numPr>
        <w:spacing w:after="160" w:line="360" w:lineRule="auto"/>
        <w:ind w:hanging="357"/>
        <w:rPr>
          <w:color w:val="000000" w:themeColor="text1"/>
        </w:rPr>
      </w:pPr>
      <w:r w:rsidRPr="00210B0B">
        <w:rPr>
          <w:color w:val="000000" w:themeColor="text1"/>
        </w:rPr>
        <w:t>sleep</w:t>
      </w:r>
      <w:r w:rsidR="0016630D" w:rsidRPr="00210B0B">
        <w:rPr>
          <w:color w:val="000000" w:themeColor="text1"/>
        </w:rPr>
        <w:t xml:space="preserve"> duration and quality</w:t>
      </w:r>
    </w:p>
    <w:p w14:paraId="622B2B7A" w14:textId="77777777" w:rsidR="00B165B3" w:rsidRPr="00210B0B" w:rsidRDefault="00E52077" w:rsidP="0088747F">
      <w:pPr>
        <w:pStyle w:val="ListParagraph"/>
        <w:numPr>
          <w:ilvl w:val="0"/>
          <w:numId w:val="49"/>
        </w:numPr>
        <w:spacing w:line="360" w:lineRule="auto"/>
      </w:pPr>
      <w:r w:rsidRPr="00210B0B">
        <w:t xml:space="preserve">To undertake a full economic analysis of the </w:t>
      </w:r>
      <w:r w:rsidR="00C758A3" w:rsidRPr="00210B0B">
        <w:t>SMART Work &amp; Life programme</w:t>
      </w:r>
      <w:r w:rsidRPr="00210B0B">
        <w:t>.</w:t>
      </w:r>
    </w:p>
    <w:p w14:paraId="2AEAA71D" w14:textId="77777777" w:rsidR="00210B0B" w:rsidRPr="00210B0B" w:rsidRDefault="00E52077" w:rsidP="0088747F">
      <w:pPr>
        <w:pStyle w:val="ListParagraph"/>
        <w:numPr>
          <w:ilvl w:val="0"/>
          <w:numId w:val="49"/>
        </w:numPr>
        <w:spacing w:line="360" w:lineRule="auto"/>
      </w:pPr>
      <w:r w:rsidRPr="00210B0B">
        <w:t xml:space="preserve">To conduct a </w:t>
      </w:r>
      <w:proofErr w:type="gramStart"/>
      <w:r w:rsidRPr="00210B0B">
        <w:t>mixed-methods</w:t>
      </w:r>
      <w:proofErr w:type="gramEnd"/>
      <w:r w:rsidRPr="00210B0B">
        <w:t xml:space="preserve"> process evaluation throughout the intervention implementation period (using qualitative and quantitative measures) with </w:t>
      </w:r>
      <w:r w:rsidR="00C758A3" w:rsidRPr="00210B0B">
        <w:t>participants and workplace champions</w:t>
      </w:r>
      <w:r w:rsidR="009C3738" w:rsidRPr="00210B0B">
        <w:t>,</w:t>
      </w:r>
      <w:r w:rsidR="00C758A3" w:rsidRPr="00210B0B">
        <w:t xml:space="preserve"> </w:t>
      </w:r>
      <w:r w:rsidRPr="00210B0B">
        <w:t xml:space="preserve">to provide insights into the ways in which, and </w:t>
      </w:r>
      <w:r w:rsidR="009C3738" w:rsidRPr="00210B0B">
        <w:t xml:space="preserve">the </w:t>
      </w:r>
      <w:r w:rsidRPr="00210B0B">
        <w:t>extent to which, the intervention was implemented</w:t>
      </w:r>
      <w:r w:rsidR="009E42A0" w:rsidRPr="00210B0B">
        <w:t>,</w:t>
      </w:r>
      <w:r w:rsidRPr="00210B0B">
        <w:t xml:space="preserve"> and into participant experiences of the intervention.</w:t>
      </w:r>
      <w:bookmarkStart w:id="25" w:name="_Ref66300713"/>
    </w:p>
    <w:p w14:paraId="49F30354" w14:textId="1D24E179" w:rsidR="00213D18" w:rsidRPr="00210B0B" w:rsidRDefault="00FB47F0" w:rsidP="000D728D">
      <w:pPr>
        <w:pStyle w:val="Heading1"/>
      </w:pPr>
      <w:bookmarkStart w:id="26" w:name="_Ref66357586"/>
      <w:bookmarkStart w:id="27" w:name="_Toc93059215"/>
      <w:r w:rsidRPr="00210B0B">
        <w:t>Chapter 2</w:t>
      </w:r>
      <w:r w:rsidR="000D728D" w:rsidRPr="00210B0B">
        <w:tab/>
      </w:r>
      <w:r w:rsidR="00DD691F" w:rsidRPr="00210B0B">
        <w:rPr>
          <w:b w:val="0"/>
          <w:bCs/>
        </w:rPr>
        <w:t>Methodolog</w:t>
      </w:r>
      <w:bookmarkEnd w:id="25"/>
      <w:r w:rsidR="000D728D" w:rsidRPr="00210B0B">
        <w:rPr>
          <w:b w:val="0"/>
          <w:bCs/>
        </w:rPr>
        <w:t>y</w:t>
      </w:r>
      <w:bookmarkEnd w:id="26"/>
      <w:bookmarkEnd w:id="27"/>
    </w:p>
    <w:p w14:paraId="1B8DB1DA" w14:textId="16E74018" w:rsidR="00686B83" w:rsidRPr="00210B0B" w:rsidRDefault="00686B83" w:rsidP="00452B7B">
      <w:pPr>
        <w:pStyle w:val="Heading2"/>
      </w:pPr>
      <w:bookmarkStart w:id="28" w:name="_Toc54559226"/>
      <w:bookmarkStart w:id="29" w:name="_Toc93059216"/>
      <w:r w:rsidRPr="00210B0B">
        <w:t>Study design</w:t>
      </w:r>
      <w:bookmarkEnd w:id="28"/>
      <w:bookmarkEnd w:id="29"/>
    </w:p>
    <w:p w14:paraId="17C05B18" w14:textId="0F0F7BBA" w:rsidR="00210B0B" w:rsidRPr="00210B0B" w:rsidRDefault="000E62E5" w:rsidP="00124B42">
      <w:r w:rsidRPr="00210B0B">
        <w:rPr>
          <w:color w:val="000000" w:themeColor="text1"/>
          <w:spacing w:val="-4"/>
          <w:lang w:val="en"/>
        </w:rPr>
        <w:t xml:space="preserve">Shrestha </w:t>
      </w:r>
      <w:r w:rsidRPr="00210B0B">
        <w:rPr>
          <w:i/>
          <w:iCs/>
          <w:color w:val="000000" w:themeColor="text1"/>
          <w:spacing w:val="-4"/>
          <w:lang w:val="en"/>
        </w:rPr>
        <w:t>et al.</w:t>
      </w:r>
      <w:r w:rsidR="001E055F" w:rsidRPr="00210B0B">
        <w:rPr>
          <w:i/>
          <w:iCs/>
          <w:color w:val="000000" w:themeColor="text1"/>
          <w:spacing w:val="-4"/>
          <w:lang w:val="en"/>
        </w:rPr>
        <w:t xml:space="preserve"> </w:t>
      </w:r>
      <w:r w:rsidR="001E055F" w:rsidRPr="00210B0B">
        <w:rPr>
          <w:color w:val="000000" w:themeColor="text1"/>
          <w:spacing w:val="-4"/>
          <w:lang w:val="en"/>
        </w:rPr>
        <w:t>(2018) published an updated systematic review</w:t>
      </w:r>
      <w:r w:rsidR="00E13666" w:rsidRPr="00210B0B">
        <w:rPr>
          <w:color w:val="000000" w:themeColor="text1"/>
          <w:spacing w:val="-4"/>
          <w:lang w:val="en"/>
        </w:rPr>
        <w:t xml:space="preserve"> on workplace interventions for reducing sitting time at work.</w:t>
      </w:r>
      <w:r w:rsidR="00E13666" w:rsidRPr="00210B0B">
        <w:rPr>
          <w:iCs/>
          <w:noProof/>
          <w:color w:val="000000" w:themeColor="text1"/>
          <w:spacing w:val="-4"/>
          <w:vertAlign w:val="superscript"/>
          <w:lang w:val="en"/>
        </w:rPr>
        <w:t>43</w:t>
      </w:r>
      <w:r w:rsidR="00FD76CF" w:rsidRPr="00210B0B">
        <w:rPr>
          <w:color w:val="000000" w:themeColor="text1"/>
          <w:spacing w:val="-4"/>
          <w:lang w:val="en"/>
        </w:rPr>
        <w:t xml:space="preserve"> The </w:t>
      </w:r>
      <w:r w:rsidR="00D21CBA" w:rsidRPr="00210B0B">
        <w:rPr>
          <w:color w:val="000000" w:themeColor="text1"/>
          <w:spacing w:val="-4"/>
          <w:lang w:val="en"/>
        </w:rPr>
        <w:t xml:space="preserve">provision of height-adjustable desks was the most </w:t>
      </w:r>
      <w:r w:rsidR="007138D8" w:rsidRPr="00210B0B">
        <w:rPr>
          <w:color w:val="000000" w:themeColor="text1"/>
          <w:spacing w:val="-4"/>
          <w:lang w:val="en"/>
        </w:rPr>
        <w:t>frequently used</w:t>
      </w:r>
      <w:r w:rsidR="002F093B" w:rsidRPr="00210B0B">
        <w:rPr>
          <w:color w:val="000000" w:themeColor="text1"/>
          <w:spacing w:val="-4"/>
          <w:lang w:val="en"/>
        </w:rPr>
        <w:t xml:space="preserve"> physical change to the workplace </w:t>
      </w:r>
      <w:r w:rsidR="00956018" w:rsidRPr="00210B0B">
        <w:rPr>
          <w:color w:val="000000" w:themeColor="text1"/>
          <w:spacing w:val="-4"/>
          <w:lang w:val="en"/>
        </w:rPr>
        <w:t xml:space="preserve">from the included studies, </w:t>
      </w:r>
      <w:proofErr w:type="gramStart"/>
      <w:r w:rsidR="00956018" w:rsidRPr="00210B0B">
        <w:rPr>
          <w:color w:val="000000" w:themeColor="text1"/>
          <w:spacing w:val="-4"/>
          <w:lang w:val="en"/>
        </w:rPr>
        <w:t>and also</w:t>
      </w:r>
      <w:proofErr w:type="gramEnd"/>
      <w:r w:rsidR="00956018" w:rsidRPr="00210B0B">
        <w:rPr>
          <w:color w:val="000000" w:themeColor="text1"/>
          <w:spacing w:val="-4"/>
          <w:lang w:val="en"/>
        </w:rPr>
        <w:t xml:space="preserve"> </w:t>
      </w:r>
      <w:r w:rsidR="00BB5B65" w:rsidRPr="00210B0B">
        <w:rPr>
          <w:color w:val="000000" w:themeColor="text1"/>
          <w:spacing w:val="-4"/>
          <w:lang w:val="en"/>
        </w:rPr>
        <w:t>reported the highest reductions in sitting time at work. However, th</w:t>
      </w:r>
      <w:r w:rsidR="004F7AD6" w:rsidRPr="00210B0B">
        <w:rPr>
          <w:color w:val="000000" w:themeColor="text1"/>
          <w:spacing w:val="-4"/>
          <w:lang w:val="en"/>
        </w:rPr>
        <w:t>is systematic review highlighted the lack of non-biased randomised controlled trials,</w:t>
      </w:r>
      <w:r w:rsidR="00A9069C" w:rsidRPr="00210B0B">
        <w:rPr>
          <w:color w:val="000000" w:themeColor="text1"/>
          <w:spacing w:val="-4"/>
          <w:lang w:val="en"/>
        </w:rPr>
        <w:t xml:space="preserve"> and studies with larger sample sizes with long term </w:t>
      </w:r>
      <w:r w:rsidR="00A9069C" w:rsidRPr="00210B0B">
        <w:rPr>
          <w:color w:val="000000" w:themeColor="text1"/>
          <w:spacing w:val="-4"/>
          <w:lang w:val="en"/>
        </w:rPr>
        <w:lastRenderedPageBreak/>
        <w:t xml:space="preserve">follow-up. </w:t>
      </w:r>
      <w:r w:rsidR="00686B83" w:rsidRPr="00210B0B">
        <w:rPr>
          <w:color w:val="000000" w:themeColor="text1"/>
        </w:rPr>
        <w:t>This SMART Work &amp; Life study was a 3</w:t>
      </w:r>
      <w:r w:rsidR="00210B0B" w:rsidRPr="00210B0B">
        <w:rPr>
          <w:color w:val="00B0F0"/>
        </w:rPr>
        <w:t>–arm cluster</w:t>
      </w:r>
      <w:r w:rsidR="00686B83" w:rsidRPr="00210B0B">
        <w:rPr>
          <w:color w:val="000000" w:themeColor="text1"/>
        </w:rPr>
        <w:t xml:space="preserve"> randomised controlled trial with a cost</w:t>
      </w:r>
      <w:r w:rsidR="00686B83" w:rsidRPr="00210B0B">
        <w:t xml:space="preserve">-effectiveness analysis and a process evaluation. The trial was registered with the </w:t>
      </w:r>
      <w:bookmarkStart w:id="30" w:name="_Hlk61374205"/>
      <w:r w:rsidR="00686B83" w:rsidRPr="00210B0B">
        <w:t xml:space="preserve">International Standard Randomised Controlled Trial Number </w:t>
      </w:r>
      <w:bookmarkEnd w:id="30"/>
      <w:r w:rsidR="00686B83" w:rsidRPr="00210B0B">
        <w:t>registry prior to recruitment (</w:t>
      </w:r>
      <w:r w:rsidR="00686B83" w:rsidRPr="00210B0B">
        <w:rPr>
          <w:rFonts w:cs="Arial"/>
          <w:szCs w:val="24"/>
        </w:rPr>
        <w:t>http://www.isrctn.com/ISRCTNISRCTN11618007</w:t>
      </w:r>
      <w:r w:rsidR="00686B83" w:rsidRPr="00210B0B">
        <w:t>; accessed 06/10/2020). The trial protocol was published in September 2018</w:t>
      </w:r>
      <w:r w:rsidR="00452B7B" w:rsidRPr="00210B0B">
        <w:t>,</w:t>
      </w:r>
      <w:r w:rsidR="00823DF1" w:rsidRPr="00210B0B">
        <w:rPr>
          <w:noProof/>
          <w:vertAlign w:val="superscript"/>
        </w:rPr>
        <w:t>1</w:t>
      </w:r>
      <w:r w:rsidR="00686B83" w:rsidRPr="00210B0B">
        <w:t xml:space="preserve"> and the protocol revisions can be accessed here: </w:t>
      </w:r>
      <w:r w:rsidR="00686B83" w:rsidRPr="00210B0B">
        <w:rPr>
          <w:rFonts w:cs="Arial"/>
          <w:szCs w:val="24"/>
        </w:rPr>
        <w:t>https://www.journalslibrary.nihr.ac.uk/programmes/phr/164104/#/</w:t>
      </w:r>
      <w:r w:rsidR="00686B83" w:rsidRPr="00210B0B">
        <w:t xml:space="preserve">; accessed 06/10/2020. A summary of the amendments to the protocol are listed in </w:t>
      </w:r>
      <w:r w:rsidR="00210B0B" w:rsidRPr="00210B0B">
        <w:rPr>
          <w:i/>
          <w:iCs/>
          <w:color w:val="FF0000"/>
        </w:rPr>
        <w:t xml:space="preserve">Table </w:t>
      </w:r>
      <w:r w:rsidR="00210B0B" w:rsidRPr="00210B0B">
        <w:rPr>
          <w:i/>
          <w:iCs/>
          <w:noProof/>
          <w:color w:val="FF0000"/>
        </w:rPr>
        <w:t>1</w:t>
      </w:r>
      <w:r w:rsidR="00452B7B" w:rsidRPr="00210B0B">
        <w:rPr>
          <w:i/>
          <w:iCs/>
        </w:rPr>
        <w:t>.</w:t>
      </w:r>
      <w:r w:rsidR="00452B7B" w:rsidRPr="00210B0B">
        <w:t xml:space="preserve"> </w:t>
      </w:r>
      <w:r w:rsidR="00686B83" w:rsidRPr="00210B0B">
        <w:t xml:space="preserve">A more detailed statistical analysis plan was subsequently signed off before the </w:t>
      </w:r>
      <w:r w:rsidR="00686B83" w:rsidRPr="00210B0B">
        <w:rPr>
          <w:highlight w:val="magenta"/>
        </w:rPr>
        <w:t>data</w:t>
      </w:r>
      <w:r w:rsidR="00686B83" w:rsidRPr="00210B0B">
        <w:t xml:space="preserve"> analyst had access to the </w:t>
      </w:r>
      <w:r w:rsidR="00686B83" w:rsidRPr="00210B0B">
        <w:rPr>
          <w:highlight w:val="magenta"/>
        </w:rPr>
        <w:t>data</w:t>
      </w:r>
      <w:r w:rsidR="00DC57A0" w:rsidRPr="00210B0B">
        <w:t xml:space="preserve"> </w:t>
      </w:r>
      <w:r w:rsidR="001C607D" w:rsidRPr="00210B0B">
        <w:t>(see</w:t>
      </w:r>
      <w:r w:rsidR="00574700" w:rsidRPr="00210B0B">
        <w:rPr>
          <w:i/>
          <w:iCs/>
        </w:rPr>
        <w:t xml:space="preserve"> </w:t>
      </w:r>
      <w:r w:rsidR="0007626E" w:rsidRPr="00210B0B">
        <w:rPr>
          <w:i/>
          <w:iCs/>
        </w:rPr>
        <w:t>Appendix 1</w:t>
      </w:r>
      <w:r w:rsidR="0007626E" w:rsidRPr="00210B0B">
        <w:t>).</w:t>
      </w:r>
    </w:p>
    <w:p w14:paraId="04EA06FF" w14:textId="1DEADE7E" w:rsidR="00686B83" w:rsidRPr="00210B0B" w:rsidRDefault="00210B0B" w:rsidP="00452B7B">
      <w:pPr>
        <w:pStyle w:val="Caption"/>
      </w:pPr>
      <w:bookmarkStart w:id="31" w:name="_Toc61337986"/>
      <w:bookmarkStart w:id="32" w:name="_Toc61338404"/>
      <w:bookmarkStart w:id="33" w:name="_Toc61891026"/>
      <w:bookmarkStart w:id="34" w:name="_Toc93059400"/>
      <w:r w:rsidRPr="00210B0B">
        <w:rPr>
          <w:i/>
          <w:color w:val="FF0000"/>
        </w:rPr>
        <w:t xml:space="preserve">Table </w:t>
      </w:r>
      <w:r w:rsidRPr="00210B0B">
        <w:rPr>
          <w:i/>
          <w:noProof/>
          <w:color w:val="FF0000"/>
        </w:rPr>
        <w:t>1</w:t>
      </w:r>
      <w:r w:rsidR="00094ED3" w:rsidRPr="00210B0B">
        <w:tab/>
      </w:r>
      <w:r w:rsidR="00686B83" w:rsidRPr="00210B0B">
        <w:t>Summary of amendments to protocol</w:t>
      </w:r>
      <w:bookmarkEnd w:id="31"/>
      <w:bookmarkEnd w:id="32"/>
      <w:bookmarkEnd w:id="33"/>
      <w:bookmarkEnd w:id="34"/>
    </w:p>
    <w:tbl>
      <w:tblPr>
        <w:tblStyle w:val="ListTable3-Accent3"/>
        <w:tblW w:w="0" w:type="auto"/>
        <w:tblInd w:w="-567" w:type="dxa"/>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265"/>
        <w:gridCol w:w="1153"/>
        <w:gridCol w:w="7175"/>
      </w:tblGrid>
      <w:tr w:rsidR="00F36F62" w:rsidRPr="00210B0B" w14:paraId="7C5FDE8A"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211B0741" w14:textId="77777777" w:rsidR="00686B83" w:rsidRPr="00210B0B" w:rsidRDefault="00686B83" w:rsidP="00124B42">
            <w:pPr>
              <w:rPr>
                <w:b w:val="0"/>
                <w:color w:val="auto"/>
                <w:vertAlign w:val="superscript"/>
              </w:rPr>
            </w:pPr>
            <w:r w:rsidRPr="00210B0B">
              <w:rPr>
                <w:color w:val="auto"/>
              </w:rPr>
              <w:t>Amendment N</w:t>
            </w:r>
            <w:r w:rsidRPr="00210B0B">
              <w:rPr>
                <w:color w:val="auto"/>
                <w:vertAlign w:val="superscript"/>
              </w:rPr>
              <w:t>o</w:t>
            </w:r>
          </w:p>
        </w:tc>
        <w:tc>
          <w:tcPr>
            <w:tcW w:w="0" w:type="auto"/>
          </w:tcPr>
          <w:p w14:paraId="24F21F4F" w14:textId="77777777" w:rsidR="00686B83" w:rsidRPr="00210B0B" w:rsidRDefault="00686B83" w:rsidP="00124B42">
            <w:pPr>
              <w:cnfStyle w:val="100000000000" w:firstRow="1" w:lastRow="0" w:firstColumn="0" w:lastColumn="0" w:oddVBand="0" w:evenVBand="0" w:oddHBand="0" w:evenHBand="0" w:firstRowFirstColumn="0" w:firstRowLastColumn="0" w:lastRowFirstColumn="0" w:lastRowLastColumn="0"/>
              <w:rPr>
                <w:b w:val="0"/>
                <w:color w:val="auto"/>
              </w:rPr>
            </w:pPr>
            <w:r w:rsidRPr="00210B0B">
              <w:rPr>
                <w:color w:val="auto"/>
              </w:rPr>
              <w:t>Date approved</w:t>
            </w:r>
          </w:p>
        </w:tc>
        <w:tc>
          <w:tcPr>
            <w:tcW w:w="0" w:type="auto"/>
          </w:tcPr>
          <w:p w14:paraId="77A7D33E" w14:textId="77777777" w:rsidR="00686B83" w:rsidRPr="00210B0B" w:rsidRDefault="00686B83" w:rsidP="00124B42">
            <w:pPr>
              <w:cnfStyle w:val="100000000000" w:firstRow="1" w:lastRow="0" w:firstColumn="0" w:lastColumn="0" w:oddVBand="0" w:evenVBand="0" w:oddHBand="0" w:evenHBand="0" w:firstRowFirstColumn="0" w:firstRowLastColumn="0" w:lastRowFirstColumn="0" w:lastRowLastColumn="0"/>
              <w:rPr>
                <w:b w:val="0"/>
                <w:color w:val="auto"/>
              </w:rPr>
            </w:pPr>
            <w:r w:rsidRPr="00210B0B">
              <w:rPr>
                <w:color w:val="auto"/>
              </w:rPr>
              <w:t>Change to protocol</w:t>
            </w:r>
          </w:p>
        </w:tc>
      </w:tr>
      <w:tr w:rsidR="00F36F62" w:rsidRPr="00210B0B" w14:paraId="19E5D92F"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04E95F6E" w14:textId="77777777" w:rsidR="00686B83" w:rsidRPr="00210B0B" w:rsidRDefault="00686B83" w:rsidP="00124B42">
            <w:pPr>
              <w:rPr>
                <w:color w:val="000000" w:themeColor="text1"/>
              </w:rPr>
            </w:pPr>
            <w:r w:rsidRPr="00210B0B">
              <w:rPr>
                <w:color w:val="000000" w:themeColor="text1"/>
              </w:rPr>
              <w:t>SA1</w:t>
            </w:r>
          </w:p>
        </w:tc>
        <w:tc>
          <w:tcPr>
            <w:tcW w:w="0" w:type="auto"/>
            <w:tcBorders>
              <w:top w:val="none" w:sz="0" w:space="0" w:color="auto"/>
              <w:bottom w:val="none" w:sz="0" w:space="0" w:color="auto"/>
            </w:tcBorders>
          </w:tcPr>
          <w:p w14:paraId="07FEA5DA" w14:textId="77777777" w:rsidR="00686B83" w:rsidRPr="00210B0B" w:rsidRDefault="00686B83" w:rsidP="00124B42">
            <w:pPr>
              <w:cnfStyle w:val="000000100000" w:firstRow="0" w:lastRow="0" w:firstColumn="0" w:lastColumn="0" w:oddVBand="0" w:evenVBand="0" w:oddHBand="1" w:evenHBand="0" w:firstRowFirstColumn="0" w:firstRowLastColumn="0" w:lastRowFirstColumn="0" w:lastRowLastColumn="0"/>
              <w:rPr>
                <w:color w:val="000000" w:themeColor="text1"/>
              </w:rPr>
            </w:pPr>
            <w:r w:rsidRPr="00210B0B">
              <w:rPr>
                <w:color w:val="000000" w:themeColor="text1"/>
              </w:rPr>
              <w:t>21/02/2018</w:t>
            </w:r>
          </w:p>
        </w:tc>
        <w:tc>
          <w:tcPr>
            <w:tcW w:w="0" w:type="auto"/>
            <w:tcBorders>
              <w:top w:val="none" w:sz="0" w:space="0" w:color="auto"/>
              <w:bottom w:val="none" w:sz="0" w:space="0" w:color="auto"/>
            </w:tcBorders>
          </w:tcPr>
          <w:p w14:paraId="4F2D5A16" w14:textId="77777777" w:rsidR="00686B83" w:rsidRPr="00210B0B" w:rsidRDefault="00686B83" w:rsidP="005A5AE9">
            <w:pPr>
              <w:cnfStyle w:val="000000100000" w:firstRow="0" w:lastRow="0" w:firstColumn="0" w:lastColumn="0" w:oddVBand="0" w:evenVBand="0" w:oddHBand="1" w:evenHBand="0" w:firstRowFirstColumn="0" w:firstRowLastColumn="0" w:lastRowFirstColumn="0" w:lastRowLastColumn="0"/>
              <w:rPr>
                <w:color w:val="000000" w:themeColor="text1"/>
              </w:rPr>
            </w:pPr>
            <w:r w:rsidRPr="00210B0B">
              <w:rPr>
                <w:color w:val="000000" w:themeColor="text1"/>
              </w:rPr>
              <w:t>Blood tests to be completed in fasting state</w:t>
            </w:r>
          </w:p>
        </w:tc>
      </w:tr>
      <w:tr w:rsidR="00F36F62" w:rsidRPr="00210B0B" w14:paraId="35FFC57F"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1C995BA" w14:textId="77777777" w:rsidR="00686B83" w:rsidRPr="00210B0B" w:rsidRDefault="00686B83" w:rsidP="00124B42">
            <w:pPr>
              <w:rPr>
                <w:color w:val="000000" w:themeColor="text1"/>
              </w:rPr>
            </w:pPr>
            <w:r w:rsidRPr="00210B0B">
              <w:rPr>
                <w:color w:val="000000" w:themeColor="text1"/>
              </w:rPr>
              <w:t>SA2</w:t>
            </w:r>
          </w:p>
        </w:tc>
        <w:tc>
          <w:tcPr>
            <w:tcW w:w="0" w:type="auto"/>
          </w:tcPr>
          <w:p w14:paraId="4D81B625" w14:textId="77777777" w:rsidR="00686B83" w:rsidRPr="00210B0B" w:rsidRDefault="00686B83" w:rsidP="00124B42">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rPr>
              <w:t>09/04/2018</w:t>
            </w:r>
          </w:p>
        </w:tc>
        <w:tc>
          <w:tcPr>
            <w:tcW w:w="0" w:type="auto"/>
          </w:tcPr>
          <w:p w14:paraId="04357E6A" w14:textId="77777777" w:rsidR="00686B83" w:rsidRPr="00210B0B" w:rsidRDefault="00686B83" w:rsidP="0088747F">
            <w:pPr>
              <w:pStyle w:val="ListParagraph"/>
              <w:numPr>
                <w:ilvl w:val="0"/>
                <w:numId w:val="10"/>
              </w:numPr>
              <w:spacing w:after="0" w:line="360" w:lineRule="auto"/>
              <w:cnfStyle w:val="000000000000" w:firstRow="0" w:lastRow="0" w:firstColumn="0" w:lastColumn="0" w:oddVBand="0" w:evenVBand="0" w:oddHBand="0" w:evenHBand="0" w:firstRowFirstColumn="0" w:firstRowLastColumn="0" w:lastRowFirstColumn="0" w:lastRowLastColumn="0"/>
              <w:rPr>
                <w:rFonts w:eastAsiaTheme="majorEastAsia"/>
                <w:color w:val="000000" w:themeColor="text1"/>
                <w:szCs w:val="20"/>
              </w:rPr>
            </w:pPr>
            <w:r w:rsidRPr="00210B0B">
              <w:rPr>
                <w:rFonts w:eastAsiaTheme="majorEastAsia"/>
                <w:color w:val="000000" w:themeColor="text1"/>
                <w:szCs w:val="20"/>
              </w:rPr>
              <w:t>Additional questionnaires added</w:t>
            </w:r>
          </w:p>
          <w:p w14:paraId="133F5B3D" w14:textId="77777777" w:rsidR="00686B83" w:rsidRPr="00210B0B" w:rsidRDefault="00686B83" w:rsidP="0088747F">
            <w:pPr>
              <w:pStyle w:val="ListParagraph"/>
              <w:numPr>
                <w:ilvl w:val="0"/>
                <w:numId w:val="10"/>
              </w:numPr>
              <w:spacing w:after="0" w:line="360" w:lineRule="auto"/>
              <w:cnfStyle w:val="000000000000" w:firstRow="0" w:lastRow="0" w:firstColumn="0" w:lastColumn="0" w:oddVBand="0" w:evenVBand="0" w:oddHBand="0" w:evenHBand="0" w:firstRowFirstColumn="0" w:firstRowLastColumn="0" w:lastRowFirstColumn="0" w:lastRowLastColumn="0"/>
              <w:rPr>
                <w:rFonts w:eastAsiaTheme="majorEastAsia"/>
                <w:color w:val="000000" w:themeColor="text1"/>
                <w:szCs w:val="20"/>
              </w:rPr>
            </w:pPr>
            <w:r w:rsidRPr="00210B0B">
              <w:rPr>
                <w:rFonts w:eastAsiaTheme="majorEastAsia"/>
                <w:color w:val="000000" w:themeColor="text1"/>
                <w:szCs w:val="20"/>
              </w:rPr>
              <w:t>Clarification of inclusion criteria (0.6 FTE)</w:t>
            </w:r>
          </w:p>
          <w:p w14:paraId="009BE584" w14:textId="77777777" w:rsidR="00686B83" w:rsidRPr="00210B0B" w:rsidRDefault="00686B83" w:rsidP="0088747F">
            <w:pPr>
              <w:pStyle w:val="ListParagraph"/>
              <w:numPr>
                <w:ilvl w:val="0"/>
                <w:numId w:val="10"/>
              </w:numPr>
              <w:spacing w:after="0" w:line="360" w:lineRule="auto"/>
              <w:cnfStyle w:val="000000000000" w:firstRow="0" w:lastRow="0" w:firstColumn="0" w:lastColumn="0" w:oddVBand="0" w:evenVBand="0" w:oddHBand="0" w:evenHBand="0" w:firstRowFirstColumn="0" w:firstRowLastColumn="0" w:lastRowFirstColumn="0" w:lastRowLastColumn="0"/>
              <w:rPr>
                <w:rFonts w:eastAsiaTheme="majorEastAsia"/>
                <w:color w:val="000000" w:themeColor="text1"/>
                <w:szCs w:val="20"/>
              </w:rPr>
            </w:pPr>
            <w:r w:rsidRPr="00210B0B">
              <w:rPr>
                <w:rFonts w:eastAsiaTheme="majorEastAsia"/>
                <w:color w:val="000000" w:themeColor="text1"/>
                <w:szCs w:val="20"/>
              </w:rPr>
              <w:t xml:space="preserve">Clarified job descriptive </w:t>
            </w:r>
            <w:r w:rsidRPr="00210B0B">
              <w:rPr>
                <w:rFonts w:eastAsiaTheme="majorEastAsia"/>
                <w:color w:val="000000" w:themeColor="text1"/>
                <w:szCs w:val="20"/>
                <w:highlight w:val="magenta"/>
              </w:rPr>
              <w:t>data</w:t>
            </w:r>
            <w:r w:rsidRPr="00210B0B">
              <w:rPr>
                <w:rFonts w:eastAsiaTheme="majorEastAsia"/>
                <w:color w:val="000000" w:themeColor="text1"/>
                <w:szCs w:val="20"/>
              </w:rPr>
              <w:t xml:space="preserve"> to be collected</w:t>
            </w:r>
          </w:p>
          <w:p w14:paraId="77C0AED3" w14:textId="77777777" w:rsidR="00686B83" w:rsidRPr="00210B0B" w:rsidRDefault="00686B83" w:rsidP="0088747F">
            <w:pPr>
              <w:pStyle w:val="ListParagraph"/>
              <w:numPr>
                <w:ilvl w:val="0"/>
                <w:numId w:val="10"/>
              </w:numPr>
              <w:spacing w:after="0" w:line="360" w:lineRule="auto"/>
              <w:cnfStyle w:val="000000000000" w:firstRow="0" w:lastRow="0" w:firstColumn="0" w:lastColumn="0" w:oddVBand="0" w:evenVBand="0" w:oddHBand="0" w:evenHBand="0" w:firstRowFirstColumn="0" w:firstRowLastColumn="0" w:lastRowFirstColumn="0" w:lastRowLastColumn="0"/>
              <w:rPr>
                <w:rFonts w:eastAsiaTheme="majorEastAsia"/>
                <w:color w:val="000000" w:themeColor="text1"/>
                <w:szCs w:val="20"/>
              </w:rPr>
            </w:pPr>
            <w:r w:rsidRPr="00210B0B">
              <w:rPr>
                <w:rFonts w:eastAsiaTheme="majorEastAsia"/>
                <w:color w:val="000000" w:themeColor="text1"/>
                <w:szCs w:val="20"/>
              </w:rPr>
              <w:t>Different point-of-care devices used for blood testing</w:t>
            </w:r>
          </w:p>
        </w:tc>
      </w:tr>
      <w:tr w:rsidR="00F36F62" w:rsidRPr="00210B0B" w14:paraId="666E218F"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30486D48" w14:textId="77777777" w:rsidR="00686B83" w:rsidRPr="00210B0B" w:rsidRDefault="00686B83" w:rsidP="00124B42">
            <w:pPr>
              <w:rPr>
                <w:color w:val="000000" w:themeColor="text1"/>
              </w:rPr>
            </w:pPr>
            <w:r w:rsidRPr="00210B0B">
              <w:rPr>
                <w:color w:val="000000" w:themeColor="text1"/>
              </w:rPr>
              <w:t>SA3</w:t>
            </w:r>
          </w:p>
        </w:tc>
        <w:tc>
          <w:tcPr>
            <w:tcW w:w="0" w:type="auto"/>
            <w:tcBorders>
              <w:top w:val="none" w:sz="0" w:space="0" w:color="auto"/>
              <w:bottom w:val="none" w:sz="0" w:space="0" w:color="auto"/>
            </w:tcBorders>
          </w:tcPr>
          <w:p w14:paraId="65953C52" w14:textId="77777777" w:rsidR="00686B83" w:rsidRPr="00210B0B" w:rsidRDefault="00686B83" w:rsidP="00124B42">
            <w:pPr>
              <w:cnfStyle w:val="000000100000" w:firstRow="0" w:lastRow="0" w:firstColumn="0" w:lastColumn="0" w:oddVBand="0" w:evenVBand="0" w:oddHBand="1" w:evenHBand="0" w:firstRowFirstColumn="0" w:firstRowLastColumn="0" w:lastRowFirstColumn="0" w:lastRowLastColumn="0"/>
              <w:rPr>
                <w:color w:val="000000" w:themeColor="text1"/>
              </w:rPr>
            </w:pPr>
            <w:r w:rsidRPr="00210B0B">
              <w:rPr>
                <w:color w:val="000000" w:themeColor="text1"/>
              </w:rPr>
              <w:t>15/06/2018</w:t>
            </w:r>
          </w:p>
        </w:tc>
        <w:tc>
          <w:tcPr>
            <w:tcW w:w="0" w:type="auto"/>
            <w:tcBorders>
              <w:top w:val="none" w:sz="0" w:space="0" w:color="auto"/>
              <w:bottom w:val="none" w:sz="0" w:space="0" w:color="auto"/>
            </w:tcBorders>
          </w:tcPr>
          <w:p w14:paraId="2937F579" w14:textId="77777777" w:rsidR="00686B83" w:rsidRPr="00210B0B" w:rsidRDefault="00686B83" w:rsidP="0088747F">
            <w:pPr>
              <w:pStyle w:val="ListParagraph"/>
              <w:numPr>
                <w:ilvl w:val="0"/>
                <w:numId w:val="11"/>
              </w:numPr>
              <w:spacing w:after="0" w:line="360" w:lineRule="auto"/>
              <w:cnfStyle w:val="000000100000" w:firstRow="0" w:lastRow="0" w:firstColumn="0" w:lastColumn="0" w:oddVBand="0" w:evenVBand="0" w:oddHBand="1" w:evenHBand="0" w:firstRowFirstColumn="0" w:firstRowLastColumn="0" w:lastRowFirstColumn="0" w:lastRowLastColumn="0"/>
              <w:rPr>
                <w:rFonts w:eastAsiaTheme="majorEastAsia"/>
                <w:color w:val="000000" w:themeColor="text1"/>
                <w:szCs w:val="20"/>
              </w:rPr>
            </w:pPr>
            <w:r w:rsidRPr="00210B0B">
              <w:rPr>
                <w:rFonts w:eastAsiaTheme="majorEastAsia"/>
                <w:color w:val="000000" w:themeColor="text1"/>
                <w:szCs w:val="20"/>
              </w:rPr>
              <w:t xml:space="preserve">Addition of Liverpool City </w:t>
            </w:r>
            <w:r w:rsidRPr="00210B0B">
              <w:rPr>
                <w:rFonts w:eastAsiaTheme="majorEastAsia"/>
                <w:color w:val="000000" w:themeColor="text1"/>
                <w:szCs w:val="20"/>
                <w:highlight w:val="magenta"/>
              </w:rPr>
              <w:t>Council</w:t>
            </w:r>
          </w:p>
          <w:p w14:paraId="62D0FB12" w14:textId="77777777" w:rsidR="00686B83" w:rsidRPr="00210B0B" w:rsidRDefault="00686B83" w:rsidP="0088747F">
            <w:pPr>
              <w:pStyle w:val="ListParagraph"/>
              <w:numPr>
                <w:ilvl w:val="0"/>
                <w:numId w:val="11"/>
              </w:numPr>
              <w:spacing w:after="0" w:line="360" w:lineRule="auto"/>
              <w:cnfStyle w:val="000000100000" w:firstRow="0" w:lastRow="0" w:firstColumn="0" w:lastColumn="0" w:oddVBand="0" w:evenVBand="0" w:oddHBand="1" w:evenHBand="0" w:firstRowFirstColumn="0" w:firstRowLastColumn="0" w:lastRowFirstColumn="0" w:lastRowLastColumn="0"/>
              <w:rPr>
                <w:rFonts w:eastAsiaTheme="majorEastAsia"/>
                <w:color w:val="000000" w:themeColor="text1"/>
                <w:szCs w:val="20"/>
              </w:rPr>
            </w:pPr>
            <w:r w:rsidRPr="00210B0B">
              <w:rPr>
                <w:rFonts w:eastAsiaTheme="majorEastAsia"/>
                <w:color w:val="000000" w:themeColor="text1"/>
                <w:szCs w:val="20"/>
              </w:rPr>
              <w:t>Support and strategies for sitting less to be collected at baseline for both intervention and control groups</w:t>
            </w:r>
          </w:p>
          <w:p w14:paraId="063CD2C2" w14:textId="77777777" w:rsidR="00686B83" w:rsidRPr="00210B0B" w:rsidRDefault="00686B83" w:rsidP="0088747F">
            <w:pPr>
              <w:pStyle w:val="ListParagraph"/>
              <w:numPr>
                <w:ilvl w:val="0"/>
                <w:numId w:val="11"/>
              </w:numPr>
              <w:spacing w:after="0" w:line="360" w:lineRule="auto"/>
              <w:cnfStyle w:val="000000100000" w:firstRow="0" w:lastRow="0" w:firstColumn="0" w:lastColumn="0" w:oddVBand="0" w:evenVBand="0" w:oddHBand="1" w:evenHBand="0" w:firstRowFirstColumn="0" w:firstRowLastColumn="0" w:lastRowFirstColumn="0" w:lastRowLastColumn="0"/>
              <w:rPr>
                <w:rFonts w:eastAsiaTheme="majorEastAsia"/>
                <w:color w:val="000000" w:themeColor="text1"/>
                <w:szCs w:val="20"/>
              </w:rPr>
            </w:pPr>
            <w:r w:rsidRPr="00210B0B">
              <w:rPr>
                <w:rFonts w:eastAsiaTheme="majorEastAsia"/>
                <w:color w:val="000000" w:themeColor="text1"/>
                <w:szCs w:val="20"/>
              </w:rPr>
              <w:t>Group catch-up sessions to be voice recorded rather than observed face-to-face</w:t>
            </w:r>
          </w:p>
        </w:tc>
      </w:tr>
      <w:tr w:rsidR="00F36F62" w:rsidRPr="00210B0B" w14:paraId="76C0349D"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A0A56EC" w14:textId="77777777" w:rsidR="00686B83" w:rsidRPr="00210B0B" w:rsidRDefault="00686B83" w:rsidP="00124B42">
            <w:pPr>
              <w:rPr>
                <w:color w:val="000000" w:themeColor="text1"/>
              </w:rPr>
            </w:pPr>
            <w:r w:rsidRPr="00210B0B">
              <w:rPr>
                <w:color w:val="000000" w:themeColor="text1"/>
              </w:rPr>
              <w:t>SA4</w:t>
            </w:r>
          </w:p>
        </w:tc>
        <w:tc>
          <w:tcPr>
            <w:tcW w:w="0" w:type="auto"/>
          </w:tcPr>
          <w:p w14:paraId="69B56BC1" w14:textId="77777777" w:rsidR="00686B83" w:rsidRPr="00210B0B" w:rsidRDefault="00686B83" w:rsidP="00124B42">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rPr>
              <w:t>19/03/2019</w:t>
            </w:r>
          </w:p>
        </w:tc>
        <w:tc>
          <w:tcPr>
            <w:tcW w:w="0" w:type="auto"/>
          </w:tcPr>
          <w:p w14:paraId="6FF3CB03" w14:textId="77777777" w:rsidR="00686B83" w:rsidRPr="00210B0B" w:rsidRDefault="00686B83" w:rsidP="005A5AE9">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rPr>
              <w:t>Change to recording of adverse events. Only to record those that are related to or may impact on the study intervention/outcomes</w:t>
            </w:r>
          </w:p>
        </w:tc>
      </w:tr>
      <w:tr w:rsidR="00F36F62" w:rsidRPr="00210B0B" w14:paraId="20B2A9AA"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46AF550F" w14:textId="77777777" w:rsidR="00686B83" w:rsidRPr="00210B0B" w:rsidRDefault="00686B83" w:rsidP="00124B42">
            <w:pPr>
              <w:rPr>
                <w:color w:val="000000" w:themeColor="text1"/>
              </w:rPr>
            </w:pPr>
            <w:r w:rsidRPr="00210B0B">
              <w:rPr>
                <w:color w:val="000000" w:themeColor="text1"/>
              </w:rPr>
              <w:t>SA5</w:t>
            </w:r>
          </w:p>
        </w:tc>
        <w:tc>
          <w:tcPr>
            <w:tcW w:w="0" w:type="auto"/>
            <w:tcBorders>
              <w:top w:val="none" w:sz="0" w:space="0" w:color="auto"/>
              <w:bottom w:val="none" w:sz="0" w:space="0" w:color="auto"/>
            </w:tcBorders>
          </w:tcPr>
          <w:p w14:paraId="4F5EFB30" w14:textId="77777777" w:rsidR="00686B83" w:rsidRPr="00210B0B" w:rsidRDefault="00686B83" w:rsidP="00124B42">
            <w:pPr>
              <w:cnfStyle w:val="000000100000" w:firstRow="0" w:lastRow="0" w:firstColumn="0" w:lastColumn="0" w:oddVBand="0" w:evenVBand="0" w:oddHBand="1" w:evenHBand="0" w:firstRowFirstColumn="0" w:firstRowLastColumn="0" w:lastRowFirstColumn="0" w:lastRowLastColumn="0"/>
              <w:rPr>
                <w:color w:val="000000" w:themeColor="text1"/>
              </w:rPr>
            </w:pPr>
            <w:r w:rsidRPr="00210B0B">
              <w:rPr>
                <w:color w:val="000000" w:themeColor="text1"/>
              </w:rPr>
              <w:t>04/09/2019</w:t>
            </w:r>
          </w:p>
        </w:tc>
        <w:tc>
          <w:tcPr>
            <w:tcW w:w="0" w:type="auto"/>
            <w:tcBorders>
              <w:top w:val="none" w:sz="0" w:space="0" w:color="auto"/>
              <w:bottom w:val="none" w:sz="0" w:space="0" w:color="auto"/>
            </w:tcBorders>
          </w:tcPr>
          <w:p w14:paraId="09D73902" w14:textId="7ED84D14" w:rsidR="00686B83" w:rsidRPr="00210B0B" w:rsidRDefault="00686B83" w:rsidP="005A5AE9">
            <w:pPr>
              <w:cnfStyle w:val="000000100000" w:firstRow="0" w:lastRow="0" w:firstColumn="0" w:lastColumn="0" w:oddVBand="0" w:evenVBand="0" w:oddHBand="1" w:evenHBand="0" w:firstRowFirstColumn="0" w:firstRowLastColumn="0" w:lastRowFirstColumn="0" w:lastRowLastColumn="0"/>
              <w:rPr>
                <w:color w:val="000000" w:themeColor="text1"/>
              </w:rPr>
            </w:pPr>
            <w:r w:rsidRPr="00210B0B">
              <w:rPr>
                <w:color w:val="000000" w:themeColor="text1"/>
              </w:rPr>
              <w:t xml:space="preserve">The size and number of clusters recruited was </w:t>
            </w:r>
            <w:r w:rsidR="00210B0B" w:rsidRPr="00210B0B">
              <w:rPr>
                <w:color w:val="00B0F0"/>
              </w:rPr>
              <w:t>different from</w:t>
            </w:r>
            <w:r w:rsidRPr="00210B0B">
              <w:rPr>
                <w:color w:val="000000" w:themeColor="text1"/>
              </w:rPr>
              <w:t xml:space="preserve"> the anticipated number; therefore, the sample size was updated to reflect this. Dropout rate/non-compliance with </w:t>
            </w:r>
            <w:r w:rsidR="009526A1" w:rsidRPr="00210B0B">
              <w:rPr>
                <w:color w:val="000000" w:themeColor="text1"/>
              </w:rPr>
              <w:t xml:space="preserve">activPAL device </w:t>
            </w:r>
            <w:r w:rsidRPr="00210B0B">
              <w:rPr>
                <w:color w:val="000000" w:themeColor="text1"/>
              </w:rPr>
              <w:t>was increased to 40%</w:t>
            </w:r>
          </w:p>
        </w:tc>
      </w:tr>
      <w:tr w:rsidR="00F36F62" w:rsidRPr="00210B0B" w14:paraId="5CE0A6CA"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0123B17C" w14:textId="77777777" w:rsidR="00686B83" w:rsidRPr="00210B0B" w:rsidRDefault="00686B83" w:rsidP="00124B42">
            <w:pPr>
              <w:rPr>
                <w:color w:val="000000" w:themeColor="text1"/>
              </w:rPr>
            </w:pPr>
            <w:r w:rsidRPr="00210B0B">
              <w:rPr>
                <w:color w:val="000000" w:themeColor="text1"/>
              </w:rPr>
              <w:t>SA6</w:t>
            </w:r>
          </w:p>
        </w:tc>
        <w:tc>
          <w:tcPr>
            <w:tcW w:w="0" w:type="auto"/>
          </w:tcPr>
          <w:p w14:paraId="515C838A" w14:textId="00D65427" w:rsidR="00686B83" w:rsidRPr="00210B0B" w:rsidRDefault="00AB6088" w:rsidP="00124B42">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rPr>
              <w:t>28</w:t>
            </w:r>
            <w:r w:rsidR="00686B83" w:rsidRPr="00210B0B">
              <w:rPr>
                <w:color w:val="000000" w:themeColor="text1"/>
              </w:rPr>
              <w:t>/10/2020</w:t>
            </w:r>
          </w:p>
        </w:tc>
        <w:tc>
          <w:tcPr>
            <w:tcW w:w="0" w:type="auto"/>
          </w:tcPr>
          <w:p w14:paraId="652F2664" w14:textId="2187180B" w:rsidR="00686B83" w:rsidRPr="00210B0B" w:rsidRDefault="00686B83" w:rsidP="005A5AE9">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highlight w:val="magenta"/>
              </w:rPr>
              <w:t>Due to</w:t>
            </w:r>
            <w:r w:rsidRPr="00210B0B">
              <w:rPr>
                <w:color w:val="000000" w:themeColor="text1"/>
              </w:rPr>
              <w:t xml:space="preserve"> the COVI</w:t>
            </w:r>
            <w:r w:rsidR="00210B0B" w:rsidRPr="00210B0B">
              <w:rPr>
                <w:color w:val="00B0F0"/>
              </w:rPr>
              <w:t>D-1</w:t>
            </w:r>
            <w:r w:rsidRPr="00210B0B">
              <w:rPr>
                <w:color w:val="000000" w:themeColor="text1"/>
              </w:rPr>
              <w:t xml:space="preserve">9 pandemic, 24-month </w:t>
            </w:r>
            <w:r w:rsidRPr="00210B0B">
              <w:rPr>
                <w:color w:val="000000" w:themeColor="text1"/>
                <w:highlight w:val="magenta"/>
              </w:rPr>
              <w:t>data</w:t>
            </w:r>
            <w:r w:rsidRPr="00210B0B">
              <w:rPr>
                <w:color w:val="000000" w:themeColor="text1"/>
              </w:rPr>
              <w:t xml:space="preserve"> collection was removed as it was no longer viable to conduct: 12-month </w:t>
            </w:r>
            <w:r w:rsidRPr="00210B0B">
              <w:rPr>
                <w:color w:val="000000" w:themeColor="text1"/>
                <w:highlight w:val="magenta"/>
              </w:rPr>
              <w:t>data</w:t>
            </w:r>
            <w:r w:rsidRPr="00210B0B">
              <w:rPr>
                <w:color w:val="000000" w:themeColor="text1"/>
              </w:rPr>
              <w:t xml:space="preserve"> to be used as the primary end point instead</w:t>
            </w:r>
          </w:p>
        </w:tc>
      </w:tr>
    </w:tbl>
    <w:p w14:paraId="64241C55" w14:textId="77777777" w:rsidR="00692715" w:rsidRPr="00210B0B" w:rsidRDefault="00692715" w:rsidP="00124B42"/>
    <w:p w14:paraId="021EABD0" w14:textId="59DBCC70" w:rsidR="00686B83" w:rsidRPr="00210B0B" w:rsidRDefault="00686B83" w:rsidP="00124B42">
      <w:r w:rsidRPr="00210B0B">
        <w:t>Local councils in Leicester, Leicestershire, Greater Manchester, and Liverpool were the target organisations, with defined offices/departments/teams as the clusters randomised to one of three conditions: 1) the SMART Work &amp; Life intervention</w:t>
      </w:r>
      <w:r w:rsidR="00CF271A" w:rsidRPr="00210B0B">
        <w:t xml:space="preserve"> (SWAL only)</w:t>
      </w:r>
      <w:r w:rsidRPr="00210B0B">
        <w:t>; 2) the SMART Work &amp; Life intervention with the addition of a height-adjustable workstation</w:t>
      </w:r>
      <w:r w:rsidR="00CF271A" w:rsidRPr="00210B0B">
        <w:t xml:space="preserve"> (SWAL plus desk)</w:t>
      </w:r>
      <w:r w:rsidRPr="00210B0B">
        <w:t xml:space="preserve">; 3) control group, who continued with usual </w:t>
      </w:r>
      <w:r w:rsidRPr="00210B0B">
        <w:rPr>
          <w:highlight w:val="magenta"/>
        </w:rPr>
        <w:t>practice</w:t>
      </w:r>
      <w:r w:rsidRPr="00210B0B">
        <w:t>. Outcome measures were assessed at baseline, with follow</w:t>
      </w:r>
      <w:r w:rsidR="00A83BF0" w:rsidRPr="00210B0B">
        <w:t>-</w:t>
      </w:r>
      <w:r w:rsidRPr="00210B0B">
        <w:t>up assessment</w:t>
      </w:r>
      <w:r w:rsidR="009526A1" w:rsidRPr="00210B0B">
        <w:t>s at 3- and 12-months</w:t>
      </w:r>
      <w:r w:rsidRPr="00210B0B">
        <w:t>. The study had origin</w:t>
      </w:r>
      <w:r w:rsidR="00AD4475" w:rsidRPr="00210B0B">
        <w:t>ally planned to also carry out</w:t>
      </w:r>
      <w:r w:rsidRPr="00210B0B">
        <w:t xml:space="preserve"> assessments at 24-month follow</w:t>
      </w:r>
      <w:r w:rsidR="00A83BF0" w:rsidRPr="00210B0B">
        <w:t>-</w:t>
      </w:r>
      <w:r w:rsidRPr="00210B0B">
        <w:t>up</w:t>
      </w:r>
      <w:r w:rsidR="00A83BF0" w:rsidRPr="00210B0B">
        <w:t>;</w:t>
      </w:r>
      <w:r w:rsidR="00AD4475" w:rsidRPr="00210B0B">
        <w:t xml:space="preserve"> however</w:t>
      </w:r>
      <w:r w:rsidR="00A83BF0" w:rsidRPr="00210B0B">
        <w:t>,</w:t>
      </w:r>
      <w:r w:rsidRPr="00210B0B">
        <w:t xml:space="preserve"> </w:t>
      </w:r>
      <w:r w:rsidR="00AD4475" w:rsidRPr="00210B0B">
        <w:rPr>
          <w:highlight w:val="magenta"/>
        </w:rPr>
        <w:t>due to</w:t>
      </w:r>
      <w:r w:rsidR="00AD4475" w:rsidRPr="00210B0B">
        <w:t xml:space="preserve"> the COVI</w:t>
      </w:r>
      <w:r w:rsidR="00210B0B" w:rsidRPr="00210B0B">
        <w:rPr>
          <w:color w:val="00B0F0"/>
        </w:rPr>
        <w:t>D-1</w:t>
      </w:r>
      <w:r w:rsidR="00AD4475" w:rsidRPr="00210B0B">
        <w:t>9 pandemic</w:t>
      </w:r>
      <w:r w:rsidR="00A83BF0" w:rsidRPr="00210B0B">
        <w:t>,</w:t>
      </w:r>
      <w:r w:rsidR="00AD4475" w:rsidRPr="00210B0B">
        <w:t xml:space="preserve"> we were</w:t>
      </w:r>
      <w:r w:rsidRPr="00210B0B">
        <w:t xml:space="preserve"> unable to complete these. </w:t>
      </w:r>
      <w:r w:rsidR="00BC2500" w:rsidRPr="00210B0B">
        <w:t>Therefore,</w:t>
      </w:r>
      <w:r w:rsidRPr="00210B0B">
        <w:t xml:space="preserve"> the primary end point was revised to 12 months</w:t>
      </w:r>
      <w:r w:rsidR="006605F2" w:rsidRPr="00210B0B">
        <w:t>:</w:t>
      </w:r>
      <w:r w:rsidR="00AD4871" w:rsidRPr="00210B0B">
        <w:t xml:space="preserve"> </w:t>
      </w:r>
      <w:r w:rsidR="00C9700D" w:rsidRPr="00210B0B">
        <w:t xml:space="preserve">12-month </w:t>
      </w:r>
      <w:r w:rsidR="00C9700D" w:rsidRPr="00210B0B">
        <w:rPr>
          <w:highlight w:val="magenta"/>
        </w:rPr>
        <w:t>data</w:t>
      </w:r>
      <w:r w:rsidR="00C9700D" w:rsidRPr="00210B0B">
        <w:t xml:space="preserve"> collection </w:t>
      </w:r>
      <w:r w:rsidR="00845B7B" w:rsidRPr="00210B0B">
        <w:t xml:space="preserve">was </w:t>
      </w:r>
      <w:r w:rsidR="00C9700D" w:rsidRPr="00210B0B">
        <w:t>complet</w:t>
      </w:r>
      <w:r w:rsidR="00B87C30" w:rsidRPr="00210B0B">
        <w:t>ed by</w:t>
      </w:r>
      <w:r w:rsidR="00E0047A" w:rsidRPr="00210B0B">
        <w:t xml:space="preserve"> the end of</w:t>
      </w:r>
      <w:r w:rsidR="00B87C30" w:rsidRPr="00210B0B">
        <w:t xml:space="preserve"> February 2020</w:t>
      </w:r>
      <w:r w:rsidRPr="00210B0B">
        <w:t>. The study methods are reported in accordance with the Consolidation Standards of Reporting Trials (CONSORT) statement for cluster randomised controlled trials.</w:t>
      </w:r>
    </w:p>
    <w:p w14:paraId="6DB1FF89" w14:textId="77777777" w:rsidR="00686B83" w:rsidRPr="00210B0B" w:rsidRDefault="00686B83" w:rsidP="003D4D40">
      <w:pPr>
        <w:pStyle w:val="Heading2"/>
      </w:pPr>
      <w:bookmarkStart w:id="35" w:name="_Toc54559227"/>
      <w:bookmarkStart w:id="36" w:name="_Toc93059217"/>
      <w:r w:rsidRPr="00210B0B">
        <w:t>Ethical approval and research governance</w:t>
      </w:r>
      <w:bookmarkEnd w:id="35"/>
      <w:bookmarkEnd w:id="36"/>
    </w:p>
    <w:p w14:paraId="3DFD1955" w14:textId="282D2760" w:rsidR="00580660" w:rsidRPr="00210B0B" w:rsidRDefault="00686B83" w:rsidP="00EE1891">
      <w:r w:rsidRPr="00210B0B">
        <w:t>Ethical approval was obtained from the University of Leicester</w:t>
      </w:r>
      <w:r w:rsidR="00AF08C7">
        <w:rPr>
          <w:color w:val="00B0F0"/>
        </w:rPr>
        <w:t>’</w:t>
      </w:r>
      <w:r w:rsidRPr="00210B0B">
        <w:t>s College of Life Sciences</w:t>
      </w:r>
      <w:r w:rsidR="009526A1" w:rsidRPr="00210B0B">
        <w:t xml:space="preserve"> representatives</w:t>
      </w:r>
      <w:r w:rsidRPr="00210B0B">
        <w:t xml:space="preserve"> and the University of Salford</w:t>
      </w:r>
      <w:r w:rsidR="00AF08C7">
        <w:rPr>
          <w:color w:val="00B0F0"/>
        </w:rPr>
        <w:t>’</w:t>
      </w:r>
      <w:r w:rsidRPr="00210B0B">
        <w:t xml:space="preserve">s Research Enterprise and Engagement </w:t>
      </w:r>
      <w:r w:rsidR="00210B0B" w:rsidRPr="00210B0B">
        <w:rPr>
          <w:color w:val="00B0F0"/>
        </w:rPr>
        <w:t>ethics approval</w:t>
      </w:r>
      <w:r w:rsidR="009526A1" w:rsidRPr="00210B0B">
        <w:t xml:space="preserve"> panel</w:t>
      </w:r>
      <w:r w:rsidR="00AD4475" w:rsidRPr="00210B0B">
        <w:t xml:space="preserve"> before</w:t>
      </w:r>
      <w:r w:rsidRPr="00210B0B">
        <w:t xml:space="preserve"> the commencement of the study. The University of Leicester sponsored the study. All staff and students working on the study completed Good Clinical </w:t>
      </w:r>
      <w:r w:rsidRPr="00210B0B">
        <w:rPr>
          <w:highlight w:val="magenta"/>
        </w:rPr>
        <w:t>Practice</w:t>
      </w:r>
      <w:r w:rsidRPr="00210B0B">
        <w:t xml:space="preserve"> training. An independent </w:t>
      </w:r>
      <w:r w:rsidRPr="00210B0B">
        <w:rPr>
          <w:highlight w:val="magenta"/>
        </w:rPr>
        <w:t>Data</w:t>
      </w:r>
      <w:r w:rsidRPr="00210B0B">
        <w:t xml:space="preserve"> Monitoring and Ethics Committee (DMEC) and Trial Steering Committee (TSC) were appointed and met every six months during t</w:t>
      </w:r>
      <w:r w:rsidR="00AD4475" w:rsidRPr="00210B0B">
        <w:t xml:space="preserve">he study. The DMEC included </w:t>
      </w:r>
      <w:r w:rsidRPr="00210B0B">
        <w:t xml:space="preserve">an independent chair, one independent academic and a statistician. The TSC included the </w:t>
      </w:r>
      <w:r w:rsidR="00C35734" w:rsidRPr="00210B0B">
        <w:rPr>
          <w:highlight w:val="magenta"/>
        </w:rPr>
        <w:t>principal</w:t>
      </w:r>
      <w:r w:rsidR="00C35734" w:rsidRPr="00210B0B">
        <w:t xml:space="preserve"> investigator</w:t>
      </w:r>
      <w:r w:rsidRPr="00210B0B">
        <w:t xml:space="preserve">, an independent chair, three independent academics (including a statistician), and two </w:t>
      </w:r>
      <w:r w:rsidRPr="00210B0B">
        <w:rPr>
          <w:highlight w:val="magenta"/>
        </w:rPr>
        <w:t>council</w:t>
      </w:r>
      <w:r w:rsidRPr="00210B0B">
        <w:t xml:space="preserve"> representatives.</w:t>
      </w:r>
      <w:bookmarkStart w:id="37" w:name="_Toc54559228"/>
    </w:p>
    <w:p w14:paraId="31E03337" w14:textId="31199886" w:rsidR="00AB6088" w:rsidRPr="00210B0B" w:rsidRDefault="00686B83" w:rsidP="0029174C">
      <w:pPr>
        <w:pStyle w:val="Heading2"/>
      </w:pPr>
      <w:bookmarkStart w:id="38" w:name="_Toc93059218"/>
      <w:r w:rsidRPr="00210B0B">
        <w:rPr>
          <w:highlight w:val="magenta"/>
        </w:rPr>
        <w:t>Council</w:t>
      </w:r>
      <w:r w:rsidRPr="00210B0B">
        <w:t xml:space="preserve"> and participant recruitment</w:t>
      </w:r>
      <w:bookmarkEnd w:id="37"/>
      <w:bookmarkEnd w:id="38"/>
    </w:p>
    <w:p w14:paraId="1D2DB5B4" w14:textId="77777777" w:rsidR="00210B0B" w:rsidRPr="00210B0B" w:rsidRDefault="00686B83" w:rsidP="0029174C">
      <w:pPr>
        <w:pStyle w:val="Heading3"/>
      </w:pPr>
      <w:bookmarkStart w:id="39" w:name="_Toc93059219"/>
      <w:bookmarkStart w:id="40" w:name="_Toc54559229"/>
      <w:r w:rsidRPr="00210B0B">
        <w:rPr>
          <w:highlight w:val="magenta"/>
        </w:rPr>
        <w:t>Council</w:t>
      </w:r>
      <w:r w:rsidRPr="00210B0B">
        <w:t xml:space="preserve"> recruitment</w:t>
      </w:r>
      <w:bookmarkEnd w:id="39"/>
      <w:bookmarkEnd w:id="40"/>
    </w:p>
    <w:p w14:paraId="3362F491" w14:textId="2E1CAD36" w:rsidR="00686B83" w:rsidRPr="00210B0B" w:rsidRDefault="00686B83" w:rsidP="00124B42">
      <w:r w:rsidRPr="00210B0B">
        <w:t>To recruit councils, we approached contacts at local councils in Leicester, Leicestershire, Greater Manchester, and Liverpool to introduce the study</w:t>
      </w:r>
      <w:r w:rsidR="00586FE3" w:rsidRPr="00210B0B">
        <w:t>: these contacts</w:t>
      </w:r>
      <w:r w:rsidR="004B2B2B" w:rsidRPr="00210B0B">
        <w:t xml:space="preserve"> were</w:t>
      </w:r>
      <w:r w:rsidR="00586FE3" w:rsidRPr="00210B0B">
        <w:t xml:space="preserve"> from the Public Health, or Physical Activity and </w:t>
      </w:r>
      <w:r w:rsidR="00586FE3" w:rsidRPr="00210B0B">
        <w:lastRenderedPageBreak/>
        <w:t xml:space="preserve">Sports departments within each </w:t>
      </w:r>
      <w:r w:rsidR="00586FE3" w:rsidRPr="00210B0B">
        <w:rPr>
          <w:highlight w:val="magenta"/>
        </w:rPr>
        <w:t>council</w:t>
      </w:r>
      <w:r w:rsidR="00586FE3" w:rsidRPr="00210B0B">
        <w:t xml:space="preserve">. </w:t>
      </w:r>
      <w:r w:rsidR="00290728" w:rsidRPr="00210B0B">
        <w:t xml:space="preserve">After initial meetings and discussions, </w:t>
      </w:r>
      <w:r w:rsidR="0007629C" w:rsidRPr="00210B0B">
        <w:t xml:space="preserve">the study was presented to the </w:t>
      </w:r>
      <w:r w:rsidR="0007629C" w:rsidRPr="00210B0B">
        <w:rPr>
          <w:highlight w:val="magenta"/>
        </w:rPr>
        <w:t>respective</w:t>
      </w:r>
      <w:r w:rsidR="0007629C" w:rsidRPr="00210B0B">
        <w:t xml:space="preserve"> senior management teams in each </w:t>
      </w:r>
      <w:r w:rsidR="00EE1891" w:rsidRPr="00210B0B">
        <w:rPr>
          <w:highlight w:val="magenta"/>
        </w:rPr>
        <w:t>council</w:t>
      </w:r>
      <w:r w:rsidR="00EE1891" w:rsidRPr="00210B0B">
        <w:t xml:space="preserve"> for approval. S</w:t>
      </w:r>
      <w:r w:rsidR="009A6085" w:rsidRPr="00210B0B">
        <w:t xml:space="preserve">ee </w:t>
      </w:r>
      <w:r w:rsidR="0041397E" w:rsidRPr="00210B0B">
        <w:rPr>
          <w:i/>
          <w:iCs/>
        </w:rPr>
        <w:t>Appendix 2</w:t>
      </w:r>
      <w:r w:rsidR="0041397E" w:rsidRPr="00210B0B">
        <w:t xml:space="preserve"> </w:t>
      </w:r>
      <w:r w:rsidR="009A6085" w:rsidRPr="00210B0B">
        <w:t xml:space="preserve">for </w:t>
      </w:r>
      <w:r w:rsidR="00EE1891" w:rsidRPr="00210B0B">
        <w:t xml:space="preserve">specific </w:t>
      </w:r>
      <w:r w:rsidR="009A6085" w:rsidRPr="00210B0B">
        <w:t xml:space="preserve">contact and approval details </w:t>
      </w:r>
      <w:r w:rsidR="00C71A06" w:rsidRPr="00210B0B">
        <w:t xml:space="preserve">for each participating </w:t>
      </w:r>
      <w:r w:rsidR="00C71A06" w:rsidRPr="00210B0B">
        <w:rPr>
          <w:highlight w:val="magenta"/>
        </w:rPr>
        <w:t>council</w:t>
      </w:r>
      <w:r w:rsidRPr="00210B0B">
        <w:t>.</w:t>
      </w:r>
    </w:p>
    <w:p w14:paraId="29E870BC" w14:textId="30105ED7" w:rsidR="00686B83" w:rsidRPr="00210B0B" w:rsidRDefault="00686B83" w:rsidP="0029174C">
      <w:pPr>
        <w:pStyle w:val="Heading3"/>
      </w:pPr>
      <w:bookmarkStart w:id="41" w:name="_Ref54545182"/>
      <w:bookmarkStart w:id="42" w:name="_Toc54559230"/>
      <w:bookmarkStart w:id="43" w:name="_Toc93059220"/>
      <w:r w:rsidRPr="00210B0B">
        <w:t>Participant recruitment</w:t>
      </w:r>
      <w:bookmarkEnd w:id="41"/>
      <w:bookmarkEnd w:id="42"/>
      <w:bookmarkEnd w:id="43"/>
    </w:p>
    <w:p w14:paraId="1CEDED85" w14:textId="7FE4452E" w:rsidR="00221216" w:rsidRPr="00210B0B" w:rsidRDefault="00686B83" w:rsidP="00124B42">
      <w:r w:rsidRPr="00210B0B">
        <w:t xml:space="preserve">Participants were recruited from participating councils: Leicester City </w:t>
      </w:r>
      <w:r w:rsidRPr="00210B0B">
        <w:rPr>
          <w:highlight w:val="magenta"/>
        </w:rPr>
        <w:t>Council</w:t>
      </w:r>
      <w:r w:rsidRPr="00210B0B">
        <w:t xml:space="preserve">, Leicestershire County </w:t>
      </w:r>
      <w:r w:rsidRPr="00210B0B">
        <w:rPr>
          <w:highlight w:val="magenta"/>
        </w:rPr>
        <w:t>Council</w:t>
      </w:r>
      <w:r w:rsidRPr="00210B0B">
        <w:t xml:space="preserve">, Salford City </w:t>
      </w:r>
      <w:r w:rsidRPr="00210B0B">
        <w:rPr>
          <w:highlight w:val="magenta"/>
        </w:rPr>
        <w:t>Council</w:t>
      </w:r>
      <w:r w:rsidRPr="00210B0B">
        <w:t xml:space="preserve">, Bolton </w:t>
      </w:r>
      <w:r w:rsidRPr="00210B0B">
        <w:rPr>
          <w:highlight w:val="magenta"/>
        </w:rPr>
        <w:t>Council</w:t>
      </w:r>
      <w:r w:rsidRPr="00210B0B">
        <w:t xml:space="preserve">, Trafford </w:t>
      </w:r>
      <w:r w:rsidRPr="00210B0B">
        <w:rPr>
          <w:highlight w:val="magenta"/>
        </w:rPr>
        <w:t>Council</w:t>
      </w:r>
      <w:r w:rsidRPr="00210B0B">
        <w:t xml:space="preserve"> and Liverpool City </w:t>
      </w:r>
      <w:r w:rsidRPr="00210B0B">
        <w:rPr>
          <w:highlight w:val="magenta"/>
        </w:rPr>
        <w:t>Council</w:t>
      </w:r>
      <w:r w:rsidRPr="00210B0B">
        <w:t>.</w:t>
      </w:r>
      <w:r w:rsidR="006F1536" w:rsidRPr="00210B0B">
        <w:t xml:space="preserve"> </w:t>
      </w:r>
      <w:r w:rsidR="0029174C" w:rsidRPr="00210B0B">
        <w:rPr>
          <w:rFonts w:cs="Arial"/>
          <w:szCs w:val="24"/>
        </w:rPr>
        <w:t xml:space="preserve">Research teams were based at two study sites, </w:t>
      </w:r>
      <w:r w:rsidR="009C01B9" w:rsidRPr="00210B0B">
        <w:rPr>
          <w:rFonts w:cs="Arial"/>
          <w:szCs w:val="24"/>
        </w:rPr>
        <w:t>Leicester,</w:t>
      </w:r>
      <w:r w:rsidR="0029174C" w:rsidRPr="00210B0B">
        <w:rPr>
          <w:rFonts w:cs="Arial"/>
          <w:szCs w:val="24"/>
        </w:rPr>
        <w:t xml:space="preserve"> and Salford: the Leicester research team were responsible for recruitment and </w:t>
      </w:r>
      <w:r w:rsidR="0029174C" w:rsidRPr="00210B0B">
        <w:rPr>
          <w:rFonts w:cs="Arial"/>
          <w:szCs w:val="24"/>
          <w:highlight w:val="magenta"/>
        </w:rPr>
        <w:t>data</w:t>
      </w:r>
      <w:r w:rsidR="0029174C" w:rsidRPr="00210B0B">
        <w:rPr>
          <w:rFonts w:cs="Arial"/>
          <w:szCs w:val="24"/>
        </w:rPr>
        <w:t xml:space="preserve"> collection at Leicester City </w:t>
      </w:r>
      <w:r w:rsidR="0029174C" w:rsidRPr="00210B0B">
        <w:rPr>
          <w:rFonts w:cs="Arial"/>
          <w:szCs w:val="24"/>
          <w:highlight w:val="magenta"/>
        </w:rPr>
        <w:t>Council</w:t>
      </w:r>
      <w:r w:rsidR="0029174C" w:rsidRPr="00210B0B">
        <w:rPr>
          <w:rFonts w:cs="Arial"/>
          <w:szCs w:val="24"/>
        </w:rPr>
        <w:t xml:space="preserve"> and Leicestershire County </w:t>
      </w:r>
      <w:r w:rsidR="0029174C" w:rsidRPr="00210B0B">
        <w:rPr>
          <w:rFonts w:cs="Arial"/>
          <w:szCs w:val="24"/>
          <w:highlight w:val="magenta"/>
        </w:rPr>
        <w:t>Council</w:t>
      </w:r>
      <w:r w:rsidR="0029174C" w:rsidRPr="00210B0B">
        <w:rPr>
          <w:rFonts w:cs="Arial"/>
          <w:szCs w:val="24"/>
        </w:rPr>
        <w:t xml:space="preserve">, and the Salford research team were responsible for recruitment and </w:t>
      </w:r>
      <w:r w:rsidR="0029174C" w:rsidRPr="00210B0B">
        <w:rPr>
          <w:rFonts w:cs="Arial"/>
          <w:szCs w:val="24"/>
          <w:highlight w:val="magenta"/>
        </w:rPr>
        <w:t>data</w:t>
      </w:r>
      <w:r w:rsidR="0029174C" w:rsidRPr="00210B0B">
        <w:rPr>
          <w:rFonts w:cs="Arial"/>
          <w:szCs w:val="24"/>
        </w:rPr>
        <w:t xml:space="preserve"> collection at the Greater Manchester councils (Salford City </w:t>
      </w:r>
      <w:r w:rsidR="0029174C" w:rsidRPr="00210B0B">
        <w:rPr>
          <w:rFonts w:cs="Arial"/>
          <w:szCs w:val="24"/>
          <w:highlight w:val="magenta"/>
        </w:rPr>
        <w:t>Council</w:t>
      </w:r>
      <w:r w:rsidR="0029174C" w:rsidRPr="00210B0B">
        <w:rPr>
          <w:rFonts w:cs="Arial"/>
          <w:szCs w:val="24"/>
        </w:rPr>
        <w:t xml:space="preserve">, Bolton </w:t>
      </w:r>
      <w:r w:rsidR="0029174C" w:rsidRPr="00210B0B">
        <w:rPr>
          <w:rFonts w:cs="Arial"/>
          <w:szCs w:val="24"/>
          <w:highlight w:val="magenta"/>
        </w:rPr>
        <w:t>Council</w:t>
      </w:r>
      <w:r w:rsidR="0029174C" w:rsidRPr="00210B0B">
        <w:rPr>
          <w:rFonts w:cs="Arial"/>
          <w:szCs w:val="24"/>
        </w:rPr>
        <w:t xml:space="preserve">, Trafford </w:t>
      </w:r>
      <w:r w:rsidR="0029174C" w:rsidRPr="00210B0B">
        <w:rPr>
          <w:rFonts w:cs="Arial"/>
          <w:szCs w:val="24"/>
          <w:highlight w:val="magenta"/>
        </w:rPr>
        <w:t>Council</w:t>
      </w:r>
      <w:r w:rsidR="0029174C" w:rsidRPr="00210B0B">
        <w:rPr>
          <w:rFonts w:cs="Arial"/>
          <w:szCs w:val="24"/>
        </w:rPr>
        <w:t xml:space="preserve">) and Liverpool City </w:t>
      </w:r>
      <w:r w:rsidR="0029174C" w:rsidRPr="00210B0B">
        <w:rPr>
          <w:rFonts w:cs="Arial"/>
          <w:szCs w:val="24"/>
          <w:highlight w:val="magenta"/>
        </w:rPr>
        <w:t>Council</w:t>
      </w:r>
      <w:r w:rsidR="0029174C" w:rsidRPr="00210B0B">
        <w:rPr>
          <w:rFonts w:cs="Arial"/>
          <w:szCs w:val="24"/>
        </w:rPr>
        <w:t>.</w:t>
      </w:r>
    </w:p>
    <w:p w14:paraId="10C221F1" w14:textId="7B1131D0" w:rsidR="00686B83" w:rsidRPr="00210B0B" w:rsidRDefault="00046963" w:rsidP="00124B42">
      <w:r w:rsidRPr="00210B0B">
        <w:t>Councils were provided</w:t>
      </w:r>
      <w:r w:rsidR="00686B83" w:rsidRPr="00210B0B">
        <w:t xml:space="preserve"> with recruitment material to advertise the study, </w:t>
      </w:r>
      <w:r w:rsidR="00C71A06" w:rsidRPr="00210B0B">
        <w:t>i.e.,</w:t>
      </w:r>
      <w:r w:rsidR="00686B83" w:rsidRPr="00210B0B">
        <w:t xml:space="preserve"> posters to display on employee noticeboards and wording to include in </w:t>
      </w:r>
      <w:r w:rsidR="00686B83" w:rsidRPr="00210B0B">
        <w:rPr>
          <w:highlight w:val="magenta"/>
        </w:rPr>
        <w:t>council</w:t>
      </w:r>
      <w:r w:rsidR="00686B83" w:rsidRPr="00210B0B">
        <w:t xml:space="preserve"> communications; however, recruitment strategies were informed by the individual councils themselves</w:t>
      </w:r>
      <w:r w:rsidR="00034C30" w:rsidRPr="00210B0B">
        <w:t xml:space="preserve"> (see</w:t>
      </w:r>
      <w:r w:rsidR="0041397E" w:rsidRPr="00210B0B">
        <w:t xml:space="preserve"> </w:t>
      </w:r>
      <w:r w:rsidR="0041397E" w:rsidRPr="00210B0B">
        <w:rPr>
          <w:i/>
          <w:iCs/>
        </w:rPr>
        <w:t>Appendix 3</w:t>
      </w:r>
      <w:r w:rsidR="002156BB" w:rsidRPr="00210B0B">
        <w:t>)</w:t>
      </w:r>
      <w:r w:rsidR="000B0BFF" w:rsidRPr="00210B0B">
        <w:t>.</w:t>
      </w:r>
      <w:r w:rsidR="00686B83" w:rsidRPr="00210B0B">
        <w:t xml:space="preserve"> All study</w:t>
      </w:r>
      <w:r w:rsidRPr="00210B0B">
        <w:t>-related</w:t>
      </w:r>
      <w:r w:rsidR="00686B83" w:rsidRPr="00210B0B">
        <w:t xml:space="preserve"> communications disseminated by the councils</w:t>
      </w:r>
      <w:r w:rsidR="000E2666" w:rsidRPr="00210B0B">
        <w:t xml:space="preserve"> (for e</w:t>
      </w:r>
      <w:r w:rsidR="00391099" w:rsidRPr="00210B0B">
        <w:t xml:space="preserve">xample, via staff emails, </w:t>
      </w:r>
      <w:r w:rsidR="00691F2A" w:rsidRPr="00210B0B">
        <w:t xml:space="preserve">staff </w:t>
      </w:r>
      <w:r w:rsidR="00391099" w:rsidRPr="00210B0B">
        <w:t>intranet, and weekly newsletter</w:t>
      </w:r>
      <w:r w:rsidR="00691F2A" w:rsidRPr="00210B0B">
        <w:t>s</w:t>
      </w:r>
      <w:r w:rsidR="00391099" w:rsidRPr="00210B0B">
        <w:t>)</w:t>
      </w:r>
      <w:r w:rsidR="00686B83" w:rsidRPr="00210B0B">
        <w:t xml:space="preserve"> </w:t>
      </w:r>
      <w:r w:rsidR="00E0490C" w:rsidRPr="00210B0B">
        <w:t>stipulated</w:t>
      </w:r>
      <w:r w:rsidR="00686B83" w:rsidRPr="00210B0B">
        <w:t xml:space="preserve"> that the study </w:t>
      </w:r>
      <w:r w:rsidR="001D7007" w:rsidRPr="00210B0B">
        <w:t>sought</w:t>
      </w:r>
      <w:r w:rsidR="00686B83" w:rsidRPr="00210B0B">
        <w:t xml:space="preserve"> to recruit office-based employees who spent most of their day sitting. In three of the councils</w:t>
      </w:r>
      <w:r w:rsidR="00845CB2" w:rsidRPr="00210B0B">
        <w:t xml:space="preserve"> (Leicester City </w:t>
      </w:r>
      <w:r w:rsidR="00845CB2" w:rsidRPr="00210B0B">
        <w:rPr>
          <w:highlight w:val="magenta"/>
        </w:rPr>
        <w:t>Council</w:t>
      </w:r>
      <w:r w:rsidR="00845CB2" w:rsidRPr="00210B0B">
        <w:t xml:space="preserve">, Salford City </w:t>
      </w:r>
      <w:r w:rsidR="00845CB2" w:rsidRPr="00210B0B">
        <w:rPr>
          <w:highlight w:val="magenta"/>
        </w:rPr>
        <w:t>Council</w:t>
      </w:r>
      <w:r w:rsidR="00845CB2" w:rsidRPr="00210B0B">
        <w:t xml:space="preserve">, Bolton </w:t>
      </w:r>
      <w:r w:rsidR="00845CB2" w:rsidRPr="00210B0B">
        <w:rPr>
          <w:highlight w:val="magenta"/>
        </w:rPr>
        <w:t>Council</w:t>
      </w:r>
      <w:r w:rsidR="007305FF" w:rsidRPr="00210B0B">
        <w:t>)</w:t>
      </w:r>
      <w:r w:rsidR="00686B83" w:rsidRPr="00210B0B">
        <w:t>, participants were also invited to a briefing event led by a member</w:t>
      </w:r>
      <w:r w:rsidRPr="00210B0B">
        <w:t xml:space="preserve"> of the research team</w:t>
      </w:r>
      <w:r w:rsidR="00686B83" w:rsidRPr="00210B0B">
        <w:t xml:space="preserve">. At each briefing event, potential participants were given a participant information sheet and received a detailed presentation about the study, the </w:t>
      </w:r>
      <w:r w:rsidR="00686B83" w:rsidRPr="00210B0B">
        <w:rPr>
          <w:highlight w:val="magenta"/>
        </w:rPr>
        <w:t>data</w:t>
      </w:r>
      <w:r w:rsidR="00686B83" w:rsidRPr="00210B0B">
        <w:t xml:space="preserve"> collection procedures, and the requirement of being involved in the study. At the end of each briefing event, employees were asked to complete an information form </w:t>
      </w:r>
      <w:bookmarkStart w:id="44" w:name="_Ref54526134"/>
      <w:r w:rsidR="008867CB" w:rsidRPr="00210B0B">
        <w:t xml:space="preserve">and a reply form, which were used to assess </w:t>
      </w:r>
      <w:r w:rsidR="00686B83" w:rsidRPr="00210B0B">
        <w:t xml:space="preserve">eligibility </w:t>
      </w:r>
      <w:r w:rsidR="008867CB" w:rsidRPr="00210B0B">
        <w:t xml:space="preserve">and </w:t>
      </w:r>
      <w:r w:rsidR="00686B83" w:rsidRPr="00210B0B">
        <w:t xml:space="preserve">identify potential clusters. </w:t>
      </w:r>
      <w:r w:rsidR="00BE7AC0" w:rsidRPr="00210B0B">
        <w:t xml:space="preserve">Participants were grouped into clusters either by a shared office space (could be made up of different teams/departments) or if they were members of the same team but split into different office spaces. </w:t>
      </w:r>
      <w:r w:rsidR="00686B83" w:rsidRPr="00210B0B">
        <w:t xml:space="preserve">To aid cluster development, in the initial stages of recruitment, interested individuals were also encouraged to promote the study within their team, to ensure the cluster met the minimum quota of </w:t>
      </w:r>
      <w:r w:rsidR="00210B0B" w:rsidRPr="00210B0B">
        <w:rPr>
          <w:rFonts w:eastAsia="MS Gothic"/>
          <w:color w:val="00B0F0"/>
        </w:rPr>
        <w:t>≥ 4</w:t>
      </w:r>
      <w:r w:rsidR="00686B83" w:rsidRPr="00210B0B">
        <w:rPr>
          <w:rFonts w:eastAsia="MS Gothic"/>
        </w:rPr>
        <w:t xml:space="preserve"> participants prior to randomisation.</w:t>
      </w:r>
    </w:p>
    <w:p w14:paraId="029CC5DD" w14:textId="28F474CD" w:rsidR="00686B83" w:rsidRPr="00210B0B" w:rsidRDefault="00686B83" w:rsidP="00124B42">
      <w:pPr>
        <w:rPr>
          <w:i/>
          <w:iCs/>
          <w:color w:val="44546A" w:themeColor="text2"/>
        </w:rPr>
      </w:pPr>
      <w:r w:rsidRPr="00210B0B">
        <w:t>To be eligible, each cluster was also required at have</w:t>
      </w:r>
      <w:r w:rsidR="00046963" w:rsidRPr="00210B0B">
        <w:t xml:space="preserve"> at</w:t>
      </w:r>
      <w:r w:rsidRPr="00210B0B">
        <w:t xml:space="preserve"> least one participant willing to undertake the role of </w:t>
      </w:r>
      <w:r w:rsidR="001776FF" w:rsidRPr="00210B0B">
        <w:t>w</w:t>
      </w:r>
      <w:r w:rsidRPr="00210B0B">
        <w:t xml:space="preserve">orkplace </w:t>
      </w:r>
      <w:r w:rsidR="001776FF" w:rsidRPr="00210B0B">
        <w:t>c</w:t>
      </w:r>
      <w:r w:rsidRPr="00210B0B">
        <w:t xml:space="preserve">hampion for the cluster if they were to be allocated to one of the intervention arms. Participants were asked to indicate whether they would be interested in becoming a </w:t>
      </w:r>
      <w:r w:rsidR="00C322FC" w:rsidRPr="00210B0B">
        <w:t>workplace champion</w:t>
      </w:r>
      <w:r w:rsidRPr="00210B0B">
        <w:t xml:space="preserve"> on the </w:t>
      </w:r>
      <w:r w:rsidR="00204165" w:rsidRPr="00210B0B">
        <w:t xml:space="preserve">reply </w:t>
      </w:r>
      <w:r w:rsidRPr="00210B0B">
        <w:t>form and were therefore self-selecting.</w:t>
      </w:r>
    </w:p>
    <w:p w14:paraId="1554F36E" w14:textId="300F5BD1" w:rsidR="00686B83" w:rsidRPr="00210B0B" w:rsidRDefault="00BE7AC0" w:rsidP="006B327F">
      <w:pPr>
        <w:pStyle w:val="Heading2"/>
      </w:pPr>
      <w:bookmarkStart w:id="45" w:name="_Toc54559231"/>
      <w:bookmarkStart w:id="46" w:name="_Toc93059221"/>
      <w:bookmarkEnd w:id="44"/>
      <w:r w:rsidRPr="00210B0B">
        <w:t>Cluster and p</w:t>
      </w:r>
      <w:r w:rsidR="00686B83" w:rsidRPr="00210B0B">
        <w:t>articipant eligibility</w:t>
      </w:r>
      <w:bookmarkEnd w:id="45"/>
      <w:bookmarkEnd w:id="46"/>
    </w:p>
    <w:p w14:paraId="182A64A3" w14:textId="60A47245" w:rsidR="00DE28F9" w:rsidRPr="00210B0B" w:rsidRDefault="00DE28F9" w:rsidP="00124B42">
      <w:r w:rsidRPr="00210B0B">
        <w:t xml:space="preserve">Visits to all councils were conducted during the study set up and prior to </w:t>
      </w:r>
      <w:r w:rsidRPr="00210B0B">
        <w:rPr>
          <w:highlight w:val="magenta"/>
        </w:rPr>
        <w:t>data</w:t>
      </w:r>
      <w:r w:rsidRPr="00210B0B">
        <w:t xml:space="preserve"> collection to understand the different buildings, office locations and set ups</w:t>
      </w:r>
      <w:r w:rsidR="000D5C79" w:rsidRPr="00210B0B">
        <w:t>,</w:t>
      </w:r>
      <w:r w:rsidRPr="00210B0B">
        <w:t xml:space="preserve"> </w:t>
      </w:r>
      <w:r w:rsidR="000D5C79" w:rsidRPr="00210B0B">
        <w:t>to</w:t>
      </w:r>
      <w:r w:rsidRPr="00210B0B">
        <w:t xml:space="preserve"> inform the definition of a cluster and assist with grouping participants into clusters.</w:t>
      </w:r>
    </w:p>
    <w:p w14:paraId="13E61DCF" w14:textId="1ECD0BBE" w:rsidR="00DE28F9" w:rsidRPr="00210B0B" w:rsidRDefault="00DE28F9" w:rsidP="006B327F">
      <w:pPr>
        <w:pStyle w:val="Heading3"/>
      </w:pPr>
      <w:bookmarkStart w:id="47" w:name="_Toc93059222"/>
      <w:r w:rsidRPr="00210B0B">
        <w:t>Cluster inclusion criteria</w:t>
      </w:r>
      <w:bookmarkEnd w:id="47"/>
    </w:p>
    <w:p w14:paraId="7E124AD0" w14:textId="7B7E2C56" w:rsidR="00DE28F9" w:rsidRPr="00210B0B" w:rsidRDefault="00DE28F9" w:rsidP="00124B42">
      <w:r w:rsidRPr="00210B0B">
        <w:rPr>
          <w:rFonts w:eastAsia="MS Gothic"/>
        </w:rPr>
        <w:t xml:space="preserve">A cluster was required to have </w:t>
      </w:r>
      <w:r w:rsidR="00210B0B" w:rsidRPr="00210B0B">
        <w:rPr>
          <w:rFonts w:eastAsia="MS Gothic"/>
          <w:color w:val="00B0F0"/>
        </w:rPr>
        <w:t>≥ 4</w:t>
      </w:r>
      <w:r w:rsidRPr="00210B0B">
        <w:rPr>
          <w:rFonts w:eastAsia="MS Gothic"/>
        </w:rPr>
        <w:t xml:space="preserve"> participants</w:t>
      </w:r>
      <w:r w:rsidR="00572C6D" w:rsidRPr="00210B0B">
        <w:rPr>
          <w:rFonts w:eastAsia="MS Gothic"/>
        </w:rPr>
        <w:t>,</w:t>
      </w:r>
      <w:r w:rsidR="001702BA" w:rsidRPr="00210B0B">
        <w:rPr>
          <w:rFonts w:eastAsia="MS Gothic"/>
        </w:rPr>
        <w:t xml:space="preserve"> including </w:t>
      </w:r>
      <w:r w:rsidR="00210B0B" w:rsidRPr="00210B0B">
        <w:rPr>
          <w:rFonts w:eastAsia="MS Gothic"/>
          <w:color w:val="00B0F0"/>
        </w:rPr>
        <w:t>≥ 1</w:t>
      </w:r>
      <w:r w:rsidR="00E56BF8" w:rsidRPr="00210B0B">
        <w:rPr>
          <w:rFonts w:eastAsia="MS Gothic"/>
        </w:rPr>
        <w:t xml:space="preserve"> </w:t>
      </w:r>
      <w:r w:rsidR="00D418C2" w:rsidRPr="00210B0B">
        <w:rPr>
          <w:rFonts w:eastAsia="MS Gothic"/>
        </w:rPr>
        <w:t>who</w:t>
      </w:r>
      <w:r w:rsidR="0039138C" w:rsidRPr="00210B0B">
        <w:rPr>
          <w:rFonts w:eastAsia="MS Gothic"/>
        </w:rPr>
        <w:t xml:space="preserve"> </w:t>
      </w:r>
      <w:r w:rsidR="00D53E2E" w:rsidRPr="00210B0B">
        <w:rPr>
          <w:rFonts w:eastAsia="MS Gothic"/>
        </w:rPr>
        <w:t>had</w:t>
      </w:r>
      <w:r w:rsidR="0039138C" w:rsidRPr="00210B0B">
        <w:rPr>
          <w:rFonts w:eastAsia="MS Gothic"/>
        </w:rPr>
        <w:t xml:space="preserve"> volunteered to act as the workplace champion</w:t>
      </w:r>
      <w:r w:rsidRPr="00210B0B">
        <w:rPr>
          <w:rFonts w:eastAsia="MS Gothic"/>
        </w:rPr>
        <w:t>. There was no maximum number of participants.</w:t>
      </w:r>
    </w:p>
    <w:p w14:paraId="0EA5EE89" w14:textId="4F791EE3" w:rsidR="00686B83" w:rsidRPr="00210B0B" w:rsidRDefault="00DE28F9" w:rsidP="006B327F">
      <w:pPr>
        <w:pStyle w:val="Heading3"/>
      </w:pPr>
      <w:bookmarkStart w:id="48" w:name="_Toc54559232"/>
      <w:bookmarkStart w:id="49" w:name="_Toc93059223"/>
      <w:r w:rsidRPr="00210B0B">
        <w:t>Participant i</w:t>
      </w:r>
      <w:r w:rsidR="00686B83" w:rsidRPr="00210B0B">
        <w:t>nclusion criteria</w:t>
      </w:r>
      <w:bookmarkEnd w:id="48"/>
      <w:bookmarkEnd w:id="49"/>
    </w:p>
    <w:p w14:paraId="0EBCAAA8" w14:textId="77777777" w:rsidR="00686B83" w:rsidRPr="00210B0B" w:rsidRDefault="00686B83" w:rsidP="00124B42">
      <w:r w:rsidRPr="00210B0B">
        <w:t>Participants were required to meet the following inclusion criteria:</w:t>
      </w:r>
    </w:p>
    <w:p w14:paraId="76EB9AF0" w14:textId="19BC7632" w:rsidR="00686B83" w:rsidRPr="00210B0B" w:rsidRDefault="00686B83" w:rsidP="0088747F">
      <w:pPr>
        <w:pStyle w:val="ListParagraph"/>
        <w:numPr>
          <w:ilvl w:val="0"/>
          <w:numId w:val="17"/>
        </w:numPr>
        <w:spacing w:line="360" w:lineRule="auto"/>
      </w:pPr>
      <w:r w:rsidRPr="00210B0B">
        <w:t xml:space="preserve">Office-based employees, </w:t>
      </w:r>
      <w:r w:rsidR="00210B0B" w:rsidRPr="00210B0B">
        <w:rPr>
          <w:color w:val="00B0F0"/>
        </w:rPr>
        <w:t>≥ 1</w:t>
      </w:r>
      <w:r w:rsidRPr="00210B0B">
        <w:t>8 years of age, and employed by one of the participating councils</w:t>
      </w:r>
    </w:p>
    <w:p w14:paraId="47A3D3F6" w14:textId="7677799D" w:rsidR="00686B83" w:rsidRPr="00210B0B" w:rsidRDefault="00686B83" w:rsidP="0088747F">
      <w:pPr>
        <w:pStyle w:val="ListParagraph"/>
        <w:numPr>
          <w:ilvl w:val="0"/>
          <w:numId w:val="17"/>
        </w:numPr>
        <w:spacing w:line="360" w:lineRule="auto"/>
      </w:pPr>
      <w:r w:rsidRPr="00210B0B">
        <w:t xml:space="preserve">Spend </w:t>
      </w:r>
      <w:proofErr w:type="gramStart"/>
      <w:r w:rsidRPr="00210B0B">
        <w:t>t</w:t>
      </w:r>
      <w:r w:rsidR="00046963" w:rsidRPr="00210B0B">
        <w:t>he majority of</w:t>
      </w:r>
      <w:proofErr w:type="gramEnd"/>
      <w:r w:rsidR="00046963" w:rsidRPr="00210B0B">
        <w:t xml:space="preserve"> their day</w:t>
      </w:r>
      <w:r w:rsidRPr="00210B0B">
        <w:t xml:space="preserve"> sitting (self-reported)</w:t>
      </w:r>
    </w:p>
    <w:p w14:paraId="7307580F" w14:textId="61C4FFC0" w:rsidR="00686B83" w:rsidRPr="00210B0B" w:rsidRDefault="00686B83" w:rsidP="0088747F">
      <w:pPr>
        <w:pStyle w:val="ListParagraph"/>
        <w:numPr>
          <w:ilvl w:val="0"/>
          <w:numId w:val="17"/>
        </w:numPr>
        <w:spacing w:line="360" w:lineRule="auto"/>
      </w:pPr>
      <w:r w:rsidRPr="00210B0B">
        <w:t>Work fo</w:t>
      </w:r>
      <w:r w:rsidR="00046963" w:rsidRPr="00210B0B">
        <w:t xml:space="preserve">r the </w:t>
      </w:r>
      <w:r w:rsidR="00046963" w:rsidRPr="00210B0B">
        <w:rPr>
          <w:highlight w:val="magenta"/>
        </w:rPr>
        <w:t>council</w:t>
      </w:r>
      <w:r w:rsidR="00046963" w:rsidRPr="00210B0B">
        <w:t xml:space="preserve"> at least 60% full-</w:t>
      </w:r>
      <w:r w:rsidRPr="00210B0B">
        <w:t>time equivalent (FTE)</w:t>
      </w:r>
    </w:p>
    <w:p w14:paraId="7BCA3387" w14:textId="77777777" w:rsidR="00686B83" w:rsidRPr="00210B0B" w:rsidRDefault="00686B83" w:rsidP="0088747F">
      <w:pPr>
        <w:pStyle w:val="ListParagraph"/>
        <w:numPr>
          <w:ilvl w:val="0"/>
          <w:numId w:val="17"/>
        </w:numPr>
        <w:spacing w:line="360" w:lineRule="auto"/>
      </w:pPr>
      <w:r w:rsidRPr="00210B0B">
        <w:t>Willing and able to give informed consent to take part in the study</w:t>
      </w:r>
    </w:p>
    <w:p w14:paraId="1727BA75" w14:textId="14409DB9" w:rsidR="00686B83" w:rsidRPr="00210B0B" w:rsidRDefault="00686B83" w:rsidP="0088747F">
      <w:pPr>
        <w:pStyle w:val="ListParagraph"/>
        <w:numPr>
          <w:ilvl w:val="0"/>
          <w:numId w:val="17"/>
        </w:numPr>
        <w:spacing w:line="360" w:lineRule="auto"/>
        <w:rPr>
          <w:color w:val="000000" w:themeColor="text1"/>
        </w:rPr>
      </w:pPr>
      <w:r w:rsidRPr="00210B0B">
        <w:t xml:space="preserve">Able to </w:t>
      </w:r>
      <w:r w:rsidRPr="00210B0B">
        <w:rPr>
          <w:color w:val="000000" w:themeColor="text1"/>
        </w:rPr>
        <w:t>walk without the use of an assistive device or requiring assistance form another person</w:t>
      </w:r>
    </w:p>
    <w:p w14:paraId="6A28CA15" w14:textId="4389AE07" w:rsidR="00686B83" w:rsidRPr="00210B0B" w:rsidRDefault="00DE28F9" w:rsidP="0033751E">
      <w:pPr>
        <w:pStyle w:val="Heading3"/>
      </w:pPr>
      <w:bookmarkStart w:id="50" w:name="_Toc54559233"/>
      <w:bookmarkStart w:id="51" w:name="_Toc93059224"/>
      <w:r w:rsidRPr="00210B0B">
        <w:t>Participant e</w:t>
      </w:r>
      <w:r w:rsidR="00686B83" w:rsidRPr="00210B0B">
        <w:t>xclusion criteria</w:t>
      </w:r>
      <w:bookmarkEnd w:id="50"/>
      <w:bookmarkEnd w:id="51"/>
    </w:p>
    <w:p w14:paraId="39DD6E95" w14:textId="77777777" w:rsidR="00686B83" w:rsidRPr="00210B0B" w:rsidRDefault="00686B83" w:rsidP="00124B42">
      <w:pPr>
        <w:rPr>
          <w:color w:val="000000" w:themeColor="text1"/>
        </w:rPr>
      </w:pPr>
      <w:r w:rsidRPr="00210B0B">
        <w:rPr>
          <w:color w:val="000000" w:themeColor="text1"/>
        </w:rPr>
        <w:t>Participants were not able to enter the study if any of the following applied:</w:t>
      </w:r>
    </w:p>
    <w:p w14:paraId="7EE813A1" w14:textId="77777777" w:rsidR="00686B83" w:rsidRPr="00210B0B" w:rsidRDefault="00686B83" w:rsidP="0088747F">
      <w:pPr>
        <w:pStyle w:val="ListParagraph"/>
        <w:numPr>
          <w:ilvl w:val="0"/>
          <w:numId w:val="18"/>
        </w:numPr>
        <w:spacing w:line="360" w:lineRule="auto"/>
        <w:rPr>
          <w:color w:val="000000" w:themeColor="text1"/>
        </w:rPr>
      </w:pPr>
      <w:r w:rsidRPr="00210B0B">
        <w:rPr>
          <w:color w:val="000000" w:themeColor="text1"/>
        </w:rPr>
        <w:t>Currently pregnant</w:t>
      </w:r>
    </w:p>
    <w:p w14:paraId="28460EF6" w14:textId="62CD7DBD" w:rsidR="00686B83" w:rsidRPr="00210B0B" w:rsidRDefault="00686B83" w:rsidP="0088747F">
      <w:pPr>
        <w:pStyle w:val="ListParagraph"/>
        <w:numPr>
          <w:ilvl w:val="0"/>
          <w:numId w:val="18"/>
        </w:numPr>
        <w:spacing w:line="360" w:lineRule="auto"/>
        <w:rPr>
          <w:color w:val="000000" w:themeColor="text1"/>
        </w:rPr>
      </w:pPr>
      <w:r w:rsidRPr="00210B0B">
        <w:rPr>
          <w:color w:val="000000" w:themeColor="text1"/>
        </w:rPr>
        <w:t>Already using a height-adjustable workstation</w:t>
      </w:r>
      <w:r w:rsidR="008867CB" w:rsidRPr="00210B0B">
        <w:rPr>
          <w:color w:val="000000" w:themeColor="text1"/>
        </w:rPr>
        <w:t xml:space="preserve"> at their primary work location</w:t>
      </w:r>
    </w:p>
    <w:p w14:paraId="22B8B66E" w14:textId="77777777" w:rsidR="00686B83" w:rsidRPr="00210B0B" w:rsidRDefault="00686B83" w:rsidP="0088747F">
      <w:pPr>
        <w:pStyle w:val="ListParagraph"/>
        <w:numPr>
          <w:ilvl w:val="0"/>
          <w:numId w:val="18"/>
        </w:numPr>
        <w:spacing w:line="360" w:lineRule="auto"/>
        <w:rPr>
          <w:color w:val="000000" w:themeColor="text1"/>
        </w:rPr>
      </w:pPr>
      <w:r w:rsidRPr="00210B0B">
        <w:rPr>
          <w:color w:val="000000" w:themeColor="text1"/>
        </w:rPr>
        <w:t>Unable to communicate in English</w:t>
      </w:r>
    </w:p>
    <w:p w14:paraId="233B633E" w14:textId="30A0649D" w:rsidR="00686B83" w:rsidRPr="00210B0B" w:rsidRDefault="00686B83" w:rsidP="0088747F">
      <w:pPr>
        <w:pStyle w:val="ListParagraph"/>
        <w:numPr>
          <w:ilvl w:val="0"/>
          <w:numId w:val="18"/>
        </w:numPr>
        <w:spacing w:line="360" w:lineRule="auto"/>
        <w:rPr>
          <w:color w:val="000000" w:themeColor="text1"/>
        </w:rPr>
      </w:pPr>
      <w:r w:rsidRPr="00210B0B">
        <w:rPr>
          <w:color w:val="000000" w:themeColor="text1"/>
        </w:rPr>
        <w:t>Unable to provide written informed consent</w:t>
      </w:r>
    </w:p>
    <w:p w14:paraId="385B0DBA" w14:textId="77777777" w:rsidR="00686B83" w:rsidRPr="00210B0B" w:rsidRDefault="00686B83" w:rsidP="00C1340C">
      <w:pPr>
        <w:pStyle w:val="Heading2"/>
      </w:pPr>
      <w:bookmarkStart w:id="52" w:name="_Toc54559234"/>
      <w:bookmarkStart w:id="53" w:name="_Toc93059225"/>
      <w:r w:rsidRPr="00210B0B">
        <w:lastRenderedPageBreak/>
        <w:t>Informed consent</w:t>
      </w:r>
      <w:bookmarkEnd w:id="52"/>
      <w:bookmarkEnd w:id="53"/>
    </w:p>
    <w:p w14:paraId="2DE469CB" w14:textId="72BD43FA" w:rsidR="00686B83" w:rsidRPr="00210B0B" w:rsidRDefault="00686B83" w:rsidP="00124B42">
      <w:r w:rsidRPr="00210B0B">
        <w:t xml:space="preserve">All participants received a copy of the participant information sheet no less than 24 hours before attending a baseline </w:t>
      </w:r>
      <w:r w:rsidRPr="00210B0B">
        <w:rPr>
          <w:highlight w:val="magenta"/>
        </w:rPr>
        <w:t>data</w:t>
      </w:r>
      <w:r w:rsidRPr="00210B0B">
        <w:t xml:space="preserve"> collection session. At the baseline session, the study details were verbally reiterated, including full details of study procedures, expectations and right to </w:t>
      </w:r>
      <w:proofErr w:type="gramStart"/>
      <w:r w:rsidRPr="00210B0B">
        <w:t>withdraw:</w:t>
      </w:r>
      <w:proofErr w:type="gramEnd"/>
      <w:r w:rsidRPr="00210B0B">
        <w:t xml:space="preserve"> this was carried out by a member of the research team who was suitably qualified and who was </w:t>
      </w:r>
      <w:proofErr w:type="spellStart"/>
      <w:r w:rsidRPr="00210B0B">
        <w:t>authorised</w:t>
      </w:r>
      <w:proofErr w:type="spellEnd"/>
      <w:r w:rsidRPr="00210B0B">
        <w:t xml:space="preserve"> to do s</w:t>
      </w:r>
      <w:r w:rsidR="008867CB" w:rsidRPr="00210B0B">
        <w:t xml:space="preserve">o by the </w:t>
      </w:r>
      <w:r w:rsidR="008867CB" w:rsidRPr="00210B0B">
        <w:rPr>
          <w:highlight w:val="magenta"/>
        </w:rPr>
        <w:t>principal</w:t>
      </w:r>
      <w:r w:rsidR="008867CB" w:rsidRPr="00210B0B">
        <w:t xml:space="preserve"> investigator</w:t>
      </w:r>
      <w:r w:rsidRPr="00210B0B">
        <w:t>.</w:t>
      </w:r>
      <w:r w:rsidR="008867CB" w:rsidRPr="00210B0B">
        <w:t xml:space="preserve"> </w:t>
      </w:r>
      <w:r w:rsidRPr="00210B0B">
        <w:t>Written informed consent was obtained pri</w:t>
      </w:r>
      <w:r w:rsidR="008867CB" w:rsidRPr="00210B0B">
        <w:t>or to any measures being taken</w:t>
      </w:r>
      <w:r w:rsidRPr="00210B0B">
        <w:t>.</w:t>
      </w:r>
    </w:p>
    <w:p w14:paraId="2EBB6784" w14:textId="637738FE" w:rsidR="00686B83" w:rsidRPr="00210B0B" w:rsidRDefault="00686B83" w:rsidP="002748C3">
      <w:pPr>
        <w:pStyle w:val="Heading2"/>
      </w:pPr>
      <w:bookmarkStart w:id="54" w:name="_Toc54559235"/>
      <w:bookmarkStart w:id="55" w:name="_Toc93059226"/>
      <w:r w:rsidRPr="00210B0B">
        <w:t>Allocation arms</w:t>
      </w:r>
      <w:bookmarkEnd w:id="54"/>
      <w:bookmarkEnd w:id="55"/>
    </w:p>
    <w:p w14:paraId="16550739" w14:textId="14779452" w:rsidR="00CF4875" w:rsidRPr="00210B0B" w:rsidRDefault="00CF4875" w:rsidP="002748C3">
      <w:pPr>
        <w:pStyle w:val="Heading3"/>
      </w:pPr>
      <w:bookmarkStart w:id="56" w:name="_Toc93059227"/>
      <w:bookmarkStart w:id="57" w:name="_Toc54559236"/>
      <w:r w:rsidRPr="00210B0B">
        <w:t>Intervention arms</w:t>
      </w:r>
      <w:bookmarkEnd w:id="56"/>
    </w:p>
    <w:p w14:paraId="667EF377" w14:textId="4269832C" w:rsidR="00686B83" w:rsidRPr="00210B0B" w:rsidRDefault="00686B83" w:rsidP="002748C3">
      <w:pPr>
        <w:pStyle w:val="Heading4"/>
      </w:pPr>
      <w:bookmarkStart w:id="58" w:name="_Toc93059228"/>
      <w:r w:rsidRPr="00210B0B">
        <w:t>Intervention description</w:t>
      </w:r>
      <w:bookmarkEnd w:id="57"/>
      <w:bookmarkEnd w:id="58"/>
    </w:p>
    <w:p w14:paraId="3C8354AF" w14:textId="55322E7D" w:rsidR="00210B0B" w:rsidRPr="00210B0B" w:rsidRDefault="00686B83" w:rsidP="00124B42">
      <w:r w:rsidRPr="00210B0B">
        <w:t>The SMART Work &amp; Life intervention is a multicomponent intervention that aims to reduce daily sitting time in office workers: it is grounded in several behaviour change theories, including Social Cognitive Theory</w:t>
      </w:r>
      <w:r w:rsidR="001D01E7" w:rsidRPr="00210B0B">
        <w:t>,</w:t>
      </w:r>
      <w:r w:rsidR="00D83589" w:rsidRPr="00210B0B">
        <w:rPr>
          <w:noProof/>
          <w:vertAlign w:val="superscript"/>
        </w:rPr>
        <w:t>46</w:t>
      </w:r>
      <w:r w:rsidRPr="00210B0B">
        <w:t xml:space="preserve"> Organisational Development Theory</w:t>
      </w:r>
      <w:r w:rsidR="001D01E7" w:rsidRPr="00210B0B">
        <w:t>,</w:t>
      </w:r>
      <w:r w:rsidR="00D83589" w:rsidRPr="00210B0B">
        <w:rPr>
          <w:noProof/>
          <w:vertAlign w:val="superscript"/>
        </w:rPr>
        <w:t>47</w:t>
      </w:r>
      <w:r w:rsidRPr="00210B0B">
        <w:t xml:space="preserve"> Habit Theory</w:t>
      </w:r>
      <w:r w:rsidR="001D01E7" w:rsidRPr="00210B0B">
        <w:t>,</w:t>
      </w:r>
      <w:r w:rsidR="00D83589" w:rsidRPr="00210B0B">
        <w:rPr>
          <w:noProof/>
          <w:vertAlign w:val="superscript"/>
        </w:rPr>
        <w:t>48</w:t>
      </w:r>
      <w:r w:rsidRPr="00210B0B">
        <w:t xml:space="preserve"> Self-Regulation Theory</w:t>
      </w:r>
      <w:r w:rsidR="001D01E7" w:rsidRPr="00210B0B">
        <w:t>,</w:t>
      </w:r>
      <w:r w:rsidR="00D83589" w:rsidRPr="00210B0B">
        <w:rPr>
          <w:noProof/>
          <w:vertAlign w:val="superscript"/>
        </w:rPr>
        <w:t>49</w:t>
      </w:r>
      <w:r w:rsidRPr="00210B0B">
        <w:t xml:space="preserve"> and Relapse Prevention Theory</w:t>
      </w:r>
      <w:r w:rsidR="001D01E7" w:rsidRPr="00210B0B">
        <w:t>.</w:t>
      </w:r>
      <w:r w:rsidR="00D83589" w:rsidRPr="00210B0B">
        <w:rPr>
          <w:noProof/>
          <w:vertAlign w:val="superscript"/>
        </w:rPr>
        <w:t>50</w:t>
      </w:r>
      <w:r w:rsidRPr="00210B0B">
        <w:t xml:space="preserve"> The SMART Work &amp; Life intervention promotes positive behaviour change through a range of multifaceted strategies (organisational, environmental, and individual and group). Each of the intervention strategies draws upon the principles of the Behaviour Change Wheel and the associated COM-B approach</w:t>
      </w:r>
      <w:r w:rsidR="001714AE" w:rsidRPr="00210B0B">
        <w:t>,</w:t>
      </w:r>
      <w:r w:rsidR="00D83589" w:rsidRPr="00210B0B">
        <w:rPr>
          <w:noProof/>
          <w:vertAlign w:val="superscript"/>
        </w:rPr>
        <w:t>51</w:t>
      </w:r>
      <w:r w:rsidRPr="00210B0B">
        <w:t xml:space="preserve"> specifically, behaviour guided by the provision of </w:t>
      </w:r>
      <w:r w:rsidR="00210B0B" w:rsidRPr="00210B0B">
        <w:rPr>
          <w:color w:val="00B0F0"/>
        </w:rPr>
        <w:t>‘</w:t>
      </w:r>
      <w:r w:rsidR="00C2414E" w:rsidRPr="00210B0B">
        <w:t>capability</w:t>
      </w:r>
      <w:r w:rsidR="00210B0B" w:rsidRPr="00210B0B">
        <w:rPr>
          <w:color w:val="00B0F0"/>
        </w:rPr>
        <w:t>’</w:t>
      </w:r>
      <w:r w:rsidRPr="00210B0B">
        <w:t xml:space="preserve">, </w:t>
      </w:r>
      <w:r w:rsidR="00210B0B" w:rsidRPr="00210B0B">
        <w:rPr>
          <w:color w:val="00B0F0"/>
        </w:rPr>
        <w:t>‘</w:t>
      </w:r>
      <w:r w:rsidR="00C2414E" w:rsidRPr="00210B0B">
        <w:t>opportunity</w:t>
      </w:r>
      <w:r w:rsidR="00210B0B" w:rsidRPr="00210B0B">
        <w:rPr>
          <w:color w:val="00B0F0"/>
        </w:rPr>
        <w:t>’</w:t>
      </w:r>
      <w:r w:rsidRPr="00210B0B">
        <w:t xml:space="preserve"> and </w:t>
      </w:r>
      <w:r w:rsidR="00210B0B" w:rsidRPr="00210B0B">
        <w:rPr>
          <w:color w:val="00B0F0"/>
        </w:rPr>
        <w:t>‘</w:t>
      </w:r>
      <w:r w:rsidR="00C2414E" w:rsidRPr="00210B0B">
        <w:t>motivation</w:t>
      </w:r>
      <w:r w:rsidR="00210B0B" w:rsidRPr="00210B0B">
        <w:rPr>
          <w:color w:val="00B0F0"/>
        </w:rPr>
        <w:t>’</w:t>
      </w:r>
      <w:r w:rsidR="006B0B24" w:rsidRPr="00210B0B">
        <w:t xml:space="preserve">. The logic model </w:t>
      </w:r>
      <w:proofErr w:type="spellStart"/>
      <w:r w:rsidRPr="00210B0B">
        <w:t>summarises</w:t>
      </w:r>
      <w:proofErr w:type="spellEnd"/>
      <w:r w:rsidRPr="00210B0B">
        <w:t xml:space="preserve"> the underpinning model, </w:t>
      </w:r>
      <w:r w:rsidR="009C01B9" w:rsidRPr="00210B0B">
        <w:t>theories,</w:t>
      </w:r>
      <w:r w:rsidRPr="00210B0B">
        <w:t xml:space="preserve"> and </w:t>
      </w:r>
      <w:r w:rsidR="00933485" w:rsidRPr="00210B0B">
        <w:t>Behaviour Change Wheel</w:t>
      </w:r>
      <w:r w:rsidRPr="00210B0B">
        <w:t xml:space="preserve"> intervention functions of the SMART Work &amp; Life intervention</w:t>
      </w:r>
      <w:r w:rsidR="001714AE" w:rsidRPr="00210B0B">
        <w:t xml:space="preserve"> </w:t>
      </w:r>
      <w:r w:rsidR="001714AE" w:rsidRPr="00210B0B">
        <w:rPr>
          <w:i/>
          <w:iCs/>
        </w:rPr>
        <w:t>(</w:t>
      </w:r>
      <w:r w:rsidR="00210B0B" w:rsidRPr="00210B0B">
        <w:rPr>
          <w:i/>
          <w:iCs/>
          <w:color w:val="FF0000"/>
        </w:rPr>
        <w:t xml:space="preserve">Figure </w:t>
      </w:r>
      <w:r w:rsidR="00210B0B" w:rsidRPr="00210B0B">
        <w:rPr>
          <w:i/>
          <w:iCs/>
          <w:noProof/>
          <w:color w:val="FF0000"/>
        </w:rPr>
        <w:t>1</w:t>
      </w:r>
      <w:r w:rsidR="001714AE" w:rsidRPr="00210B0B">
        <w:rPr>
          <w:i/>
          <w:iCs/>
        </w:rPr>
        <w:t>)</w:t>
      </w:r>
      <w:r w:rsidRPr="00210B0B">
        <w:rPr>
          <w:i/>
          <w:iCs/>
        </w:rPr>
        <w:t>.</w:t>
      </w:r>
    </w:p>
    <w:p w14:paraId="16F2D1D6" w14:textId="78903762" w:rsidR="00686B83" w:rsidRPr="00210B0B" w:rsidRDefault="00210B0B" w:rsidP="0091607A">
      <w:pPr>
        <w:pStyle w:val="Heading4"/>
      </w:pPr>
      <w:bookmarkStart w:id="59" w:name="_Toc93059430"/>
      <w:r w:rsidRPr="00210B0B">
        <w:rPr>
          <w:color w:val="FF0000"/>
        </w:rPr>
        <w:t xml:space="preserve">Figure </w:t>
      </w:r>
      <w:r w:rsidRPr="00210B0B">
        <w:rPr>
          <w:noProof/>
          <w:color w:val="FF0000"/>
        </w:rPr>
        <w:t>1</w:t>
      </w:r>
      <w:r w:rsidR="005D633F" w:rsidRPr="00210B0B">
        <w:tab/>
      </w:r>
      <w:r w:rsidR="00686B83" w:rsidRPr="00210B0B">
        <w:t>The SMART Work &amp;</w:t>
      </w:r>
      <w:bookmarkStart w:id="60" w:name="_Ref54539587"/>
      <w:bookmarkStart w:id="61" w:name="_Toc54559237"/>
      <w:r w:rsidR="00686B83" w:rsidRPr="00210B0B">
        <w:t xml:space="preserve"> Life intervention logic model.</w:t>
      </w:r>
      <w:bookmarkEnd w:id="59"/>
      <w:r w:rsidRPr="00210B0B">
        <w:t xml:space="preserve"> </w:t>
      </w:r>
      <w:bookmarkStart w:id="62" w:name="_Toc54559238"/>
      <w:bookmarkStart w:id="63" w:name="_Toc93059229"/>
      <w:bookmarkEnd w:id="60"/>
      <w:bookmarkEnd w:id="61"/>
      <w:r w:rsidR="00686B83" w:rsidRPr="00210B0B">
        <w:t>Organisational strategies</w:t>
      </w:r>
      <w:bookmarkEnd w:id="62"/>
      <w:bookmarkEnd w:id="63"/>
    </w:p>
    <w:p w14:paraId="7C68CBEB" w14:textId="0AF964C5" w:rsidR="00686B83" w:rsidRPr="00210B0B" w:rsidRDefault="00686B83" w:rsidP="00124B42">
      <w:r w:rsidRPr="00210B0B">
        <w:t>During the study</w:t>
      </w:r>
      <w:r w:rsidR="00925D02" w:rsidRPr="00210B0B">
        <w:t xml:space="preserve"> set up phase</w:t>
      </w:r>
      <w:r w:rsidRPr="00210B0B">
        <w:t>, management buy-in at each of the councils was sought. Support of senior leaders was secured th</w:t>
      </w:r>
      <w:r w:rsidR="00046963" w:rsidRPr="00210B0B">
        <w:t>r</w:t>
      </w:r>
      <w:r w:rsidRPr="00210B0B">
        <w:t>ough a series of business case documents and videos, which articulated the importance of reducing employee sitting behaviours, the positive impact this may have on workplace culture, and how this may be achieved without disrupting performance and productivity. The programme was also delivered within each cluster in the intervention a</w:t>
      </w:r>
      <w:r w:rsidR="00046963" w:rsidRPr="00210B0B">
        <w:t>r</w:t>
      </w:r>
      <w:r w:rsidRPr="00210B0B">
        <w:t xml:space="preserve">ms via </w:t>
      </w:r>
      <w:r w:rsidR="000641E2" w:rsidRPr="00210B0B">
        <w:t>workplace champions</w:t>
      </w:r>
      <w:r w:rsidRPr="00210B0B">
        <w:t xml:space="preserve">. </w:t>
      </w:r>
      <w:r w:rsidR="000641E2" w:rsidRPr="00210B0B">
        <w:t>Workplace champions</w:t>
      </w:r>
      <w:r w:rsidRPr="00210B0B">
        <w:t xml:space="preserve"> were all </w:t>
      </w:r>
      <w:r w:rsidRPr="00210B0B">
        <w:rPr>
          <w:highlight w:val="magenta"/>
        </w:rPr>
        <w:t>council</w:t>
      </w:r>
      <w:r w:rsidRPr="00210B0B">
        <w:t xml:space="preserve"> employees who were enrolled as participants in the study. </w:t>
      </w:r>
      <w:r w:rsidR="00E660B2" w:rsidRPr="00210B0B">
        <w:t>Workplace champions</w:t>
      </w:r>
      <w:r w:rsidRPr="00210B0B">
        <w:t xml:space="preserve"> were invited to attend a 3-hour training session before undertaking the role: this training session was designed to equip </w:t>
      </w:r>
      <w:r w:rsidR="00E660B2" w:rsidRPr="00210B0B">
        <w:t>workplace champions</w:t>
      </w:r>
      <w:r w:rsidRPr="00210B0B">
        <w:t xml:space="preserve"> with the skills and knowledge to implement the intervention. The training programme was designed and delivered by an experienced behaviour change education team and consisted of eight separate sessions:</w:t>
      </w:r>
    </w:p>
    <w:p w14:paraId="5B63DF28" w14:textId="77777777" w:rsidR="00686B83" w:rsidRPr="00210B0B" w:rsidRDefault="00686B83" w:rsidP="0088747F">
      <w:pPr>
        <w:pStyle w:val="ListParagraph"/>
        <w:numPr>
          <w:ilvl w:val="0"/>
          <w:numId w:val="19"/>
        </w:numPr>
        <w:spacing w:line="360" w:lineRule="auto"/>
      </w:pPr>
      <w:r w:rsidRPr="00210B0B">
        <w:t>Introduction, Housekeeping, Expectations and Concerns</w:t>
      </w:r>
    </w:p>
    <w:p w14:paraId="2174EF9A" w14:textId="1FCF179A" w:rsidR="00686B83" w:rsidRPr="00210B0B" w:rsidRDefault="00686B83" w:rsidP="0088747F">
      <w:pPr>
        <w:pStyle w:val="ListParagraph"/>
        <w:numPr>
          <w:ilvl w:val="0"/>
          <w:numId w:val="19"/>
        </w:numPr>
        <w:spacing w:line="360" w:lineRule="auto"/>
      </w:pPr>
      <w:r w:rsidRPr="00210B0B">
        <w:t xml:space="preserve">SMART Work </w:t>
      </w:r>
      <w:r w:rsidR="00EB650A" w:rsidRPr="00210B0B">
        <w:t>&amp;</w:t>
      </w:r>
      <w:r w:rsidRPr="00210B0B">
        <w:t xml:space="preserve"> Life Study Overview</w:t>
      </w:r>
    </w:p>
    <w:p w14:paraId="1E18BA45" w14:textId="250A7A09" w:rsidR="00686B83" w:rsidRPr="00210B0B" w:rsidRDefault="00686B83" w:rsidP="0088747F">
      <w:pPr>
        <w:pStyle w:val="ListParagraph"/>
        <w:numPr>
          <w:ilvl w:val="0"/>
          <w:numId w:val="19"/>
        </w:numPr>
        <w:spacing w:line="360" w:lineRule="auto"/>
      </w:pPr>
      <w:r w:rsidRPr="00210B0B">
        <w:t xml:space="preserve">SMART Work </w:t>
      </w:r>
      <w:r w:rsidR="00EB650A" w:rsidRPr="00210B0B">
        <w:t>&amp;</w:t>
      </w:r>
      <w:r w:rsidRPr="00210B0B">
        <w:t xml:space="preserve"> Life Champions Roles and Responsibilities</w:t>
      </w:r>
    </w:p>
    <w:p w14:paraId="35AE9BF2" w14:textId="46AE79D7" w:rsidR="00686B83" w:rsidRPr="00210B0B" w:rsidRDefault="00686B83" w:rsidP="0088747F">
      <w:pPr>
        <w:pStyle w:val="ListParagraph"/>
        <w:numPr>
          <w:ilvl w:val="0"/>
          <w:numId w:val="19"/>
        </w:numPr>
        <w:spacing w:line="360" w:lineRule="auto"/>
      </w:pPr>
      <w:r w:rsidRPr="00210B0B">
        <w:t>Group Facilitation</w:t>
      </w:r>
      <w:r w:rsidR="00E660B2" w:rsidRPr="00210B0B">
        <w:t xml:space="preserve"> – </w:t>
      </w:r>
      <w:r w:rsidRPr="00210B0B">
        <w:t xml:space="preserve">Opportunity to </w:t>
      </w:r>
      <w:r w:rsidRPr="00210B0B">
        <w:rPr>
          <w:highlight w:val="magenta"/>
        </w:rPr>
        <w:t>Practice</w:t>
      </w:r>
    </w:p>
    <w:p w14:paraId="06A15335" w14:textId="77777777" w:rsidR="00686B83" w:rsidRPr="00210B0B" w:rsidRDefault="00686B83" w:rsidP="0088747F">
      <w:pPr>
        <w:pStyle w:val="ListParagraph"/>
        <w:numPr>
          <w:ilvl w:val="0"/>
          <w:numId w:val="19"/>
        </w:numPr>
        <w:spacing w:line="360" w:lineRule="auto"/>
      </w:pPr>
      <w:r w:rsidRPr="00210B0B">
        <w:t>Intervention Fidelity</w:t>
      </w:r>
    </w:p>
    <w:p w14:paraId="7601C5E2" w14:textId="66EB930B" w:rsidR="00686B83" w:rsidRPr="00210B0B" w:rsidRDefault="00686B83" w:rsidP="0088747F">
      <w:pPr>
        <w:pStyle w:val="ListParagraph"/>
        <w:numPr>
          <w:ilvl w:val="0"/>
          <w:numId w:val="19"/>
        </w:numPr>
        <w:spacing w:line="360" w:lineRule="auto"/>
      </w:pPr>
      <w:r w:rsidRPr="00210B0B">
        <w:t xml:space="preserve">Assessing Confidence to be a SMART Work </w:t>
      </w:r>
      <w:r w:rsidR="00EB650A" w:rsidRPr="00210B0B">
        <w:t>&amp;</w:t>
      </w:r>
      <w:r w:rsidRPr="00210B0B">
        <w:t xml:space="preserve"> Life Champion</w:t>
      </w:r>
    </w:p>
    <w:p w14:paraId="3D1160B1" w14:textId="77777777" w:rsidR="00686B83" w:rsidRPr="00210B0B" w:rsidRDefault="00686B83" w:rsidP="0088747F">
      <w:pPr>
        <w:pStyle w:val="ListParagraph"/>
        <w:numPr>
          <w:ilvl w:val="0"/>
          <w:numId w:val="19"/>
        </w:numPr>
        <w:spacing w:line="360" w:lineRule="auto"/>
      </w:pPr>
      <w:r w:rsidRPr="00210B0B">
        <w:t>Next Steps</w:t>
      </w:r>
    </w:p>
    <w:p w14:paraId="5EB74E3A" w14:textId="77777777" w:rsidR="00686B83" w:rsidRPr="00210B0B" w:rsidRDefault="00686B83" w:rsidP="0088747F">
      <w:pPr>
        <w:pStyle w:val="ListParagraph"/>
        <w:numPr>
          <w:ilvl w:val="0"/>
          <w:numId w:val="19"/>
        </w:numPr>
        <w:spacing w:line="360" w:lineRule="auto"/>
      </w:pPr>
      <w:r w:rsidRPr="00210B0B">
        <w:t>Revisiting Expectations and Concerns</w:t>
      </w:r>
    </w:p>
    <w:p w14:paraId="3940DE70" w14:textId="3FF69563" w:rsidR="00686B83" w:rsidRPr="00210B0B" w:rsidRDefault="00686B83" w:rsidP="00124B42">
      <w:r w:rsidRPr="00210B0B">
        <w:t xml:space="preserve">Following attendance at the training, </w:t>
      </w:r>
      <w:r w:rsidR="00DB7B19" w:rsidRPr="00210B0B">
        <w:t>workplace champions</w:t>
      </w:r>
      <w:r w:rsidRPr="00210B0B">
        <w:t xml:space="preserve"> were provided with an electronic folder containing intervention resources as described in the following sections and a timeline of implementation</w:t>
      </w:r>
      <w:r w:rsidR="00940B0F" w:rsidRPr="00210B0B">
        <w:t xml:space="preserve"> (see</w:t>
      </w:r>
      <w:r w:rsidR="002156BB" w:rsidRPr="00210B0B">
        <w:t xml:space="preserve"> </w:t>
      </w:r>
      <w:r w:rsidR="002156BB" w:rsidRPr="00210B0B">
        <w:rPr>
          <w:i/>
          <w:iCs/>
        </w:rPr>
        <w:t>Appendix 4</w:t>
      </w:r>
      <w:r w:rsidR="002156BB" w:rsidRPr="00210B0B">
        <w:t>)</w:t>
      </w:r>
      <w:r w:rsidR="000A4DED" w:rsidRPr="00210B0B">
        <w:t>;</w:t>
      </w:r>
      <w:r w:rsidR="00FB682D" w:rsidRPr="00210B0B">
        <w:rPr>
          <w:i/>
          <w:iCs/>
        </w:rPr>
        <w:t xml:space="preserve"> </w:t>
      </w:r>
      <w:r w:rsidR="00FB682D" w:rsidRPr="00210B0B">
        <w:t xml:space="preserve">note, this was designed to be delivered over a 24-month period but was cut short </w:t>
      </w:r>
      <w:r w:rsidR="00FB682D" w:rsidRPr="00210B0B">
        <w:rPr>
          <w:highlight w:val="magenta"/>
        </w:rPr>
        <w:t>due to</w:t>
      </w:r>
      <w:r w:rsidR="00FB682D" w:rsidRPr="00210B0B">
        <w:t xml:space="preserve"> the COVI</w:t>
      </w:r>
      <w:r w:rsidR="00210B0B" w:rsidRPr="00210B0B">
        <w:rPr>
          <w:color w:val="00B0F0"/>
        </w:rPr>
        <w:t>D-1</w:t>
      </w:r>
      <w:r w:rsidR="00FB682D" w:rsidRPr="00210B0B">
        <w:t>9 pandemic).</w:t>
      </w:r>
    </w:p>
    <w:p w14:paraId="08A24096" w14:textId="77777777" w:rsidR="00686B83" w:rsidRPr="00210B0B" w:rsidRDefault="00686B83" w:rsidP="00670136">
      <w:pPr>
        <w:pStyle w:val="Heading4"/>
      </w:pPr>
      <w:bookmarkStart w:id="64" w:name="_Toc54559239"/>
      <w:bookmarkStart w:id="65" w:name="_Toc93059230"/>
      <w:r w:rsidRPr="00210B0B">
        <w:t>Environmental strategies</w:t>
      </w:r>
      <w:bookmarkEnd w:id="64"/>
      <w:bookmarkEnd w:id="65"/>
    </w:p>
    <w:p w14:paraId="5394826C" w14:textId="3601C8A1" w:rsidR="00686B83" w:rsidRPr="00210B0B" w:rsidRDefault="00686B83" w:rsidP="00124B42">
      <w:r w:rsidRPr="00210B0B">
        <w:t>The intervention promoted the small-scale restructuring of the office environment (</w:t>
      </w:r>
      <w:r w:rsidR="008B6A13" w:rsidRPr="00210B0B">
        <w:t>e.g.,</w:t>
      </w:r>
      <w:r w:rsidRPr="00210B0B">
        <w:t xml:space="preserve"> relocation of printers, wastepaper bins), to encourage </w:t>
      </w:r>
      <w:r w:rsidR="00046963" w:rsidRPr="00210B0B">
        <w:t xml:space="preserve">more frequent </w:t>
      </w:r>
      <w:r w:rsidRPr="00210B0B">
        <w:t xml:space="preserve">movement around the office. Participants were also encouraged to think about their home environment. Motivational reminders were embedded into the office environment in the form of visual posters, and a range of computer-based applications (for use both in the office and at home). Behavioural modelling, in the form of the internally based </w:t>
      </w:r>
      <w:r w:rsidR="00DB7B19" w:rsidRPr="00210B0B">
        <w:t>workplace champions</w:t>
      </w:r>
      <w:r w:rsidRPr="00210B0B">
        <w:t xml:space="preserve">, served to demonstrate positive examples within the context of the working environment. The </w:t>
      </w:r>
      <w:r w:rsidR="00DB7B19" w:rsidRPr="00210B0B">
        <w:t>workplace champions</w:t>
      </w:r>
      <w:r w:rsidRPr="00210B0B">
        <w:t xml:space="preserve"> circulated monthly emails to participating colleagues, the contents of which varied between motivational prompts, hints and tips, and educational material.</w:t>
      </w:r>
    </w:p>
    <w:p w14:paraId="035C5177" w14:textId="0C61822D" w:rsidR="00686B83" w:rsidRPr="00210B0B" w:rsidRDefault="00D32D4E" w:rsidP="00124B42">
      <w:r w:rsidRPr="00210B0B">
        <w:t xml:space="preserve">Clusters in the second intervention arm </w:t>
      </w:r>
      <w:r w:rsidR="00686B83" w:rsidRPr="00210B0B">
        <w:t xml:space="preserve">also received a height-adjustable </w:t>
      </w:r>
      <w:r w:rsidR="00037978" w:rsidRPr="00210B0B">
        <w:t>workstation that</w:t>
      </w:r>
      <w:r w:rsidR="00686B83" w:rsidRPr="00210B0B">
        <w:t xml:space="preserve"> would allow them to transition between sitting and standing</w:t>
      </w:r>
      <w:r w:rsidR="00046963" w:rsidRPr="00210B0B">
        <w:t xml:space="preserve"> postures</w:t>
      </w:r>
      <w:r w:rsidR="00686B83" w:rsidRPr="00210B0B">
        <w:t xml:space="preserve"> </w:t>
      </w:r>
      <w:r w:rsidR="00210B0B" w:rsidRPr="00210B0B">
        <w:rPr>
          <w:color w:val="00B0F0"/>
        </w:rPr>
        <w:t>while</w:t>
      </w:r>
      <w:r w:rsidR="00686B83" w:rsidRPr="00210B0B">
        <w:t xml:space="preserve"> working. Participants were able to select their preferred </w:t>
      </w:r>
      <w:r w:rsidR="00D73D7A" w:rsidRPr="00210B0B">
        <w:lastRenderedPageBreak/>
        <w:t>workstation</w:t>
      </w:r>
      <w:r w:rsidR="00686B83" w:rsidRPr="00210B0B">
        <w:t xml:space="preserve"> from four </w:t>
      </w:r>
      <w:r w:rsidR="004C11D3" w:rsidRPr="00210B0B">
        <w:t>different models</w:t>
      </w:r>
      <w:r w:rsidR="00686B83" w:rsidRPr="00210B0B">
        <w:t xml:space="preserve">; </w:t>
      </w:r>
      <w:proofErr w:type="spellStart"/>
      <w:r w:rsidR="00686B83" w:rsidRPr="00210B0B">
        <w:t>Deskrite</w:t>
      </w:r>
      <w:proofErr w:type="spellEnd"/>
      <w:r w:rsidR="00686B83" w:rsidRPr="00210B0B">
        <w:t xml:space="preserve"> 100 (</w:t>
      </w:r>
      <w:proofErr w:type="spellStart"/>
      <w:r w:rsidR="00686B83" w:rsidRPr="00210B0B">
        <w:t>Posturite</w:t>
      </w:r>
      <w:proofErr w:type="spellEnd"/>
      <w:r w:rsidR="00686B83" w:rsidRPr="00210B0B">
        <w:t xml:space="preserve"> Ltd., Berwick, UK</w:t>
      </w:r>
      <w:r w:rsidR="00033459" w:rsidRPr="00210B0B">
        <w:t>),</w:t>
      </w:r>
      <w:r w:rsidR="00686B83" w:rsidRPr="00210B0B">
        <w:t xml:space="preserve"> Yo-Yo Desk Mini, Yo-Yo Desk 90 and Yo-Yo Desk Go </w:t>
      </w:r>
      <w:r w:rsidR="0091206D" w:rsidRPr="00210B0B">
        <w:t>1</w:t>
      </w:r>
      <w:r w:rsidR="00686B83" w:rsidRPr="00210B0B">
        <w:t xml:space="preserve"> (all from Sit-Stand Trading Ltd., Swindon, UK). </w:t>
      </w:r>
      <w:r w:rsidR="00CF4875" w:rsidRPr="00210B0B">
        <w:t xml:space="preserve">Additionally, </w:t>
      </w:r>
      <w:r w:rsidR="00686B83" w:rsidRPr="00210B0B">
        <w:t xml:space="preserve">participants could choose which </w:t>
      </w:r>
      <w:proofErr w:type="spellStart"/>
      <w:r w:rsidR="00686B83" w:rsidRPr="00210B0B">
        <w:t>colour</w:t>
      </w:r>
      <w:proofErr w:type="spellEnd"/>
      <w:r w:rsidR="00686B83" w:rsidRPr="00210B0B">
        <w:t xml:space="preserve"> they preferred (i.e., </w:t>
      </w:r>
      <w:r w:rsidR="00686B83" w:rsidRPr="00210B0B">
        <w:rPr>
          <w:highlight w:val="magenta"/>
        </w:rPr>
        <w:t>black</w:t>
      </w:r>
      <w:r w:rsidR="00686B83" w:rsidRPr="00210B0B">
        <w:t xml:space="preserve"> or white). All height-adjustable workstations were designed to sit on top of the existing workstation.</w:t>
      </w:r>
      <w:r w:rsidR="00CF4875" w:rsidRPr="00210B0B">
        <w:t xml:space="preserve"> The desks were delivered to the councils and t</w:t>
      </w:r>
      <w:r w:rsidR="00686B83" w:rsidRPr="00210B0B">
        <w:t>he facilities team within the councils and/or the</w:t>
      </w:r>
      <w:r w:rsidR="00CF4875" w:rsidRPr="00210B0B">
        <w:t xml:space="preserve"> study team</w:t>
      </w:r>
      <w:r w:rsidR="00925D02" w:rsidRPr="00210B0B">
        <w:t>, installed the workstations. P</w:t>
      </w:r>
      <w:r w:rsidR="00686B83" w:rsidRPr="00210B0B">
        <w:t xml:space="preserve">articipants </w:t>
      </w:r>
      <w:r w:rsidR="00925D02" w:rsidRPr="00210B0B">
        <w:t xml:space="preserve">were provided </w:t>
      </w:r>
      <w:r w:rsidR="00686B83" w:rsidRPr="00210B0B">
        <w:t>with instructions on how to use the equipment appropriately when in the sitting and standing positions.</w:t>
      </w:r>
    </w:p>
    <w:p w14:paraId="07ADE8BF" w14:textId="77777777" w:rsidR="00686B83" w:rsidRPr="00210B0B" w:rsidRDefault="00686B83" w:rsidP="00670136">
      <w:pPr>
        <w:pStyle w:val="Heading4"/>
      </w:pPr>
      <w:bookmarkStart w:id="66" w:name="_Ref54541647"/>
      <w:bookmarkStart w:id="67" w:name="_Ref54541654"/>
      <w:bookmarkStart w:id="68" w:name="_Toc54559240"/>
      <w:bookmarkStart w:id="69" w:name="_Toc93059231"/>
      <w:r w:rsidRPr="00210B0B">
        <w:t>Individual and group strategies</w:t>
      </w:r>
      <w:bookmarkEnd w:id="66"/>
      <w:bookmarkEnd w:id="67"/>
      <w:bookmarkEnd w:id="68"/>
      <w:bookmarkEnd w:id="69"/>
    </w:p>
    <w:p w14:paraId="232340B5" w14:textId="1C8B494D" w:rsidR="000D2ADE" w:rsidRPr="00210B0B" w:rsidRDefault="00686B83" w:rsidP="00124B42">
      <w:r w:rsidRPr="00210B0B">
        <w:t xml:space="preserve">The intervention included an initial interactive online education session that </w:t>
      </w:r>
      <w:proofErr w:type="spellStart"/>
      <w:r w:rsidRPr="00210B0B">
        <w:t>emphasised</w:t>
      </w:r>
      <w:proofErr w:type="spellEnd"/>
      <w:r w:rsidRPr="00210B0B">
        <w:t xml:space="preserve"> the </w:t>
      </w:r>
      <w:r w:rsidR="00CF4875" w:rsidRPr="00210B0B">
        <w:t xml:space="preserve">adverse </w:t>
      </w:r>
      <w:r w:rsidRPr="00210B0B">
        <w:t xml:space="preserve">health consequences of </w:t>
      </w:r>
      <w:r w:rsidR="00CF4875" w:rsidRPr="00210B0B">
        <w:t xml:space="preserve">excessive </w:t>
      </w:r>
      <w:r w:rsidR="0063566E" w:rsidRPr="00210B0B">
        <w:t>sitting and</w:t>
      </w:r>
      <w:r w:rsidRPr="00210B0B">
        <w:t xml:space="preserve"> reinforced the benefits of breaking up sitting time an</w:t>
      </w:r>
      <w:r w:rsidR="00CF4875" w:rsidRPr="00210B0B">
        <w:t>d reducing overall sitting time. The session also</w:t>
      </w:r>
      <w:r w:rsidRPr="00210B0B">
        <w:t xml:space="preserve"> encouraged participants to estimate their own sitting time at work and at home, encouraged participants to think about strategies to reduce and break up sitting time at work and at home, provided a range of ideas to reduce and break up sitting time at work and at home, covered barrier identification</w:t>
      </w:r>
      <w:r w:rsidR="00DB3B35" w:rsidRPr="00210B0B">
        <w:t xml:space="preserve">, goal </w:t>
      </w:r>
      <w:r w:rsidRPr="00210B0B">
        <w:t>setting</w:t>
      </w:r>
      <w:r w:rsidR="00535AA4" w:rsidRPr="00210B0B">
        <w:t>,</w:t>
      </w:r>
      <w:r w:rsidRPr="00210B0B">
        <w:t xml:space="preserve"> and the importance of self-monitoring and prompts for behaviour change. Participants were encouraged to download the suggested free smartphone-enabled applications and computer software/extensions and were provided with downloadable </w:t>
      </w:r>
      <w:r w:rsidR="00210B0B" w:rsidRPr="00210B0B">
        <w:rPr>
          <w:color w:val="00B0F0"/>
        </w:rPr>
        <w:t>“</w:t>
      </w:r>
      <w:r w:rsidR="00C2414E" w:rsidRPr="00210B0B">
        <w:t>how to</w:t>
      </w:r>
      <w:r w:rsidR="00210B0B" w:rsidRPr="00210B0B">
        <w:rPr>
          <w:color w:val="00B0F0"/>
        </w:rPr>
        <w:t>”</w:t>
      </w:r>
      <w:r w:rsidRPr="00210B0B">
        <w:t xml:space="preserve"> guides. At the end of the </w:t>
      </w:r>
      <w:r w:rsidR="00535AA4" w:rsidRPr="00210B0B">
        <w:t xml:space="preserve">education </w:t>
      </w:r>
      <w:r w:rsidRPr="00210B0B">
        <w:t xml:space="preserve">session, participants could download a range of resources including posters, top tips, and an action plan and goal setting sheet. The </w:t>
      </w:r>
      <w:r w:rsidR="005D1308" w:rsidRPr="00210B0B">
        <w:t>workplace champions</w:t>
      </w:r>
      <w:r w:rsidRPr="00210B0B">
        <w:t xml:space="preserve"> w</w:t>
      </w:r>
      <w:r w:rsidR="005D1308" w:rsidRPr="00210B0B">
        <w:t>ere</w:t>
      </w:r>
      <w:r w:rsidRPr="00210B0B">
        <w:t xml:space="preserve"> responsible for providing participants with a link to the online education session, sending out monthly emails (templates were provided), setting </w:t>
      </w:r>
      <w:r w:rsidRPr="00210B0B">
        <w:rPr>
          <w:i/>
          <w:iCs/>
        </w:rPr>
        <w:t>sitting less</w:t>
      </w:r>
      <w:r w:rsidRPr="00210B0B">
        <w:t xml:space="preserve"> challenges</w:t>
      </w:r>
      <w:r w:rsidR="002C14BE" w:rsidRPr="00210B0B">
        <w:t>,</w:t>
      </w:r>
      <w:r w:rsidRPr="00210B0B">
        <w:t xml:space="preserve"> and </w:t>
      </w:r>
      <w:proofErr w:type="spellStart"/>
      <w:r w:rsidRPr="00210B0B">
        <w:t>organising</w:t>
      </w:r>
      <w:proofErr w:type="spellEnd"/>
      <w:r w:rsidRPr="00210B0B">
        <w:t xml:space="preserve"> and facilitating group </w:t>
      </w:r>
      <w:r w:rsidR="0079098A" w:rsidRPr="00210B0B">
        <w:t>catch-up</w:t>
      </w:r>
      <w:r w:rsidRPr="00210B0B">
        <w:t xml:space="preserve"> sessions. Group </w:t>
      </w:r>
      <w:r w:rsidR="0079098A" w:rsidRPr="00210B0B">
        <w:t>catch-up</w:t>
      </w:r>
      <w:r w:rsidRPr="00210B0B">
        <w:t xml:space="preserve"> sessions were an opportunity for participants to collectively review key messages, brainstorm ideas, discuss any barriers and </w:t>
      </w:r>
      <w:r w:rsidRPr="00210B0B">
        <w:rPr>
          <w:highlight w:val="magenta"/>
        </w:rPr>
        <w:t>facilitators to</w:t>
      </w:r>
      <w:r w:rsidRPr="00210B0B">
        <w:t xml:space="preserve"> reducing sitting time, and develop new goals and action plans (an agenda was provided to </w:t>
      </w:r>
      <w:r w:rsidR="00246268" w:rsidRPr="00210B0B">
        <w:t>workplace champions</w:t>
      </w:r>
      <w:r w:rsidR="00044DBC" w:rsidRPr="00210B0B">
        <w:t>. A copy of the agendas for each session can be found in</w:t>
      </w:r>
      <w:r w:rsidR="00AD236D" w:rsidRPr="00210B0B">
        <w:t xml:space="preserve"> </w:t>
      </w:r>
      <w:r w:rsidR="00AD236D" w:rsidRPr="00210B0B">
        <w:rPr>
          <w:i/>
          <w:iCs/>
        </w:rPr>
        <w:t>Appendix 5.</w:t>
      </w:r>
    </w:p>
    <w:p w14:paraId="41E47732" w14:textId="5ABFF7DA" w:rsidR="00686B83" w:rsidRPr="00210B0B" w:rsidRDefault="00CF4875" w:rsidP="007B6AF0">
      <w:pPr>
        <w:pStyle w:val="Heading3"/>
      </w:pPr>
      <w:bookmarkStart w:id="70" w:name="_Toc93059232"/>
      <w:r w:rsidRPr="00210B0B">
        <w:t>Control arm</w:t>
      </w:r>
      <w:bookmarkEnd w:id="70"/>
    </w:p>
    <w:p w14:paraId="225B2061" w14:textId="23602D8C" w:rsidR="00CF4875" w:rsidRPr="00210B0B" w:rsidRDefault="00CF4875" w:rsidP="00124B42">
      <w:r w:rsidRPr="00210B0B">
        <w:t>The control arm carried on with their usual working practices. Participants were provided with their results from the baseline and follow</w:t>
      </w:r>
      <w:r w:rsidR="00EF4FCA" w:rsidRPr="00210B0B">
        <w:t>-</w:t>
      </w:r>
      <w:r w:rsidRPr="00210B0B">
        <w:t xml:space="preserve">up visits in terms of their anthropometrics, blood pressure and blood biomarkers. This was </w:t>
      </w:r>
      <w:r w:rsidR="00EF4FCA" w:rsidRPr="00210B0B">
        <w:t>the same</w:t>
      </w:r>
      <w:r w:rsidRPr="00210B0B">
        <w:t xml:space="preserve"> as the participants in the two intervention arms.</w:t>
      </w:r>
    </w:p>
    <w:p w14:paraId="74BD9DB7" w14:textId="77777777" w:rsidR="00686B83" w:rsidRPr="00210B0B" w:rsidRDefault="00686B83" w:rsidP="007B6AF0">
      <w:pPr>
        <w:pStyle w:val="Heading2"/>
      </w:pPr>
      <w:bookmarkStart w:id="71" w:name="_Toc54559241"/>
      <w:bookmarkStart w:id="72" w:name="_Toc93059233"/>
      <w:r w:rsidRPr="00210B0B">
        <w:t>Randomisation</w:t>
      </w:r>
      <w:bookmarkEnd w:id="71"/>
      <w:bookmarkEnd w:id="72"/>
    </w:p>
    <w:p w14:paraId="29586C8B" w14:textId="01A5A332" w:rsidR="00686B83" w:rsidRPr="00210B0B" w:rsidRDefault="00686B83" w:rsidP="00124B42">
      <w:pPr>
        <w:rPr>
          <w:color w:val="000000" w:themeColor="text1"/>
        </w:rPr>
      </w:pPr>
      <w:r w:rsidRPr="00210B0B">
        <w:rPr>
          <w:color w:val="000000" w:themeColor="text1"/>
        </w:rPr>
        <w:t xml:space="preserve">Eligible clusters were randomised to </w:t>
      </w:r>
      <w:r w:rsidR="00334069" w:rsidRPr="00210B0B">
        <w:rPr>
          <w:color w:val="000000" w:themeColor="text1"/>
        </w:rPr>
        <w:t>a study</w:t>
      </w:r>
      <w:r w:rsidRPr="00210B0B">
        <w:rPr>
          <w:color w:val="000000" w:themeColor="text1"/>
        </w:rPr>
        <w:t xml:space="preserve"> arm once all members of the office group had completed the baseline measurements. Randomisation was conducted by a statistician from the Leicester Clinical Trials Unit using a pre-generated list. The statistician was blinded to any identifiable cluster features, with all clusters represented by a unique cluster ID: randomisation was stratified by area (Leicester</w:t>
      </w:r>
      <w:r w:rsidR="00916DBE" w:rsidRPr="00210B0B">
        <w:rPr>
          <w:color w:val="000000" w:themeColor="text1"/>
        </w:rPr>
        <w:t xml:space="preserve">: Leicester City </w:t>
      </w:r>
      <w:r w:rsidR="00916DBE" w:rsidRPr="00210B0B">
        <w:rPr>
          <w:color w:val="000000" w:themeColor="text1"/>
          <w:highlight w:val="magenta"/>
        </w:rPr>
        <w:t>Council</w:t>
      </w:r>
      <w:r w:rsidR="00916DBE" w:rsidRPr="00210B0B">
        <w:rPr>
          <w:color w:val="000000" w:themeColor="text1"/>
        </w:rPr>
        <w:t xml:space="preserve"> and Leicestershire County </w:t>
      </w:r>
      <w:r w:rsidR="00916DBE" w:rsidRPr="00210B0B">
        <w:rPr>
          <w:color w:val="000000" w:themeColor="text1"/>
          <w:highlight w:val="magenta"/>
        </w:rPr>
        <w:t>Council</w:t>
      </w:r>
      <w:r w:rsidR="009659B8" w:rsidRPr="00210B0B">
        <w:rPr>
          <w:color w:val="000000" w:themeColor="text1"/>
        </w:rPr>
        <w:t>;</w:t>
      </w:r>
      <w:r w:rsidRPr="00210B0B">
        <w:rPr>
          <w:color w:val="000000" w:themeColor="text1"/>
        </w:rPr>
        <w:t xml:space="preserve"> </w:t>
      </w:r>
      <w:r w:rsidR="006F1536" w:rsidRPr="00210B0B">
        <w:rPr>
          <w:color w:val="000000" w:themeColor="text1"/>
        </w:rPr>
        <w:t>Salford</w:t>
      </w:r>
      <w:r w:rsidR="009659B8" w:rsidRPr="00210B0B">
        <w:rPr>
          <w:color w:val="000000" w:themeColor="text1"/>
        </w:rPr>
        <w:t xml:space="preserve">: Salford City </w:t>
      </w:r>
      <w:r w:rsidR="009659B8" w:rsidRPr="00210B0B">
        <w:rPr>
          <w:color w:val="000000" w:themeColor="text1"/>
          <w:highlight w:val="magenta"/>
        </w:rPr>
        <w:t>Council</w:t>
      </w:r>
      <w:r w:rsidR="009659B8" w:rsidRPr="00210B0B">
        <w:rPr>
          <w:color w:val="000000" w:themeColor="text1"/>
        </w:rPr>
        <w:t xml:space="preserve">, Bolton </w:t>
      </w:r>
      <w:r w:rsidR="009659B8" w:rsidRPr="00210B0B">
        <w:rPr>
          <w:color w:val="000000" w:themeColor="text1"/>
          <w:highlight w:val="magenta"/>
        </w:rPr>
        <w:t>Council</w:t>
      </w:r>
      <w:r w:rsidR="009659B8" w:rsidRPr="00210B0B">
        <w:rPr>
          <w:color w:val="000000" w:themeColor="text1"/>
        </w:rPr>
        <w:t xml:space="preserve">, and Trafford </w:t>
      </w:r>
      <w:r w:rsidR="002973D1" w:rsidRPr="00210B0B">
        <w:rPr>
          <w:color w:val="000000" w:themeColor="text1"/>
          <w:highlight w:val="magenta"/>
        </w:rPr>
        <w:t>Council</w:t>
      </w:r>
      <w:r w:rsidR="009659B8" w:rsidRPr="00210B0B">
        <w:rPr>
          <w:color w:val="000000" w:themeColor="text1"/>
        </w:rPr>
        <w:t>;</w:t>
      </w:r>
      <w:r w:rsidRPr="00210B0B">
        <w:rPr>
          <w:color w:val="000000" w:themeColor="text1"/>
        </w:rPr>
        <w:t xml:space="preserve"> Liverpool) and cluster size (small </w:t>
      </w:r>
      <w:r w:rsidR="00210B0B" w:rsidRPr="00210B0B">
        <w:rPr>
          <w:color w:val="00B0F0"/>
        </w:rPr>
        <w:t>&lt; 1</w:t>
      </w:r>
      <w:r w:rsidRPr="00210B0B">
        <w:rPr>
          <w:color w:val="000000" w:themeColor="text1"/>
        </w:rPr>
        <w:t xml:space="preserve">0; large </w:t>
      </w:r>
      <w:r w:rsidR="00210B0B" w:rsidRPr="00210B0B">
        <w:rPr>
          <w:color w:val="00B0F0"/>
        </w:rPr>
        <w:t>≥ 1</w:t>
      </w:r>
      <w:r w:rsidRPr="00210B0B">
        <w:rPr>
          <w:color w:val="000000" w:themeColor="text1"/>
        </w:rPr>
        <w:t xml:space="preserve">0). The study team were responsible for coordinating the deployment of the intervention to </w:t>
      </w:r>
      <w:r w:rsidR="00552A0A" w:rsidRPr="00210B0B">
        <w:t>workplace champions</w:t>
      </w:r>
      <w:r w:rsidRPr="00210B0B">
        <w:rPr>
          <w:color w:val="000000" w:themeColor="text1"/>
        </w:rPr>
        <w:t xml:space="preserve"> and were therefore unable to be blinded to allocation arm. Likewise, </w:t>
      </w:r>
      <w:r w:rsidRPr="00210B0B">
        <w:rPr>
          <w:color w:val="000000" w:themeColor="text1"/>
          <w:highlight w:val="magenta"/>
        </w:rPr>
        <w:t>due to</w:t>
      </w:r>
      <w:r w:rsidRPr="00210B0B">
        <w:rPr>
          <w:color w:val="000000" w:themeColor="text1"/>
        </w:rPr>
        <w:t xml:space="preserve"> the nature of the intervention, participants were unable to be blinded to the assigned intervention arm.</w:t>
      </w:r>
    </w:p>
    <w:p w14:paraId="4048DC19" w14:textId="77777777" w:rsidR="00686B83" w:rsidRPr="00210B0B" w:rsidRDefault="00686B83" w:rsidP="00916DBE">
      <w:pPr>
        <w:pStyle w:val="Heading2"/>
      </w:pPr>
      <w:bookmarkStart w:id="73" w:name="_Toc54559242"/>
      <w:bookmarkStart w:id="74" w:name="_Toc93059234"/>
      <w:r w:rsidRPr="00210B0B">
        <w:t>Sample size</w:t>
      </w:r>
      <w:bookmarkEnd w:id="73"/>
      <w:bookmarkEnd w:id="74"/>
    </w:p>
    <w:p w14:paraId="46308F7C" w14:textId="6E150A40" w:rsidR="00686B83" w:rsidRPr="00210B0B" w:rsidRDefault="00686B83" w:rsidP="00916DBE">
      <w:pPr>
        <w:pStyle w:val="Heading3"/>
      </w:pPr>
      <w:bookmarkStart w:id="75" w:name="_Toc54559243"/>
      <w:bookmarkStart w:id="76" w:name="_Toc93059235"/>
      <w:r w:rsidRPr="00210B0B">
        <w:t>Original sample size</w:t>
      </w:r>
      <w:bookmarkEnd w:id="75"/>
      <w:bookmarkEnd w:id="76"/>
    </w:p>
    <w:p w14:paraId="4FFD712C" w14:textId="24D7E6E7" w:rsidR="00686B83" w:rsidRPr="00210B0B" w:rsidRDefault="00686B83" w:rsidP="00124B42">
      <w:pPr>
        <w:rPr>
          <w:color w:val="000000" w:themeColor="text1"/>
        </w:rPr>
      </w:pPr>
      <w:r w:rsidRPr="00210B0B">
        <w:t xml:space="preserve">Initial power calculations showed that with a total sample size of 420 participants, 10 clusters per </w:t>
      </w:r>
      <w:r w:rsidR="00334069" w:rsidRPr="00210B0B">
        <w:t xml:space="preserve">intervention </w:t>
      </w:r>
      <w:r w:rsidRPr="00210B0B">
        <w:t>arm, the study would have over 90% power to detect a 60-</w:t>
      </w:r>
      <w:r w:rsidR="00D418C2" w:rsidRPr="00210B0B">
        <w:t>minute difference</w:t>
      </w:r>
      <w:r w:rsidR="007C6A06" w:rsidRPr="00210B0B">
        <w:t xml:space="preserve"> </w:t>
      </w:r>
      <w:r w:rsidRPr="00210B0B">
        <w:t>in average daily sitting time with a 2-tailed significance level of 5%. The calculations assumed a</w:t>
      </w:r>
      <w:r w:rsidR="00D14CAF" w:rsidRPr="00210B0B">
        <w:t xml:space="preserve"> standard deviation (SD)</w:t>
      </w:r>
      <w:r w:rsidRPr="00210B0B">
        <w:t xml:space="preserve"> of 90 minutes</w:t>
      </w:r>
      <w:r w:rsidR="00364AED" w:rsidRPr="00210B0B">
        <w:t>,</w:t>
      </w:r>
      <w:r w:rsidR="00D83589" w:rsidRPr="00210B0B">
        <w:rPr>
          <w:noProof/>
          <w:vertAlign w:val="superscript"/>
        </w:rPr>
        <w:t>52</w:t>
      </w:r>
      <w:r w:rsidRPr="00210B0B">
        <w:t xml:space="preserve"> a conservative intraclass correlation coefficient (ICC) of 0.05</w:t>
      </w:r>
      <w:r w:rsidR="00364AED" w:rsidRPr="00210B0B">
        <w:t>,</w:t>
      </w:r>
      <w:r w:rsidR="00D83589" w:rsidRPr="00210B0B">
        <w:rPr>
          <w:noProof/>
          <w:vertAlign w:val="superscript"/>
        </w:rPr>
        <w:t>53</w:t>
      </w:r>
      <w:r w:rsidRPr="00210B0B">
        <w:t xml:space="preserve"> a coefficient of variation to allow for variation in cluster size of 0.54 (cluster size range of 15</w:t>
      </w:r>
      <w:r w:rsidR="00210B0B" w:rsidRPr="00210B0B">
        <w:rPr>
          <w:color w:val="00B0F0"/>
        </w:rPr>
        <w:t>–4</w:t>
      </w:r>
      <w:r w:rsidRPr="00210B0B">
        <w:t xml:space="preserve">5), and an average cluster size of 20 (based on </w:t>
      </w:r>
      <w:r w:rsidRPr="00210B0B">
        <w:rPr>
          <w:highlight w:val="magenta"/>
        </w:rPr>
        <w:t>data</w:t>
      </w:r>
      <w:r w:rsidRPr="00210B0B">
        <w:t xml:space="preserve"> from councils that were interested in taking part). The trial was designed to test two intervention arms independently with the control arm, so to keep an overall significance level of 5% the number of clusters was inflated by a factor of 1.23</w:t>
      </w:r>
      <w:r w:rsidR="000551AB" w:rsidRPr="00210B0B">
        <w:t>.</w:t>
      </w:r>
      <w:r w:rsidR="00D83589" w:rsidRPr="00210B0B">
        <w:rPr>
          <w:noProof/>
          <w:vertAlign w:val="superscript"/>
        </w:rPr>
        <w:t>54</w:t>
      </w:r>
      <w:r w:rsidRPr="00210B0B">
        <w:t xml:space="preserve"> The sample size was also inflated by 30% to allow for potential individual loss to fo</w:t>
      </w:r>
      <w:r w:rsidR="00AB6088" w:rsidRPr="00210B0B">
        <w:t>llow-up and non-compliance with</w:t>
      </w:r>
      <w:r w:rsidRPr="00210B0B">
        <w:t xml:space="preserve"> wearing the activPAL</w:t>
      </w:r>
      <w:r w:rsidR="000551AB" w:rsidRPr="00210B0B">
        <w:t xml:space="preserve"> (</w:t>
      </w:r>
      <w:r w:rsidRPr="00210B0B">
        <w:t>the device to assess the primary outcome</w:t>
      </w:r>
      <w:r w:rsidR="000551AB" w:rsidRPr="00210B0B">
        <w:t>);</w:t>
      </w:r>
      <w:r w:rsidRPr="00210B0B">
        <w:t xml:space="preserve"> a further inflation was applied to allow for one whole cluster drop out per </w:t>
      </w:r>
      <w:r w:rsidR="00334069" w:rsidRPr="00210B0B">
        <w:t xml:space="preserve">intervention </w:t>
      </w:r>
      <w:r w:rsidRPr="00210B0B">
        <w:t xml:space="preserve">arm. Thus, the total proposed sample size was 660 participants to be recruited from 11 clusters per </w:t>
      </w:r>
      <w:r w:rsidR="00334069" w:rsidRPr="00210B0B">
        <w:t xml:space="preserve">intervention </w:t>
      </w:r>
      <w:r w:rsidRPr="00210B0B">
        <w:t>arm (33 clusters in total). The sensitivity of power was assessed against alternative ICC values of 0.021 and 0.10</w:t>
      </w:r>
      <w:r w:rsidR="000551AB" w:rsidRPr="00210B0B">
        <w:t>.</w:t>
      </w:r>
      <w:r w:rsidR="00D83589" w:rsidRPr="00210B0B">
        <w:rPr>
          <w:noProof/>
          <w:vertAlign w:val="superscript"/>
        </w:rPr>
        <w:t>52,53</w:t>
      </w:r>
      <w:r w:rsidRPr="00210B0B">
        <w:t xml:space="preserve"> Adequate power for </w:t>
      </w:r>
      <w:r w:rsidR="00A60717" w:rsidRPr="00210B0B">
        <w:t>randomised controlled trials</w:t>
      </w:r>
      <w:r w:rsidRPr="00210B0B">
        <w:t xml:space="preserve"> is accepted as 80% and with these ICCs the power was above the required level at 98% and 81%, respectively. Also, the calculations were based on a similar trial that used an ICC=0.021 for daily sitting</w:t>
      </w:r>
      <w:r w:rsidR="000551AB" w:rsidRPr="00210B0B">
        <w:t>,</w:t>
      </w:r>
      <w:r w:rsidR="00D83589" w:rsidRPr="00210B0B">
        <w:rPr>
          <w:noProof/>
          <w:vertAlign w:val="superscript"/>
        </w:rPr>
        <w:t>52</w:t>
      </w:r>
      <w:r w:rsidRPr="00210B0B">
        <w:t xml:space="preserve"> while we </w:t>
      </w:r>
      <w:r w:rsidRPr="00210B0B">
        <w:rPr>
          <w:color w:val="000000" w:themeColor="text1"/>
        </w:rPr>
        <w:t>chose a more conservative ICC=0.05.</w:t>
      </w:r>
    </w:p>
    <w:p w14:paraId="48EB78C1" w14:textId="77777777" w:rsidR="00686B83" w:rsidRPr="00210B0B" w:rsidRDefault="00686B83" w:rsidP="00BF0478">
      <w:pPr>
        <w:pStyle w:val="Heading3"/>
      </w:pPr>
      <w:bookmarkStart w:id="77" w:name="_Toc54559244"/>
      <w:bookmarkStart w:id="78" w:name="_Toc93059236"/>
      <w:r w:rsidRPr="00210B0B">
        <w:t>Re-estimated sample size</w:t>
      </w:r>
      <w:bookmarkEnd w:id="77"/>
      <w:bookmarkEnd w:id="78"/>
    </w:p>
    <w:p w14:paraId="0C8460CE" w14:textId="787E914C" w:rsidR="00686B83" w:rsidRPr="00210B0B" w:rsidRDefault="00686B83" w:rsidP="00124B42">
      <w:pPr>
        <w:rPr>
          <w:color w:val="000000" w:themeColor="text1"/>
        </w:rPr>
      </w:pPr>
      <w:r w:rsidRPr="00210B0B">
        <w:rPr>
          <w:color w:val="000000" w:themeColor="text1"/>
        </w:rPr>
        <w:t xml:space="preserve">At the start of recruitment, the observed average cluster size and variability of cluster sizes were </w:t>
      </w:r>
      <w:r w:rsidR="00210B0B" w:rsidRPr="00210B0B">
        <w:rPr>
          <w:color w:val="00B0F0"/>
        </w:rPr>
        <w:t>different from</w:t>
      </w:r>
      <w:r w:rsidRPr="00210B0B">
        <w:rPr>
          <w:color w:val="000000" w:themeColor="text1"/>
        </w:rPr>
        <w:t xml:space="preserve"> those assumed in the original sample size calculation. With the DMEC</w:t>
      </w:r>
      <w:r w:rsidR="00AF08C7">
        <w:rPr>
          <w:color w:val="00B0F0"/>
        </w:rPr>
        <w:t>’</w:t>
      </w:r>
      <w:r w:rsidRPr="00210B0B">
        <w:rPr>
          <w:color w:val="000000" w:themeColor="text1"/>
        </w:rPr>
        <w:t>s guida</w:t>
      </w:r>
      <w:r w:rsidR="00232362" w:rsidRPr="00210B0B">
        <w:rPr>
          <w:color w:val="000000" w:themeColor="text1"/>
        </w:rPr>
        <w:t>nce, the sample size was recalculated</w:t>
      </w:r>
      <w:r w:rsidRPr="00210B0B">
        <w:rPr>
          <w:color w:val="000000" w:themeColor="text1"/>
        </w:rPr>
        <w:t xml:space="preserve"> to ensure the study was adequately powered. Changing the average cluster size from 20 to 10, the </w:t>
      </w:r>
      <w:r w:rsidRPr="00210B0B">
        <w:rPr>
          <w:color w:val="000000" w:themeColor="text1"/>
        </w:rPr>
        <w:lastRenderedPageBreak/>
        <w:t>variability in cluster size from 0.54 to 1.42 (cluster size range of 4</w:t>
      </w:r>
      <w:r w:rsidR="00210B0B" w:rsidRPr="00210B0B">
        <w:rPr>
          <w:color w:val="00B0F0"/>
        </w:rPr>
        <w:t>–3</w:t>
      </w:r>
      <w:r w:rsidRPr="00210B0B">
        <w:rPr>
          <w:color w:val="000000" w:themeColor="text1"/>
        </w:rPr>
        <w:t>8), the inflation for loss to follow-up and non-compliance with wearing the activPAL device from 30% to 40%, while keeping all other assumptions the same, required 690 participants from 72 clusters.</w:t>
      </w:r>
    </w:p>
    <w:p w14:paraId="4D826666" w14:textId="268A6340" w:rsidR="00686B83" w:rsidRPr="00210B0B" w:rsidRDefault="00686B83" w:rsidP="00BF0478">
      <w:pPr>
        <w:pStyle w:val="Heading2"/>
      </w:pPr>
      <w:bookmarkStart w:id="79" w:name="_Toc54559245"/>
      <w:bookmarkStart w:id="80" w:name="_Toc93059237"/>
      <w:r w:rsidRPr="00210B0B">
        <w:t>Study outcome measures</w:t>
      </w:r>
      <w:bookmarkEnd w:id="79"/>
      <w:bookmarkEnd w:id="80"/>
    </w:p>
    <w:p w14:paraId="3B27DC97" w14:textId="4BBF7D8D" w:rsidR="00210B0B" w:rsidRPr="00210B0B" w:rsidRDefault="006E2D5D" w:rsidP="00544CF7">
      <w:r w:rsidRPr="00210B0B">
        <w:t xml:space="preserve">This section defines the </w:t>
      </w:r>
      <w:r w:rsidR="00664BE7" w:rsidRPr="00210B0B">
        <w:t xml:space="preserve">primary and secondary </w:t>
      </w:r>
      <w:r w:rsidR="00987B14" w:rsidRPr="00210B0B">
        <w:t>study outcome</w:t>
      </w:r>
      <w:r w:rsidRPr="00210B0B">
        <w:t>s</w:t>
      </w:r>
      <w:r w:rsidR="00987B14" w:rsidRPr="00210B0B">
        <w:t>: e</w:t>
      </w:r>
      <w:r w:rsidR="00F6117A" w:rsidRPr="00210B0B">
        <w:t xml:space="preserve">ach of </w:t>
      </w:r>
      <w:r w:rsidR="00232362" w:rsidRPr="00210B0B">
        <w:t xml:space="preserve">the </w:t>
      </w:r>
      <w:r w:rsidR="00F6117A" w:rsidRPr="00210B0B">
        <w:t>study outcome measures</w:t>
      </w:r>
      <w:r w:rsidR="00232362" w:rsidRPr="00210B0B">
        <w:t>,</w:t>
      </w:r>
      <w:r w:rsidR="00F6117A" w:rsidRPr="00210B0B">
        <w:t xml:space="preserve"> and when they were assessed</w:t>
      </w:r>
      <w:r w:rsidR="00232362" w:rsidRPr="00210B0B">
        <w:t>,</w:t>
      </w:r>
      <w:r w:rsidR="00DC57A0" w:rsidRPr="00210B0B">
        <w:t xml:space="preserve"> </w:t>
      </w:r>
      <w:r w:rsidR="00A31858" w:rsidRPr="00210B0B">
        <w:t>are</w:t>
      </w:r>
      <w:r w:rsidR="00DC57A0" w:rsidRPr="00210B0B">
        <w:t xml:space="preserve"> listed in</w:t>
      </w:r>
      <w:r w:rsidR="008E70AE" w:rsidRPr="00210B0B">
        <w:t xml:space="preserve"> </w:t>
      </w:r>
      <w:r w:rsidR="008E70AE" w:rsidRPr="00210B0B">
        <w:rPr>
          <w:i/>
          <w:iCs/>
        </w:rPr>
        <w:t>Appendix 6</w:t>
      </w:r>
      <w:r w:rsidR="00CA0AA1" w:rsidRPr="00210B0B">
        <w:t>.</w:t>
      </w:r>
      <w:r w:rsidR="00187C14" w:rsidRPr="00210B0B">
        <w:t xml:space="preserve"> </w:t>
      </w:r>
      <w:r w:rsidR="00B22AD9" w:rsidRPr="00210B0B">
        <w:t>T</w:t>
      </w:r>
      <w:r w:rsidR="00987B14" w:rsidRPr="00210B0B">
        <w:t>he process evaluation methods</w:t>
      </w:r>
      <w:r w:rsidR="00B22AD9" w:rsidRPr="00210B0B">
        <w:t xml:space="preserve"> are detailed in the subsequent section</w:t>
      </w:r>
      <w:r w:rsidR="0037654D" w:rsidRPr="00210B0B">
        <w:t xml:space="preserve"> (</w:t>
      </w:r>
      <w:r w:rsidR="003C4313" w:rsidRPr="00210B0B">
        <w:rPr>
          <w:i/>
          <w:iCs/>
        </w:rPr>
        <w:t>Process evaluation methods</w:t>
      </w:r>
      <w:r w:rsidR="0037654D" w:rsidRPr="00210B0B">
        <w:rPr>
          <w:i/>
          <w:iCs/>
        </w:rPr>
        <w:t>)</w:t>
      </w:r>
      <w:r w:rsidR="00987B14" w:rsidRPr="00210B0B">
        <w:rPr>
          <w:i/>
          <w:iCs/>
        </w:rPr>
        <w:t xml:space="preserve">, </w:t>
      </w:r>
      <w:r w:rsidR="00987B14" w:rsidRPr="00210B0B">
        <w:t xml:space="preserve">and </w:t>
      </w:r>
      <w:r w:rsidR="00C92697" w:rsidRPr="00210B0B">
        <w:t xml:space="preserve">a </w:t>
      </w:r>
      <w:r w:rsidR="007B6550" w:rsidRPr="00210B0B">
        <w:t xml:space="preserve">summary of the sequence and timing of the outcome and </w:t>
      </w:r>
      <w:r w:rsidR="008A5F70" w:rsidRPr="00210B0B">
        <w:t xml:space="preserve">the </w:t>
      </w:r>
      <w:r w:rsidR="007B6550" w:rsidRPr="00210B0B">
        <w:t xml:space="preserve">process </w:t>
      </w:r>
      <w:r w:rsidR="008A5F70" w:rsidRPr="00210B0B">
        <w:t xml:space="preserve">evaluation </w:t>
      </w:r>
      <w:r w:rsidR="007B6550" w:rsidRPr="00210B0B">
        <w:t xml:space="preserve">measures is </w:t>
      </w:r>
      <w:r w:rsidR="00F6503A" w:rsidRPr="00210B0B">
        <w:t>shown</w:t>
      </w:r>
      <w:r w:rsidR="007B6550" w:rsidRPr="00210B0B">
        <w:t xml:space="preserve"> in</w:t>
      </w:r>
      <w:r w:rsidR="00544CF7" w:rsidRPr="00210B0B">
        <w:t xml:space="preserve"> </w:t>
      </w:r>
      <w:r w:rsidR="00210B0B" w:rsidRPr="00210B0B">
        <w:rPr>
          <w:i/>
          <w:iCs/>
          <w:color w:val="FF0000"/>
        </w:rPr>
        <w:t xml:space="preserve">Table </w:t>
      </w:r>
      <w:r w:rsidR="00210B0B" w:rsidRPr="00210B0B">
        <w:rPr>
          <w:i/>
          <w:iCs/>
          <w:noProof/>
          <w:color w:val="FF0000"/>
        </w:rPr>
        <w:t>2</w:t>
      </w:r>
      <w:r w:rsidR="008E296C" w:rsidRPr="00210B0B">
        <w:t xml:space="preserve"> </w:t>
      </w:r>
      <w:r w:rsidR="00CD3AC8" w:rsidRPr="00210B0B">
        <w:t xml:space="preserve">using a </w:t>
      </w:r>
      <w:proofErr w:type="spellStart"/>
      <w:r w:rsidR="00CD3AC8" w:rsidRPr="00210B0B">
        <w:t>PaT</w:t>
      </w:r>
      <w:proofErr w:type="spellEnd"/>
      <w:r w:rsidR="00CD3AC8" w:rsidRPr="00210B0B">
        <w:t xml:space="preserve"> plot</w:t>
      </w:r>
      <w:r w:rsidR="00BF0478" w:rsidRPr="00210B0B">
        <w:t>.</w:t>
      </w:r>
      <w:r w:rsidR="00D83589" w:rsidRPr="00210B0B">
        <w:rPr>
          <w:iCs/>
          <w:noProof/>
          <w:vertAlign w:val="superscript"/>
        </w:rPr>
        <w:t>55</w:t>
      </w:r>
      <w:r w:rsidR="00CD3AC8" w:rsidRPr="00210B0B">
        <w:rPr>
          <w:i/>
          <w:iCs/>
        </w:rPr>
        <w:t xml:space="preserve"> </w:t>
      </w:r>
      <w:r w:rsidR="001C2334" w:rsidRPr="00210B0B">
        <w:t xml:space="preserve">Study measurements were taken at the </w:t>
      </w:r>
      <w:proofErr w:type="spellStart"/>
      <w:r w:rsidR="001C2334" w:rsidRPr="00210B0B">
        <w:t>participants</w:t>
      </w:r>
      <w:r w:rsidR="00AF08C7">
        <w:rPr>
          <w:color w:val="00B0F0"/>
        </w:rPr>
        <w:t>’</w:t>
      </w:r>
      <w:r w:rsidR="001C2334" w:rsidRPr="00210B0B">
        <w:t>place</w:t>
      </w:r>
      <w:proofErr w:type="spellEnd"/>
      <w:r w:rsidR="001C2334" w:rsidRPr="00210B0B">
        <w:t xml:space="preserve"> of work by trained researchers.</w:t>
      </w:r>
      <w:r w:rsidR="008C68CE" w:rsidRPr="00210B0B">
        <w:t xml:space="preserve"> The questionnaire booklet was provided to participants during the face-to-face measurement session</w:t>
      </w:r>
      <w:r w:rsidR="00061C2F" w:rsidRPr="00210B0B">
        <w:t xml:space="preserve">; however, </w:t>
      </w:r>
      <w:r w:rsidR="009146A4" w:rsidRPr="00210B0B">
        <w:t>they could take this away with them and complete</w:t>
      </w:r>
      <w:r w:rsidR="008C68CE" w:rsidRPr="00210B0B">
        <w:t xml:space="preserve"> in the week following the </w:t>
      </w:r>
      <w:r w:rsidR="00C92697" w:rsidRPr="00210B0B">
        <w:t xml:space="preserve">measurement </w:t>
      </w:r>
      <w:r w:rsidR="008C68CE" w:rsidRPr="00210B0B">
        <w:t xml:space="preserve">session and returned at the same time as the activPAL and </w:t>
      </w:r>
      <w:proofErr w:type="spellStart"/>
      <w:r w:rsidR="008C68CE" w:rsidRPr="00210B0B">
        <w:t>Axivity</w:t>
      </w:r>
      <w:proofErr w:type="spellEnd"/>
      <w:r w:rsidR="008C68CE" w:rsidRPr="00210B0B">
        <w:t xml:space="preserve"> devices.</w:t>
      </w:r>
      <w:bookmarkStart w:id="81" w:name="_Ref66305734"/>
      <w:bookmarkStart w:id="82" w:name="_Toc61337992"/>
      <w:bookmarkStart w:id="83" w:name="_Toc61338410"/>
      <w:bookmarkStart w:id="84" w:name="_Toc61891029"/>
    </w:p>
    <w:p w14:paraId="127D5C7C" w14:textId="443C6F7D" w:rsidR="00834A51" w:rsidRPr="00210B0B" w:rsidRDefault="00210B0B" w:rsidP="00A136BD">
      <w:pPr>
        <w:pStyle w:val="Caption"/>
      </w:pPr>
      <w:bookmarkStart w:id="85" w:name="_Toc93059401"/>
      <w:r w:rsidRPr="00210B0B">
        <w:rPr>
          <w:i/>
          <w:color w:val="FF0000"/>
        </w:rPr>
        <w:t xml:space="preserve">Table </w:t>
      </w:r>
      <w:bookmarkEnd w:id="81"/>
      <w:r w:rsidRPr="00210B0B">
        <w:rPr>
          <w:i/>
          <w:noProof/>
          <w:color w:val="FF0000"/>
        </w:rPr>
        <w:t>2</w:t>
      </w:r>
      <w:r w:rsidR="00A136BD" w:rsidRPr="00210B0B">
        <w:tab/>
      </w:r>
      <w:r w:rsidR="00834A51" w:rsidRPr="00210B0B">
        <w:t xml:space="preserve">A </w:t>
      </w:r>
      <w:proofErr w:type="spellStart"/>
      <w:r w:rsidR="00834A51" w:rsidRPr="00210B0B">
        <w:t>PaT</w:t>
      </w:r>
      <w:proofErr w:type="spellEnd"/>
      <w:r w:rsidR="00834A51" w:rsidRPr="00210B0B">
        <w:t xml:space="preserve"> plot to summarise when outcome measures and process evaluation measures were collected</w:t>
      </w:r>
      <w:bookmarkEnd w:id="82"/>
      <w:bookmarkEnd w:id="83"/>
      <w:bookmarkEnd w:id="84"/>
      <w:bookmarkEnd w:id="85"/>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421"/>
        <w:gridCol w:w="1187"/>
        <w:gridCol w:w="1410"/>
        <w:gridCol w:w="1554"/>
      </w:tblGrid>
      <w:tr w:rsidR="006A5BBB" w:rsidRPr="00210B0B" w14:paraId="6260C988"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6E51CD9F" w14:textId="77777777" w:rsidR="006A5BBB" w:rsidRPr="00210B0B" w:rsidRDefault="006A5BBB" w:rsidP="00227271">
            <w:pPr>
              <w:rPr>
                <w:szCs w:val="18"/>
              </w:rPr>
            </w:pPr>
          </w:p>
        </w:tc>
        <w:tc>
          <w:tcPr>
            <w:tcW w:w="0" w:type="auto"/>
            <w:gridSpan w:val="3"/>
          </w:tcPr>
          <w:p w14:paraId="534A3F07" w14:textId="3454D504" w:rsidR="006A5BBB" w:rsidRPr="00210B0B" w:rsidRDefault="006A5BBB" w:rsidP="00227271">
            <w:pPr>
              <w:jc w:val="center"/>
              <w:cnfStyle w:val="100000000000" w:firstRow="1" w:lastRow="0" w:firstColumn="0" w:lastColumn="0" w:oddVBand="0" w:evenVBand="0" w:oddHBand="0" w:evenHBand="0" w:firstRowFirstColumn="0" w:firstRowLastColumn="0" w:lastRowFirstColumn="0" w:lastRowLastColumn="0"/>
              <w:rPr>
                <w:b w:val="0"/>
                <w:szCs w:val="18"/>
              </w:rPr>
            </w:pPr>
            <w:r w:rsidRPr="00210B0B">
              <w:rPr>
                <w:color w:val="auto"/>
                <w:szCs w:val="18"/>
              </w:rPr>
              <w:t>Study Arm</w:t>
            </w:r>
          </w:p>
        </w:tc>
      </w:tr>
      <w:tr w:rsidR="006A5BBB" w:rsidRPr="00210B0B" w14:paraId="5842E29E"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shd w:val="clear" w:color="auto" w:fill="A5A5A5" w:themeFill="accent3"/>
          </w:tcPr>
          <w:p w14:paraId="36204604" w14:textId="77777777" w:rsidR="006A5BBB" w:rsidRPr="00210B0B" w:rsidRDefault="006A5BBB" w:rsidP="00227271">
            <w:pPr>
              <w:rPr>
                <w:szCs w:val="18"/>
              </w:rPr>
            </w:pPr>
            <w:r w:rsidRPr="00210B0B">
              <w:rPr>
                <w:szCs w:val="18"/>
              </w:rPr>
              <w:t>Timeline</w:t>
            </w:r>
          </w:p>
        </w:tc>
        <w:tc>
          <w:tcPr>
            <w:tcW w:w="0" w:type="auto"/>
            <w:tcBorders>
              <w:top w:val="none" w:sz="0" w:space="0" w:color="auto"/>
              <w:bottom w:val="none" w:sz="0" w:space="0" w:color="auto"/>
            </w:tcBorders>
            <w:shd w:val="clear" w:color="auto" w:fill="A5A5A5" w:themeFill="accent3"/>
          </w:tcPr>
          <w:p w14:paraId="0F2AD89B" w14:textId="63685157"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Control</w:t>
            </w:r>
          </w:p>
        </w:tc>
        <w:tc>
          <w:tcPr>
            <w:tcW w:w="0" w:type="auto"/>
            <w:tcBorders>
              <w:top w:val="none" w:sz="0" w:space="0" w:color="auto"/>
              <w:bottom w:val="none" w:sz="0" w:space="0" w:color="auto"/>
            </w:tcBorders>
            <w:shd w:val="clear" w:color="auto" w:fill="A5A5A5" w:themeFill="accent3"/>
          </w:tcPr>
          <w:p w14:paraId="79C45AEB" w14:textId="63C89629"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SWAL only</w:t>
            </w:r>
          </w:p>
        </w:tc>
        <w:tc>
          <w:tcPr>
            <w:tcW w:w="0" w:type="auto"/>
            <w:tcBorders>
              <w:top w:val="none" w:sz="0" w:space="0" w:color="auto"/>
              <w:bottom w:val="none" w:sz="0" w:space="0" w:color="auto"/>
            </w:tcBorders>
            <w:shd w:val="clear" w:color="auto" w:fill="A5A5A5" w:themeFill="accent3"/>
          </w:tcPr>
          <w:p w14:paraId="7CE0D471" w14:textId="3FB7A123"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SWAL plus desk</w:t>
            </w:r>
          </w:p>
        </w:tc>
      </w:tr>
      <w:tr w:rsidR="006A5BBB" w:rsidRPr="00210B0B" w14:paraId="531BB67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18FCB313" w14:textId="77777777" w:rsidR="006A5BBB" w:rsidRPr="00210B0B" w:rsidRDefault="006A5BBB" w:rsidP="00227271">
            <w:pPr>
              <w:rPr>
                <w:szCs w:val="18"/>
              </w:rPr>
            </w:pPr>
            <w:r w:rsidRPr="00210B0B">
              <w:rPr>
                <w:szCs w:val="18"/>
              </w:rPr>
              <w:t>Baseline</w:t>
            </w:r>
          </w:p>
        </w:tc>
        <w:tc>
          <w:tcPr>
            <w:tcW w:w="0" w:type="auto"/>
          </w:tcPr>
          <w:p w14:paraId="316E940E" w14:textId="205304C3" w:rsidR="006A5BBB" w:rsidRPr="00210B0B"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A, B, C</w:t>
            </w:r>
          </w:p>
        </w:tc>
        <w:tc>
          <w:tcPr>
            <w:tcW w:w="0" w:type="auto"/>
          </w:tcPr>
          <w:p w14:paraId="7A32A0BE" w14:textId="77777777" w:rsidR="006A5BBB" w:rsidRPr="00210B0B"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A, B, C</w:t>
            </w:r>
          </w:p>
        </w:tc>
        <w:tc>
          <w:tcPr>
            <w:tcW w:w="0" w:type="auto"/>
          </w:tcPr>
          <w:p w14:paraId="034D9A0E" w14:textId="77777777" w:rsidR="006A5BBB" w:rsidRPr="00210B0B"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A, B, C</w:t>
            </w:r>
          </w:p>
        </w:tc>
      </w:tr>
      <w:tr w:rsidR="006A5BBB" w:rsidRPr="00210B0B" w14:paraId="2D3D14AC"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6933F9F4" w14:textId="77777777" w:rsidR="006A5BBB" w:rsidRPr="00210B0B" w:rsidRDefault="006A5BBB" w:rsidP="00227271">
            <w:pPr>
              <w:rPr>
                <w:szCs w:val="18"/>
              </w:rPr>
            </w:pPr>
            <w:r w:rsidRPr="00210B0B">
              <w:rPr>
                <w:szCs w:val="18"/>
              </w:rPr>
              <w:t>Randomisation</w:t>
            </w:r>
          </w:p>
        </w:tc>
        <w:tc>
          <w:tcPr>
            <w:tcW w:w="0" w:type="auto"/>
            <w:tcBorders>
              <w:top w:val="none" w:sz="0" w:space="0" w:color="auto"/>
              <w:bottom w:val="none" w:sz="0" w:space="0" w:color="auto"/>
            </w:tcBorders>
          </w:tcPr>
          <w:p w14:paraId="0A08E6C0" w14:textId="08F4A5FF"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szCs w:val="18"/>
              </w:rPr>
            </w:pPr>
          </w:p>
        </w:tc>
        <w:tc>
          <w:tcPr>
            <w:tcW w:w="0" w:type="auto"/>
            <w:tcBorders>
              <w:top w:val="none" w:sz="0" w:space="0" w:color="auto"/>
              <w:bottom w:val="none" w:sz="0" w:space="0" w:color="auto"/>
            </w:tcBorders>
          </w:tcPr>
          <w:p w14:paraId="128916D0" w14:textId="77777777"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szCs w:val="18"/>
              </w:rPr>
            </w:pPr>
          </w:p>
        </w:tc>
        <w:tc>
          <w:tcPr>
            <w:tcW w:w="0" w:type="auto"/>
            <w:tcBorders>
              <w:top w:val="none" w:sz="0" w:space="0" w:color="auto"/>
              <w:bottom w:val="none" w:sz="0" w:space="0" w:color="auto"/>
            </w:tcBorders>
          </w:tcPr>
          <w:p w14:paraId="303CF2D8" w14:textId="77777777"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szCs w:val="18"/>
              </w:rPr>
            </w:pPr>
          </w:p>
        </w:tc>
      </w:tr>
      <w:tr w:rsidR="006A5BBB" w:rsidRPr="00210B0B" w14:paraId="0C252B2C"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1B4ED9E9" w14:textId="3DDDDF33" w:rsidR="006A5BBB" w:rsidRPr="00210B0B" w:rsidRDefault="006A5BBB" w:rsidP="00227271">
            <w:pPr>
              <w:rPr>
                <w:szCs w:val="18"/>
              </w:rPr>
            </w:pPr>
            <w:r w:rsidRPr="00210B0B">
              <w:rPr>
                <w:szCs w:val="18"/>
              </w:rPr>
              <w:t>3 months</w:t>
            </w:r>
          </w:p>
        </w:tc>
        <w:tc>
          <w:tcPr>
            <w:tcW w:w="0" w:type="auto"/>
          </w:tcPr>
          <w:p w14:paraId="3B0A87CD" w14:textId="15A1C6BF" w:rsidR="006A5BBB" w:rsidRPr="00210B0B"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A, B, C, E, F</w:t>
            </w:r>
          </w:p>
        </w:tc>
        <w:tc>
          <w:tcPr>
            <w:tcW w:w="0" w:type="auto"/>
          </w:tcPr>
          <w:p w14:paraId="1E089A3E" w14:textId="77777777" w:rsidR="006A5BBB" w:rsidRPr="00210B0B"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A, B, C, E, F, G</w:t>
            </w:r>
          </w:p>
        </w:tc>
        <w:tc>
          <w:tcPr>
            <w:tcW w:w="0" w:type="auto"/>
          </w:tcPr>
          <w:p w14:paraId="4B11FD09" w14:textId="77777777" w:rsidR="006A5BBB" w:rsidRPr="00210B0B"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A, B, C, E, F, G</w:t>
            </w:r>
          </w:p>
        </w:tc>
      </w:tr>
      <w:tr w:rsidR="006A5BBB" w:rsidRPr="00210B0B" w14:paraId="6BAE131E"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08F5F5DA" w14:textId="77777777" w:rsidR="006A5BBB" w:rsidRPr="00210B0B" w:rsidRDefault="006A5BBB" w:rsidP="00227271">
            <w:pPr>
              <w:rPr>
                <w:szCs w:val="18"/>
              </w:rPr>
            </w:pPr>
            <w:r w:rsidRPr="00210B0B">
              <w:rPr>
                <w:szCs w:val="18"/>
              </w:rPr>
              <w:t>9 months</w:t>
            </w:r>
          </w:p>
        </w:tc>
        <w:tc>
          <w:tcPr>
            <w:tcW w:w="0" w:type="auto"/>
            <w:tcBorders>
              <w:top w:val="none" w:sz="0" w:space="0" w:color="auto"/>
              <w:bottom w:val="none" w:sz="0" w:space="0" w:color="auto"/>
            </w:tcBorders>
          </w:tcPr>
          <w:p w14:paraId="5EE56EE1" w14:textId="4949B711"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szCs w:val="18"/>
                <w:bdr w:val="single" w:sz="4" w:space="0" w:color="auto"/>
              </w:rPr>
            </w:pPr>
          </w:p>
        </w:tc>
        <w:tc>
          <w:tcPr>
            <w:tcW w:w="0" w:type="auto"/>
            <w:tcBorders>
              <w:top w:val="none" w:sz="0" w:space="0" w:color="auto"/>
              <w:bottom w:val="none" w:sz="0" w:space="0" w:color="auto"/>
            </w:tcBorders>
          </w:tcPr>
          <w:p w14:paraId="22DBA0E8" w14:textId="77777777"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G</w:t>
            </w:r>
          </w:p>
        </w:tc>
        <w:tc>
          <w:tcPr>
            <w:tcW w:w="0" w:type="auto"/>
            <w:tcBorders>
              <w:top w:val="none" w:sz="0" w:space="0" w:color="auto"/>
              <w:bottom w:val="none" w:sz="0" w:space="0" w:color="auto"/>
            </w:tcBorders>
          </w:tcPr>
          <w:p w14:paraId="5EB89EB9" w14:textId="77777777"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G</w:t>
            </w:r>
          </w:p>
        </w:tc>
      </w:tr>
      <w:tr w:rsidR="006A5BBB" w:rsidRPr="00210B0B" w14:paraId="1413E8F7"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10206607" w14:textId="77777777" w:rsidR="006A5BBB" w:rsidRPr="00210B0B" w:rsidRDefault="006A5BBB" w:rsidP="00227271">
            <w:pPr>
              <w:rPr>
                <w:szCs w:val="18"/>
              </w:rPr>
            </w:pPr>
            <w:r w:rsidRPr="00210B0B">
              <w:rPr>
                <w:szCs w:val="18"/>
              </w:rPr>
              <w:t>12 months</w:t>
            </w:r>
          </w:p>
        </w:tc>
        <w:tc>
          <w:tcPr>
            <w:tcW w:w="0" w:type="auto"/>
          </w:tcPr>
          <w:p w14:paraId="45F6E565" w14:textId="71A78E80" w:rsidR="006A5BBB" w:rsidRPr="00210B0B" w:rsidRDefault="006A5BBB" w:rsidP="00227271">
            <w:pPr>
              <w:cnfStyle w:val="000000000000" w:firstRow="0" w:lastRow="0" w:firstColumn="0" w:lastColumn="0" w:oddVBand="0" w:evenVBand="0" w:oddHBand="0" w:evenHBand="0" w:firstRowFirstColumn="0" w:firstRowLastColumn="0" w:lastRowFirstColumn="0" w:lastRowLastColumn="0"/>
              <w:rPr>
                <w:szCs w:val="18"/>
                <w:bdr w:val="single" w:sz="4" w:space="0" w:color="auto"/>
              </w:rPr>
            </w:pPr>
            <w:r w:rsidRPr="00210B0B">
              <w:rPr>
                <w:szCs w:val="18"/>
              </w:rPr>
              <w:t>A, B, C, F, H</w:t>
            </w:r>
          </w:p>
        </w:tc>
        <w:tc>
          <w:tcPr>
            <w:tcW w:w="0" w:type="auto"/>
          </w:tcPr>
          <w:p w14:paraId="2BCB3F24" w14:textId="77777777" w:rsidR="006A5BBB" w:rsidRPr="00210B0B"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A B C E F, H, I</w:t>
            </w:r>
          </w:p>
        </w:tc>
        <w:tc>
          <w:tcPr>
            <w:tcW w:w="0" w:type="auto"/>
          </w:tcPr>
          <w:p w14:paraId="2F420DB0" w14:textId="77777777" w:rsidR="006A5BBB" w:rsidRPr="00210B0B" w:rsidRDefault="006A5BBB" w:rsidP="00227271">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A B C E F, H, I</w:t>
            </w:r>
          </w:p>
        </w:tc>
      </w:tr>
      <w:tr w:rsidR="006A5BBB" w:rsidRPr="00210B0B" w14:paraId="180E7E5D"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5ADCFEE8" w14:textId="77777777" w:rsidR="006A5BBB" w:rsidRPr="00210B0B" w:rsidRDefault="006A5BBB" w:rsidP="00227271">
            <w:pPr>
              <w:rPr>
                <w:szCs w:val="18"/>
              </w:rPr>
            </w:pPr>
            <w:r w:rsidRPr="00210B0B">
              <w:rPr>
                <w:szCs w:val="18"/>
              </w:rPr>
              <w:t>15 months</w:t>
            </w:r>
          </w:p>
        </w:tc>
        <w:tc>
          <w:tcPr>
            <w:tcW w:w="0" w:type="auto"/>
            <w:tcBorders>
              <w:top w:val="none" w:sz="0" w:space="0" w:color="auto"/>
              <w:bottom w:val="none" w:sz="0" w:space="0" w:color="auto"/>
            </w:tcBorders>
          </w:tcPr>
          <w:p w14:paraId="6B2BE671" w14:textId="138FF140"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szCs w:val="18"/>
                <w:bdr w:val="single" w:sz="4" w:space="0" w:color="auto"/>
              </w:rPr>
            </w:pPr>
          </w:p>
        </w:tc>
        <w:tc>
          <w:tcPr>
            <w:tcW w:w="0" w:type="auto"/>
            <w:tcBorders>
              <w:top w:val="none" w:sz="0" w:space="0" w:color="auto"/>
              <w:bottom w:val="none" w:sz="0" w:space="0" w:color="auto"/>
            </w:tcBorders>
          </w:tcPr>
          <w:p w14:paraId="0E3466EE" w14:textId="77777777"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G</w:t>
            </w:r>
          </w:p>
        </w:tc>
        <w:tc>
          <w:tcPr>
            <w:tcW w:w="0" w:type="auto"/>
            <w:tcBorders>
              <w:top w:val="none" w:sz="0" w:space="0" w:color="auto"/>
              <w:bottom w:val="none" w:sz="0" w:space="0" w:color="auto"/>
            </w:tcBorders>
          </w:tcPr>
          <w:p w14:paraId="0B5D5EE7" w14:textId="77777777" w:rsidR="006A5BBB" w:rsidRPr="00210B0B" w:rsidRDefault="006A5BBB" w:rsidP="00227271">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G</w:t>
            </w:r>
          </w:p>
        </w:tc>
      </w:tr>
    </w:tbl>
    <w:p w14:paraId="7F128355" w14:textId="77777777" w:rsidR="00834A51" w:rsidRPr="00210B0B" w:rsidRDefault="00834A51" w:rsidP="00A136BD">
      <w:pPr>
        <w:rPr>
          <w:szCs w:val="18"/>
        </w:rPr>
      </w:pPr>
    </w:p>
    <w:tbl>
      <w:tblPr>
        <w:tblW w:w="0" w:type="auto"/>
        <w:tblCellMar>
          <w:top w:w="40" w:type="dxa"/>
          <w:left w:w="60" w:type="dxa"/>
          <w:bottom w:w="40" w:type="dxa"/>
          <w:right w:w="60" w:type="dxa"/>
        </w:tblCellMar>
        <w:tblLook w:val="04A0" w:firstRow="1" w:lastRow="0" w:firstColumn="1" w:lastColumn="0" w:noHBand="0" w:noVBand="1"/>
      </w:tblPr>
      <w:tblGrid>
        <w:gridCol w:w="265"/>
        <w:gridCol w:w="8761"/>
      </w:tblGrid>
      <w:tr w:rsidR="00834A51" w:rsidRPr="00210B0B" w14:paraId="15C16837" w14:textId="77777777" w:rsidTr="00210B0B">
        <w:trPr>
          <w:cantSplit/>
        </w:trPr>
        <w:tc>
          <w:tcPr>
            <w:tcW w:w="0" w:type="auto"/>
            <w:shd w:val="clear" w:color="auto" w:fill="auto"/>
          </w:tcPr>
          <w:p w14:paraId="04455403" w14:textId="77777777" w:rsidR="00834A51" w:rsidRPr="00210B0B" w:rsidRDefault="00834A51" w:rsidP="00A136BD">
            <w:r w:rsidRPr="00210B0B">
              <w:t>A</w:t>
            </w:r>
          </w:p>
        </w:tc>
        <w:tc>
          <w:tcPr>
            <w:tcW w:w="0" w:type="auto"/>
            <w:shd w:val="clear" w:color="auto" w:fill="auto"/>
          </w:tcPr>
          <w:p w14:paraId="72B49B94" w14:textId="77777777" w:rsidR="00834A51" w:rsidRPr="00210B0B" w:rsidRDefault="00834A51" w:rsidP="00A136BD">
            <w:r w:rsidRPr="00210B0B">
              <w:t>Anthropometrics and blood test.</w:t>
            </w:r>
          </w:p>
        </w:tc>
      </w:tr>
      <w:tr w:rsidR="00834A51" w:rsidRPr="00210B0B" w14:paraId="57F8780F" w14:textId="77777777" w:rsidTr="00210B0B">
        <w:trPr>
          <w:cantSplit/>
        </w:trPr>
        <w:tc>
          <w:tcPr>
            <w:tcW w:w="0" w:type="auto"/>
            <w:shd w:val="clear" w:color="auto" w:fill="auto"/>
          </w:tcPr>
          <w:p w14:paraId="37C7CBBD" w14:textId="77777777" w:rsidR="00834A51" w:rsidRPr="00210B0B" w:rsidRDefault="00834A51" w:rsidP="00A136BD">
            <w:r w:rsidRPr="00210B0B">
              <w:t>B</w:t>
            </w:r>
          </w:p>
        </w:tc>
        <w:tc>
          <w:tcPr>
            <w:tcW w:w="0" w:type="auto"/>
            <w:shd w:val="clear" w:color="auto" w:fill="auto"/>
          </w:tcPr>
          <w:p w14:paraId="06DFEFA0" w14:textId="77777777" w:rsidR="00834A51" w:rsidRPr="00210B0B" w:rsidRDefault="00834A51" w:rsidP="00A136BD">
            <w:r w:rsidRPr="00210B0B">
              <w:t>Questionnaire booklet.</w:t>
            </w:r>
          </w:p>
        </w:tc>
      </w:tr>
      <w:tr w:rsidR="00834A51" w:rsidRPr="00210B0B" w14:paraId="71725791" w14:textId="77777777" w:rsidTr="00210B0B">
        <w:trPr>
          <w:cantSplit/>
        </w:trPr>
        <w:tc>
          <w:tcPr>
            <w:tcW w:w="0" w:type="auto"/>
            <w:shd w:val="clear" w:color="auto" w:fill="auto"/>
          </w:tcPr>
          <w:p w14:paraId="7222B45C" w14:textId="77777777" w:rsidR="00834A51" w:rsidRPr="00210B0B" w:rsidRDefault="00834A51" w:rsidP="00A136BD">
            <w:r w:rsidRPr="00210B0B">
              <w:t>C</w:t>
            </w:r>
          </w:p>
        </w:tc>
        <w:tc>
          <w:tcPr>
            <w:tcW w:w="0" w:type="auto"/>
            <w:shd w:val="clear" w:color="auto" w:fill="auto"/>
          </w:tcPr>
          <w:p w14:paraId="386E1041" w14:textId="63062363" w:rsidR="00834A51" w:rsidRPr="00210B0B" w:rsidRDefault="009146A4" w:rsidP="00A136BD">
            <w:r w:rsidRPr="00210B0B">
              <w:t>Device-assessed sitting</w:t>
            </w:r>
            <w:r w:rsidR="00834A51" w:rsidRPr="00210B0B">
              <w:t xml:space="preserve"> and physical activity behaviour (activPAL and </w:t>
            </w:r>
            <w:proofErr w:type="spellStart"/>
            <w:r w:rsidR="00834A51" w:rsidRPr="00210B0B">
              <w:t>Axivity</w:t>
            </w:r>
            <w:proofErr w:type="spellEnd"/>
            <w:r w:rsidR="00834A51" w:rsidRPr="00210B0B">
              <w:t xml:space="preserve"> wear for</w:t>
            </w:r>
            <w:r w:rsidR="002D4E66" w:rsidRPr="00210B0B">
              <w:t xml:space="preserve"> the same</w:t>
            </w:r>
            <w:r w:rsidR="00834A51" w:rsidRPr="00210B0B">
              <w:t xml:space="preserve"> </w:t>
            </w:r>
            <w:r w:rsidR="004274FC" w:rsidRPr="00210B0B">
              <w:t>8-day</w:t>
            </w:r>
            <w:r w:rsidR="002D4E66" w:rsidRPr="00210B0B">
              <w:t xml:space="preserve"> period</w:t>
            </w:r>
            <w:r w:rsidR="00834A51" w:rsidRPr="00210B0B">
              <w:t>).</w:t>
            </w:r>
          </w:p>
        </w:tc>
      </w:tr>
      <w:tr w:rsidR="00834A51" w:rsidRPr="00210B0B" w14:paraId="67AB359E" w14:textId="77777777" w:rsidTr="00210B0B">
        <w:trPr>
          <w:cantSplit/>
        </w:trPr>
        <w:tc>
          <w:tcPr>
            <w:tcW w:w="0" w:type="auto"/>
            <w:shd w:val="clear" w:color="auto" w:fill="auto"/>
          </w:tcPr>
          <w:p w14:paraId="4A963A3B" w14:textId="77777777" w:rsidR="00834A51" w:rsidRPr="00210B0B" w:rsidRDefault="00834A51" w:rsidP="00A136BD">
            <w:r w:rsidRPr="00210B0B">
              <w:t>D</w:t>
            </w:r>
          </w:p>
        </w:tc>
        <w:tc>
          <w:tcPr>
            <w:tcW w:w="0" w:type="auto"/>
            <w:shd w:val="clear" w:color="auto" w:fill="auto"/>
          </w:tcPr>
          <w:p w14:paraId="0044BA49" w14:textId="0BD14376" w:rsidR="00834A51" w:rsidRPr="00210B0B" w:rsidRDefault="00834A51" w:rsidP="00A136BD">
            <w:r w:rsidRPr="00210B0B">
              <w:t>Workplace champion training and evaluation forms</w:t>
            </w:r>
            <w:r w:rsidR="001D665D" w:rsidRPr="00210B0B">
              <w:t xml:space="preserve"> </w:t>
            </w:r>
            <w:r w:rsidR="00152DDB" w:rsidRPr="00210B0B">
              <w:t>(after randomisation</w:t>
            </w:r>
            <w:r w:rsidR="00C64C18" w:rsidRPr="00210B0B">
              <w:t xml:space="preserve"> for the SWAL only and SWAL plus desk study arms)</w:t>
            </w:r>
            <w:r w:rsidRPr="00210B0B">
              <w:t>.</w:t>
            </w:r>
            <w:r w:rsidRPr="00210B0B">
              <w:tab/>
            </w:r>
          </w:p>
        </w:tc>
      </w:tr>
      <w:tr w:rsidR="00834A51" w:rsidRPr="00210B0B" w14:paraId="058BD7BD" w14:textId="77777777" w:rsidTr="00210B0B">
        <w:trPr>
          <w:cantSplit/>
        </w:trPr>
        <w:tc>
          <w:tcPr>
            <w:tcW w:w="0" w:type="auto"/>
            <w:shd w:val="clear" w:color="auto" w:fill="auto"/>
          </w:tcPr>
          <w:p w14:paraId="2E34E9F5" w14:textId="77777777" w:rsidR="00834A51" w:rsidRPr="00210B0B" w:rsidRDefault="00834A51" w:rsidP="00A136BD">
            <w:r w:rsidRPr="00210B0B">
              <w:t>E</w:t>
            </w:r>
          </w:p>
        </w:tc>
        <w:tc>
          <w:tcPr>
            <w:tcW w:w="0" w:type="auto"/>
            <w:shd w:val="clear" w:color="auto" w:fill="auto"/>
          </w:tcPr>
          <w:p w14:paraId="3F003206" w14:textId="77777777" w:rsidR="00834A51" w:rsidRPr="00210B0B" w:rsidRDefault="00834A51" w:rsidP="00A136BD">
            <w:r w:rsidRPr="00210B0B">
              <w:t>Office observation.</w:t>
            </w:r>
          </w:p>
        </w:tc>
      </w:tr>
      <w:tr w:rsidR="00834A51" w:rsidRPr="00210B0B" w14:paraId="3A1F4439" w14:textId="77777777" w:rsidTr="00210B0B">
        <w:trPr>
          <w:cantSplit/>
        </w:trPr>
        <w:tc>
          <w:tcPr>
            <w:tcW w:w="0" w:type="auto"/>
            <w:shd w:val="clear" w:color="auto" w:fill="auto"/>
          </w:tcPr>
          <w:p w14:paraId="60E0330B" w14:textId="77777777" w:rsidR="00834A51" w:rsidRPr="00210B0B" w:rsidRDefault="00834A51" w:rsidP="00A136BD">
            <w:r w:rsidRPr="00210B0B">
              <w:t>F</w:t>
            </w:r>
          </w:p>
        </w:tc>
        <w:tc>
          <w:tcPr>
            <w:tcW w:w="0" w:type="auto"/>
            <w:shd w:val="clear" w:color="auto" w:fill="auto"/>
          </w:tcPr>
          <w:p w14:paraId="14130E7B" w14:textId="77777777" w:rsidR="00834A51" w:rsidRPr="00210B0B" w:rsidRDefault="00834A51" w:rsidP="00A136BD">
            <w:r w:rsidRPr="00210B0B">
              <w:t>Process evaluation questionnaire.</w:t>
            </w:r>
          </w:p>
        </w:tc>
      </w:tr>
      <w:tr w:rsidR="00834A51" w:rsidRPr="00210B0B" w14:paraId="2572CD0C" w14:textId="77777777" w:rsidTr="00210B0B">
        <w:trPr>
          <w:cantSplit/>
        </w:trPr>
        <w:tc>
          <w:tcPr>
            <w:tcW w:w="0" w:type="auto"/>
            <w:shd w:val="clear" w:color="auto" w:fill="auto"/>
          </w:tcPr>
          <w:p w14:paraId="5C8919BE" w14:textId="77777777" w:rsidR="00834A51" w:rsidRPr="00210B0B" w:rsidRDefault="00834A51" w:rsidP="00A136BD">
            <w:r w:rsidRPr="00210B0B">
              <w:t>G</w:t>
            </w:r>
          </w:p>
        </w:tc>
        <w:tc>
          <w:tcPr>
            <w:tcW w:w="0" w:type="auto"/>
            <w:shd w:val="clear" w:color="auto" w:fill="auto"/>
          </w:tcPr>
          <w:p w14:paraId="12AD8277" w14:textId="77777777" w:rsidR="00834A51" w:rsidRPr="00210B0B" w:rsidRDefault="00834A51" w:rsidP="00A136BD">
            <w:r w:rsidRPr="00210B0B">
              <w:t>Workplace champion provides documentation about implementation of the workplace, and audio recordings of group catch-up meetings.</w:t>
            </w:r>
          </w:p>
        </w:tc>
      </w:tr>
      <w:tr w:rsidR="00834A51" w:rsidRPr="00210B0B" w14:paraId="77DAAD1D" w14:textId="77777777" w:rsidTr="00210B0B">
        <w:trPr>
          <w:cantSplit/>
        </w:trPr>
        <w:tc>
          <w:tcPr>
            <w:tcW w:w="0" w:type="auto"/>
            <w:shd w:val="clear" w:color="auto" w:fill="auto"/>
          </w:tcPr>
          <w:p w14:paraId="40311994" w14:textId="77777777" w:rsidR="00834A51" w:rsidRPr="00210B0B" w:rsidRDefault="00834A51" w:rsidP="00A136BD">
            <w:r w:rsidRPr="00210B0B">
              <w:t>H</w:t>
            </w:r>
          </w:p>
        </w:tc>
        <w:tc>
          <w:tcPr>
            <w:tcW w:w="0" w:type="auto"/>
            <w:shd w:val="clear" w:color="auto" w:fill="auto"/>
          </w:tcPr>
          <w:p w14:paraId="36AF22E6" w14:textId="77777777" w:rsidR="00834A51" w:rsidRPr="00210B0B" w:rsidRDefault="00834A51" w:rsidP="00A136BD">
            <w:r w:rsidRPr="00210B0B">
              <w:t>Focus group.</w:t>
            </w:r>
          </w:p>
        </w:tc>
      </w:tr>
      <w:tr w:rsidR="00834A51" w:rsidRPr="00210B0B" w14:paraId="4F76911B" w14:textId="77777777" w:rsidTr="00210B0B">
        <w:trPr>
          <w:cantSplit/>
        </w:trPr>
        <w:tc>
          <w:tcPr>
            <w:tcW w:w="0" w:type="auto"/>
            <w:shd w:val="clear" w:color="auto" w:fill="auto"/>
          </w:tcPr>
          <w:p w14:paraId="1B303064" w14:textId="77777777" w:rsidR="00834A51" w:rsidRPr="00210B0B" w:rsidRDefault="00834A51" w:rsidP="00A136BD">
            <w:r w:rsidRPr="00210B0B">
              <w:t>I</w:t>
            </w:r>
          </w:p>
        </w:tc>
        <w:tc>
          <w:tcPr>
            <w:tcW w:w="0" w:type="auto"/>
            <w:shd w:val="clear" w:color="auto" w:fill="auto"/>
          </w:tcPr>
          <w:p w14:paraId="22BD33BD" w14:textId="77777777" w:rsidR="00834A51" w:rsidRPr="00210B0B" w:rsidRDefault="00834A51" w:rsidP="00A136BD">
            <w:r w:rsidRPr="00210B0B">
              <w:t>Workplace champion questionnaire and telephone interviews.</w:t>
            </w:r>
          </w:p>
        </w:tc>
      </w:tr>
    </w:tbl>
    <w:p w14:paraId="37D1CBE9" w14:textId="77777777" w:rsidR="00834A51" w:rsidRPr="00210B0B" w:rsidRDefault="00834A51" w:rsidP="00124B42"/>
    <w:p w14:paraId="1E9F2D4D" w14:textId="44D98F60" w:rsidR="00686B83" w:rsidRPr="00210B0B" w:rsidRDefault="00686B83" w:rsidP="00FF53CB">
      <w:pPr>
        <w:pStyle w:val="Heading3"/>
      </w:pPr>
      <w:bookmarkStart w:id="86" w:name="_Ref54543892"/>
      <w:bookmarkStart w:id="87" w:name="_Toc54559246"/>
      <w:bookmarkStart w:id="88" w:name="_Toc93059238"/>
      <w:r w:rsidRPr="00210B0B">
        <w:t>Primary outcome</w:t>
      </w:r>
      <w:bookmarkEnd w:id="86"/>
      <w:bookmarkEnd w:id="87"/>
      <w:bookmarkEnd w:id="88"/>
    </w:p>
    <w:p w14:paraId="5B999912" w14:textId="5D8B208C" w:rsidR="00686B83" w:rsidRPr="00210B0B" w:rsidRDefault="00232362" w:rsidP="00124B42">
      <w:r w:rsidRPr="00210B0B">
        <w:t>The primary outcome was</w:t>
      </w:r>
      <w:r w:rsidR="00686B83" w:rsidRPr="00210B0B">
        <w:t xml:space="preserve"> avera</w:t>
      </w:r>
      <w:r w:rsidR="009146A4" w:rsidRPr="00210B0B">
        <w:t>ge daily sitting time across any valid day</w:t>
      </w:r>
      <w:r w:rsidR="00686B83" w:rsidRPr="00210B0B">
        <w:t>, measured using the activPAL device</w:t>
      </w:r>
      <w:r w:rsidR="008C68CE" w:rsidRPr="00210B0B">
        <w:t xml:space="preserve">, at 12-month </w:t>
      </w:r>
      <w:r w:rsidR="001E76E9" w:rsidRPr="00210B0B">
        <w:t>follow-up</w:t>
      </w:r>
      <w:r w:rsidR="008C68CE" w:rsidRPr="00210B0B">
        <w:t xml:space="preserve"> (</w:t>
      </w:r>
      <w:r w:rsidR="00750082" w:rsidRPr="00210B0B">
        <w:t xml:space="preserve">the primary end point was </w:t>
      </w:r>
      <w:r w:rsidR="0099618B" w:rsidRPr="00210B0B">
        <w:t>originally 24 months; however, this was change</w:t>
      </w:r>
      <w:r w:rsidR="003D037C" w:rsidRPr="00210B0B">
        <w:t>d</w:t>
      </w:r>
      <w:r w:rsidR="0099618B" w:rsidRPr="00210B0B">
        <w:t xml:space="preserve"> to 12</w:t>
      </w:r>
      <w:r w:rsidR="005F0884" w:rsidRPr="00210B0B">
        <w:t xml:space="preserve"> months</w:t>
      </w:r>
      <w:r w:rsidR="003D037C" w:rsidRPr="00210B0B">
        <w:t xml:space="preserve"> </w:t>
      </w:r>
      <w:r w:rsidR="003D037C" w:rsidRPr="00210B0B">
        <w:rPr>
          <w:highlight w:val="magenta"/>
        </w:rPr>
        <w:t>due to</w:t>
      </w:r>
      <w:r w:rsidR="003D037C" w:rsidRPr="00210B0B">
        <w:t xml:space="preserve"> the COVI</w:t>
      </w:r>
      <w:r w:rsidR="00210B0B" w:rsidRPr="00210B0B">
        <w:rPr>
          <w:color w:val="00B0F0"/>
        </w:rPr>
        <w:t>D-1</w:t>
      </w:r>
      <w:r w:rsidR="003D037C" w:rsidRPr="00210B0B">
        <w:t>9 pandemic</w:t>
      </w:r>
      <w:r w:rsidR="00D73FED" w:rsidRPr="00210B0B">
        <w:t>)</w:t>
      </w:r>
      <w:r w:rsidR="00686B83" w:rsidRPr="00210B0B">
        <w:t>.</w:t>
      </w:r>
    </w:p>
    <w:p w14:paraId="2E9226ED" w14:textId="77777777" w:rsidR="00686B83" w:rsidRPr="00210B0B" w:rsidRDefault="00686B83" w:rsidP="00FF53CB">
      <w:pPr>
        <w:pStyle w:val="Heading4"/>
      </w:pPr>
      <w:bookmarkStart w:id="89" w:name="_Toc54559247"/>
      <w:bookmarkStart w:id="90" w:name="_Toc93059239"/>
      <w:r w:rsidRPr="00210B0B">
        <w:t>Accelerometer measured daily sitting time</w:t>
      </w:r>
      <w:bookmarkEnd w:id="89"/>
      <w:bookmarkEnd w:id="90"/>
    </w:p>
    <w:p w14:paraId="37EC0E57" w14:textId="363A8377" w:rsidR="00686B83" w:rsidRPr="00210B0B" w:rsidRDefault="00686B83" w:rsidP="00124B42">
      <w:pPr>
        <w:rPr>
          <w:color w:val="000000" w:themeColor="text1"/>
        </w:rPr>
      </w:pPr>
      <w:r w:rsidRPr="00210B0B">
        <w:t>The activPAL3 micro device (PAL Technologies Ltd, Glasgow, Scotland, UK) was used to assess the primary outcome. The activPAL device is capable of distinguishing between sitting/lying, static standing, stepping time and transitions between sitting and standing</w:t>
      </w:r>
      <w:r w:rsidR="00D32A98" w:rsidRPr="00210B0B">
        <w:t>.</w:t>
      </w:r>
      <w:r w:rsidR="00D83589" w:rsidRPr="00210B0B">
        <w:rPr>
          <w:noProof/>
          <w:vertAlign w:val="superscript"/>
        </w:rPr>
        <w:t>56</w:t>
      </w:r>
      <w:r w:rsidRPr="00210B0B">
        <w:t xml:space="preserve"> At each assessment point, participants were asked to wear the device continuously (24</w:t>
      </w:r>
      <w:r w:rsidR="001F2264" w:rsidRPr="00210B0B">
        <w:t xml:space="preserve"> </w:t>
      </w:r>
      <w:r w:rsidRPr="00210B0B">
        <w:t>h</w:t>
      </w:r>
      <w:r w:rsidR="001B7946" w:rsidRPr="00210B0B">
        <w:t>our</w:t>
      </w:r>
      <w:r w:rsidRPr="00210B0B">
        <w:t>s a day) for eight days (</w:t>
      </w:r>
      <w:r w:rsidR="00452DAE" w:rsidRPr="00210B0B">
        <w:t>seven</w:t>
      </w:r>
      <w:r w:rsidRPr="00210B0B">
        <w:t xml:space="preserve"> full days plus the assessment day). Using the default manufacturer settings, the activPAL was </w:t>
      </w:r>
      <w:proofErr w:type="spellStart"/>
      <w:r w:rsidRPr="00210B0B">
        <w:t>initi</w:t>
      </w:r>
      <w:r w:rsidR="00E62EBF" w:rsidRPr="00210B0B">
        <w:t>alised</w:t>
      </w:r>
      <w:proofErr w:type="spellEnd"/>
      <w:r w:rsidR="00E62EBF" w:rsidRPr="00210B0B">
        <w:t xml:space="preserve"> to record at a sampling frequency</w:t>
      </w:r>
      <w:r w:rsidRPr="00210B0B">
        <w:t xml:space="preserve"> of 2</w:t>
      </w:r>
      <w:r w:rsidR="00210B0B" w:rsidRPr="00210B0B">
        <w:rPr>
          <w:color w:val="00B0F0"/>
        </w:rPr>
        <w:t>0 Hz.</w:t>
      </w:r>
      <w:r w:rsidRPr="00210B0B">
        <w:t xml:space="preserve"> The device was waterproofed with a nitrile sleeve and applied (by the participant) to the midline anterior aspect of the thigh using a </w:t>
      </w:r>
      <w:proofErr w:type="spellStart"/>
      <w:r w:rsidRPr="00210B0B">
        <w:t>Hypafix</w:t>
      </w:r>
      <w:proofErr w:type="spellEnd"/>
      <w:r w:rsidRPr="00210B0B">
        <w:t xml:space="preserve"> Transparent dressing. Participants were ask</w:t>
      </w:r>
      <w:r w:rsidR="00E62EBF" w:rsidRPr="00210B0B">
        <w:t>ed</w:t>
      </w:r>
      <w:r w:rsidRPr="00210B0B">
        <w:t xml:space="preserve"> to complete a log of the t</w:t>
      </w:r>
      <w:r w:rsidR="00E62EBF" w:rsidRPr="00210B0B">
        <w:t>imes they got into bed, went to</w:t>
      </w:r>
      <w:r w:rsidRPr="00210B0B">
        <w:t xml:space="preserve"> sleep, woke up and got out of bed, as well as indicating which days were </w:t>
      </w:r>
      <w:r w:rsidR="00924CA8" w:rsidRPr="00210B0B">
        <w:t>workday</w:t>
      </w:r>
      <w:r w:rsidRPr="00210B0B">
        <w:t xml:space="preserve">s and which were non-workdays, and the start and finish times of each workday during the activPAL wear period. Participants were also asked to indicate whether each day was a typical day and if it was not, </w:t>
      </w:r>
      <w:r w:rsidR="00E62EBF" w:rsidRPr="00210B0B">
        <w:t xml:space="preserve">the reason </w:t>
      </w:r>
      <w:r w:rsidRPr="00210B0B">
        <w:t>why</w:t>
      </w:r>
      <w:r w:rsidR="00E62EBF" w:rsidRPr="00210B0B">
        <w:t xml:space="preserve"> this was the case</w:t>
      </w:r>
      <w:r w:rsidRPr="00210B0B">
        <w:t xml:space="preserve">, and note any times that they removed the device and why. Following completion of the wear period, the devices </w:t>
      </w:r>
      <w:r w:rsidRPr="00210B0B">
        <w:lastRenderedPageBreak/>
        <w:t xml:space="preserve">were collected by the research team, </w:t>
      </w:r>
      <w:r w:rsidR="005C0200" w:rsidRPr="00210B0B">
        <w:t>downloaded,</w:t>
      </w:r>
      <w:r w:rsidRPr="00210B0B">
        <w:t xml:space="preserve"> and visually checked for adequate wear. Where valid </w:t>
      </w:r>
      <w:r w:rsidRPr="00210B0B">
        <w:rPr>
          <w:highlight w:val="magenta"/>
        </w:rPr>
        <w:t>data</w:t>
      </w:r>
      <w:r w:rsidRPr="00210B0B">
        <w:t xml:space="preserve"> were n</w:t>
      </w:r>
      <w:r w:rsidR="00A16A9D" w:rsidRPr="00210B0B">
        <w:t xml:space="preserve">ot obtained, </w:t>
      </w:r>
      <w:r w:rsidRPr="00210B0B">
        <w:rPr>
          <w:color w:val="000000" w:themeColor="text1"/>
        </w:rPr>
        <w:t>participants were asked to repeat the wear period.</w:t>
      </w:r>
      <w:r w:rsidR="00DA1B58" w:rsidRPr="00210B0B">
        <w:rPr>
          <w:color w:val="000000" w:themeColor="text1"/>
        </w:rPr>
        <w:t xml:space="preserve"> Participants who provided an adequate number of valid days </w:t>
      </w:r>
      <w:r w:rsidR="00133513" w:rsidRPr="00210B0B">
        <w:rPr>
          <w:color w:val="000000" w:themeColor="text1"/>
        </w:rPr>
        <w:t>received</w:t>
      </w:r>
      <w:r w:rsidR="00DA1B58" w:rsidRPr="00210B0B">
        <w:rPr>
          <w:color w:val="000000" w:themeColor="text1"/>
        </w:rPr>
        <w:t xml:space="preserve"> £10 voucher at the end of each </w:t>
      </w:r>
      <w:r w:rsidR="00DA1B58" w:rsidRPr="00210B0B">
        <w:rPr>
          <w:color w:val="000000" w:themeColor="text1"/>
          <w:highlight w:val="magenta"/>
        </w:rPr>
        <w:t>data</w:t>
      </w:r>
      <w:r w:rsidR="00DA1B58" w:rsidRPr="00210B0B">
        <w:rPr>
          <w:color w:val="000000" w:themeColor="text1"/>
        </w:rPr>
        <w:t xml:space="preserve"> collection time point.</w:t>
      </w:r>
    </w:p>
    <w:p w14:paraId="75EEFAF1" w14:textId="77777777" w:rsidR="00686B83" w:rsidRPr="00210B0B" w:rsidRDefault="00686B83" w:rsidP="00883A39">
      <w:pPr>
        <w:pStyle w:val="Heading3"/>
      </w:pPr>
      <w:bookmarkStart w:id="91" w:name="_Toc54559249"/>
      <w:bookmarkStart w:id="92" w:name="_Toc93059240"/>
      <w:r w:rsidRPr="00210B0B">
        <w:t>Secondary outcomes</w:t>
      </w:r>
      <w:bookmarkEnd w:id="91"/>
      <w:bookmarkEnd w:id="92"/>
    </w:p>
    <w:p w14:paraId="5B9CB472" w14:textId="77777777" w:rsidR="00210B0B" w:rsidRPr="00210B0B" w:rsidRDefault="00686B83" w:rsidP="00124B42">
      <w:pPr>
        <w:rPr>
          <w:color w:val="000000" w:themeColor="text1"/>
        </w:rPr>
      </w:pPr>
      <w:r w:rsidRPr="00210B0B">
        <w:rPr>
          <w:color w:val="000000" w:themeColor="text1"/>
        </w:rPr>
        <w:t xml:space="preserve">If both interventions were shown to </w:t>
      </w:r>
      <w:r w:rsidR="00E62EBF" w:rsidRPr="00210B0B">
        <w:rPr>
          <w:color w:val="000000" w:themeColor="text1"/>
        </w:rPr>
        <w:t xml:space="preserve">result in lower daily sitting time </w:t>
      </w:r>
      <w:r w:rsidR="00E62EBF" w:rsidRPr="00210B0B">
        <w:rPr>
          <w:color w:val="000000" w:themeColor="text1"/>
          <w:highlight w:val="magenta"/>
        </w:rPr>
        <w:t>compared to</w:t>
      </w:r>
      <w:r w:rsidR="00E62EBF" w:rsidRPr="00210B0B">
        <w:rPr>
          <w:color w:val="000000" w:themeColor="text1"/>
        </w:rPr>
        <w:t xml:space="preserve"> the control arm (primary objective)</w:t>
      </w:r>
      <w:r w:rsidRPr="00210B0B">
        <w:rPr>
          <w:color w:val="000000" w:themeColor="text1"/>
        </w:rPr>
        <w:t>, a secondary objective was to determine if one interve</w:t>
      </w:r>
      <w:r w:rsidR="00E62EBF" w:rsidRPr="00210B0B">
        <w:rPr>
          <w:color w:val="000000" w:themeColor="text1"/>
        </w:rPr>
        <w:t>ntion was</w:t>
      </w:r>
      <w:r w:rsidRPr="00210B0B">
        <w:rPr>
          <w:color w:val="000000" w:themeColor="text1"/>
        </w:rPr>
        <w:t xml:space="preserve"> more effective</w:t>
      </w:r>
      <w:r w:rsidR="00240B50" w:rsidRPr="00210B0B">
        <w:rPr>
          <w:color w:val="000000" w:themeColor="text1"/>
        </w:rPr>
        <w:t xml:space="preserve"> and cost-effective</w:t>
      </w:r>
      <w:r w:rsidRPr="00210B0B">
        <w:rPr>
          <w:color w:val="000000" w:themeColor="text1"/>
        </w:rPr>
        <w:t xml:space="preserve"> than the other.</w:t>
      </w:r>
      <w:r w:rsidR="0078767C" w:rsidRPr="00210B0B">
        <w:rPr>
          <w:color w:val="000000" w:themeColor="text1"/>
        </w:rPr>
        <w:t xml:space="preserve"> </w:t>
      </w:r>
      <w:r w:rsidR="0016383D" w:rsidRPr="00210B0B">
        <w:rPr>
          <w:color w:val="000000" w:themeColor="text1"/>
        </w:rPr>
        <w:t>In addition, other secondary objectives were to investigate w</w:t>
      </w:r>
      <w:r w:rsidR="00430DB8" w:rsidRPr="00210B0B">
        <w:rPr>
          <w:color w:val="000000" w:themeColor="text1"/>
        </w:rPr>
        <w:t xml:space="preserve">hether the </w:t>
      </w:r>
      <w:r w:rsidR="003228F5" w:rsidRPr="00210B0B">
        <w:rPr>
          <w:color w:val="000000" w:themeColor="text1"/>
        </w:rPr>
        <w:t xml:space="preserve">SMART Work &amp; Life intervention </w:t>
      </w:r>
      <w:r w:rsidR="00430DB8" w:rsidRPr="00210B0B">
        <w:rPr>
          <w:color w:val="000000" w:themeColor="text1"/>
        </w:rPr>
        <w:t>with and without a height-adjustable desk</w:t>
      </w:r>
      <w:r w:rsidR="003228F5" w:rsidRPr="00210B0B">
        <w:rPr>
          <w:color w:val="000000" w:themeColor="text1"/>
        </w:rPr>
        <w:t xml:space="preserve"> (assessed at both 3 and 12 months)</w:t>
      </w:r>
      <w:r w:rsidR="00430DB8" w:rsidRPr="00210B0B">
        <w:rPr>
          <w:color w:val="000000" w:themeColor="text1"/>
        </w:rPr>
        <w:t xml:space="preserve"> led to </w:t>
      </w:r>
      <w:r w:rsidR="002F52CC" w:rsidRPr="00210B0B">
        <w:rPr>
          <w:color w:val="000000" w:themeColor="text1"/>
        </w:rPr>
        <w:t>differences in a range of secondary outcomes</w:t>
      </w:r>
      <w:r w:rsidR="00A16A9D" w:rsidRPr="00210B0B">
        <w:rPr>
          <w:color w:val="000000" w:themeColor="text1"/>
        </w:rPr>
        <w:t xml:space="preserve"> as detailed in the next section</w:t>
      </w:r>
      <w:r w:rsidR="002F52CC" w:rsidRPr="00210B0B">
        <w:rPr>
          <w:color w:val="000000" w:themeColor="text1"/>
        </w:rPr>
        <w:t>.</w:t>
      </w:r>
    </w:p>
    <w:p w14:paraId="502DD758" w14:textId="1D122185" w:rsidR="00686B83" w:rsidRPr="00210B0B" w:rsidRDefault="00E62EBF" w:rsidP="004B4709">
      <w:pPr>
        <w:pStyle w:val="Heading4"/>
      </w:pPr>
      <w:bookmarkStart w:id="93" w:name="_Toc54559250"/>
      <w:bookmarkStart w:id="94" w:name="_Toc93059241"/>
      <w:r w:rsidRPr="00210B0B">
        <w:t>Secondary a</w:t>
      </w:r>
      <w:r w:rsidR="00686B83" w:rsidRPr="00210B0B">
        <w:t>ctivPAL variables</w:t>
      </w:r>
      <w:bookmarkEnd w:id="93"/>
      <w:bookmarkEnd w:id="94"/>
    </w:p>
    <w:p w14:paraId="09AB2EB4" w14:textId="4E594484" w:rsidR="00686B83" w:rsidRPr="00210B0B" w:rsidRDefault="00686B83" w:rsidP="00124B42">
      <w:r w:rsidRPr="00210B0B">
        <w:t>The variables below were derived by calculating the average across the number of valid days. The variables were analysed for four different time periods: 1)</w:t>
      </w:r>
      <w:r w:rsidR="00A16A9D" w:rsidRPr="00210B0B">
        <w:t xml:space="preserve"> daily variables (i.e., all waking hours) on any valid day;</w:t>
      </w:r>
      <w:r w:rsidRPr="00210B0B">
        <w:t xml:space="preserve"> 2) </w:t>
      </w:r>
      <w:r w:rsidR="00A16A9D" w:rsidRPr="00210B0B">
        <w:t xml:space="preserve">variables </w:t>
      </w:r>
      <w:r w:rsidRPr="00210B0B">
        <w:t xml:space="preserve">during work hours; 3) </w:t>
      </w:r>
      <w:r w:rsidR="00A16A9D" w:rsidRPr="00210B0B">
        <w:t xml:space="preserve">daily variables </w:t>
      </w:r>
      <w:r w:rsidRPr="00210B0B">
        <w:t xml:space="preserve">on workdays; 4) </w:t>
      </w:r>
      <w:r w:rsidR="00A16A9D" w:rsidRPr="00210B0B">
        <w:t xml:space="preserve">daily variables </w:t>
      </w:r>
      <w:r w:rsidRPr="00210B0B">
        <w:t>on non-workdays.</w:t>
      </w:r>
    </w:p>
    <w:p w14:paraId="150766B6" w14:textId="62AA19FD" w:rsidR="00210B0B" w:rsidRPr="00210B0B" w:rsidRDefault="00686B83" w:rsidP="0088747F">
      <w:pPr>
        <w:pStyle w:val="ListParagraph"/>
        <w:numPr>
          <w:ilvl w:val="0"/>
          <w:numId w:val="50"/>
        </w:numPr>
        <w:spacing w:line="360" w:lineRule="auto"/>
      </w:pPr>
      <w:r w:rsidRPr="00210B0B">
        <w:t>Average sitting time (minutes) – total</w:t>
      </w:r>
      <w:r w:rsidR="00E62EBF" w:rsidRPr="00210B0B">
        <w:t xml:space="preserve"> accumulated</w:t>
      </w:r>
      <w:r w:rsidRPr="00210B0B">
        <w:t xml:space="preserve"> (3 months) and in prolonged bouts lasting </w:t>
      </w:r>
      <w:r w:rsidR="00210B0B" w:rsidRPr="00210B0B">
        <w:rPr>
          <w:color w:val="00B0F0"/>
        </w:rPr>
        <w:t>≥ 3</w:t>
      </w:r>
      <w:r w:rsidRPr="00210B0B">
        <w:t>0 min</w:t>
      </w:r>
      <w:r w:rsidR="00B02BBC" w:rsidRPr="00210B0B">
        <w:t>utes</w:t>
      </w:r>
    </w:p>
    <w:p w14:paraId="2520DFF8" w14:textId="666392E6" w:rsidR="00686B83" w:rsidRPr="00210B0B" w:rsidRDefault="00686B83" w:rsidP="0088747F">
      <w:pPr>
        <w:pStyle w:val="ListParagraph"/>
        <w:numPr>
          <w:ilvl w:val="0"/>
          <w:numId w:val="50"/>
        </w:numPr>
        <w:spacing w:line="360" w:lineRule="auto"/>
      </w:pPr>
      <w:r w:rsidRPr="00210B0B">
        <w:t>Average standing time (minutes) – total</w:t>
      </w:r>
      <w:r w:rsidR="00E62EBF" w:rsidRPr="00210B0B">
        <w:t xml:space="preserve"> accumulated</w:t>
      </w:r>
    </w:p>
    <w:p w14:paraId="793D0668" w14:textId="76A48709" w:rsidR="00686B83" w:rsidRPr="00210B0B" w:rsidRDefault="00686B83" w:rsidP="0088747F">
      <w:pPr>
        <w:pStyle w:val="ListParagraph"/>
        <w:numPr>
          <w:ilvl w:val="0"/>
          <w:numId w:val="50"/>
        </w:numPr>
        <w:spacing w:line="360" w:lineRule="auto"/>
      </w:pPr>
      <w:r w:rsidRPr="00210B0B">
        <w:t>Average stepping time (minutes) – total</w:t>
      </w:r>
      <w:r w:rsidR="00E62EBF" w:rsidRPr="00210B0B">
        <w:t xml:space="preserve"> accumulated</w:t>
      </w:r>
      <w:r w:rsidRPr="00210B0B">
        <w:t xml:space="preserve"> as well as at a step cadence threshold of 100 steps/min (in bouts lasting </w:t>
      </w:r>
      <w:r w:rsidR="00210B0B" w:rsidRPr="00210B0B">
        <w:rPr>
          <w:color w:val="00B0F0"/>
        </w:rPr>
        <w:t>≥ 1</w:t>
      </w:r>
      <w:r w:rsidRPr="00210B0B">
        <w:t xml:space="preserve"> min</w:t>
      </w:r>
      <w:r w:rsidR="00B02BBC" w:rsidRPr="00210B0B">
        <w:t>ute</w:t>
      </w:r>
      <w:r w:rsidRPr="00210B0B">
        <w:t>)</w:t>
      </w:r>
    </w:p>
    <w:p w14:paraId="352BB167" w14:textId="77777777" w:rsidR="00686B83" w:rsidRPr="00210B0B" w:rsidRDefault="00686B83" w:rsidP="0088747F">
      <w:pPr>
        <w:pStyle w:val="ListParagraph"/>
        <w:numPr>
          <w:ilvl w:val="0"/>
          <w:numId w:val="50"/>
        </w:numPr>
        <w:spacing w:line="360" w:lineRule="auto"/>
      </w:pPr>
      <w:r w:rsidRPr="00210B0B">
        <w:t>Average number of steps</w:t>
      </w:r>
    </w:p>
    <w:p w14:paraId="68418C5D" w14:textId="77777777" w:rsidR="00686B83" w:rsidRPr="00210B0B" w:rsidRDefault="00686B83" w:rsidP="0088747F">
      <w:pPr>
        <w:pStyle w:val="ListParagraph"/>
        <w:numPr>
          <w:ilvl w:val="0"/>
          <w:numId w:val="50"/>
        </w:numPr>
        <w:spacing w:line="360" w:lineRule="auto"/>
      </w:pPr>
      <w:r w:rsidRPr="00210B0B">
        <w:t>Average number of transitions from sitting to an upright posture</w:t>
      </w:r>
    </w:p>
    <w:p w14:paraId="35B2C4B8" w14:textId="77777777" w:rsidR="00686B83" w:rsidRPr="00210B0B" w:rsidRDefault="00686B83" w:rsidP="0088747F">
      <w:pPr>
        <w:pStyle w:val="ListParagraph"/>
        <w:numPr>
          <w:ilvl w:val="0"/>
          <w:numId w:val="50"/>
        </w:numPr>
        <w:spacing w:line="360" w:lineRule="auto"/>
      </w:pPr>
      <w:r w:rsidRPr="00210B0B">
        <w:t xml:space="preserve">The variables below were also </w:t>
      </w:r>
      <w:proofErr w:type="spellStart"/>
      <w:r w:rsidRPr="00210B0B">
        <w:t>summarised</w:t>
      </w:r>
      <w:proofErr w:type="spellEnd"/>
      <w:r w:rsidRPr="00210B0B">
        <w:t xml:space="preserve"> descriptively at each time point and time period:</w:t>
      </w:r>
    </w:p>
    <w:p w14:paraId="2631A721" w14:textId="77777777" w:rsidR="00686B83" w:rsidRPr="00210B0B" w:rsidRDefault="00686B83" w:rsidP="0088747F">
      <w:pPr>
        <w:pStyle w:val="ListParagraph"/>
        <w:numPr>
          <w:ilvl w:val="0"/>
          <w:numId w:val="50"/>
        </w:numPr>
        <w:spacing w:line="360" w:lineRule="auto"/>
      </w:pPr>
      <w:r w:rsidRPr="00210B0B">
        <w:t>Average number of valid days</w:t>
      </w:r>
    </w:p>
    <w:p w14:paraId="59E5601F" w14:textId="77777777" w:rsidR="00686B83" w:rsidRPr="00210B0B" w:rsidRDefault="00686B83" w:rsidP="0088747F">
      <w:pPr>
        <w:pStyle w:val="ListParagraph"/>
        <w:numPr>
          <w:ilvl w:val="0"/>
          <w:numId w:val="50"/>
        </w:numPr>
        <w:spacing w:line="360" w:lineRule="auto"/>
      </w:pPr>
      <w:r w:rsidRPr="00210B0B">
        <w:t>Average waking wear time (minutes)</w:t>
      </w:r>
    </w:p>
    <w:p w14:paraId="4FA57BDF" w14:textId="299468A8" w:rsidR="00686B83" w:rsidRPr="00210B0B" w:rsidRDefault="00686B83" w:rsidP="0088747F">
      <w:pPr>
        <w:pStyle w:val="ListParagraph"/>
        <w:numPr>
          <w:ilvl w:val="0"/>
          <w:numId w:val="50"/>
        </w:numPr>
        <w:spacing w:line="360" w:lineRule="auto"/>
      </w:pPr>
      <w:r w:rsidRPr="00210B0B">
        <w:t xml:space="preserve">Average </w:t>
      </w:r>
      <w:r w:rsidR="00210B0B" w:rsidRPr="00210B0B">
        <w:rPr>
          <w:color w:val="00B0F0"/>
        </w:rPr>
        <w:t>per cent</w:t>
      </w:r>
      <w:r w:rsidRPr="00210B0B">
        <w:t xml:space="preserve"> of the day spent sitting (%)</w:t>
      </w:r>
    </w:p>
    <w:p w14:paraId="1A8E0875" w14:textId="77777777" w:rsidR="00686B83" w:rsidRPr="00210B0B" w:rsidRDefault="00686B83" w:rsidP="0088747F">
      <w:pPr>
        <w:pStyle w:val="ListParagraph"/>
        <w:numPr>
          <w:ilvl w:val="0"/>
          <w:numId w:val="50"/>
        </w:numPr>
        <w:spacing w:line="360" w:lineRule="auto"/>
      </w:pPr>
      <w:r w:rsidRPr="00210B0B">
        <w:t>Average percentage of the day spent standing (%)</w:t>
      </w:r>
    </w:p>
    <w:p w14:paraId="55E7404D" w14:textId="77777777" w:rsidR="00686B83" w:rsidRPr="00210B0B" w:rsidRDefault="00686B83" w:rsidP="0088747F">
      <w:pPr>
        <w:pStyle w:val="ListParagraph"/>
        <w:numPr>
          <w:ilvl w:val="0"/>
          <w:numId w:val="50"/>
        </w:numPr>
        <w:spacing w:line="360" w:lineRule="auto"/>
      </w:pPr>
      <w:r w:rsidRPr="00210B0B">
        <w:t>Average percentage of the day spent stepping (%)</w:t>
      </w:r>
    </w:p>
    <w:p w14:paraId="239AB4F9" w14:textId="77777777" w:rsidR="00686B83" w:rsidRPr="00210B0B" w:rsidRDefault="00686B83" w:rsidP="0088747F">
      <w:pPr>
        <w:pStyle w:val="ListParagraph"/>
        <w:numPr>
          <w:ilvl w:val="0"/>
          <w:numId w:val="50"/>
        </w:numPr>
        <w:spacing w:line="360" w:lineRule="auto"/>
      </w:pPr>
      <w:r w:rsidRPr="00210B0B">
        <w:t>Average percentage of total sitting time spent in prolonged sitting time (%)</w:t>
      </w:r>
    </w:p>
    <w:p w14:paraId="625C7425" w14:textId="77777777" w:rsidR="00686B83" w:rsidRPr="00210B0B" w:rsidRDefault="00686B83" w:rsidP="00BA3F77">
      <w:pPr>
        <w:pStyle w:val="Heading4"/>
      </w:pPr>
      <w:bookmarkStart w:id="95" w:name="_Toc54559251"/>
      <w:bookmarkStart w:id="96" w:name="_Toc93059242"/>
      <w:proofErr w:type="spellStart"/>
      <w:r w:rsidRPr="00210B0B">
        <w:t>Axivity</w:t>
      </w:r>
      <w:bookmarkEnd w:id="95"/>
      <w:bookmarkEnd w:id="96"/>
      <w:proofErr w:type="spellEnd"/>
    </w:p>
    <w:p w14:paraId="7A7298AA" w14:textId="0DA3BC54" w:rsidR="008D20B5" w:rsidRPr="00210B0B" w:rsidRDefault="00A16A9D" w:rsidP="00124B42">
      <w:pPr>
        <w:rPr>
          <w:color w:val="000000" w:themeColor="text1"/>
        </w:rPr>
      </w:pPr>
      <w:r w:rsidRPr="00210B0B">
        <w:rPr>
          <w:color w:val="000000" w:themeColor="text1"/>
        </w:rPr>
        <w:t>P</w:t>
      </w:r>
      <w:r w:rsidR="00686B83" w:rsidRPr="00210B0B">
        <w:rPr>
          <w:color w:val="000000" w:themeColor="text1"/>
        </w:rPr>
        <w:t xml:space="preserve">articipants were </w:t>
      </w:r>
      <w:r w:rsidRPr="00210B0B">
        <w:rPr>
          <w:color w:val="000000" w:themeColor="text1"/>
        </w:rPr>
        <w:t xml:space="preserve">also </w:t>
      </w:r>
      <w:r w:rsidR="00686B83" w:rsidRPr="00210B0B">
        <w:rPr>
          <w:color w:val="000000" w:themeColor="text1"/>
        </w:rPr>
        <w:t>asked to wear a wrist-worn accelerometer (</w:t>
      </w:r>
      <w:proofErr w:type="spellStart"/>
      <w:r w:rsidR="00686B83" w:rsidRPr="00210B0B">
        <w:rPr>
          <w:color w:val="000000" w:themeColor="text1"/>
        </w:rPr>
        <w:t>Axivity</w:t>
      </w:r>
      <w:proofErr w:type="spellEnd"/>
      <w:r w:rsidR="00686B83" w:rsidRPr="00210B0B">
        <w:rPr>
          <w:color w:val="000000" w:themeColor="text1"/>
        </w:rPr>
        <w:t xml:space="preserve"> AX</w:t>
      </w:r>
      <w:r w:rsidRPr="00210B0B">
        <w:rPr>
          <w:color w:val="000000" w:themeColor="text1"/>
        </w:rPr>
        <w:t xml:space="preserve">3; </w:t>
      </w:r>
      <w:proofErr w:type="spellStart"/>
      <w:r w:rsidRPr="00210B0B">
        <w:rPr>
          <w:color w:val="000000" w:themeColor="text1"/>
        </w:rPr>
        <w:t>Axivity</w:t>
      </w:r>
      <w:proofErr w:type="spellEnd"/>
      <w:r w:rsidRPr="00210B0B">
        <w:rPr>
          <w:color w:val="000000" w:themeColor="text1"/>
        </w:rPr>
        <w:t xml:space="preserve"> Ltd, Newcastle, UK) on their non-dominant wrist </w:t>
      </w:r>
      <w:r w:rsidR="00686B83" w:rsidRPr="00210B0B">
        <w:rPr>
          <w:color w:val="000000" w:themeColor="text1"/>
        </w:rPr>
        <w:t xml:space="preserve">24hrs a </w:t>
      </w:r>
      <w:r w:rsidRPr="00210B0B">
        <w:t>day for</w:t>
      </w:r>
      <w:r w:rsidR="009856EE" w:rsidRPr="00210B0B">
        <w:t xml:space="preserve"> same</w:t>
      </w:r>
      <w:r w:rsidRPr="00210B0B">
        <w:t xml:space="preserve"> 8 days</w:t>
      </w:r>
      <w:r w:rsidR="009856EE" w:rsidRPr="00210B0B">
        <w:t xml:space="preserve"> as the activPAL device,</w:t>
      </w:r>
      <w:r w:rsidR="00E62EBF" w:rsidRPr="00210B0B">
        <w:t xml:space="preserve"> so that different intensities of physical activity as well as sleep duration and efficiency could be calculated</w:t>
      </w:r>
      <w:r w:rsidR="00686B83" w:rsidRPr="00210B0B">
        <w:t xml:space="preserve">. </w:t>
      </w:r>
      <w:proofErr w:type="spellStart"/>
      <w:r w:rsidR="00686B83" w:rsidRPr="00210B0B">
        <w:t>Axivity</w:t>
      </w:r>
      <w:proofErr w:type="spellEnd"/>
      <w:r w:rsidR="00686B83" w:rsidRPr="00210B0B">
        <w:t xml:space="preserve"> monitors were </w:t>
      </w:r>
      <w:proofErr w:type="spellStart"/>
      <w:r w:rsidR="00686B83" w:rsidRPr="00210B0B">
        <w:t>initialised</w:t>
      </w:r>
      <w:proofErr w:type="spellEnd"/>
      <w:r w:rsidR="00686B83" w:rsidRPr="00210B0B">
        <w:t xml:space="preserve"> with a sampling frequency of </w:t>
      </w:r>
      <w:r w:rsidR="00DE34C6" w:rsidRPr="00210B0B">
        <w:t>10</w:t>
      </w:r>
      <w:r w:rsidR="00210B0B" w:rsidRPr="00210B0B">
        <w:rPr>
          <w:color w:val="00B0F0"/>
        </w:rPr>
        <w:t>0 Hz,</w:t>
      </w:r>
      <w:r w:rsidR="00686B83" w:rsidRPr="00210B0B">
        <w:t xml:space="preserve"> and a dynamic range of </w:t>
      </w:r>
      <w:r w:rsidR="00210B0B" w:rsidRPr="00210B0B">
        <w:rPr>
          <w:color w:val="00B0F0"/>
        </w:rPr>
        <w:t>± 8 g.</w:t>
      </w:r>
      <w:r w:rsidR="00686B83" w:rsidRPr="00210B0B">
        <w:t xml:space="preserve"> Participants were asked to note any time they removed the device on the same log used for the activPAL device.</w:t>
      </w:r>
    </w:p>
    <w:p w14:paraId="773AC93B" w14:textId="77777777" w:rsidR="00686B83" w:rsidRPr="00210B0B" w:rsidRDefault="00686B83" w:rsidP="00BA3F77">
      <w:pPr>
        <w:pStyle w:val="Heading4"/>
      </w:pPr>
      <w:bookmarkStart w:id="97" w:name="_Toc54559252"/>
      <w:bookmarkStart w:id="98" w:name="_Toc93059243"/>
      <w:r w:rsidRPr="00210B0B">
        <w:t>Anthropometrics and blood pressure</w:t>
      </w:r>
      <w:bookmarkEnd w:id="97"/>
      <w:bookmarkEnd w:id="98"/>
    </w:p>
    <w:p w14:paraId="2546DFDC" w14:textId="1C06BA1A" w:rsidR="00686B83" w:rsidRPr="00210B0B" w:rsidRDefault="00686B83" w:rsidP="00124B42">
      <w:pPr>
        <w:rPr>
          <w:color w:val="000000" w:themeColor="text1"/>
        </w:rPr>
      </w:pPr>
      <w:r w:rsidRPr="00210B0B">
        <w:rPr>
          <w:color w:val="000000" w:themeColor="text1"/>
        </w:rPr>
        <w:t>Participants were asked to remove shoes, socks and any outer clothing prior to anthropometrics being taken. Height was measured using a portable stadiometer</w:t>
      </w:r>
      <w:r w:rsidR="004A27E9" w:rsidRPr="00210B0B">
        <w:rPr>
          <w:color w:val="000000" w:themeColor="text1"/>
        </w:rPr>
        <w:t xml:space="preserve"> (Seca, Birmingham, UK)</w:t>
      </w:r>
      <w:r w:rsidRPr="00210B0B">
        <w:rPr>
          <w:color w:val="000000" w:themeColor="text1"/>
        </w:rPr>
        <w:t xml:space="preserve"> and recorded to the nearest </w:t>
      </w:r>
      <w:proofErr w:type="spellStart"/>
      <w:r w:rsidR="000E6EC6" w:rsidRPr="00210B0B">
        <w:rPr>
          <w:color w:val="000000" w:themeColor="text1"/>
        </w:rPr>
        <w:t>milli</w:t>
      </w:r>
      <w:r w:rsidRPr="00210B0B">
        <w:rPr>
          <w:color w:val="000000" w:themeColor="text1"/>
        </w:rPr>
        <w:t>metre</w:t>
      </w:r>
      <w:proofErr w:type="spellEnd"/>
      <w:r w:rsidRPr="00210B0B">
        <w:rPr>
          <w:color w:val="000000" w:themeColor="text1"/>
        </w:rPr>
        <w:t>. Body weight (kg) and body composition was assessed using the Marsden MB</w:t>
      </w:r>
      <w:r w:rsidR="00210B0B" w:rsidRPr="00210B0B">
        <w:rPr>
          <w:color w:val="00B0F0"/>
        </w:rPr>
        <w:t>F-6</w:t>
      </w:r>
      <w:r w:rsidRPr="00210B0B">
        <w:rPr>
          <w:color w:val="000000" w:themeColor="text1"/>
        </w:rPr>
        <w:t>000 Scales</w:t>
      </w:r>
      <w:r w:rsidR="00CE7081" w:rsidRPr="00210B0B">
        <w:rPr>
          <w:color w:val="000000" w:themeColor="text1"/>
        </w:rPr>
        <w:t xml:space="preserve"> (Marsden</w:t>
      </w:r>
      <w:r w:rsidR="00E508CB" w:rsidRPr="00210B0B">
        <w:rPr>
          <w:color w:val="000000" w:themeColor="text1"/>
        </w:rPr>
        <w:t xml:space="preserve"> </w:t>
      </w:r>
      <w:r w:rsidR="002E7D1B" w:rsidRPr="00210B0B">
        <w:rPr>
          <w:color w:val="000000" w:themeColor="text1"/>
        </w:rPr>
        <w:t>Weighing Machine Group Ltd</w:t>
      </w:r>
      <w:r w:rsidR="00EE3018" w:rsidRPr="00210B0B">
        <w:rPr>
          <w:color w:val="000000" w:themeColor="text1"/>
        </w:rPr>
        <w:t xml:space="preserve">., </w:t>
      </w:r>
      <w:proofErr w:type="spellStart"/>
      <w:r w:rsidR="00B767A5" w:rsidRPr="00210B0B">
        <w:rPr>
          <w:color w:val="000000" w:themeColor="text1"/>
        </w:rPr>
        <w:t>Rother</w:t>
      </w:r>
      <w:r w:rsidR="004325B2" w:rsidRPr="00210B0B">
        <w:rPr>
          <w:color w:val="000000" w:themeColor="text1"/>
        </w:rPr>
        <w:t>ham</w:t>
      </w:r>
      <w:proofErr w:type="spellEnd"/>
      <w:r w:rsidR="004325B2" w:rsidRPr="00210B0B">
        <w:rPr>
          <w:color w:val="000000" w:themeColor="text1"/>
        </w:rPr>
        <w:t>, UK</w:t>
      </w:r>
      <w:r w:rsidR="00CE7081" w:rsidRPr="00210B0B">
        <w:rPr>
          <w:color w:val="000000" w:themeColor="text1"/>
        </w:rPr>
        <w:t>)</w:t>
      </w:r>
      <w:r w:rsidRPr="00210B0B">
        <w:rPr>
          <w:color w:val="000000" w:themeColor="text1"/>
        </w:rPr>
        <w:t xml:space="preserve"> and included measures of </w:t>
      </w:r>
      <w:r w:rsidR="00A16A9D" w:rsidRPr="00210B0B">
        <w:rPr>
          <w:color w:val="000000" w:themeColor="text1"/>
        </w:rPr>
        <w:t xml:space="preserve">weight, </w:t>
      </w:r>
      <w:r w:rsidR="005C0200" w:rsidRPr="00210B0B">
        <w:rPr>
          <w:color w:val="000000" w:themeColor="text1"/>
        </w:rPr>
        <w:t>BMI,</w:t>
      </w:r>
      <w:r w:rsidR="00A16A9D" w:rsidRPr="00210B0B">
        <w:rPr>
          <w:color w:val="000000" w:themeColor="text1"/>
        </w:rPr>
        <w:t xml:space="preserve"> </w:t>
      </w:r>
      <w:r w:rsidRPr="00210B0B">
        <w:rPr>
          <w:color w:val="000000" w:themeColor="text1"/>
        </w:rPr>
        <w:t>and fat percentage</w:t>
      </w:r>
      <w:r w:rsidRPr="00210B0B">
        <w:t>.</w:t>
      </w:r>
      <w:r w:rsidRPr="00210B0B">
        <w:rPr>
          <w:color w:val="FF0000"/>
        </w:rPr>
        <w:t xml:space="preserve"> </w:t>
      </w:r>
      <w:r w:rsidRPr="00210B0B">
        <w:t>A clothing allowance of 1.</w:t>
      </w:r>
      <w:r w:rsidR="00210B0B" w:rsidRPr="00210B0B">
        <w:rPr>
          <w:color w:val="00B0F0"/>
        </w:rPr>
        <w:t xml:space="preserve">5 kg </w:t>
      </w:r>
      <w:r w:rsidRPr="00210B0B">
        <w:t xml:space="preserve">was entered into the scales, along with the </w:t>
      </w:r>
      <w:proofErr w:type="spellStart"/>
      <w:r w:rsidRPr="00210B0B">
        <w:t>participants</w:t>
      </w:r>
      <w:r w:rsidR="00AF08C7">
        <w:rPr>
          <w:color w:val="00B0F0"/>
        </w:rPr>
        <w:t>’</w:t>
      </w:r>
      <w:r w:rsidRPr="00210B0B">
        <w:t>age</w:t>
      </w:r>
      <w:proofErr w:type="spellEnd"/>
      <w:r w:rsidRPr="00210B0B">
        <w:t>, gender, and height. Waist circumference (cm) was recorded to one decimal place using a standard anthropometric measuring tape</w:t>
      </w:r>
      <w:r w:rsidR="005E6F84" w:rsidRPr="00210B0B">
        <w:t xml:space="preserve"> (</w:t>
      </w:r>
      <w:r w:rsidR="005E6F84" w:rsidRPr="00210B0B">
        <w:rPr>
          <w:color w:val="000000" w:themeColor="text1"/>
        </w:rPr>
        <w:t>Seca, Birmingham, UK</w:t>
      </w:r>
      <w:r w:rsidR="005E6F84" w:rsidRPr="00210B0B">
        <w:t>)</w:t>
      </w:r>
      <w:r w:rsidRPr="00210B0B">
        <w:t>. Blood pressure was taken using an Omron</w:t>
      </w:r>
      <w:r w:rsidR="00A51347" w:rsidRPr="00210B0B">
        <w:t xml:space="preserve"> M3</w:t>
      </w:r>
      <w:r w:rsidRPr="00210B0B">
        <w:t xml:space="preserve"> automated blood pressure monitor</w:t>
      </w:r>
      <w:r w:rsidR="00A51347" w:rsidRPr="00210B0B">
        <w:t xml:space="preserve"> (Omron</w:t>
      </w:r>
      <w:r w:rsidR="007F01C4" w:rsidRPr="00210B0B">
        <w:t xml:space="preserve"> Healthcare Inc., Kyoto, Japan</w:t>
      </w:r>
      <w:r w:rsidR="00A51347" w:rsidRPr="00210B0B">
        <w:t>)</w:t>
      </w:r>
      <w:r w:rsidRPr="00210B0B">
        <w:t>. The participant</w:t>
      </w:r>
      <w:r w:rsidR="00EA6C5D" w:rsidRPr="00210B0B">
        <w:t>s</w:t>
      </w:r>
      <w:r w:rsidRPr="00210B0B">
        <w:t xml:space="preserve"> </w:t>
      </w:r>
      <w:r w:rsidR="00EA6C5D" w:rsidRPr="00210B0B">
        <w:t>sat</w:t>
      </w:r>
      <w:r w:rsidRPr="00210B0B">
        <w:t xml:space="preserve"> quietly for </w:t>
      </w:r>
      <w:r w:rsidR="008766C3" w:rsidRPr="00210B0B">
        <w:t>five minutes</w:t>
      </w:r>
      <w:r w:rsidR="002104F3" w:rsidRPr="00210B0B">
        <w:t xml:space="preserve"> before t</w:t>
      </w:r>
      <w:r w:rsidRPr="00210B0B">
        <w:t>hree measures of blood pressure were taken</w:t>
      </w:r>
      <w:r w:rsidR="00EA6C5D" w:rsidRPr="00210B0B">
        <w:t xml:space="preserve">, </w:t>
      </w:r>
      <w:r w:rsidR="00F6162F" w:rsidRPr="00210B0B">
        <w:t>with one-minute intervals</w:t>
      </w:r>
      <w:r w:rsidR="00EA6C5D" w:rsidRPr="00210B0B">
        <w:t xml:space="preserve"> between each measure:</w:t>
      </w:r>
      <w:r w:rsidRPr="00210B0B">
        <w:t xml:space="preserve"> the final two </w:t>
      </w:r>
      <w:r w:rsidR="00EA6C5D" w:rsidRPr="00210B0B">
        <w:t>measures were</w:t>
      </w:r>
      <w:r w:rsidRPr="00210B0B">
        <w:t xml:space="preserve"> </w:t>
      </w:r>
      <w:r w:rsidRPr="00210B0B">
        <w:rPr>
          <w:color w:val="000000" w:themeColor="text1"/>
        </w:rPr>
        <w:t>used to form an average.</w:t>
      </w:r>
    </w:p>
    <w:p w14:paraId="2B06C57A" w14:textId="77777777" w:rsidR="00686B83" w:rsidRPr="00210B0B" w:rsidRDefault="00686B83" w:rsidP="00BA3F77">
      <w:pPr>
        <w:pStyle w:val="Heading4"/>
      </w:pPr>
      <w:bookmarkStart w:id="99" w:name="_Toc54559253"/>
      <w:bookmarkStart w:id="100" w:name="_Toc93059244"/>
      <w:r w:rsidRPr="00210B0B">
        <w:t>Biochemical measures</w:t>
      </w:r>
      <w:bookmarkEnd w:id="99"/>
      <w:bookmarkEnd w:id="100"/>
    </w:p>
    <w:p w14:paraId="3DD2A8E5" w14:textId="06609CC7" w:rsidR="00686B83" w:rsidRPr="00210B0B" w:rsidRDefault="00686B83" w:rsidP="00124B42">
      <w:pPr>
        <w:rPr>
          <w:color w:val="000000" w:themeColor="text1"/>
        </w:rPr>
      </w:pPr>
      <w:r w:rsidRPr="00210B0B">
        <w:rPr>
          <w:color w:val="000000" w:themeColor="text1"/>
        </w:rPr>
        <w:t xml:space="preserve">Point of care testing (POCT) included measures of glycated </w:t>
      </w:r>
      <w:proofErr w:type="spellStart"/>
      <w:r w:rsidRPr="00210B0B">
        <w:rPr>
          <w:color w:val="000000" w:themeColor="text1"/>
        </w:rPr>
        <w:t>haemoglobin</w:t>
      </w:r>
      <w:proofErr w:type="spellEnd"/>
      <w:r w:rsidRPr="00210B0B">
        <w:rPr>
          <w:color w:val="000000" w:themeColor="text1"/>
        </w:rPr>
        <w:t xml:space="preserve"> (HbA</w:t>
      </w:r>
      <w:r w:rsidRPr="00210B0B">
        <w:rPr>
          <w:color w:val="00B0F0"/>
          <w:vertAlign w:val="subscript"/>
        </w:rPr>
        <w:t>1c</w:t>
      </w:r>
      <w:r w:rsidRPr="00210B0B">
        <w:rPr>
          <w:color w:val="000000" w:themeColor="text1"/>
        </w:rPr>
        <w:t>), cholesterol (HDL, LDL, and total), triglycerides, and fasting blood glucose. Capillary blood samples were collected via the finger</w:t>
      </w:r>
      <w:r w:rsidR="00400486" w:rsidRPr="00210B0B">
        <w:rPr>
          <w:color w:val="000000" w:themeColor="text1"/>
        </w:rPr>
        <w:t>-</w:t>
      </w:r>
      <w:r w:rsidRPr="00210B0B">
        <w:rPr>
          <w:color w:val="000000" w:themeColor="text1"/>
        </w:rPr>
        <w:t xml:space="preserve">prick method </w:t>
      </w:r>
      <w:r w:rsidR="00210B0B" w:rsidRPr="00210B0B">
        <w:rPr>
          <w:color w:val="00B0F0"/>
        </w:rPr>
        <w:t>while</w:t>
      </w:r>
      <w:r w:rsidRPr="00210B0B">
        <w:rPr>
          <w:color w:val="000000" w:themeColor="text1"/>
        </w:rPr>
        <w:t xml:space="preserve"> in a fasted state (fast</w:t>
      </w:r>
      <w:r w:rsidR="00A16A9D" w:rsidRPr="00210B0B">
        <w:rPr>
          <w:color w:val="000000" w:themeColor="text1"/>
        </w:rPr>
        <w:t>ed</w:t>
      </w:r>
      <w:r w:rsidRPr="00210B0B">
        <w:rPr>
          <w:color w:val="000000" w:themeColor="text1"/>
        </w:rPr>
        <w:t xml:space="preserve"> for 10 hours). A Quo-Test HbA</w:t>
      </w:r>
      <w:r w:rsidRPr="00210B0B">
        <w:rPr>
          <w:color w:val="00B0F0"/>
          <w:vertAlign w:val="subscript"/>
        </w:rPr>
        <w:t>1c</w:t>
      </w:r>
      <w:r w:rsidRPr="00210B0B">
        <w:rPr>
          <w:color w:val="000000" w:themeColor="text1"/>
        </w:rPr>
        <w:t xml:space="preserve"> </w:t>
      </w:r>
      <w:proofErr w:type="spellStart"/>
      <w:r w:rsidRPr="00210B0B">
        <w:rPr>
          <w:color w:val="000000" w:themeColor="text1"/>
        </w:rPr>
        <w:t>analyser</w:t>
      </w:r>
      <w:proofErr w:type="spellEnd"/>
      <w:r w:rsidRPr="00210B0B">
        <w:rPr>
          <w:color w:val="000000" w:themeColor="text1"/>
        </w:rPr>
        <w:t xml:space="preserve"> (EKF Diagnostics</w:t>
      </w:r>
      <w:r w:rsidR="00F7026E" w:rsidRPr="00210B0B">
        <w:rPr>
          <w:color w:val="000000" w:themeColor="text1"/>
        </w:rPr>
        <w:t>, Cardiff, UK</w:t>
      </w:r>
      <w:r w:rsidRPr="00210B0B">
        <w:rPr>
          <w:color w:val="000000" w:themeColor="text1"/>
        </w:rPr>
        <w:t xml:space="preserve">) </w:t>
      </w:r>
      <w:r w:rsidRPr="00210B0B">
        <w:rPr>
          <w:color w:val="000000" w:themeColor="text1"/>
        </w:rPr>
        <w:lastRenderedPageBreak/>
        <w:t>was used to measur</w:t>
      </w:r>
      <w:r w:rsidR="00A16A9D" w:rsidRPr="00210B0B">
        <w:rPr>
          <w:color w:val="000000" w:themeColor="text1"/>
        </w:rPr>
        <w:t>e levels of HbA</w:t>
      </w:r>
      <w:r w:rsidR="00A16A9D" w:rsidRPr="00210B0B">
        <w:rPr>
          <w:color w:val="00B0F0"/>
          <w:vertAlign w:val="subscript"/>
        </w:rPr>
        <w:t>1c</w:t>
      </w:r>
      <w:r w:rsidR="00A16A9D" w:rsidRPr="00210B0B">
        <w:rPr>
          <w:color w:val="000000" w:themeColor="text1"/>
        </w:rPr>
        <w:t xml:space="preserve"> and CardioChek Plus (PTS Diagnostics</w:t>
      </w:r>
      <w:r w:rsidR="00F7026E" w:rsidRPr="00210B0B">
        <w:rPr>
          <w:color w:val="000000" w:themeColor="text1"/>
        </w:rPr>
        <w:t>, Indiana, USA</w:t>
      </w:r>
      <w:r w:rsidR="00A16A9D" w:rsidRPr="00210B0B">
        <w:rPr>
          <w:color w:val="000000" w:themeColor="text1"/>
        </w:rPr>
        <w:t>) for c</w:t>
      </w:r>
      <w:r w:rsidRPr="00210B0B">
        <w:rPr>
          <w:color w:val="000000" w:themeColor="text1"/>
        </w:rPr>
        <w:t>holesterol triglycerides and</w:t>
      </w:r>
      <w:r w:rsidR="00A16A9D" w:rsidRPr="00210B0B">
        <w:rPr>
          <w:color w:val="000000" w:themeColor="text1"/>
        </w:rPr>
        <w:t xml:space="preserve"> glucose</w:t>
      </w:r>
      <w:r w:rsidRPr="00210B0B">
        <w:rPr>
          <w:color w:val="000000" w:themeColor="text1"/>
        </w:rPr>
        <w:t>.</w:t>
      </w:r>
    </w:p>
    <w:p w14:paraId="55A62F48" w14:textId="324393E7" w:rsidR="00686B83" w:rsidRPr="00210B0B" w:rsidRDefault="00686B83" w:rsidP="00BA3F77">
      <w:pPr>
        <w:pStyle w:val="Heading4"/>
      </w:pPr>
      <w:bookmarkStart w:id="101" w:name="_Toc54559254"/>
      <w:bookmarkStart w:id="102" w:name="_Toc93059245"/>
      <w:r w:rsidRPr="00210B0B">
        <w:t>Self-reported sitting behaviours</w:t>
      </w:r>
      <w:bookmarkEnd w:id="101"/>
      <w:bookmarkEnd w:id="102"/>
    </w:p>
    <w:p w14:paraId="6370D20B" w14:textId="62B61712" w:rsidR="00686B83" w:rsidRPr="00210B0B" w:rsidRDefault="00686B83" w:rsidP="00124B42">
      <w:pPr>
        <w:rPr>
          <w:color w:val="000000" w:themeColor="text1"/>
        </w:rPr>
      </w:pPr>
      <w:r w:rsidRPr="00210B0B">
        <w:rPr>
          <w:color w:val="000000" w:themeColor="text1"/>
        </w:rPr>
        <w:t>Self-reported sedentary behaviours were assessed using an adapted version of the Occupational Sitting and Physical Activity Questionnaire</w:t>
      </w:r>
      <w:r w:rsidR="0038712A" w:rsidRPr="00210B0B">
        <w:rPr>
          <w:color w:val="000000" w:themeColor="text1"/>
        </w:rPr>
        <w:t>.</w:t>
      </w:r>
      <w:r w:rsidR="00D83589" w:rsidRPr="00210B0B">
        <w:rPr>
          <w:noProof/>
          <w:color w:val="000000" w:themeColor="text1"/>
          <w:vertAlign w:val="superscript"/>
        </w:rPr>
        <w:t>57</w:t>
      </w:r>
      <w:r w:rsidRPr="00210B0B">
        <w:rPr>
          <w:color w:val="000000" w:themeColor="text1"/>
        </w:rPr>
        <w:t xml:space="preserve"> Participants were asked to estimate the hours that they spent sitting and breaking up sitting during the workday</w:t>
      </w:r>
      <w:r w:rsidR="0038712A" w:rsidRPr="00210B0B">
        <w:rPr>
          <w:color w:val="000000" w:themeColor="text1"/>
        </w:rPr>
        <w:t>,</w:t>
      </w:r>
      <w:r w:rsidR="00D83589" w:rsidRPr="00210B0B">
        <w:rPr>
          <w:noProof/>
          <w:color w:val="000000" w:themeColor="text1"/>
          <w:vertAlign w:val="superscript"/>
        </w:rPr>
        <w:t>58</w:t>
      </w:r>
      <w:r w:rsidRPr="00210B0B">
        <w:rPr>
          <w:color w:val="000000" w:themeColor="text1"/>
        </w:rPr>
        <w:t xml:space="preserve"> and the percentage of time they spent in the office, and what percentage they were base</w:t>
      </w:r>
      <w:r w:rsidR="001C2334" w:rsidRPr="00210B0B">
        <w:rPr>
          <w:color w:val="000000" w:themeColor="text1"/>
        </w:rPr>
        <w:t>d at their desk during the work</w:t>
      </w:r>
      <w:r w:rsidRPr="00210B0B">
        <w:rPr>
          <w:color w:val="000000" w:themeColor="text1"/>
        </w:rPr>
        <w:t>day. The Past Recall of Sedentary Time (PAST) was used to assess time spent in sedentary behaviours outside of work hours in different contexts</w:t>
      </w:r>
      <w:r w:rsidR="0038712A" w:rsidRPr="00210B0B">
        <w:rPr>
          <w:color w:val="000000" w:themeColor="text1"/>
        </w:rPr>
        <w:t>.</w:t>
      </w:r>
      <w:r w:rsidR="00823DF1" w:rsidRPr="00210B0B">
        <w:rPr>
          <w:noProof/>
          <w:color w:val="000000" w:themeColor="text1"/>
          <w:vertAlign w:val="superscript"/>
        </w:rPr>
        <w:t>39</w:t>
      </w:r>
    </w:p>
    <w:p w14:paraId="7BF855A9" w14:textId="77777777" w:rsidR="00210B0B" w:rsidRPr="00210B0B" w:rsidRDefault="00686B83" w:rsidP="00BA3F77">
      <w:pPr>
        <w:pStyle w:val="Heading4"/>
      </w:pPr>
      <w:bookmarkStart w:id="103" w:name="_Toc54559255"/>
      <w:bookmarkStart w:id="104" w:name="_Toc93059246"/>
      <w:r w:rsidRPr="00210B0B">
        <w:t>Musculoskeletal health</w:t>
      </w:r>
      <w:bookmarkEnd w:id="103"/>
      <w:bookmarkEnd w:id="104"/>
    </w:p>
    <w:p w14:paraId="24FAD09F" w14:textId="57FC0FD5" w:rsidR="00686B83" w:rsidRPr="00210B0B" w:rsidRDefault="00686B83" w:rsidP="00124B42">
      <w:pPr>
        <w:rPr>
          <w:color w:val="000000" w:themeColor="text1"/>
        </w:rPr>
      </w:pPr>
      <w:r w:rsidRPr="00210B0B">
        <w:rPr>
          <w:color w:val="000000" w:themeColor="text1"/>
        </w:rPr>
        <w:t>The Standardised Nordic Questionnaire (SNQ), a self-reported measure of musculoskeletal pain, was used to measure musculoskeletal symptoms</w:t>
      </w:r>
      <w:r w:rsidR="000C1ED8" w:rsidRPr="00210B0B">
        <w:rPr>
          <w:color w:val="000000" w:themeColor="text1"/>
        </w:rPr>
        <w:t>.</w:t>
      </w:r>
      <w:r w:rsidR="00D83589" w:rsidRPr="00210B0B">
        <w:rPr>
          <w:noProof/>
          <w:color w:val="000000" w:themeColor="text1"/>
          <w:vertAlign w:val="superscript"/>
        </w:rPr>
        <w:t>59</w:t>
      </w:r>
    </w:p>
    <w:p w14:paraId="45221FEE" w14:textId="77777777" w:rsidR="00686B83" w:rsidRPr="00210B0B" w:rsidRDefault="00686B83" w:rsidP="00BA3F77">
      <w:pPr>
        <w:pStyle w:val="Heading4"/>
      </w:pPr>
      <w:bookmarkStart w:id="105" w:name="_Toc54559256"/>
      <w:bookmarkStart w:id="106" w:name="_Toc93059247"/>
      <w:r w:rsidRPr="00210B0B">
        <w:t>Self-report sleep</w:t>
      </w:r>
      <w:bookmarkEnd w:id="105"/>
      <w:bookmarkEnd w:id="106"/>
    </w:p>
    <w:p w14:paraId="411A97F3" w14:textId="77777777" w:rsidR="00210B0B" w:rsidRPr="00210B0B" w:rsidRDefault="00686B83" w:rsidP="00124B42">
      <w:pPr>
        <w:rPr>
          <w:color w:val="000000" w:themeColor="text1"/>
        </w:rPr>
      </w:pPr>
      <w:r w:rsidRPr="00210B0B">
        <w:rPr>
          <w:color w:val="000000" w:themeColor="text1"/>
        </w:rPr>
        <w:t>The Pittsburgh Sleep Quality Index</w:t>
      </w:r>
      <w:r w:rsidR="000C1ED8" w:rsidRPr="00210B0B">
        <w:rPr>
          <w:color w:val="000000" w:themeColor="text1"/>
        </w:rPr>
        <w:t>,</w:t>
      </w:r>
      <w:r w:rsidR="00D83589" w:rsidRPr="00210B0B">
        <w:rPr>
          <w:noProof/>
          <w:color w:val="000000" w:themeColor="text1"/>
          <w:vertAlign w:val="superscript"/>
        </w:rPr>
        <w:t>60</w:t>
      </w:r>
      <w:r w:rsidRPr="00210B0B">
        <w:rPr>
          <w:color w:val="000000" w:themeColor="text1"/>
        </w:rPr>
        <w:t xml:space="preserve"> was used to assess sleep duration and sleep quality. This consists of </w:t>
      </w:r>
      <w:r w:rsidR="000C3C25" w:rsidRPr="00210B0B">
        <w:rPr>
          <w:color w:val="000000" w:themeColor="text1"/>
        </w:rPr>
        <w:t>four</w:t>
      </w:r>
      <w:r w:rsidRPr="00210B0B">
        <w:rPr>
          <w:color w:val="000000" w:themeColor="text1"/>
        </w:rPr>
        <w:t xml:space="preserve"> questions relating to sleep duration, plus a further </w:t>
      </w:r>
      <w:r w:rsidR="000C3C25" w:rsidRPr="00210B0B">
        <w:rPr>
          <w:color w:val="000000" w:themeColor="text1"/>
        </w:rPr>
        <w:t>seven</w:t>
      </w:r>
      <w:r w:rsidRPr="00210B0B">
        <w:rPr>
          <w:color w:val="000000" w:themeColor="text1"/>
        </w:rPr>
        <w:t xml:space="preserve"> questions, measured on a 4-point Likert scale, relating to sleep quality.</w:t>
      </w:r>
    </w:p>
    <w:p w14:paraId="482BD016" w14:textId="00FB3B32" w:rsidR="00686B83" w:rsidRPr="00210B0B" w:rsidRDefault="00686B83" w:rsidP="00B53D4A">
      <w:pPr>
        <w:pStyle w:val="Heading4"/>
      </w:pPr>
      <w:bookmarkStart w:id="107" w:name="_Toc54559257"/>
      <w:bookmarkStart w:id="108" w:name="_Toc93059248"/>
      <w:r w:rsidRPr="00210B0B">
        <w:t>Mental health, wellbeing, and quality of life</w:t>
      </w:r>
      <w:bookmarkEnd w:id="107"/>
      <w:bookmarkEnd w:id="108"/>
    </w:p>
    <w:p w14:paraId="53DAAF50" w14:textId="75F2C047" w:rsidR="00686B83" w:rsidRPr="00210B0B" w:rsidRDefault="00686B83" w:rsidP="00124B42">
      <w:r w:rsidRPr="00210B0B">
        <w:rPr>
          <w:color w:val="000000" w:themeColor="text1"/>
        </w:rPr>
        <w:t>A range of measures were used to assess mental health: anxiety and depression symptoms were assessed using the Hospital Anxiety and Depression Scale (HADS)</w:t>
      </w:r>
      <w:r w:rsidR="000C1ED8" w:rsidRPr="00210B0B">
        <w:rPr>
          <w:color w:val="000000" w:themeColor="text1"/>
        </w:rPr>
        <w:t>,</w:t>
      </w:r>
      <w:r w:rsidR="00D83589" w:rsidRPr="00210B0B">
        <w:rPr>
          <w:noProof/>
          <w:color w:val="000000" w:themeColor="text1"/>
          <w:vertAlign w:val="superscript"/>
        </w:rPr>
        <w:t>61</w:t>
      </w:r>
      <w:r w:rsidRPr="00210B0B">
        <w:rPr>
          <w:color w:val="000000" w:themeColor="text1"/>
        </w:rPr>
        <w:t xml:space="preserve"> a 14-item questionnaire, with seven items relating to anxiety, and seven items relating to depression. Responses were scored on a scale of 0</w:t>
      </w:r>
      <w:r w:rsidR="00210B0B" w:rsidRPr="00210B0B">
        <w:rPr>
          <w:color w:val="00B0F0"/>
        </w:rPr>
        <w:t>–3</w:t>
      </w:r>
      <w:r w:rsidRPr="00210B0B">
        <w:rPr>
          <w:color w:val="000000" w:themeColor="text1"/>
        </w:rPr>
        <w:t xml:space="preserve">, with maximum scores of 21 for anxiety, and </w:t>
      </w:r>
      <w:r w:rsidRPr="00210B0B">
        <w:t>21 for depression. Participants were also asked to rate their responses to the Perceived Stress Scale (PSS)</w:t>
      </w:r>
      <w:r w:rsidR="000C1ED8" w:rsidRPr="00210B0B">
        <w:t>.</w:t>
      </w:r>
      <w:r w:rsidR="00D83589" w:rsidRPr="00210B0B">
        <w:rPr>
          <w:noProof/>
          <w:vertAlign w:val="superscript"/>
        </w:rPr>
        <w:t>62</w:t>
      </w:r>
      <w:r w:rsidRPr="00210B0B">
        <w:t xml:space="preserve"> Measured on a 5-point Likert scale, the scores from the PSS were obtained by reverse scoring the four positively stated items (items 4, 5, 7 &amp; 8), and them summing across all scale items</w:t>
      </w:r>
      <w:r w:rsidR="00193824" w:rsidRPr="00210B0B">
        <w:t>: h</w:t>
      </w:r>
      <w:r w:rsidRPr="00210B0B">
        <w:t>igher scores indicate higher levels of stress. Emotion was assessed via the Positive and Negative Affect Schedule (PANAS)</w:t>
      </w:r>
      <w:r w:rsidR="007654E0" w:rsidRPr="00210B0B">
        <w:t>:</w:t>
      </w:r>
      <w:r w:rsidR="00D83589" w:rsidRPr="00210B0B">
        <w:rPr>
          <w:noProof/>
          <w:vertAlign w:val="superscript"/>
        </w:rPr>
        <w:t>63</w:t>
      </w:r>
      <w:r w:rsidRPr="00210B0B">
        <w:t xml:space="preserve"> this is a 20-item questionnaire with 10</w:t>
      </w:r>
      <w:r w:rsidR="00875A45" w:rsidRPr="00210B0B">
        <w:t xml:space="preserve"> </w:t>
      </w:r>
      <w:r w:rsidRPr="00210B0B">
        <w:t>items relating to positive emotions and a further 10 relating to negative emotions. All items were measured on a 5-point Likert scale, with separately summed scores for both positive and negative emotions.</w:t>
      </w:r>
    </w:p>
    <w:p w14:paraId="0784694E" w14:textId="370C8E90" w:rsidR="00686B83" w:rsidRPr="00210B0B" w:rsidRDefault="00686B83" w:rsidP="00124B42">
      <w:pPr>
        <w:rPr>
          <w:iCs/>
          <w:color w:val="000000" w:themeColor="text1"/>
        </w:rPr>
      </w:pPr>
      <w:r w:rsidRPr="00210B0B">
        <w:rPr>
          <w:iCs/>
        </w:rPr>
        <w:t>The WH</w:t>
      </w:r>
      <w:r w:rsidR="00210B0B" w:rsidRPr="00210B0B">
        <w:rPr>
          <w:iCs/>
          <w:color w:val="00B0F0"/>
        </w:rPr>
        <w:t>O-5</w:t>
      </w:r>
      <w:r w:rsidRPr="00210B0B">
        <w:rPr>
          <w:iCs/>
        </w:rPr>
        <w:t xml:space="preserve"> Wellbeing Index was used to measure psychological wellbeing</w:t>
      </w:r>
      <w:r w:rsidR="0087129C" w:rsidRPr="00210B0B">
        <w:rPr>
          <w:iCs/>
        </w:rPr>
        <w:t>:</w:t>
      </w:r>
      <w:r w:rsidR="00D83589" w:rsidRPr="00210B0B">
        <w:rPr>
          <w:iCs/>
          <w:noProof/>
          <w:vertAlign w:val="superscript"/>
        </w:rPr>
        <w:t>64</w:t>
      </w:r>
      <w:r w:rsidRPr="00210B0B">
        <w:rPr>
          <w:iCs/>
        </w:rPr>
        <w:t xml:space="preserve"> this consists of five statements with responses marked on a 6-point scale (</w:t>
      </w:r>
      <w:proofErr w:type="gramStart"/>
      <w:r w:rsidRPr="00210B0B">
        <w:rPr>
          <w:iCs/>
        </w:rPr>
        <w:t>i.e.</w:t>
      </w:r>
      <w:proofErr w:type="gramEnd"/>
      <w:r w:rsidRPr="00210B0B">
        <w:rPr>
          <w:iCs/>
        </w:rPr>
        <w:t xml:space="preserve"> </w:t>
      </w:r>
      <w:r w:rsidR="00C2414E" w:rsidRPr="00210B0B">
        <w:rPr>
          <w:iCs/>
          <w:color w:val="00B0F0"/>
          <w:highlight w:val="green"/>
        </w:rPr>
        <w:t>‘</w:t>
      </w:r>
      <w:r w:rsidR="00C2414E" w:rsidRPr="00210B0B">
        <w:rPr>
          <w:iCs/>
          <w:highlight w:val="green"/>
        </w:rPr>
        <w:t>I have felt calm and relaxed</w:t>
      </w:r>
      <w:r w:rsidR="00C2414E" w:rsidRPr="00210B0B">
        <w:rPr>
          <w:iCs/>
          <w:color w:val="00B0F0"/>
          <w:highlight w:val="green"/>
        </w:rPr>
        <w:t>’</w:t>
      </w:r>
      <w:r w:rsidRPr="00210B0B">
        <w:rPr>
          <w:iCs/>
        </w:rPr>
        <w:t>). Responses were summed</w:t>
      </w:r>
      <w:r w:rsidR="0058744E" w:rsidRPr="00210B0B">
        <w:rPr>
          <w:iCs/>
        </w:rPr>
        <w:t xml:space="preserve"> (</w:t>
      </w:r>
      <w:r w:rsidRPr="00210B0B">
        <w:rPr>
          <w:iCs/>
        </w:rPr>
        <w:t>range of 0</w:t>
      </w:r>
      <w:r w:rsidR="00210B0B" w:rsidRPr="00210B0B">
        <w:rPr>
          <w:iCs/>
          <w:color w:val="00B0F0"/>
        </w:rPr>
        <w:t>–2</w:t>
      </w:r>
      <w:r w:rsidRPr="00210B0B">
        <w:rPr>
          <w:iCs/>
        </w:rPr>
        <w:t>5</w:t>
      </w:r>
      <w:r w:rsidR="0058744E" w:rsidRPr="00210B0B">
        <w:rPr>
          <w:iCs/>
        </w:rPr>
        <w:t>) and</w:t>
      </w:r>
      <w:r w:rsidRPr="00210B0B">
        <w:rPr>
          <w:iCs/>
        </w:rPr>
        <w:t xml:space="preserve"> </w:t>
      </w:r>
      <w:r w:rsidR="00376EA8" w:rsidRPr="00210B0B">
        <w:rPr>
          <w:iCs/>
        </w:rPr>
        <w:t>s</w:t>
      </w:r>
      <w:r w:rsidRPr="00210B0B">
        <w:rPr>
          <w:iCs/>
        </w:rPr>
        <w:t>cores</w:t>
      </w:r>
      <w:r w:rsidR="00376EA8" w:rsidRPr="00210B0B">
        <w:rPr>
          <w:iCs/>
        </w:rPr>
        <w:t xml:space="preserve"> were</w:t>
      </w:r>
      <w:r w:rsidR="006D2E26" w:rsidRPr="00210B0B">
        <w:rPr>
          <w:iCs/>
        </w:rPr>
        <w:t xml:space="preserve"> c</w:t>
      </w:r>
      <w:r w:rsidRPr="00210B0B">
        <w:rPr>
          <w:iCs/>
        </w:rPr>
        <w:t>onverted to</w:t>
      </w:r>
      <w:r w:rsidR="006D2E26" w:rsidRPr="00210B0B">
        <w:rPr>
          <w:iCs/>
        </w:rPr>
        <w:t xml:space="preserve"> a wellbeing index (0</w:t>
      </w:r>
      <w:r w:rsidR="00210B0B" w:rsidRPr="00210B0B">
        <w:rPr>
          <w:iCs/>
          <w:color w:val="00B0F0"/>
        </w:rPr>
        <w:t>–1</w:t>
      </w:r>
      <w:r w:rsidR="006D2E26" w:rsidRPr="00210B0B">
        <w:rPr>
          <w:iCs/>
        </w:rPr>
        <w:t>00)</w:t>
      </w:r>
      <w:r w:rsidRPr="00210B0B">
        <w:rPr>
          <w:iCs/>
        </w:rPr>
        <w:t xml:space="preserve"> by multiplying the summed total by </w:t>
      </w:r>
      <w:r w:rsidR="00875A45" w:rsidRPr="00210B0B">
        <w:rPr>
          <w:iCs/>
        </w:rPr>
        <w:t>four</w:t>
      </w:r>
      <w:r w:rsidR="0058744E" w:rsidRPr="00210B0B">
        <w:rPr>
          <w:iCs/>
        </w:rPr>
        <w:t xml:space="preserve">: higher scores indicate greater wellbeing. </w:t>
      </w:r>
      <w:r w:rsidRPr="00210B0B">
        <w:rPr>
          <w:iCs/>
        </w:rPr>
        <w:t>Health-related quality of life was measured using The EQ5</w:t>
      </w:r>
      <w:r w:rsidR="00210B0B" w:rsidRPr="00210B0B">
        <w:rPr>
          <w:iCs/>
          <w:color w:val="00B0F0"/>
        </w:rPr>
        <w:t>D-5</w:t>
      </w:r>
      <w:r w:rsidRPr="00210B0B">
        <w:rPr>
          <w:iCs/>
        </w:rPr>
        <w:t>L</w:t>
      </w:r>
      <w:r w:rsidR="0087129C" w:rsidRPr="00210B0B">
        <w:rPr>
          <w:iCs/>
        </w:rPr>
        <w:t>:</w:t>
      </w:r>
      <w:r w:rsidR="00D83589" w:rsidRPr="00210B0B">
        <w:rPr>
          <w:iCs/>
          <w:noProof/>
          <w:vertAlign w:val="superscript"/>
        </w:rPr>
        <w:t>65,66</w:t>
      </w:r>
      <w:r w:rsidRPr="00210B0B">
        <w:rPr>
          <w:iCs/>
        </w:rPr>
        <w:t xml:space="preserve"> this is a two-part questionnaire, where the first part generates a </w:t>
      </w:r>
      <w:r w:rsidR="00210B0B" w:rsidRPr="00210B0B">
        <w:rPr>
          <w:iCs/>
          <w:color w:val="00B0F0"/>
        </w:rPr>
        <w:t>‘</w:t>
      </w:r>
      <w:r w:rsidR="00C2414E" w:rsidRPr="00210B0B">
        <w:rPr>
          <w:iCs/>
        </w:rPr>
        <w:t>health state</w:t>
      </w:r>
      <w:r w:rsidR="00210B0B" w:rsidRPr="00210B0B">
        <w:rPr>
          <w:iCs/>
          <w:color w:val="00B0F0"/>
        </w:rPr>
        <w:t>’</w:t>
      </w:r>
      <w:r w:rsidRPr="00210B0B">
        <w:rPr>
          <w:iCs/>
        </w:rPr>
        <w:t>, based on participant responses to each</w:t>
      </w:r>
      <w:r w:rsidR="004C3727" w:rsidRPr="00210B0B">
        <w:rPr>
          <w:iCs/>
        </w:rPr>
        <w:t xml:space="preserve"> of five</w:t>
      </w:r>
      <w:r w:rsidRPr="00210B0B">
        <w:rPr>
          <w:iCs/>
        </w:rPr>
        <w:t xml:space="preserve"> health dimensions (mobility, self-care, usual activities, pain/discomfort, anxiety/depression). The </w:t>
      </w:r>
      <w:r w:rsidR="00210B0B" w:rsidRPr="00210B0B">
        <w:rPr>
          <w:iCs/>
          <w:color w:val="00B0F0"/>
        </w:rPr>
        <w:t>‘</w:t>
      </w:r>
      <w:r w:rsidR="00C2414E" w:rsidRPr="00210B0B">
        <w:rPr>
          <w:iCs/>
        </w:rPr>
        <w:t>health state</w:t>
      </w:r>
      <w:r w:rsidR="00210B0B" w:rsidRPr="00210B0B">
        <w:rPr>
          <w:iCs/>
          <w:color w:val="00B0F0"/>
        </w:rPr>
        <w:t>’</w:t>
      </w:r>
      <w:r w:rsidRPr="00210B0B">
        <w:rPr>
          <w:iCs/>
        </w:rPr>
        <w:t xml:space="preserve"> score range</w:t>
      </w:r>
      <w:r w:rsidR="001C2334" w:rsidRPr="00210B0B">
        <w:rPr>
          <w:iCs/>
        </w:rPr>
        <w:t>s</w:t>
      </w:r>
      <w:r w:rsidRPr="00210B0B">
        <w:rPr>
          <w:iCs/>
        </w:rPr>
        <w:t xml:space="preserve"> from 1 to </w:t>
      </w:r>
      <w:r w:rsidR="00210B0B" w:rsidRPr="00210B0B">
        <w:rPr>
          <w:iCs/>
          <w:color w:val="00B0F0"/>
        </w:rPr>
        <w:t>–0</w:t>
      </w:r>
      <w:r w:rsidRPr="00210B0B">
        <w:rPr>
          <w:iCs/>
        </w:rPr>
        <w:t>.</w:t>
      </w:r>
      <w:r w:rsidR="00E71B7F" w:rsidRPr="00210B0B">
        <w:rPr>
          <w:iCs/>
        </w:rPr>
        <w:t>285</w:t>
      </w:r>
      <w:r w:rsidRPr="00210B0B">
        <w:rPr>
          <w:iCs/>
        </w:rPr>
        <w:t xml:space="preserve">, where </w:t>
      </w:r>
      <w:r w:rsidR="00C2414E" w:rsidRPr="00210B0B">
        <w:rPr>
          <w:iCs/>
          <w:color w:val="00B0F0"/>
          <w:highlight w:val="green"/>
        </w:rPr>
        <w:t>‘</w:t>
      </w:r>
      <w:r w:rsidR="00C2414E" w:rsidRPr="00210B0B">
        <w:rPr>
          <w:iCs/>
          <w:highlight w:val="green"/>
        </w:rPr>
        <w:t>1</w:t>
      </w:r>
      <w:r w:rsidR="00C2414E" w:rsidRPr="00210B0B">
        <w:rPr>
          <w:iCs/>
          <w:color w:val="00B0F0"/>
          <w:highlight w:val="green"/>
        </w:rPr>
        <w:t>’</w:t>
      </w:r>
      <w:r w:rsidRPr="00210B0B">
        <w:rPr>
          <w:iCs/>
        </w:rPr>
        <w:t xml:space="preserve"> signifies perfect </w:t>
      </w:r>
      <w:r w:rsidRPr="00210B0B">
        <w:rPr>
          <w:iCs/>
          <w:color w:val="000000" w:themeColor="text1"/>
        </w:rPr>
        <w:t xml:space="preserve">health, </w:t>
      </w:r>
      <w:r w:rsidR="00C2414E" w:rsidRPr="00210B0B">
        <w:rPr>
          <w:iCs/>
          <w:color w:val="00B0F0"/>
          <w:highlight w:val="green"/>
        </w:rPr>
        <w:t>‘</w:t>
      </w:r>
      <w:r w:rsidR="00C2414E" w:rsidRPr="00210B0B">
        <w:rPr>
          <w:iCs/>
          <w:color w:val="000000" w:themeColor="text1"/>
          <w:highlight w:val="green"/>
        </w:rPr>
        <w:t>0</w:t>
      </w:r>
      <w:r w:rsidR="00C2414E" w:rsidRPr="00210B0B">
        <w:rPr>
          <w:iCs/>
          <w:color w:val="00B0F0"/>
          <w:highlight w:val="green"/>
        </w:rPr>
        <w:t>’</w:t>
      </w:r>
      <w:r w:rsidRPr="00210B0B">
        <w:rPr>
          <w:iCs/>
          <w:color w:val="000000" w:themeColor="text1"/>
        </w:rPr>
        <w:t xml:space="preserve"> death, and negative values have been described as </w:t>
      </w:r>
      <w:r w:rsidR="00C2414E" w:rsidRPr="00210B0B">
        <w:rPr>
          <w:iCs/>
          <w:color w:val="00B0F0"/>
          <w:highlight w:val="green"/>
        </w:rPr>
        <w:t>‘</w:t>
      </w:r>
      <w:r w:rsidR="00C2414E" w:rsidRPr="00210B0B">
        <w:rPr>
          <w:iCs/>
          <w:color w:val="000000" w:themeColor="text1"/>
          <w:highlight w:val="green"/>
        </w:rPr>
        <w:t>states worse than death</w:t>
      </w:r>
      <w:r w:rsidR="00C2414E" w:rsidRPr="00210B0B">
        <w:rPr>
          <w:iCs/>
          <w:color w:val="00B0F0"/>
          <w:highlight w:val="green"/>
        </w:rPr>
        <w:t>’</w:t>
      </w:r>
      <w:r w:rsidR="004C3727" w:rsidRPr="00210B0B">
        <w:rPr>
          <w:iCs/>
          <w:color w:val="000000" w:themeColor="text1"/>
        </w:rPr>
        <w:t>.</w:t>
      </w:r>
      <w:r w:rsidR="00D83589" w:rsidRPr="00210B0B">
        <w:rPr>
          <w:iCs/>
          <w:noProof/>
          <w:color w:val="000000" w:themeColor="text1"/>
          <w:vertAlign w:val="superscript"/>
        </w:rPr>
        <w:t>67,68</w:t>
      </w:r>
      <w:r w:rsidRPr="00210B0B">
        <w:rPr>
          <w:iCs/>
          <w:color w:val="000000" w:themeColor="text1"/>
        </w:rPr>
        <w:t xml:space="preserve"> The second part, which asks participants to rate their overall health</w:t>
      </w:r>
      <w:r w:rsidR="00240B50" w:rsidRPr="00210B0B">
        <w:rPr>
          <w:iCs/>
          <w:color w:val="000000" w:themeColor="text1"/>
        </w:rPr>
        <w:t xml:space="preserve"> on a visual analogue scale (VAS)</w:t>
      </w:r>
      <w:r w:rsidRPr="00210B0B">
        <w:rPr>
          <w:iCs/>
          <w:color w:val="000000" w:themeColor="text1"/>
        </w:rPr>
        <w:t>, was scored between 0</w:t>
      </w:r>
      <w:r w:rsidR="00210B0B" w:rsidRPr="00210B0B">
        <w:rPr>
          <w:iCs/>
          <w:color w:val="00B0F0"/>
        </w:rPr>
        <w:t>–1</w:t>
      </w:r>
      <w:r w:rsidRPr="00210B0B">
        <w:rPr>
          <w:iCs/>
          <w:color w:val="000000" w:themeColor="text1"/>
        </w:rPr>
        <w:t>00, where higher scores represent greater overall health.</w:t>
      </w:r>
    </w:p>
    <w:p w14:paraId="7DC8959F" w14:textId="77777777" w:rsidR="00686B83" w:rsidRPr="00210B0B" w:rsidRDefault="00686B83" w:rsidP="00B53D4A">
      <w:pPr>
        <w:pStyle w:val="Heading4"/>
      </w:pPr>
      <w:bookmarkStart w:id="109" w:name="_Toc54559258"/>
      <w:bookmarkStart w:id="110" w:name="_Toc93059249"/>
      <w:r w:rsidRPr="00210B0B">
        <w:t>Physical and mental fatigue</w:t>
      </w:r>
      <w:bookmarkEnd w:id="109"/>
      <w:bookmarkEnd w:id="110"/>
    </w:p>
    <w:p w14:paraId="1320EF1F" w14:textId="1F2DA5A2" w:rsidR="00686B83" w:rsidRPr="00210B0B" w:rsidRDefault="00686B83" w:rsidP="00124B42">
      <w:pPr>
        <w:rPr>
          <w:color w:val="000000" w:themeColor="text1"/>
        </w:rPr>
      </w:pPr>
      <w:r w:rsidRPr="00210B0B">
        <w:rPr>
          <w:color w:val="000000" w:themeColor="text1"/>
        </w:rPr>
        <w:t>The Fatigue Scale</w:t>
      </w:r>
      <w:r w:rsidR="00426E31" w:rsidRPr="00210B0B">
        <w:rPr>
          <w:color w:val="000000" w:themeColor="text1"/>
        </w:rPr>
        <w:t>,</w:t>
      </w:r>
      <w:r w:rsidR="00D83589" w:rsidRPr="00210B0B">
        <w:rPr>
          <w:noProof/>
          <w:color w:val="000000" w:themeColor="text1"/>
          <w:vertAlign w:val="superscript"/>
        </w:rPr>
        <w:t>69</w:t>
      </w:r>
      <w:r w:rsidRPr="00210B0B">
        <w:rPr>
          <w:color w:val="000000" w:themeColor="text1"/>
        </w:rPr>
        <w:t xml:space="preserve"> an 11-item scale, was used to assess both mental and physical fatigue. Measured on a 4-point Likert scale, with total scores ranging between 0</w:t>
      </w:r>
      <w:r w:rsidR="00210B0B" w:rsidRPr="00210B0B">
        <w:rPr>
          <w:color w:val="00B0F0"/>
        </w:rPr>
        <w:t>–3</w:t>
      </w:r>
      <w:r w:rsidRPr="00210B0B">
        <w:rPr>
          <w:color w:val="000000" w:themeColor="text1"/>
        </w:rPr>
        <w:t>3: higher scores indicate greater fatigue.</w:t>
      </w:r>
    </w:p>
    <w:p w14:paraId="71824390" w14:textId="77777777" w:rsidR="00686B83" w:rsidRPr="00210B0B" w:rsidRDefault="00686B83" w:rsidP="00B53D4A">
      <w:pPr>
        <w:pStyle w:val="Heading4"/>
      </w:pPr>
      <w:bookmarkStart w:id="111" w:name="_Toc54559259"/>
      <w:bookmarkStart w:id="112" w:name="_Toc93059250"/>
      <w:r w:rsidRPr="00210B0B">
        <w:t>Work-related health</w:t>
      </w:r>
      <w:bookmarkEnd w:id="111"/>
      <w:r w:rsidR="001335B9" w:rsidRPr="00210B0B">
        <w:t xml:space="preserve"> and performance</w:t>
      </w:r>
      <w:bookmarkEnd w:id="112"/>
    </w:p>
    <w:p w14:paraId="2D66DA35" w14:textId="641224A1" w:rsidR="00686B83" w:rsidRPr="00210B0B" w:rsidRDefault="00686B83" w:rsidP="00124B42">
      <w:r w:rsidRPr="00210B0B">
        <w:rPr>
          <w:color w:val="000000" w:themeColor="text1"/>
        </w:rPr>
        <w:t>A range of measures were used to assess work-related health: both job performance</w:t>
      </w:r>
      <w:r w:rsidR="00426E31" w:rsidRPr="00210B0B">
        <w:rPr>
          <w:color w:val="000000" w:themeColor="text1"/>
        </w:rPr>
        <w:t>,</w:t>
      </w:r>
      <w:r w:rsidR="00D83589" w:rsidRPr="00210B0B">
        <w:rPr>
          <w:noProof/>
          <w:color w:val="000000" w:themeColor="text1"/>
          <w:vertAlign w:val="superscript"/>
        </w:rPr>
        <w:t>70</w:t>
      </w:r>
      <w:r w:rsidRPr="00210B0B">
        <w:rPr>
          <w:color w:val="000000" w:themeColor="text1"/>
        </w:rPr>
        <w:t xml:space="preserve"> and job satisfaction</w:t>
      </w:r>
      <w:r w:rsidR="00426E31" w:rsidRPr="00210B0B">
        <w:rPr>
          <w:color w:val="000000" w:themeColor="text1"/>
        </w:rPr>
        <w:t>,</w:t>
      </w:r>
      <w:r w:rsidR="00D83589" w:rsidRPr="00210B0B">
        <w:rPr>
          <w:noProof/>
          <w:color w:val="000000" w:themeColor="text1"/>
          <w:vertAlign w:val="superscript"/>
        </w:rPr>
        <w:t>71</w:t>
      </w:r>
      <w:r w:rsidRPr="00210B0B">
        <w:rPr>
          <w:color w:val="000000" w:themeColor="text1"/>
        </w:rPr>
        <w:t xml:space="preserve"> were assessed using single-item scales (How satisfied are you with your job in </w:t>
      </w:r>
      <w:proofErr w:type="gramStart"/>
      <w:r w:rsidRPr="00210B0B">
        <w:rPr>
          <w:color w:val="000000" w:themeColor="text1"/>
        </w:rPr>
        <w:t>general?</w:t>
      </w:r>
      <w:r w:rsidR="00210B0B" w:rsidRPr="00210B0B">
        <w:rPr>
          <w:color w:val="00B0F0"/>
        </w:rPr>
        <w:t>/</w:t>
      </w:r>
      <w:proofErr w:type="gramEnd"/>
      <w:r w:rsidRPr="00210B0B">
        <w:rPr>
          <w:color w:val="000000" w:themeColor="text1"/>
        </w:rPr>
        <w:t xml:space="preserve">How well do you think you have performed in your job recently?). Each question </w:t>
      </w:r>
      <w:r w:rsidRPr="00210B0B">
        <w:t>was scored on a 7-point Likert scale where higher scores indicated greater performance</w:t>
      </w:r>
      <w:r w:rsidR="00880405" w:rsidRPr="00210B0B">
        <w:t>/satisfaction</w:t>
      </w:r>
      <w:r w:rsidRPr="00210B0B">
        <w:t xml:space="preserve">. The </w:t>
      </w:r>
      <w:r w:rsidRPr="00210B0B">
        <w:rPr>
          <w:iCs/>
        </w:rPr>
        <w:t>Utrecht Work Engagement Scale</w:t>
      </w:r>
      <w:r w:rsidRPr="00210B0B">
        <w:rPr>
          <w:i/>
        </w:rPr>
        <w:t xml:space="preserve"> </w:t>
      </w:r>
      <w:r w:rsidRPr="00210B0B">
        <w:rPr>
          <w:iCs/>
        </w:rPr>
        <w:t>(UWES)</w:t>
      </w:r>
      <w:r w:rsidR="00D83589" w:rsidRPr="00210B0B">
        <w:rPr>
          <w:iCs/>
          <w:noProof/>
          <w:vertAlign w:val="superscript"/>
        </w:rPr>
        <w:t>72</w:t>
      </w:r>
      <w:r w:rsidRPr="00210B0B">
        <w:rPr>
          <w:iCs/>
        </w:rPr>
        <w:t xml:space="preserve"> </w:t>
      </w:r>
      <w:r w:rsidRPr="00210B0B">
        <w:t>was used to measure work engagement, which consists of nine items. Each item was scored on a 7-point scale and responses were summed to provide an overall score: higher scores represent higher work-related engagement. Occupational fatigue was measured using the</w:t>
      </w:r>
      <w:r w:rsidRPr="00210B0B">
        <w:rPr>
          <w:i/>
        </w:rPr>
        <w:t xml:space="preserve"> </w:t>
      </w:r>
      <w:r w:rsidRPr="00210B0B">
        <w:rPr>
          <w:iCs/>
        </w:rPr>
        <w:t>Need for Recovery Scale</w:t>
      </w:r>
      <w:r w:rsidRPr="00210B0B">
        <w:rPr>
          <w:i/>
        </w:rPr>
        <w:t xml:space="preserve"> </w:t>
      </w:r>
      <w:r w:rsidRPr="00210B0B">
        <w:rPr>
          <w:iCs/>
        </w:rPr>
        <w:t>(NFR)</w:t>
      </w:r>
      <w:r w:rsidR="00426E31" w:rsidRPr="00210B0B">
        <w:rPr>
          <w:iCs/>
        </w:rPr>
        <w:t>.</w:t>
      </w:r>
      <w:r w:rsidR="00D83589" w:rsidRPr="00210B0B">
        <w:rPr>
          <w:iCs/>
          <w:noProof/>
          <w:vertAlign w:val="superscript"/>
        </w:rPr>
        <w:t>73</w:t>
      </w:r>
      <w:r w:rsidRPr="00210B0B">
        <w:rPr>
          <w:iCs/>
        </w:rPr>
        <w:t xml:space="preserve"> </w:t>
      </w:r>
      <w:r w:rsidRPr="00210B0B">
        <w:t>Participants indicated yes or no to each of the 11-item statements (</w:t>
      </w:r>
      <w:r w:rsidR="00823640" w:rsidRPr="00210B0B">
        <w:t>i.e.,</w:t>
      </w:r>
      <w:r w:rsidRPr="00210B0B">
        <w:t xml:space="preserve"> I find it hard to relax at the end of a working day).</w:t>
      </w:r>
    </w:p>
    <w:p w14:paraId="5DCDF67F" w14:textId="261C4900" w:rsidR="00686B83" w:rsidRPr="00210B0B" w:rsidRDefault="00686B83" w:rsidP="00124B42">
      <w:pPr>
        <w:rPr>
          <w:color w:val="000000" w:themeColor="text1"/>
        </w:rPr>
      </w:pPr>
      <w:r w:rsidRPr="00210B0B">
        <w:t>The Work Limitations Questionnaire was used to measure sickness presenteeism</w:t>
      </w:r>
      <w:r w:rsidR="00971A66" w:rsidRPr="00210B0B">
        <w:t>:</w:t>
      </w:r>
      <w:r w:rsidR="00D83589" w:rsidRPr="00210B0B">
        <w:rPr>
          <w:noProof/>
          <w:vertAlign w:val="superscript"/>
        </w:rPr>
        <w:t>74</w:t>
      </w:r>
      <w:r w:rsidRPr="00210B0B">
        <w:t xml:space="preserve"> this comprised 8 self-rated questions, measured on a Likert scale. Two items (physical demands) were reversed scored: responses were converted to percentages, where 0=limited none of the time, and 100=limited all the time. The Demands, Control and Support scales from the Health and Safety Executive Management Standards Indicator Tool</w:t>
      </w:r>
      <w:r w:rsidR="00971A66" w:rsidRPr="00210B0B">
        <w:t>,</w:t>
      </w:r>
      <w:r w:rsidR="00D83589" w:rsidRPr="00210B0B">
        <w:rPr>
          <w:noProof/>
          <w:vertAlign w:val="superscript"/>
        </w:rPr>
        <w:t>75</w:t>
      </w:r>
      <w:r w:rsidRPr="00210B0B">
        <w:t xml:space="preserve"> </w:t>
      </w:r>
      <w:proofErr w:type="gramStart"/>
      <w:r w:rsidRPr="00210B0B">
        <w:t>were</w:t>
      </w:r>
      <w:proofErr w:type="gramEnd"/>
      <w:r w:rsidRPr="00210B0B">
        <w:t xml:space="preserve"> used to establish </w:t>
      </w:r>
      <w:proofErr w:type="spellStart"/>
      <w:r w:rsidRPr="00210B0B">
        <w:t>participants</w:t>
      </w:r>
      <w:r w:rsidR="00AF08C7">
        <w:rPr>
          <w:color w:val="00B0F0"/>
        </w:rPr>
        <w:t>’</w:t>
      </w:r>
      <w:r w:rsidRPr="00210B0B">
        <w:t>perceptions</w:t>
      </w:r>
      <w:proofErr w:type="spellEnd"/>
      <w:r w:rsidRPr="00210B0B">
        <w:t xml:space="preserve"> of workload and relations. Sickness absence information was collated via self-report at each assessment point: absenteeism </w:t>
      </w:r>
      <w:r w:rsidRPr="00210B0B">
        <w:rPr>
          <w:highlight w:val="magenta"/>
        </w:rPr>
        <w:t>data</w:t>
      </w:r>
      <w:r w:rsidRPr="00210B0B">
        <w:t xml:space="preserve"> were also collected directly from the employer, including duration and frequency of sickness absence 12-months prior to the </w:t>
      </w:r>
      <w:r w:rsidR="00840BD9" w:rsidRPr="00210B0B">
        <w:t>study</w:t>
      </w:r>
      <w:r w:rsidRPr="00210B0B">
        <w:t xml:space="preserve">, and the 12-month duration of the </w:t>
      </w:r>
      <w:r w:rsidR="00840BD9" w:rsidRPr="00210B0B">
        <w:t>study</w:t>
      </w:r>
      <w:r w:rsidRPr="00210B0B">
        <w:t>.</w:t>
      </w:r>
    </w:p>
    <w:p w14:paraId="41765EC6" w14:textId="00D30307" w:rsidR="00686B83" w:rsidRPr="00210B0B" w:rsidRDefault="00686B83" w:rsidP="00B53D4A">
      <w:pPr>
        <w:pStyle w:val="Heading4"/>
      </w:pPr>
      <w:bookmarkStart w:id="113" w:name="_Toc54559260"/>
      <w:bookmarkStart w:id="114" w:name="_Toc93059251"/>
      <w:r w:rsidRPr="00210B0B">
        <w:lastRenderedPageBreak/>
        <w:t>Social norms, cohesion, and support for sitting less</w:t>
      </w:r>
      <w:bookmarkEnd w:id="113"/>
      <w:bookmarkEnd w:id="114"/>
    </w:p>
    <w:p w14:paraId="751E9656" w14:textId="430ECA74" w:rsidR="00686B83" w:rsidRPr="00210B0B" w:rsidRDefault="00686B83" w:rsidP="00124B42">
      <w:pPr>
        <w:rPr>
          <w:color w:val="000000" w:themeColor="text1"/>
        </w:rPr>
      </w:pPr>
      <w:r w:rsidRPr="00210B0B">
        <w:rPr>
          <w:iCs/>
          <w:color w:val="000000" w:themeColor="text1"/>
        </w:rPr>
        <w:t>Organisation social norms were</w:t>
      </w:r>
      <w:r w:rsidRPr="00210B0B">
        <w:rPr>
          <w:color w:val="000000" w:themeColor="text1"/>
        </w:rPr>
        <w:t xml:space="preserve"> assessed via an 8-item</w:t>
      </w:r>
      <w:r w:rsidR="00042144" w:rsidRPr="00210B0B">
        <w:rPr>
          <w:color w:val="000000" w:themeColor="text1"/>
        </w:rPr>
        <w:t xml:space="preserve"> questionnaire</w:t>
      </w:r>
      <w:r w:rsidRPr="00210B0B">
        <w:rPr>
          <w:color w:val="000000" w:themeColor="text1"/>
        </w:rPr>
        <w:t xml:space="preserve"> (</w:t>
      </w:r>
      <w:r w:rsidR="008A4E15" w:rsidRPr="00210B0B">
        <w:rPr>
          <w:color w:val="000000" w:themeColor="text1"/>
        </w:rPr>
        <w:t>e.g.,</w:t>
      </w:r>
      <w:r w:rsidRPr="00210B0B">
        <w:rPr>
          <w:color w:val="000000" w:themeColor="text1"/>
        </w:rPr>
        <w:t xml:space="preserve"> </w:t>
      </w:r>
      <w:r w:rsidR="00C2414E" w:rsidRPr="00210B0B">
        <w:rPr>
          <w:color w:val="00B0F0"/>
          <w:highlight w:val="green"/>
        </w:rPr>
        <w:t>‘</w:t>
      </w:r>
      <w:r w:rsidR="00C2414E" w:rsidRPr="00210B0B">
        <w:rPr>
          <w:color w:val="000000" w:themeColor="text1"/>
          <w:highlight w:val="green"/>
        </w:rPr>
        <w:t>My workplace is committed to supporting staff choices to stand or move more at work</w:t>
      </w:r>
      <w:r w:rsidR="00C2414E" w:rsidRPr="00210B0B">
        <w:rPr>
          <w:color w:val="00B0F0"/>
          <w:highlight w:val="green"/>
        </w:rPr>
        <w:t>’</w:t>
      </w:r>
      <w:r w:rsidRPr="00210B0B">
        <w:rPr>
          <w:color w:val="000000" w:themeColor="text1"/>
        </w:rPr>
        <w:t>)</w:t>
      </w:r>
      <w:r w:rsidR="00971A66" w:rsidRPr="00210B0B">
        <w:rPr>
          <w:color w:val="000000" w:themeColor="text1"/>
        </w:rPr>
        <w:t>,</w:t>
      </w:r>
      <w:r w:rsidR="00D83589" w:rsidRPr="00210B0B">
        <w:rPr>
          <w:noProof/>
          <w:color w:val="000000" w:themeColor="text1"/>
          <w:vertAlign w:val="superscript"/>
        </w:rPr>
        <w:t>52</w:t>
      </w:r>
      <w:r w:rsidRPr="00210B0B">
        <w:rPr>
          <w:color w:val="000000" w:themeColor="text1"/>
        </w:rPr>
        <w:t xml:space="preserve"> rated on a 5-point Likert scale (</w:t>
      </w:r>
      <w:r w:rsidR="00210B0B" w:rsidRPr="00210B0B">
        <w:rPr>
          <w:color w:val="00B0F0"/>
        </w:rPr>
        <w:t>‘</w:t>
      </w:r>
      <w:r w:rsidR="00C2414E" w:rsidRPr="00210B0B">
        <w:rPr>
          <w:color w:val="000000" w:themeColor="text1"/>
        </w:rPr>
        <w:t>strongly disagree</w:t>
      </w:r>
      <w:r w:rsidR="00210B0B" w:rsidRPr="00210B0B">
        <w:rPr>
          <w:color w:val="00B0F0"/>
        </w:rPr>
        <w:t>’</w:t>
      </w:r>
      <w:r w:rsidRPr="00210B0B">
        <w:rPr>
          <w:color w:val="000000" w:themeColor="text1"/>
        </w:rPr>
        <w:t xml:space="preserve"> to </w:t>
      </w:r>
      <w:r w:rsidR="00210B0B" w:rsidRPr="00210B0B">
        <w:rPr>
          <w:color w:val="00B0F0"/>
        </w:rPr>
        <w:t>‘</w:t>
      </w:r>
      <w:r w:rsidR="00C2414E" w:rsidRPr="00210B0B">
        <w:rPr>
          <w:color w:val="000000" w:themeColor="text1"/>
        </w:rPr>
        <w:t>strongly agree</w:t>
      </w:r>
      <w:r w:rsidR="00210B0B" w:rsidRPr="00210B0B">
        <w:rPr>
          <w:color w:val="00B0F0"/>
        </w:rPr>
        <w:t>’</w:t>
      </w:r>
      <w:r w:rsidRPr="00210B0B">
        <w:rPr>
          <w:color w:val="000000" w:themeColor="text1"/>
        </w:rPr>
        <w:t xml:space="preserve">). The </w:t>
      </w:r>
      <w:r w:rsidR="00210B0B" w:rsidRPr="00210B0B">
        <w:rPr>
          <w:color w:val="00B0F0"/>
        </w:rPr>
        <w:t>‘</w:t>
      </w:r>
      <w:r w:rsidR="00C2414E" w:rsidRPr="00210B0B">
        <w:rPr>
          <w:color w:val="000000" w:themeColor="text1"/>
        </w:rPr>
        <w:t>social community</w:t>
      </w:r>
      <w:r w:rsidR="00210B0B" w:rsidRPr="00210B0B">
        <w:rPr>
          <w:color w:val="00B0F0"/>
        </w:rPr>
        <w:t>’</w:t>
      </w:r>
      <w:r w:rsidRPr="00210B0B">
        <w:rPr>
          <w:color w:val="000000" w:themeColor="text1"/>
        </w:rPr>
        <w:t xml:space="preserve"> sub-scale of the Copenhagen Psychosocial Questionnaire-II (CPS2)</w:t>
      </w:r>
      <w:r w:rsidR="00971A66" w:rsidRPr="00210B0B">
        <w:rPr>
          <w:color w:val="000000" w:themeColor="text1"/>
        </w:rPr>
        <w:t>,</w:t>
      </w:r>
      <w:r w:rsidR="00D83589" w:rsidRPr="00210B0B">
        <w:rPr>
          <w:noProof/>
          <w:color w:val="000000" w:themeColor="text1"/>
          <w:vertAlign w:val="superscript"/>
        </w:rPr>
        <w:t>76</w:t>
      </w:r>
      <w:r w:rsidRPr="00210B0B">
        <w:rPr>
          <w:color w:val="000000" w:themeColor="text1"/>
        </w:rPr>
        <w:t xml:space="preserve"> a 3-item questionnaire, using 6-point Likert scales, was also used to assess organisational cohesion and support.</w:t>
      </w:r>
    </w:p>
    <w:p w14:paraId="317A5B3A" w14:textId="77777777" w:rsidR="00686B83" w:rsidRPr="00210B0B" w:rsidRDefault="00686B83" w:rsidP="00B53D4A">
      <w:pPr>
        <w:pStyle w:val="Heading4"/>
      </w:pPr>
      <w:bookmarkStart w:id="115" w:name="_Toc54559261"/>
      <w:bookmarkStart w:id="116" w:name="_Toc93059252"/>
      <w:r w:rsidRPr="00210B0B">
        <w:t>Dietary behaviours and alcohol consumption</w:t>
      </w:r>
      <w:bookmarkEnd w:id="115"/>
      <w:bookmarkEnd w:id="116"/>
    </w:p>
    <w:p w14:paraId="3E0A8ED2" w14:textId="1652F065" w:rsidR="00686B83" w:rsidRPr="00210B0B" w:rsidRDefault="00686B83" w:rsidP="00124B42">
      <w:pPr>
        <w:rPr>
          <w:color w:val="000000" w:themeColor="text1"/>
        </w:rPr>
      </w:pPr>
      <w:r w:rsidRPr="00210B0B">
        <w:rPr>
          <w:color w:val="000000" w:themeColor="text1"/>
        </w:rPr>
        <w:t>Questions from the Whitehall II Study</w:t>
      </w:r>
      <w:r w:rsidR="00971A66" w:rsidRPr="00210B0B">
        <w:rPr>
          <w:color w:val="000000" w:themeColor="text1"/>
        </w:rPr>
        <w:t>,</w:t>
      </w:r>
      <w:r w:rsidR="00D83589" w:rsidRPr="00210B0B">
        <w:rPr>
          <w:noProof/>
          <w:color w:val="000000" w:themeColor="text1"/>
          <w:vertAlign w:val="superscript"/>
        </w:rPr>
        <w:t>77</w:t>
      </w:r>
      <w:r w:rsidRPr="00210B0B">
        <w:rPr>
          <w:color w:val="000000" w:themeColor="text1"/>
        </w:rPr>
        <w:t xml:space="preserve"> </w:t>
      </w:r>
      <w:proofErr w:type="gramStart"/>
      <w:r w:rsidRPr="00210B0B">
        <w:rPr>
          <w:color w:val="000000" w:themeColor="text1"/>
        </w:rPr>
        <w:t>were</w:t>
      </w:r>
      <w:proofErr w:type="gramEnd"/>
      <w:r w:rsidRPr="00210B0B">
        <w:rPr>
          <w:color w:val="000000" w:themeColor="text1"/>
        </w:rPr>
        <w:t xml:space="preserve"> used to gather </w:t>
      </w:r>
      <w:r w:rsidRPr="00210B0B">
        <w:rPr>
          <w:color w:val="000000" w:themeColor="text1"/>
          <w:highlight w:val="magenta"/>
        </w:rPr>
        <w:t>data</w:t>
      </w:r>
      <w:r w:rsidRPr="00210B0B">
        <w:rPr>
          <w:color w:val="000000" w:themeColor="text1"/>
        </w:rPr>
        <w:t xml:space="preserve"> on dietary behaviours, including: snack frequency; frequency of soft drink consumption; fruit and vegetable consumption; and alcohol intake.</w:t>
      </w:r>
    </w:p>
    <w:p w14:paraId="3615E475" w14:textId="77777777" w:rsidR="00686B83" w:rsidRPr="00210B0B" w:rsidRDefault="00686B83" w:rsidP="00E104E0">
      <w:pPr>
        <w:pStyle w:val="Heading4"/>
      </w:pPr>
      <w:bookmarkStart w:id="117" w:name="_Toc54559262"/>
      <w:bookmarkStart w:id="118" w:name="_Toc93059253"/>
      <w:r w:rsidRPr="00210B0B">
        <w:t>Health-related resource use</w:t>
      </w:r>
      <w:bookmarkEnd w:id="117"/>
      <w:bookmarkEnd w:id="118"/>
    </w:p>
    <w:p w14:paraId="00EA3200" w14:textId="68A00191" w:rsidR="00686B83" w:rsidRPr="00210B0B" w:rsidRDefault="002A292F" w:rsidP="00124B42">
      <w:pPr>
        <w:rPr>
          <w:color w:val="000000" w:themeColor="text1"/>
        </w:rPr>
      </w:pPr>
      <w:r w:rsidRPr="00210B0B">
        <w:rPr>
          <w:color w:val="000000" w:themeColor="text1"/>
          <w:highlight w:val="magenta"/>
        </w:rPr>
        <w:t>Data</w:t>
      </w:r>
      <w:r w:rsidRPr="00210B0B">
        <w:rPr>
          <w:color w:val="000000" w:themeColor="text1"/>
        </w:rPr>
        <w:t xml:space="preserve"> on t</w:t>
      </w:r>
      <w:r w:rsidR="00686B83" w:rsidRPr="00210B0B">
        <w:rPr>
          <w:color w:val="000000" w:themeColor="text1"/>
        </w:rPr>
        <w:t>he use of health-related resources w</w:t>
      </w:r>
      <w:r w:rsidRPr="00210B0B">
        <w:rPr>
          <w:color w:val="000000" w:themeColor="text1"/>
        </w:rPr>
        <w:t>ere</w:t>
      </w:r>
      <w:r w:rsidR="00686B83" w:rsidRPr="00210B0B">
        <w:rPr>
          <w:color w:val="000000" w:themeColor="text1"/>
        </w:rPr>
        <w:t xml:space="preserve"> gathered at each assessment point. Participants were asked to provide information on quantity and duration of general practitioner and nurse practitioner visits, inpatient and outpatient appointments, and visits with other relevant health professionals.</w:t>
      </w:r>
    </w:p>
    <w:p w14:paraId="338CE724" w14:textId="77777777" w:rsidR="00686B83" w:rsidRPr="00210B0B" w:rsidRDefault="00686B83" w:rsidP="00E104E0">
      <w:pPr>
        <w:pStyle w:val="Heading4"/>
      </w:pPr>
      <w:bookmarkStart w:id="119" w:name="_Toc54559263"/>
      <w:bookmarkStart w:id="120" w:name="_Toc93059254"/>
      <w:r w:rsidRPr="00210B0B">
        <w:t>Strategies used to sit less and move more often</w:t>
      </w:r>
      <w:bookmarkEnd w:id="119"/>
      <w:bookmarkEnd w:id="120"/>
    </w:p>
    <w:p w14:paraId="3F8C3250" w14:textId="743822E6" w:rsidR="00686B83" w:rsidRPr="00210B0B" w:rsidRDefault="00D26CE8" w:rsidP="00124B42">
      <w:pPr>
        <w:rPr>
          <w:color w:val="000000" w:themeColor="text1"/>
        </w:rPr>
      </w:pPr>
      <w:r w:rsidRPr="00210B0B">
        <w:rPr>
          <w:color w:val="000000" w:themeColor="text1"/>
        </w:rPr>
        <w:t>P</w:t>
      </w:r>
      <w:r w:rsidR="00686B83" w:rsidRPr="00210B0B">
        <w:rPr>
          <w:color w:val="000000" w:themeColor="text1"/>
        </w:rPr>
        <w:t xml:space="preserve">articipants were asked to </w:t>
      </w:r>
      <w:r w:rsidRPr="00210B0B">
        <w:rPr>
          <w:color w:val="000000" w:themeColor="text1"/>
        </w:rPr>
        <w:t xml:space="preserve">report </w:t>
      </w:r>
      <w:r w:rsidR="00686B83" w:rsidRPr="00210B0B">
        <w:rPr>
          <w:color w:val="000000" w:themeColor="text1"/>
        </w:rPr>
        <w:t>the frequency of strategies used to reduce sitting behaviours and move more often</w:t>
      </w:r>
      <w:r w:rsidR="00971A66" w:rsidRPr="00210B0B">
        <w:rPr>
          <w:color w:val="000000" w:themeColor="text1"/>
        </w:rPr>
        <w:t>.</w:t>
      </w:r>
      <w:r w:rsidR="00D83589" w:rsidRPr="00210B0B">
        <w:rPr>
          <w:noProof/>
          <w:color w:val="000000" w:themeColor="text1"/>
          <w:vertAlign w:val="superscript"/>
        </w:rPr>
        <w:t>78</w:t>
      </w:r>
    </w:p>
    <w:p w14:paraId="0A2DCDF5" w14:textId="77777777" w:rsidR="00736CEE" w:rsidRPr="00210B0B" w:rsidRDefault="00686B83" w:rsidP="00E104E0">
      <w:pPr>
        <w:pStyle w:val="Heading4"/>
      </w:pPr>
      <w:bookmarkStart w:id="121" w:name="_Toc93059255"/>
      <w:r w:rsidRPr="00210B0B">
        <w:t>Workplace champion characteristics</w:t>
      </w:r>
      <w:bookmarkEnd w:id="121"/>
    </w:p>
    <w:p w14:paraId="53B08540" w14:textId="7734101A" w:rsidR="00686B83" w:rsidRPr="00210B0B" w:rsidRDefault="00686B83" w:rsidP="00124B42">
      <w:pPr>
        <w:rPr>
          <w:color w:val="000000" w:themeColor="text1"/>
        </w:rPr>
      </w:pPr>
      <w:r w:rsidRPr="00210B0B">
        <w:rPr>
          <w:color w:val="000000" w:themeColor="text1"/>
        </w:rPr>
        <w:t xml:space="preserve">Workplace champions were asked to complete a questionnaire </w:t>
      </w:r>
      <w:r w:rsidR="000A532C" w:rsidRPr="00210B0B">
        <w:rPr>
          <w:color w:val="000000" w:themeColor="text1"/>
        </w:rPr>
        <w:t xml:space="preserve">to collect </w:t>
      </w:r>
      <w:r w:rsidR="000A532C" w:rsidRPr="00210B0B">
        <w:rPr>
          <w:color w:val="000000" w:themeColor="text1"/>
          <w:highlight w:val="magenta"/>
        </w:rPr>
        <w:t>data</w:t>
      </w:r>
      <w:r w:rsidR="000A532C" w:rsidRPr="00210B0B">
        <w:rPr>
          <w:color w:val="000000" w:themeColor="text1"/>
        </w:rPr>
        <w:t xml:space="preserve"> on their</w:t>
      </w:r>
      <w:r w:rsidRPr="00210B0B">
        <w:rPr>
          <w:color w:val="000000" w:themeColor="text1"/>
        </w:rPr>
        <w:t xml:space="preserve"> gender, date of birth, ethnicity, highest level of education, if they supervise staff, how long they have worked at the </w:t>
      </w:r>
      <w:r w:rsidRPr="00210B0B">
        <w:rPr>
          <w:color w:val="000000" w:themeColor="text1"/>
          <w:highlight w:val="magenta"/>
        </w:rPr>
        <w:t>council</w:t>
      </w:r>
      <w:r w:rsidRPr="00210B0B">
        <w:rPr>
          <w:color w:val="000000" w:themeColor="text1"/>
        </w:rPr>
        <w:t xml:space="preserve">, hours worked per week and whether they had been a </w:t>
      </w:r>
      <w:r w:rsidR="006C2668" w:rsidRPr="00210B0B">
        <w:rPr>
          <w:color w:val="000000" w:themeColor="text1"/>
        </w:rPr>
        <w:t xml:space="preserve">workplace </w:t>
      </w:r>
      <w:r w:rsidRPr="00210B0B">
        <w:rPr>
          <w:color w:val="000000" w:themeColor="text1"/>
        </w:rPr>
        <w:t xml:space="preserve">champion at the </w:t>
      </w:r>
      <w:r w:rsidRPr="00210B0B">
        <w:rPr>
          <w:color w:val="000000" w:themeColor="text1"/>
          <w:highlight w:val="magenta"/>
        </w:rPr>
        <w:t>council</w:t>
      </w:r>
      <w:r w:rsidRPr="00210B0B">
        <w:rPr>
          <w:color w:val="000000" w:themeColor="text1"/>
        </w:rPr>
        <w:t xml:space="preserve"> previously.</w:t>
      </w:r>
    </w:p>
    <w:p w14:paraId="35F4CA2F" w14:textId="376FA43A" w:rsidR="00686B83" w:rsidRPr="00210B0B" w:rsidRDefault="00686B83" w:rsidP="00E104E0">
      <w:pPr>
        <w:pStyle w:val="Heading4"/>
      </w:pPr>
      <w:bookmarkStart w:id="122" w:name="_Toc93059256"/>
      <w:r w:rsidRPr="00210B0B">
        <w:t>Workplace audit</w:t>
      </w:r>
      <w:bookmarkEnd w:id="122"/>
    </w:p>
    <w:p w14:paraId="0AFD3B87" w14:textId="59DE7D00" w:rsidR="00686B83" w:rsidRPr="00210B0B" w:rsidRDefault="00686B83" w:rsidP="00124B42">
      <w:pPr>
        <w:rPr>
          <w:color w:val="000000" w:themeColor="text1"/>
        </w:rPr>
      </w:pPr>
      <w:r w:rsidRPr="00210B0B">
        <w:rPr>
          <w:color w:val="000000" w:themeColor="text1"/>
        </w:rPr>
        <w:t xml:space="preserve">A cluster representative or </w:t>
      </w:r>
      <w:r w:rsidR="006E44F9" w:rsidRPr="00210B0B">
        <w:rPr>
          <w:color w:val="000000" w:themeColor="text1"/>
        </w:rPr>
        <w:t xml:space="preserve">a </w:t>
      </w:r>
      <w:r w:rsidRPr="00210B0B">
        <w:rPr>
          <w:color w:val="000000" w:themeColor="text1"/>
        </w:rPr>
        <w:t>workplace champion was asked to complete an audit of their work environment. Questions included: if their building had open or closed plan offices or both, hot desking and what the physical (e.g., gym access, communal and meeting space with high tables to stand, centrally located bins, information on sitting less displayed), and cultural/policy environment (e.g., written policies on supporting staff to be active, support walking meetings) included.</w:t>
      </w:r>
    </w:p>
    <w:p w14:paraId="5A5FE448" w14:textId="1B14438F" w:rsidR="0016609B" w:rsidRPr="00210B0B" w:rsidRDefault="0016609B" w:rsidP="007F14FB">
      <w:pPr>
        <w:pStyle w:val="Heading3"/>
      </w:pPr>
      <w:bookmarkStart w:id="123" w:name="_Toc93059257"/>
      <w:r w:rsidRPr="00210B0B">
        <w:t xml:space="preserve">Accelerometer </w:t>
      </w:r>
      <w:r w:rsidRPr="00210B0B">
        <w:rPr>
          <w:highlight w:val="magenta"/>
        </w:rPr>
        <w:t>data</w:t>
      </w:r>
      <w:r w:rsidRPr="00210B0B">
        <w:t xml:space="preserve"> processing</w:t>
      </w:r>
      <w:bookmarkEnd w:id="123"/>
    </w:p>
    <w:p w14:paraId="21CD6781" w14:textId="486D0747" w:rsidR="0016609B" w:rsidRPr="00210B0B" w:rsidRDefault="0016609B" w:rsidP="007F14FB">
      <w:pPr>
        <w:pStyle w:val="Heading4"/>
      </w:pPr>
      <w:bookmarkStart w:id="124" w:name="_Toc93059258"/>
      <w:r w:rsidRPr="00210B0B">
        <w:t xml:space="preserve">activPAL </w:t>
      </w:r>
      <w:r w:rsidRPr="00210B0B">
        <w:rPr>
          <w:highlight w:val="magenta"/>
        </w:rPr>
        <w:t>data</w:t>
      </w:r>
      <w:r w:rsidRPr="00210B0B">
        <w:t xml:space="preserve"> processing</w:t>
      </w:r>
      <w:bookmarkEnd w:id="124"/>
    </w:p>
    <w:p w14:paraId="600890EF" w14:textId="2938DF39" w:rsidR="0016609B" w:rsidRPr="00210B0B" w:rsidRDefault="004B5942" w:rsidP="00124B42">
      <w:r w:rsidRPr="00210B0B">
        <w:t>A</w:t>
      </w:r>
      <w:r w:rsidR="0016609B" w:rsidRPr="00210B0B">
        <w:t xml:space="preserve">ctivPAL </w:t>
      </w:r>
      <w:r w:rsidR="0016609B" w:rsidRPr="00210B0B">
        <w:rPr>
          <w:highlight w:val="magenta"/>
        </w:rPr>
        <w:t>data</w:t>
      </w:r>
      <w:r w:rsidR="0016609B" w:rsidRPr="00210B0B">
        <w:t xml:space="preserve"> were processed by the </w:t>
      </w:r>
      <w:r w:rsidR="0016609B" w:rsidRPr="00210B0B">
        <w:rPr>
          <w:highlight w:val="magenta"/>
        </w:rPr>
        <w:t>principal</w:t>
      </w:r>
      <w:r w:rsidR="0016609B" w:rsidRPr="00210B0B">
        <w:t xml:space="preserve"> investigator (blinded)</w:t>
      </w:r>
      <w:r w:rsidR="00160A2C" w:rsidRPr="00210B0B">
        <w:t>.</w:t>
      </w:r>
      <w:r w:rsidR="0016609B" w:rsidRPr="00210B0B">
        <w:t xml:space="preserve"> </w:t>
      </w:r>
      <w:r w:rsidR="0016609B" w:rsidRPr="00210B0B">
        <w:rPr>
          <w:highlight w:val="magenta"/>
        </w:rPr>
        <w:t>Data</w:t>
      </w:r>
      <w:r w:rsidR="0016609B" w:rsidRPr="00210B0B">
        <w:t xml:space="preserve"> were cleaned and processed using a freely available software application called Processing PAL version 1.3 (University of Leicester, Leicester, UK available at: https://github.com/UOL-COLS/ProcessingPAL). The validated algorithm in this application separates valid waking wear </w:t>
      </w:r>
      <w:r w:rsidR="0016609B" w:rsidRPr="00210B0B">
        <w:rPr>
          <w:highlight w:val="magenta"/>
        </w:rPr>
        <w:t>data</w:t>
      </w:r>
      <w:r w:rsidR="0016609B" w:rsidRPr="00210B0B">
        <w:t xml:space="preserve"> from everything else (i.e., time in bed, prolonged non-wear and invalid </w:t>
      </w:r>
      <w:r w:rsidR="0016609B" w:rsidRPr="00210B0B">
        <w:rPr>
          <w:highlight w:val="magenta"/>
        </w:rPr>
        <w:t>data</w:t>
      </w:r>
      <w:r w:rsidR="0016609B" w:rsidRPr="00210B0B">
        <w:t>)</w:t>
      </w:r>
      <w:r w:rsidR="00FD3721" w:rsidRPr="00210B0B">
        <w:t>.</w:t>
      </w:r>
      <w:r w:rsidR="00D83589" w:rsidRPr="00210B0B">
        <w:rPr>
          <w:noProof/>
          <w:vertAlign w:val="superscript"/>
        </w:rPr>
        <w:t>79</w:t>
      </w:r>
      <w:r w:rsidR="0016609B" w:rsidRPr="00210B0B">
        <w:t xml:space="preserve"> Once </w:t>
      </w:r>
      <w:r w:rsidR="0016609B" w:rsidRPr="00210B0B">
        <w:rPr>
          <w:highlight w:val="magenta"/>
        </w:rPr>
        <w:t>data</w:t>
      </w:r>
      <w:r w:rsidR="0016609B" w:rsidRPr="00210B0B">
        <w:t xml:space="preserve"> were processed, heat maps were created of the valid waking wear </w:t>
      </w:r>
      <w:r w:rsidR="0016609B" w:rsidRPr="00210B0B">
        <w:rPr>
          <w:highlight w:val="magenta"/>
        </w:rPr>
        <w:t>data</w:t>
      </w:r>
      <w:r w:rsidR="0016609B" w:rsidRPr="00210B0B">
        <w:t xml:space="preserve"> and invalid </w:t>
      </w:r>
      <w:r w:rsidR="0016609B" w:rsidRPr="00210B0B">
        <w:rPr>
          <w:highlight w:val="magenta"/>
        </w:rPr>
        <w:t>data</w:t>
      </w:r>
      <w:r w:rsidR="0016609B" w:rsidRPr="00210B0B">
        <w:t xml:space="preserve"> and visually checked for any o</w:t>
      </w:r>
      <w:r w:rsidR="00D26CE8" w:rsidRPr="00210B0B">
        <w:t>ccasions where the algorithm had</w:t>
      </w:r>
      <w:r w:rsidR="0016609B" w:rsidRPr="00210B0B">
        <w:t xml:space="preserve"> misclassified waking wear </w:t>
      </w:r>
      <w:r w:rsidR="0016609B" w:rsidRPr="00210B0B">
        <w:rPr>
          <w:highlight w:val="magenta"/>
        </w:rPr>
        <w:t>data</w:t>
      </w:r>
      <w:r w:rsidR="0016609B" w:rsidRPr="00210B0B">
        <w:t xml:space="preserve"> and vice versa. On any such occasion (e.g., early wake time on one day </w:t>
      </w:r>
      <w:r w:rsidR="0016609B" w:rsidRPr="00210B0B">
        <w:rPr>
          <w:highlight w:val="magenta"/>
        </w:rPr>
        <w:t>compared to</w:t>
      </w:r>
      <w:r w:rsidR="0016609B" w:rsidRPr="00210B0B">
        <w:t xml:space="preserve"> the rest or early or late sleep time on one day </w:t>
      </w:r>
      <w:r w:rsidR="0016609B" w:rsidRPr="00210B0B">
        <w:rPr>
          <w:highlight w:val="magenta"/>
        </w:rPr>
        <w:t>compared to</w:t>
      </w:r>
      <w:r w:rsidR="0016609B" w:rsidRPr="00210B0B">
        <w:t xml:space="preserve"> the rest)</w:t>
      </w:r>
      <w:r w:rsidR="00ED5D9D" w:rsidRPr="00210B0B">
        <w:t>,</w:t>
      </w:r>
      <w:r w:rsidR="0016609B" w:rsidRPr="00210B0B">
        <w:t xml:space="preserve"> the self-reported wake and sleep times were </w:t>
      </w:r>
      <w:r w:rsidR="0016609B" w:rsidRPr="00210B0B">
        <w:rPr>
          <w:highlight w:val="magenta"/>
        </w:rPr>
        <w:t>compared to</w:t>
      </w:r>
      <w:r w:rsidR="0016609B" w:rsidRPr="00210B0B">
        <w:t xml:space="preserve"> the processed </w:t>
      </w:r>
      <w:r w:rsidR="0016609B" w:rsidRPr="00210B0B">
        <w:rPr>
          <w:highlight w:val="magenta"/>
        </w:rPr>
        <w:t>data</w:t>
      </w:r>
      <w:r w:rsidR="0016609B" w:rsidRPr="00210B0B">
        <w:t xml:space="preserve"> and if this confirmed misclassification then </w:t>
      </w:r>
      <w:r w:rsidR="0016609B" w:rsidRPr="00210B0B">
        <w:rPr>
          <w:highlight w:val="magenta"/>
        </w:rPr>
        <w:t>data</w:t>
      </w:r>
      <w:r w:rsidR="0016609B" w:rsidRPr="00210B0B">
        <w:t xml:space="preserve"> were corrected. Self-reported logs were also checked for scenarios where </w:t>
      </w:r>
      <w:r w:rsidR="0016609B" w:rsidRPr="00210B0B">
        <w:rPr>
          <w:highlight w:val="magenta"/>
        </w:rPr>
        <w:t>data</w:t>
      </w:r>
      <w:r w:rsidR="0016609B" w:rsidRPr="00210B0B">
        <w:t xml:space="preserve"> should be removed; for example, if the participants removed the device for swimming or it was not a typical day (e.g., some </w:t>
      </w:r>
      <w:r w:rsidR="0016609B" w:rsidRPr="00210B0B">
        <w:rPr>
          <w:highlight w:val="magenta"/>
        </w:rPr>
        <w:t>council</w:t>
      </w:r>
      <w:r w:rsidR="0016609B" w:rsidRPr="00210B0B">
        <w:t xml:space="preserve"> employees reported working on election days where they had to stand and walk all day). Once this process was completed, summary variables were calculated. A valid activPAL wear day was defined as having </w:t>
      </w:r>
      <w:r w:rsidR="00210B0B" w:rsidRPr="00210B0B">
        <w:rPr>
          <w:color w:val="00B0F0"/>
        </w:rPr>
        <w:t>≥ 1</w:t>
      </w:r>
      <w:r w:rsidR="0016609B" w:rsidRPr="00210B0B">
        <w:t>0 hours wear time per day,</w:t>
      </w:r>
      <w:r w:rsidR="001C4F4B" w:rsidRPr="00210B0B">
        <w:rPr>
          <w:noProof/>
          <w:vertAlign w:val="superscript"/>
        </w:rPr>
        <w:t>80</w:t>
      </w:r>
      <w:r w:rsidR="0016609B" w:rsidRPr="00210B0B">
        <w:t xml:space="preserve"> </w:t>
      </w:r>
      <w:r w:rsidR="00210B0B" w:rsidRPr="00210B0B">
        <w:rPr>
          <w:color w:val="00B0F0"/>
        </w:rPr>
        <w:t>≥ 1</w:t>
      </w:r>
      <w:r w:rsidR="0016609B" w:rsidRPr="00210B0B">
        <w:t xml:space="preserve">000 steps per day and </w:t>
      </w:r>
      <w:r w:rsidR="00210B0B" w:rsidRPr="00210B0B">
        <w:rPr>
          <w:color w:val="00B0F0"/>
        </w:rPr>
        <w:t>&lt; 9</w:t>
      </w:r>
      <w:r w:rsidR="0016609B" w:rsidRPr="00210B0B">
        <w:t xml:space="preserve">5% of the day spent in any one behaviour. The first day of </w:t>
      </w:r>
      <w:r w:rsidR="0016609B" w:rsidRPr="00210B0B">
        <w:rPr>
          <w:highlight w:val="magenta"/>
        </w:rPr>
        <w:t>data</w:t>
      </w:r>
      <w:r w:rsidR="0016609B" w:rsidRPr="00210B0B">
        <w:t xml:space="preserve"> collection was excluded.</w:t>
      </w:r>
    </w:p>
    <w:p w14:paraId="25820945" w14:textId="0384CD17" w:rsidR="00160A2C" w:rsidRPr="00210B0B" w:rsidRDefault="00160A2C" w:rsidP="00124B42">
      <w:r w:rsidRPr="00210B0B">
        <w:t xml:space="preserve">To generate </w:t>
      </w:r>
      <w:r w:rsidRPr="00210B0B">
        <w:rPr>
          <w:highlight w:val="magenta"/>
        </w:rPr>
        <w:t>data</w:t>
      </w:r>
      <w:r w:rsidRPr="00210B0B">
        <w:t xml:space="preserve"> during work hours only, the self-reported start and end of work times for each workday were entered into an excel sheet and uploaded to the Processing PAL application. This application automatically calculate</w:t>
      </w:r>
      <w:r w:rsidR="00ED5D9D" w:rsidRPr="00210B0B">
        <w:t>d</w:t>
      </w:r>
      <w:r w:rsidRPr="00210B0B">
        <w:t xml:space="preserve"> the variables of interest during these specific dates and times. Short wear time during work hours (</w:t>
      </w:r>
      <w:r w:rsidR="00210B0B" w:rsidRPr="00210B0B">
        <w:rPr>
          <w:color w:val="00B0F0"/>
        </w:rPr>
        <w:t>≤ 5</w:t>
      </w:r>
      <w:r w:rsidRPr="00210B0B">
        <w:t xml:space="preserve"> hours) and long </w:t>
      </w:r>
      <w:r w:rsidRPr="00210B0B">
        <w:rPr>
          <w:color w:val="000000" w:themeColor="text1"/>
        </w:rPr>
        <w:t xml:space="preserve">wear time </w:t>
      </w:r>
      <w:r w:rsidRPr="00210B0B">
        <w:t>during work hours (</w:t>
      </w:r>
      <w:r w:rsidR="00210B0B" w:rsidRPr="00210B0B">
        <w:rPr>
          <w:color w:val="00B0F0"/>
        </w:rPr>
        <w:t>≥ 1</w:t>
      </w:r>
      <w:r w:rsidRPr="00210B0B">
        <w:t xml:space="preserve">2 hours) were checked against the self-reported logs. A work hours </w:t>
      </w:r>
      <w:r w:rsidR="00210B0B" w:rsidRPr="00210B0B">
        <w:rPr>
          <w:color w:val="00B0F0"/>
          <w:highlight w:val="magenta"/>
        </w:rPr>
        <w:t>data</w:t>
      </w:r>
      <w:r w:rsidR="00210B0B" w:rsidRPr="00210B0B">
        <w:rPr>
          <w:color w:val="00B0F0"/>
        </w:rPr>
        <w:t xml:space="preserve"> set</w:t>
      </w:r>
      <w:r w:rsidRPr="00210B0B">
        <w:t xml:space="preserve"> was considered valid if it had </w:t>
      </w:r>
      <w:r w:rsidR="00210B0B" w:rsidRPr="00210B0B">
        <w:rPr>
          <w:color w:val="00B0F0"/>
        </w:rPr>
        <w:t>≥ 3</w:t>
      </w:r>
      <w:r w:rsidRPr="00210B0B">
        <w:t>.5 hours.</w:t>
      </w:r>
    </w:p>
    <w:p w14:paraId="3FA1FE4E" w14:textId="77777777" w:rsidR="007E21A0" w:rsidRPr="00210B0B" w:rsidRDefault="007E21A0" w:rsidP="007F14FB">
      <w:pPr>
        <w:pStyle w:val="Heading4"/>
      </w:pPr>
      <w:bookmarkStart w:id="125" w:name="_Toc93059259"/>
      <w:proofErr w:type="spellStart"/>
      <w:r w:rsidRPr="00210B0B">
        <w:t>Axivity</w:t>
      </w:r>
      <w:proofErr w:type="spellEnd"/>
      <w:r w:rsidRPr="00210B0B">
        <w:t xml:space="preserve"> </w:t>
      </w:r>
      <w:r w:rsidRPr="00210B0B">
        <w:rPr>
          <w:highlight w:val="magenta"/>
        </w:rPr>
        <w:t>data</w:t>
      </w:r>
      <w:r w:rsidRPr="00210B0B">
        <w:t xml:space="preserve"> processing</w:t>
      </w:r>
      <w:bookmarkEnd w:id="125"/>
    </w:p>
    <w:p w14:paraId="44A5C5D6" w14:textId="02A278BD" w:rsidR="007E21A0" w:rsidRPr="00210B0B" w:rsidRDefault="007E21A0" w:rsidP="00124B42">
      <w:proofErr w:type="spellStart"/>
      <w:r w:rsidRPr="00210B0B">
        <w:t>Axivity</w:t>
      </w:r>
      <w:proofErr w:type="spellEnd"/>
      <w:r w:rsidRPr="00210B0B">
        <w:t xml:space="preserve"> </w:t>
      </w:r>
      <w:r w:rsidRPr="00210B0B">
        <w:rPr>
          <w:highlight w:val="magenta"/>
        </w:rPr>
        <w:t>data</w:t>
      </w:r>
      <w:r w:rsidRPr="00210B0B">
        <w:t xml:space="preserve"> were downloaded </w:t>
      </w:r>
      <w:proofErr w:type="spellStart"/>
      <w:r w:rsidRPr="00210B0B">
        <w:t>in</w:t>
      </w:r>
      <w:r w:rsidR="00210B0B" w:rsidRPr="00210B0B">
        <w:rPr>
          <w:color w:val="00B0F0"/>
        </w:rPr>
        <w:t>.</w:t>
      </w:r>
      <w:r w:rsidRPr="00210B0B">
        <w:rPr>
          <w:i/>
          <w:iCs/>
        </w:rPr>
        <w:t>cwa</w:t>
      </w:r>
      <w:proofErr w:type="spellEnd"/>
      <w:r w:rsidRPr="00210B0B">
        <w:t xml:space="preserve"> format using </w:t>
      </w:r>
      <w:proofErr w:type="spellStart"/>
      <w:r w:rsidRPr="00210B0B">
        <w:t>OmGui</w:t>
      </w:r>
      <w:proofErr w:type="spellEnd"/>
      <w:r w:rsidRPr="00210B0B">
        <w:t xml:space="preserve"> software (</w:t>
      </w:r>
      <w:proofErr w:type="spellStart"/>
      <w:r w:rsidRPr="00210B0B">
        <w:t>OmGui</w:t>
      </w:r>
      <w:proofErr w:type="spellEnd"/>
      <w:r w:rsidRPr="00210B0B">
        <w:t xml:space="preserve"> version 1.0.0.43, Open Movement, Newcastle, UK). All </w:t>
      </w:r>
      <w:r w:rsidRPr="00210B0B">
        <w:rPr>
          <w:highlight w:val="magenta"/>
        </w:rPr>
        <w:t>data</w:t>
      </w:r>
      <w:r w:rsidRPr="00210B0B">
        <w:t xml:space="preserve"> files were processed through R-package GGIR version 1.9</w:t>
      </w:r>
      <w:r w:rsidR="00210B0B" w:rsidRPr="00210B0B">
        <w:rPr>
          <w:color w:val="00B0F0"/>
        </w:rPr>
        <w:t>–0</w:t>
      </w:r>
      <w:r w:rsidRPr="00210B0B">
        <w:t xml:space="preserve"> (http://cran.r-project. org)</w:t>
      </w:r>
      <w:r w:rsidR="004B5942" w:rsidRPr="00210B0B">
        <w:t>,</w:t>
      </w:r>
      <w:r w:rsidR="001C4F4B" w:rsidRPr="00210B0B">
        <w:rPr>
          <w:noProof/>
          <w:vertAlign w:val="superscript"/>
        </w:rPr>
        <w:t>81</w:t>
      </w:r>
      <w:r w:rsidRPr="00210B0B">
        <w:t xml:space="preserve"> using R version 4.0.2. The initial processing of the raw </w:t>
      </w:r>
      <w:r w:rsidRPr="00210B0B">
        <w:rPr>
          <w:highlight w:val="magenta"/>
        </w:rPr>
        <w:t>data</w:t>
      </w:r>
      <w:r w:rsidRPr="00210B0B">
        <w:t xml:space="preserve"> in GGIR corrects for gravity, periods of non-wear and calculates the vector magnitude of acceleration (Euclidean Norm minus </w:t>
      </w:r>
      <w:r w:rsidR="00210B0B" w:rsidRPr="00210B0B">
        <w:rPr>
          <w:color w:val="00B0F0"/>
        </w:rPr>
        <w:t>1 </w:t>
      </w:r>
      <w:r w:rsidR="00210B0B" w:rsidRPr="00210B0B">
        <w:rPr>
          <w:i/>
          <w:iCs/>
          <w:color w:val="00B0F0"/>
        </w:rPr>
        <w:t>g</w:t>
      </w:r>
      <w:r w:rsidR="00210B0B" w:rsidRPr="00210B0B">
        <w:rPr>
          <w:color w:val="00B0F0"/>
        </w:rPr>
        <w:t>)</w:t>
      </w:r>
      <w:r w:rsidRPr="00210B0B">
        <w:t xml:space="preserve"> using local gravity as a reference and averaged over 5</w:t>
      </w:r>
      <w:r w:rsidR="00EC3895" w:rsidRPr="00210B0B">
        <w:t>-</w:t>
      </w:r>
      <w:r w:rsidRPr="00210B0B">
        <w:t>second epochs</w:t>
      </w:r>
      <w:r w:rsidR="00EC3895" w:rsidRPr="00210B0B">
        <w:t>.</w:t>
      </w:r>
      <w:r w:rsidR="001C4F4B" w:rsidRPr="00210B0B">
        <w:rPr>
          <w:noProof/>
          <w:vertAlign w:val="superscript"/>
        </w:rPr>
        <w:t>82</w:t>
      </w:r>
      <w:r w:rsidR="00113A99" w:rsidRPr="00210B0B">
        <w:t xml:space="preserve"> A</w:t>
      </w:r>
      <w:r w:rsidRPr="00210B0B">
        <w:t xml:space="preserve"> valid day of daily </w:t>
      </w:r>
      <w:r w:rsidR="00210B0B" w:rsidRPr="00210B0B">
        <w:rPr>
          <w:color w:val="00B0F0"/>
          <w:highlight w:val="magenta"/>
        </w:rPr>
        <w:t>data</w:t>
      </w:r>
      <w:r w:rsidR="00210B0B" w:rsidRPr="00210B0B">
        <w:rPr>
          <w:color w:val="00B0F0"/>
        </w:rPr>
        <w:t xml:space="preserve"> were</w:t>
      </w:r>
      <w:r w:rsidRPr="00210B0B">
        <w:t xml:space="preserve"> defined as </w:t>
      </w:r>
      <w:r w:rsidR="00210B0B" w:rsidRPr="00210B0B">
        <w:rPr>
          <w:color w:val="00B0F0"/>
        </w:rPr>
        <w:t>&gt; 1</w:t>
      </w:r>
      <w:r w:rsidRPr="00210B0B">
        <w:t>6 hour detected wear within a 24-hour window, or where there was detected wear for each 15-minute period over a 24-hour cycle</w:t>
      </w:r>
      <w:r w:rsidR="00EC3895" w:rsidRPr="00210B0B">
        <w:t>.</w:t>
      </w:r>
      <w:r w:rsidR="001C4F4B" w:rsidRPr="00210B0B">
        <w:rPr>
          <w:noProof/>
          <w:vertAlign w:val="superscript"/>
        </w:rPr>
        <w:t>83</w:t>
      </w:r>
      <w:r w:rsidR="00113A99" w:rsidRPr="00210B0B">
        <w:t xml:space="preserve"> </w:t>
      </w:r>
      <w:r w:rsidRPr="00210B0B">
        <w:t xml:space="preserve">A workday </w:t>
      </w:r>
      <w:r w:rsidR="00210B0B" w:rsidRPr="00210B0B">
        <w:rPr>
          <w:color w:val="00B0F0"/>
          <w:highlight w:val="magenta"/>
        </w:rPr>
        <w:t>data</w:t>
      </w:r>
      <w:r w:rsidR="00210B0B" w:rsidRPr="00210B0B">
        <w:rPr>
          <w:color w:val="00B0F0"/>
        </w:rPr>
        <w:t xml:space="preserve"> set</w:t>
      </w:r>
      <w:r w:rsidRPr="00210B0B">
        <w:t xml:space="preserve"> was </w:t>
      </w:r>
      <w:r w:rsidRPr="00210B0B">
        <w:rPr>
          <w:color w:val="000000" w:themeColor="text1"/>
        </w:rPr>
        <w:t xml:space="preserve">considered valid if it had </w:t>
      </w:r>
      <w:r w:rsidR="00210B0B" w:rsidRPr="00210B0B">
        <w:rPr>
          <w:color w:val="00B0F0"/>
        </w:rPr>
        <w:t>≥ 3</w:t>
      </w:r>
      <w:r w:rsidRPr="00210B0B">
        <w:rPr>
          <w:color w:val="000000" w:themeColor="text1"/>
        </w:rPr>
        <w:t xml:space="preserve">.5 hours. </w:t>
      </w:r>
      <w:r w:rsidRPr="00210B0B">
        <w:t xml:space="preserve">To generate </w:t>
      </w:r>
      <w:r w:rsidRPr="00210B0B">
        <w:lastRenderedPageBreak/>
        <w:t xml:space="preserve">outcome variables based on a complete 24-hour cycle, the default non-wear setting in GGIR was used. Briefly, invalid </w:t>
      </w:r>
      <w:r w:rsidRPr="00210B0B">
        <w:rPr>
          <w:highlight w:val="magenta"/>
        </w:rPr>
        <w:t>data</w:t>
      </w:r>
      <w:r w:rsidRPr="00210B0B">
        <w:t xml:space="preserve"> were replaced with mean acceleration values for similar time-points from different days for each participant</w:t>
      </w:r>
      <w:r w:rsidR="00EC3895" w:rsidRPr="00210B0B">
        <w:t>.</w:t>
      </w:r>
      <w:r w:rsidR="001C4F4B" w:rsidRPr="00210B0B">
        <w:rPr>
          <w:noProof/>
          <w:vertAlign w:val="superscript"/>
        </w:rPr>
        <w:t>83</w:t>
      </w:r>
      <w:r w:rsidR="00E17FF7" w:rsidRPr="00210B0B">
        <w:t xml:space="preserve"> </w:t>
      </w:r>
      <w:r w:rsidRPr="00210B0B">
        <w:t>Acceleration thresholds for light and moderate-to-vigorous intensity activity were 40</w:t>
      </w:r>
      <w:r w:rsidR="00210B0B" w:rsidRPr="00210B0B">
        <w:rPr>
          <w:color w:val="00B0F0"/>
        </w:rPr>
        <w:t>–1</w:t>
      </w:r>
      <w:r w:rsidRPr="00210B0B">
        <w:t>0</w:t>
      </w:r>
      <w:r w:rsidR="00210B0B" w:rsidRPr="00210B0B">
        <w:rPr>
          <w:color w:val="00B0F0"/>
        </w:rPr>
        <w:t>0 m</w:t>
      </w:r>
      <w:r w:rsidR="00210B0B" w:rsidRPr="00210B0B">
        <w:rPr>
          <w:i/>
          <w:iCs/>
          <w:color w:val="00B0F0"/>
        </w:rPr>
        <w:t>g</w:t>
      </w:r>
      <w:r w:rsidR="00210B0B" w:rsidRPr="00210B0B">
        <w:rPr>
          <w:color w:val="00B0F0"/>
        </w:rPr>
        <w:t xml:space="preserve"> </w:t>
      </w:r>
      <w:r w:rsidRPr="00210B0B">
        <w:t xml:space="preserve">and </w:t>
      </w:r>
      <w:r w:rsidR="00210B0B" w:rsidRPr="00210B0B">
        <w:rPr>
          <w:color w:val="00B0F0"/>
        </w:rPr>
        <w:t>&gt; 1</w:t>
      </w:r>
      <w:r w:rsidRPr="00210B0B">
        <w:t>0</w:t>
      </w:r>
      <w:r w:rsidR="00210B0B" w:rsidRPr="00210B0B">
        <w:rPr>
          <w:color w:val="00B0F0"/>
        </w:rPr>
        <w:t>0 m</w:t>
      </w:r>
      <w:r w:rsidR="00210B0B" w:rsidRPr="00210B0B">
        <w:rPr>
          <w:i/>
          <w:iCs/>
          <w:color w:val="00B0F0"/>
        </w:rPr>
        <w:t>g</w:t>
      </w:r>
      <w:r w:rsidR="00210B0B" w:rsidRPr="00210B0B">
        <w:rPr>
          <w:color w:val="00B0F0"/>
        </w:rPr>
        <w:t xml:space="preserve"> </w:t>
      </w:r>
      <w:r w:rsidRPr="00210B0B">
        <w:t>(where 80% of a 60-second window exceeded 10</w:t>
      </w:r>
      <w:r w:rsidR="00210B0B" w:rsidRPr="00210B0B">
        <w:rPr>
          <w:color w:val="00B0F0"/>
        </w:rPr>
        <w:t>0 m</w:t>
      </w:r>
      <w:r w:rsidR="00210B0B" w:rsidRPr="00210B0B">
        <w:rPr>
          <w:i/>
          <w:iCs/>
          <w:color w:val="00B0F0"/>
        </w:rPr>
        <w:t>g</w:t>
      </w:r>
      <w:r w:rsidR="00210B0B" w:rsidRPr="00210B0B">
        <w:rPr>
          <w:color w:val="00B0F0"/>
        </w:rPr>
        <w:t>)</w:t>
      </w:r>
      <w:r w:rsidR="004930AE" w:rsidRPr="00210B0B">
        <w:t>.</w:t>
      </w:r>
      <w:r w:rsidR="001C4F4B" w:rsidRPr="00210B0B">
        <w:rPr>
          <w:noProof/>
          <w:vertAlign w:val="superscript"/>
        </w:rPr>
        <w:t>84</w:t>
      </w:r>
    </w:p>
    <w:p w14:paraId="26A371DE" w14:textId="6816A7AD" w:rsidR="007E21A0" w:rsidRPr="00210B0B" w:rsidRDefault="007E21A0" w:rsidP="00124B42">
      <w:r w:rsidRPr="00210B0B">
        <w:t>Sleep metrics were derived using an estimated sleep period time window based on sustained inactivity bouts: estimated arm angles were averaged over 5-second epochs and treated as sustained inactivity/potential sleep periods if the angle change w</w:t>
      </w:r>
      <w:r w:rsidR="00555334" w:rsidRPr="00210B0B">
        <w:t>as</w:t>
      </w:r>
      <w:r w:rsidRPr="00210B0B">
        <w:t xml:space="preserve"> less than 5° over a rolling 5-minute window</w:t>
      </w:r>
      <w:r w:rsidR="00866E87" w:rsidRPr="00210B0B">
        <w:t>.</w:t>
      </w:r>
      <w:r w:rsidR="001C4F4B" w:rsidRPr="00210B0B">
        <w:rPr>
          <w:noProof/>
          <w:vertAlign w:val="superscript"/>
        </w:rPr>
        <w:t>83</w:t>
      </w:r>
      <w:r w:rsidRPr="00210B0B">
        <w:t xml:space="preserve"> The first and last night were removed </w:t>
      </w:r>
      <w:r w:rsidRPr="00210B0B">
        <w:rPr>
          <w:highlight w:val="magenta"/>
        </w:rPr>
        <w:t>due to</w:t>
      </w:r>
      <w:r w:rsidRPr="00210B0B">
        <w:t xml:space="preserve"> the recording period starting and ending at midnight, likely meaning only part of the sleep window would have been captured. Visual reports were generated and compared for accuracy against participant diaries. Obvious inaccuracies in the predicted sleep window based on viewing the </w:t>
      </w:r>
      <w:r w:rsidRPr="00210B0B">
        <w:rPr>
          <w:highlight w:val="magenta"/>
        </w:rPr>
        <w:t>data</w:t>
      </w:r>
      <w:r w:rsidRPr="00210B0B">
        <w:t xml:space="preserve"> resulted in the removal of the window altogether</w:t>
      </w:r>
      <w:r w:rsidR="00866E87" w:rsidRPr="00210B0B">
        <w:t>.</w:t>
      </w:r>
      <w:r w:rsidR="001C4F4B" w:rsidRPr="00210B0B">
        <w:rPr>
          <w:noProof/>
          <w:vertAlign w:val="superscript"/>
        </w:rPr>
        <w:t>83</w:t>
      </w:r>
    </w:p>
    <w:p w14:paraId="6754244B" w14:textId="0FB91D93" w:rsidR="007E21A0" w:rsidRPr="00210B0B" w:rsidRDefault="007E21A0" w:rsidP="00124B42">
      <w:r w:rsidRPr="00210B0B">
        <w:t>The variables below were derived by calculating the average across the number of valid days. The variables were analysed in four different time periods unless specified: 1) daily</w:t>
      </w:r>
      <w:r w:rsidR="00D26CE8" w:rsidRPr="00210B0B">
        <w:t xml:space="preserve"> variables on any valid day</w:t>
      </w:r>
      <w:r w:rsidRPr="00210B0B">
        <w:t xml:space="preserve">; 2) </w:t>
      </w:r>
      <w:r w:rsidR="00D26CE8" w:rsidRPr="00210B0B">
        <w:t xml:space="preserve">variables </w:t>
      </w:r>
      <w:r w:rsidRPr="00210B0B">
        <w:t xml:space="preserve">during work hours; 3) </w:t>
      </w:r>
      <w:r w:rsidR="00D26CE8" w:rsidRPr="00210B0B">
        <w:t xml:space="preserve">daily variables </w:t>
      </w:r>
      <w:r w:rsidRPr="00210B0B">
        <w:t xml:space="preserve">on workdays; 4) </w:t>
      </w:r>
      <w:r w:rsidR="00D26CE8" w:rsidRPr="00210B0B">
        <w:t xml:space="preserve">daily variables </w:t>
      </w:r>
      <w:r w:rsidRPr="00210B0B">
        <w:t>on non-workdays.</w:t>
      </w:r>
    </w:p>
    <w:p w14:paraId="22013880" w14:textId="77777777" w:rsidR="007E21A0" w:rsidRPr="00210B0B" w:rsidRDefault="007E21A0" w:rsidP="0088747F">
      <w:pPr>
        <w:pStyle w:val="ListParagraph"/>
        <w:numPr>
          <w:ilvl w:val="0"/>
          <w:numId w:val="51"/>
        </w:numPr>
        <w:spacing w:line="360" w:lineRule="auto"/>
      </w:pPr>
      <w:r w:rsidRPr="00210B0B">
        <w:t>Average time spent in light physical activity (minutes)</w:t>
      </w:r>
    </w:p>
    <w:p w14:paraId="23E14584" w14:textId="77777777" w:rsidR="007E21A0" w:rsidRPr="00210B0B" w:rsidRDefault="007E21A0" w:rsidP="0088747F">
      <w:pPr>
        <w:pStyle w:val="ListParagraph"/>
        <w:numPr>
          <w:ilvl w:val="0"/>
          <w:numId w:val="51"/>
        </w:numPr>
        <w:spacing w:line="360" w:lineRule="auto"/>
      </w:pPr>
      <w:r w:rsidRPr="00210B0B">
        <w:t>Average time spent in moderate-to-vigorous physical activity (minutes) in 1-minute bouts</w:t>
      </w:r>
    </w:p>
    <w:p w14:paraId="1434A994" w14:textId="6718331D" w:rsidR="007E21A0" w:rsidRPr="00210B0B" w:rsidRDefault="007E21A0" w:rsidP="0088747F">
      <w:pPr>
        <w:pStyle w:val="ListParagraph"/>
        <w:numPr>
          <w:ilvl w:val="0"/>
          <w:numId w:val="51"/>
        </w:numPr>
        <w:spacing w:line="360" w:lineRule="auto"/>
      </w:pPr>
      <w:r w:rsidRPr="00210B0B">
        <w:t xml:space="preserve">Average sleep duration (minutes) </w:t>
      </w:r>
      <w:r w:rsidR="008E69CA" w:rsidRPr="00210B0B">
        <w:t xml:space="preserve">– </w:t>
      </w:r>
      <w:r w:rsidRPr="00210B0B">
        <w:t>calculated daily, for workdays and non-workdays</w:t>
      </w:r>
    </w:p>
    <w:p w14:paraId="435A5753" w14:textId="35A6E6EC" w:rsidR="007E21A0" w:rsidRPr="00210B0B" w:rsidRDefault="007E21A0" w:rsidP="0088747F">
      <w:pPr>
        <w:pStyle w:val="ListParagraph"/>
        <w:numPr>
          <w:ilvl w:val="0"/>
          <w:numId w:val="51"/>
        </w:numPr>
        <w:spacing w:line="360" w:lineRule="auto"/>
      </w:pPr>
      <w:r w:rsidRPr="00210B0B">
        <w:t xml:space="preserve">Sleep efficiency (%), defined as the ratio of time an individual is asleep to the total time the individual has spent in bed </w:t>
      </w:r>
      <w:r w:rsidR="008E69CA" w:rsidRPr="00210B0B">
        <w:t xml:space="preserve">– </w:t>
      </w:r>
      <w:r w:rsidRPr="00210B0B">
        <w:t>calculated daily, for workdays and non-workdays</w:t>
      </w:r>
    </w:p>
    <w:p w14:paraId="7BD4ECB5" w14:textId="4BB04347" w:rsidR="007E21A0" w:rsidRPr="00210B0B" w:rsidRDefault="007E21A0" w:rsidP="00124B42">
      <w:r w:rsidRPr="00210B0B">
        <w:t xml:space="preserve">The </w:t>
      </w:r>
      <w:r w:rsidR="00024424" w:rsidRPr="00210B0B">
        <w:t>average number of valid days and wear time (minutes)</w:t>
      </w:r>
      <w:r w:rsidRPr="00210B0B">
        <w:t xml:space="preserve"> were also </w:t>
      </w:r>
      <w:proofErr w:type="spellStart"/>
      <w:r w:rsidRPr="00210B0B">
        <w:t>summarised</w:t>
      </w:r>
      <w:proofErr w:type="spellEnd"/>
      <w:r w:rsidRPr="00210B0B">
        <w:t xml:space="preserve"> descriptively at each time point and time-period</w:t>
      </w:r>
      <w:r w:rsidR="00FA3B50" w:rsidRPr="00210B0B">
        <w:t>.</w:t>
      </w:r>
    </w:p>
    <w:p w14:paraId="1EFF27EA" w14:textId="77777777" w:rsidR="00686B83" w:rsidRPr="00210B0B" w:rsidRDefault="00686B83" w:rsidP="005778E0">
      <w:pPr>
        <w:pStyle w:val="Heading2"/>
      </w:pPr>
      <w:bookmarkStart w:id="126" w:name="_Toc54559264"/>
      <w:bookmarkStart w:id="127" w:name="_Ref66350769"/>
      <w:bookmarkStart w:id="128" w:name="_Toc93059260"/>
      <w:r w:rsidRPr="00210B0B">
        <w:t>Process evaluation methods</w:t>
      </w:r>
      <w:bookmarkEnd w:id="126"/>
      <w:bookmarkEnd w:id="127"/>
      <w:bookmarkEnd w:id="128"/>
    </w:p>
    <w:p w14:paraId="3DAAFB9F" w14:textId="7EB95251" w:rsidR="00686B83" w:rsidRPr="00210B0B" w:rsidRDefault="00686B83" w:rsidP="00124B42">
      <w:pPr>
        <w:rPr>
          <w:color w:val="000000" w:themeColor="text1"/>
        </w:rPr>
      </w:pPr>
      <w:r w:rsidRPr="00210B0B">
        <w:rPr>
          <w:color w:val="000000" w:themeColor="text1"/>
        </w:rPr>
        <w:t>A full process evaluation was carried out to provide insight into the observed outcomes and contribute towards the understanding of the mechanisms of the</w:t>
      </w:r>
      <w:r w:rsidR="00CA34BB" w:rsidRPr="00210B0B">
        <w:rPr>
          <w:color w:val="000000" w:themeColor="text1"/>
        </w:rPr>
        <w:t xml:space="preserve"> SMART Work &amp; Life</w:t>
      </w:r>
      <w:r w:rsidRPr="00210B0B">
        <w:rPr>
          <w:color w:val="000000" w:themeColor="text1"/>
        </w:rPr>
        <w:t xml:space="preserve"> intervention components. </w:t>
      </w:r>
      <w:r w:rsidR="00EA067F" w:rsidRPr="00210B0B">
        <w:rPr>
          <w:color w:val="000000" w:themeColor="text1"/>
        </w:rPr>
        <w:t>More specifically</w:t>
      </w:r>
      <w:r w:rsidR="00CA34BB" w:rsidRPr="00210B0B">
        <w:rPr>
          <w:color w:val="000000" w:themeColor="text1"/>
        </w:rPr>
        <w:t>,</w:t>
      </w:r>
      <w:r w:rsidR="00EA067F" w:rsidRPr="00210B0B">
        <w:rPr>
          <w:color w:val="000000" w:themeColor="text1"/>
        </w:rPr>
        <w:t xml:space="preserve"> </w:t>
      </w:r>
      <w:r w:rsidR="00CA34BB" w:rsidRPr="00210B0B">
        <w:rPr>
          <w:color w:val="000000" w:themeColor="text1"/>
        </w:rPr>
        <w:t>the</w:t>
      </w:r>
      <w:r w:rsidR="00EA067F" w:rsidRPr="00210B0B">
        <w:rPr>
          <w:color w:val="000000" w:themeColor="text1"/>
        </w:rPr>
        <w:t xml:space="preserve"> main areas to assess were recruitment, intervention implementation and participation, intervention sustainability, intervention contamination</w:t>
      </w:r>
      <w:r w:rsidR="00CA34BB" w:rsidRPr="00210B0B">
        <w:rPr>
          <w:color w:val="000000" w:themeColor="text1"/>
        </w:rPr>
        <w:t>,</w:t>
      </w:r>
      <w:r w:rsidR="00EA067F" w:rsidRPr="00210B0B">
        <w:rPr>
          <w:color w:val="000000" w:themeColor="text1"/>
        </w:rPr>
        <w:t xml:space="preserve"> and unexpected events arising from the intervention and study. </w:t>
      </w:r>
      <w:r w:rsidRPr="00210B0B">
        <w:rPr>
          <w:color w:val="000000" w:themeColor="text1"/>
        </w:rPr>
        <w:t xml:space="preserve">Methods </w:t>
      </w:r>
      <w:r w:rsidR="00100F89" w:rsidRPr="00210B0B">
        <w:rPr>
          <w:color w:val="000000" w:themeColor="text1"/>
        </w:rPr>
        <w:t>comprised</w:t>
      </w:r>
      <w:r w:rsidRPr="00210B0B">
        <w:rPr>
          <w:color w:val="000000" w:themeColor="text1"/>
        </w:rPr>
        <w:t xml:space="preserve"> a range of questionnaires, focus groups, interviews, and observations.</w:t>
      </w:r>
      <w:r w:rsidR="00225954" w:rsidRPr="00210B0B">
        <w:rPr>
          <w:color w:val="000000" w:themeColor="text1"/>
        </w:rPr>
        <w:t xml:space="preserve"> The process evaluation plan can be found in</w:t>
      </w:r>
      <w:r w:rsidR="00540B5E" w:rsidRPr="00210B0B">
        <w:rPr>
          <w:color w:val="000000" w:themeColor="text1"/>
        </w:rPr>
        <w:t xml:space="preserve"> </w:t>
      </w:r>
      <w:r w:rsidR="00540B5E" w:rsidRPr="00210B0B">
        <w:rPr>
          <w:i/>
          <w:iCs/>
          <w:color w:val="000000" w:themeColor="text1"/>
        </w:rPr>
        <w:t>Appendix 7.</w:t>
      </w:r>
    </w:p>
    <w:p w14:paraId="6383E4C4" w14:textId="77777777" w:rsidR="00686B83" w:rsidRPr="00210B0B" w:rsidRDefault="00686B83" w:rsidP="005778E0">
      <w:pPr>
        <w:pStyle w:val="Heading3"/>
      </w:pPr>
      <w:bookmarkStart w:id="129" w:name="_Toc54559265"/>
      <w:bookmarkStart w:id="130" w:name="_Toc93059261"/>
      <w:r w:rsidRPr="00210B0B">
        <w:t>Intervention fidelity</w:t>
      </w:r>
      <w:bookmarkEnd w:id="129"/>
      <w:bookmarkEnd w:id="130"/>
    </w:p>
    <w:p w14:paraId="55EC2385" w14:textId="230D20F3" w:rsidR="00686B83" w:rsidRPr="00210B0B" w:rsidRDefault="00686B83" w:rsidP="00124B42">
      <w:r w:rsidRPr="00210B0B">
        <w:rPr>
          <w:color w:val="000000" w:themeColor="text1"/>
        </w:rPr>
        <w:t>The fidelity of the intervention was monitored through several methods</w:t>
      </w:r>
      <w:r w:rsidR="005A01C5" w:rsidRPr="00210B0B">
        <w:rPr>
          <w:color w:val="000000" w:themeColor="text1"/>
        </w:rPr>
        <w:t>:</w:t>
      </w:r>
      <w:r w:rsidRPr="00210B0B">
        <w:rPr>
          <w:color w:val="000000" w:themeColor="text1"/>
        </w:rPr>
        <w:t xml:space="preserve"> 1) via a questionnaire to individual participants at the 3- and 12-month time</w:t>
      </w:r>
      <w:r w:rsidR="001E76E9" w:rsidRPr="00210B0B">
        <w:rPr>
          <w:color w:val="000000" w:themeColor="text1"/>
        </w:rPr>
        <w:t>-</w:t>
      </w:r>
      <w:r w:rsidRPr="00210B0B">
        <w:rPr>
          <w:color w:val="000000" w:themeColor="text1"/>
        </w:rPr>
        <w:t>points</w:t>
      </w:r>
      <w:r w:rsidR="005A01C5" w:rsidRPr="00210B0B">
        <w:rPr>
          <w:color w:val="000000" w:themeColor="text1"/>
        </w:rPr>
        <w:t>,</w:t>
      </w:r>
      <w:r w:rsidRPr="00210B0B">
        <w:rPr>
          <w:color w:val="000000" w:themeColor="text1"/>
        </w:rPr>
        <w:t xml:space="preserve"> which asked about engagement with each intervention activity; 2) via an intervention timeline submitted by the </w:t>
      </w:r>
      <w:r w:rsidR="00A92B9D" w:rsidRPr="00210B0B">
        <w:rPr>
          <w:color w:val="000000" w:themeColor="text1"/>
        </w:rPr>
        <w:t>workplace champions</w:t>
      </w:r>
      <w:r w:rsidRPr="00210B0B">
        <w:rPr>
          <w:color w:val="000000" w:themeColor="text1"/>
        </w:rPr>
        <w:t xml:space="preserve"> at </w:t>
      </w:r>
      <w:r w:rsidR="005A01C5" w:rsidRPr="00210B0B">
        <w:rPr>
          <w:color w:val="000000" w:themeColor="text1"/>
        </w:rPr>
        <w:t xml:space="preserve">the </w:t>
      </w:r>
      <w:r w:rsidRPr="00210B0B">
        <w:rPr>
          <w:color w:val="000000" w:themeColor="text1"/>
        </w:rPr>
        <w:t>3-, 9-, and 15-</w:t>
      </w:r>
      <w:r w:rsidRPr="00210B0B">
        <w:t xml:space="preserve">month time-points (note: this was collected earlier than 15 months in some councils once we knew the study was going to use the </w:t>
      </w:r>
      <w:r w:rsidR="001E76E9" w:rsidRPr="00210B0B">
        <w:t>12-month</w:t>
      </w:r>
      <w:r w:rsidRPr="00210B0B">
        <w:t xml:space="preserve"> </w:t>
      </w:r>
      <w:r w:rsidR="001E76E9" w:rsidRPr="00210B0B">
        <w:t>follow-up</w:t>
      </w:r>
      <w:r w:rsidRPr="00210B0B">
        <w:t xml:space="preserve"> as the primary outcome </w:t>
      </w:r>
      <w:r w:rsidRPr="00210B0B">
        <w:rPr>
          <w:highlight w:val="magenta"/>
        </w:rPr>
        <w:t>due to</w:t>
      </w:r>
      <w:r w:rsidRPr="00210B0B">
        <w:t xml:space="preserve"> the COVI</w:t>
      </w:r>
      <w:r w:rsidR="00210B0B" w:rsidRPr="00210B0B">
        <w:rPr>
          <w:color w:val="00B0F0"/>
        </w:rPr>
        <w:t>D-1</w:t>
      </w:r>
      <w:r w:rsidRPr="00210B0B">
        <w:t>9 pandemic</w:t>
      </w:r>
      <w:r w:rsidR="00726E86" w:rsidRPr="00210B0B">
        <w:t xml:space="preserve">; </w:t>
      </w:r>
      <w:r w:rsidRPr="00210B0B">
        <w:t>however</w:t>
      </w:r>
      <w:r w:rsidR="00726E86" w:rsidRPr="00210B0B">
        <w:t>,</w:t>
      </w:r>
      <w:r w:rsidRPr="00210B0B">
        <w:t xml:space="preserve"> some councils had passed the 15 month stage and had therefore already submitted the documents). </w:t>
      </w:r>
      <w:r w:rsidR="00A92B9D" w:rsidRPr="00210B0B">
        <w:t>W</w:t>
      </w:r>
      <w:r w:rsidR="00A92B9D" w:rsidRPr="00210B0B">
        <w:rPr>
          <w:color w:val="000000" w:themeColor="text1"/>
        </w:rPr>
        <w:t>orkplace champions</w:t>
      </w:r>
      <w:r w:rsidRPr="00210B0B">
        <w:t xml:space="preserve"> were required to indicate the date each task had been completed from a list of intervention activities; and 3) the group </w:t>
      </w:r>
      <w:r w:rsidR="0079098A" w:rsidRPr="00210B0B">
        <w:t>catch-up</w:t>
      </w:r>
      <w:r w:rsidRPr="00210B0B">
        <w:t xml:space="preserve"> meetings, led by t</w:t>
      </w:r>
      <w:r w:rsidR="008C68CE" w:rsidRPr="00210B0B">
        <w:t xml:space="preserve">he </w:t>
      </w:r>
      <w:r w:rsidR="00A92B9D" w:rsidRPr="00210B0B">
        <w:rPr>
          <w:color w:val="000000" w:themeColor="text1"/>
        </w:rPr>
        <w:t>workplace champions</w:t>
      </w:r>
      <w:r w:rsidR="008C68CE" w:rsidRPr="00210B0B">
        <w:t>, were audio recorded. All</w:t>
      </w:r>
      <w:r w:rsidRPr="00210B0B">
        <w:t xml:space="preserve"> recordings</w:t>
      </w:r>
      <w:r w:rsidR="008C68CE" w:rsidRPr="00210B0B">
        <w:t xml:space="preserve"> returned by champions</w:t>
      </w:r>
      <w:r w:rsidRPr="00210B0B">
        <w:t xml:space="preserve"> were assessed to ensure the content delivered was representative of the group catch-up agenda issued.</w:t>
      </w:r>
    </w:p>
    <w:p w14:paraId="5FC8C9FE" w14:textId="58E40F21" w:rsidR="005B05CC" w:rsidRPr="00210B0B" w:rsidRDefault="005B05CC" w:rsidP="007635B5">
      <w:pPr>
        <w:pStyle w:val="Heading4"/>
      </w:pPr>
      <w:bookmarkStart w:id="131" w:name="_Toc93059262"/>
      <w:r w:rsidRPr="00210B0B">
        <w:t xml:space="preserve">Group </w:t>
      </w:r>
      <w:r w:rsidR="0079098A" w:rsidRPr="00210B0B">
        <w:t>catch-up</w:t>
      </w:r>
      <w:r w:rsidRPr="00210B0B">
        <w:t xml:space="preserve"> session fidelity</w:t>
      </w:r>
      <w:bookmarkEnd w:id="131"/>
    </w:p>
    <w:p w14:paraId="0EE2B447" w14:textId="504F5CFE" w:rsidR="00210B0B" w:rsidRPr="00210B0B" w:rsidRDefault="005B05CC" w:rsidP="00145B12">
      <w:bookmarkStart w:id="132" w:name="_Toc54559266"/>
      <w:r w:rsidRPr="00210B0B">
        <w:t>Group catch-up sessions were evaluated using an assessment tool</w:t>
      </w:r>
      <w:r w:rsidR="00044DBC" w:rsidRPr="00210B0B">
        <w:t xml:space="preserve"> designed specifically for this study</w:t>
      </w:r>
      <w:r w:rsidRPr="00210B0B">
        <w:t xml:space="preserve">. A copy of the tool is provided </w:t>
      </w:r>
      <w:r w:rsidR="0058232A" w:rsidRPr="00210B0B">
        <w:t>in</w:t>
      </w:r>
      <w:r w:rsidR="000A4DED" w:rsidRPr="00210B0B">
        <w:t xml:space="preserve"> </w:t>
      </w:r>
      <w:r w:rsidR="000A4DED" w:rsidRPr="00210B0B">
        <w:rPr>
          <w:i/>
          <w:iCs/>
        </w:rPr>
        <w:t>Appendix 8</w:t>
      </w:r>
      <w:r w:rsidR="00F96EF3" w:rsidRPr="00210B0B">
        <w:rPr>
          <w:i/>
          <w:iCs/>
        </w:rPr>
        <w:t>.</w:t>
      </w:r>
      <w:r w:rsidR="00044DBC" w:rsidRPr="00210B0B">
        <w:t xml:space="preserve"> </w:t>
      </w:r>
      <w:r w:rsidRPr="00210B0B">
        <w:t xml:space="preserve">The aim of the assessment tool was to address each element as specified in </w:t>
      </w:r>
      <w:r w:rsidR="00044DBC" w:rsidRPr="00210B0B">
        <w:t>the group catch-up session agenda (</w:t>
      </w:r>
      <w:r w:rsidR="0058232A" w:rsidRPr="00210B0B">
        <w:t>see</w:t>
      </w:r>
      <w:r w:rsidR="000A4DED" w:rsidRPr="00210B0B">
        <w:t xml:space="preserve"> </w:t>
      </w:r>
      <w:r w:rsidR="000A4DED" w:rsidRPr="00210B0B">
        <w:rPr>
          <w:i/>
          <w:iCs/>
        </w:rPr>
        <w:t>Appendix 5</w:t>
      </w:r>
      <w:r w:rsidR="000A4DED" w:rsidRPr="00210B0B">
        <w:t>).</w:t>
      </w:r>
      <w:r w:rsidR="00044DBC" w:rsidRPr="00210B0B">
        <w:t xml:space="preserve"> The assessment tool consisted of 9 components in total</w:t>
      </w:r>
      <w:r w:rsidR="00343225" w:rsidRPr="00210B0B">
        <w:t>:</w:t>
      </w:r>
      <w:r w:rsidR="00044DBC" w:rsidRPr="00210B0B">
        <w:t xml:space="preserve"> 5 for catch-up session one a</w:t>
      </w:r>
      <w:r w:rsidR="00C77DA6" w:rsidRPr="00210B0B">
        <w:t>nd 4 for catch-up session two</w:t>
      </w:r>
      <w:r w:rsidR="007127E2" w:rsidRPr="00210B0B">
        <w:t xml:space="preserve"> (</w:t>
      </w:r>
      <w:r w:rsidR="00210B0B" w:rsidRPr="00210B0B">
        <w:rPr>
          <w:i/>
          <w:iCs/>
          <w:noProof/>
          <w:color w:val="FF0000"/>
        </w:rPr>
        <w:t>Table 3</w:t>
      </w:r>
      <w:r w:rsidR="007127E2" w:rsidRPr="00210B0B">
        <w:t>).</w:t>
      </w:r>
      <w:bookmarkStart w:id="133" w:name="_Ref66352721"/>
      <w:bookmarkStart w:id="134" w:name="_Toc61337991"/>
      <w:bookmarkStart w:id="135" w:name="_Toc61338409"/>
      <w:bookmarkStart w:id="136" w:name="_Toc61891028"/>
    </w:p>
    <w:p w14:paraId="0B54FF51" w14:textId="371A5CEC" w:rsidR="00C77DA6" w:rsidRPr="00210B0B" w:rsidRDefault="00210B0B" w:rsidP="0058232A">
      <w:pPr>
        <w:pStyle w:val="Caption"/>
      </w:pPr>
      <w:bookmarkStart w:id="137" w:name="_Toc93059402"/>
      <w:r w:rsidRPr="00210B0B">
        <w:rPr>
          <w:i/>
          <w:color w:val="FF0000"/>
        </w:rPr>
        <w:t xml:space="preserve">Table </w:t>
      </w:r>
      <w:bookmarkEnd w:id="133"/>
      <w:r w:rsidRPr="00210B0B">
        <w:rPr>
          <w:i/>
          <w:noProof/>
          <w:color w:val="FF0000"/>
        </w:rPr>
        <w:t>3</w:t>
      </w:r>
      <w:r w:rsidR="0058232A" w:rsidRPr="00210B0B">
        <w:tab/>
      </w:r>
      <w:r w:rsidR="00C77DA6" w:rsidRPr="00210B0B">
        <w:t>Outline and summary of group catch-up session content</w:t>
      </w:r>
      <w:bookmarkEnd w:id="134"/>
      <w:bookmarkEnd w:id="135"/>
      <w:bookmarkEnd w:id="136"/>
      <w:bookmarkEnd w:id="137"/>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855"/>
        <w:gridCol w:w="3747"/>
        <w:gridCol w:w="4424"/>
      </w:tblGrid>
      <w:tr w:rsidR="00C77DA6" w:rsidRPr="00210B0B" w14:paraId="470D48F2"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56D37568" w14:textId="77777777" w:rsidR="00C77DA6" w:rsidRPr="00210B0B" w:rsidRDefault="00C77DA6" w:rsidP="00124B42">
            <w:pPr>
              <w:rPr>
                <w:b w:val="0"/>
                <w:color w:val="auto"/>
                <w:szCs w:val="18"/>
              </w:rPr>
            </w:pPr>
            <w:r w:rsidRPr="00210B0B">
              <w:rPr>
                <w:color w:val="auto"/>
                <w:szCs w:val="18"/>
              </w:rPr>
              <w:t>Sections</w:t>
            </w:r>
          </w:p>
        </w:tc>
        <w:tc>
          <w:tcPr>
            <w:tcW w:w="0" w:type="auto"/>
          </w:tcPr>
          <w:p w14:paraId="094BEC5A" w14:textId="77777777" w:rsidR="00C77DA6" w:rsidRPr="00210B0B" w:rsidRDefault="00C77DA6" w:rsidP="00124B42">
            <w:pPr>
              <w:cnfStyle w:val="100000000000" w:firstRow="1" w:lastRow="0" w:firstColumn="0" w:lastColumn="0" w:oddVBand="0" w:evenVBand="0" w:oddHBand="0" w:evenHBand="0" w:firstRowFirstColumn="0" w:firstRowLastColumn="0" w:lastRowFirstColumn="0" w:lastRowLastColumn="0"/>
              <w:rPr>
                <w:b w:val="0"/>
                <w:color w:val="auto"/>
                <w:szCs w:val="18"/>
              </w:rPr>
            </w:pPr>
            <w:r w:rsidRPr="00210B0B">
              <w:rPr>
                <w:color w:val="auto"/>
                <w:szCs w:val="18"/>
              </w:rPr>
              <w:t>Group catch-up session 1</w:t>
            </w:r>
          </w:p>
        </w:tc>
        <w:tc>
          <w:tcPr>
            <w:tcW w:w="0" w:type="auto"/>
          </w:tcPr>
          <w:p w14:paraId="40B6FCCE" w14:textId="77777777" w:rsidR="00C77DA6" w:rsidRPr="00210B0B" w:rsidRDefault="00C77DA6" w:rsidP="00124B42">
            <w:pPr>
              <w:cnfStyle w:val="100000000000" w:firstRow="1" w:lastRow="0" w:firstColumn="0" w:lastColumn="0" w:oddVBand="0" w:evenVBand="0" w:oddHBand="0" w:evenHBand="0" w:firstRowFirstColumn="0" w:firstRowLastColumn="0" w:lastRowFirstColumn="0" w:lastRowLastColumn="0"/>
              <w:rPr>
                <w:b w:val="0"/>
                <w:color w:val="auto"/>
                <w:szCs w:val="18"/>
              </w:rPr>
            </w:pPr>
            <w:r w:rsidRPr="00210B0B">
              <w:rPr>
                <w:color w:val="auto"/>
                <w:szCs w:val="18"/>
              </w:rPr>
              <w:t>Group catch-up session 2</w:t>
            </w:r>
          </w:p>
        </w:tc>
      </w:tr>
      <w:tr w:rsidR="00C77DA6" w:rsidRPr="00210B0B" w14:paraId="556B15F1"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63B44B25" w14:textId="77777777" w:rsidR="00C77DA6" w:rsidRPr="00210B0B" w:rsidRDefault="00C77DA6" w:rsidP="007127E2">
            <w:pPr>
              <w:rPr>
                <w:szCs w:val="18"/>
              </w:rPr>
            </w:pPr>
            <w:r w:rsidRPr="00210B0B">
              <w:rPr>
                <w:szCs w:val="18"/>
              </w:rPr>
              <w:t>Section 1</w:t>
            </w:r>
          </w:p>
        </w:tc>
        <w:tc>
          <w:tcPr>
            <w:tcW w:w="0" w:type="auto"/>
            <w:tcBorders>
              <w:top w:val="none" w:sz="0" w:space="0" w:color="auto"/>
              <w:bottom w:val="none" w:sz="0" w:space="0" w:color="auto"/>
            </w:tcBorders>
          </w:tcPr>
          <w:p w14:paraId="16B3C57A"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210B0B">
              <w:rPr>
                <w:szCs w:val="18"/>
                <w:u w:val="single"/>
              </w:rPr>
              <w:t>Introduction</w:t>
            </w:r>
            <w:r w:rsidRPr="00210B0B">
              <w:rPr>
                <w:szCs w:val="18"/>
              </w:rPr>
              <w:t>:</w:t>
            </w:r>
          </w:p>
          <w:p w14:paraId="09AB968A"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An outline of the catch-up session</w:t>
            </w:r>
          </w:p>
        </w:tc>
        <w:tc>
          <w:tcPr>
            <w:tcW w:w="0" w:type="auto"/>
            <w:tcBorders>
              <w:top w:val="none" w:sz="0" w:space="0" w:color="auto"/>
              <w:bottom w:val="none" w:sz="0" w:space="0" w:color="auto"/>
            </w:tcBorders>
          </w:tcPr>
          <w:p w14:paraId="16BAEEF9"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210B0B">
              <w:rPr>
                <w:szCs w:val="18"/>
                <w:u w:val="single"/>
              </w:rPr>
              <w:t>Introduction:</w:t>
            </w:r>
          </w:p>
          <w:p w14:paraId="1C6E7AD6"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An outline of the catch-up session</w:t>
            </w:r>
          </w:p>
        </w:tc>
      </w:tr>
      <w:tr w:rsidR="00C77DA6" w:rsidRPr="00210B0B" w14:paraId="79015716"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0835B338" w14:textId="77777777" w:rsidR="00C77DA6" w:rsidRPr="00210B0B" w:rsidRDefault="00C77DA6" w:rsidP="007127E2">
            <w:pPr>
              <w:rPr>
                <w:szCs w:val="18"/>
              </w:rPr>
            </w:pPr>
            <w:r w:rsidRPr="00210B0B">
              <w:rPr>
                <w:szCs w:val="18"/>
              </w:rPr>
              <w:lastRenderedPageBreak/>
              <w:t>Section 2</w:t>
            </w:r>
          </w:p>
        </w:tc>
        <w:tc>
          <w:tcPr>
            <w:tcW w:w="0" w:type="auto"/>
          </w:tcPr>
          <w:p w14:paraId="0F2917B4" w14:textId="77777777" w:rsidR="00C77DA6"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210B0B">
              <w:rPr>
                <w:szCs w:val="18"/>
                <w:u w:val="single"/>
              </w:rPr>
              <w:t>Your story:</w:t>
            </w:r>
          </w:p>
          <w:p w14:paraId="214FB33B" w14:textId="302DFE69" w:rsidR="00210B0B"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Opportunity to share what</w:t>
            </w:r>
            <w:r w:rsidR="00AF08C7">
              <w:rPr>
                <w:color w:val="00B0F0"/>
                <w:szCs w:val="18"/>
              </w:rPr>
              <w:t>’</w:t>
            </w:r>
            <w:r w:rsidRPr="00210B0B">
              <w:rPr>
                <w:szCs w:val="18"/>
              </w:rPr>
              <w:t>s been going well, what</w:t>
            </w:r>
            <w:r w:rsidR="00AF08C7">
              <w:rPr>
                <w:color w:val="00B0F0"/>
                <w:szCs w:val="18"/>
              </w:rPr>
              <w:t>’</w:t>
            </w:r>
            <w:r w:rsidRPr="00210B0B">
              <w:rPr>
                <w:szCs w:val="18"/>
              </w:rPr>
              <w:t>s not going well.</w:t>
            </w:r>
          </w:p>
          <w:p w14:paraId="31BA97FD" w14:textId="77777777" w:rsidR="00210B0B"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Share strategies or tips and any benefits experienced.</w:t>
            </w:r>
          </w:p>
          <w:p w14:paraId="47D32270" w14:textId="099B9BF4" w:rsidR="00C77DA6"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Identify solutions for barriers.</w:t>
            </w:r>
          </w:p>
        </w:tc>
        <w:tc>
          <w:tcPr>
            <w:tcW w:w="0" w:type="auto"/>
          </w:tcPr>
          <w:p w14:paraId="09DD0A18" w14:textId="77777777" w:rsidR="00C77DA6"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210B0B">
              <w:rPr>
                <w:szCs w:val="18"/>
                <w:u w:val="single"/>
              </w:rPr>
              <w:t>Your story:</w:t>
            </w:r>
          </w:p>
          <w:p w14:paraId="7FD8E14E" w14:textId="7B4B34C1" w:rsidR="00C77DA6"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210B0B">
              <w:rPr>
                <w:szCs w:val="18"/>
              </w:rPr>
              <w:t>Opportunity to share what</w:t>
            </w:r>
            <w:r w:rsidR="00AF08C7">
              <w:rPr>
                <w:color w:val="00B0F0"/>
                <w:szCs w:val="18"/>
              </w:rPr>
              <w:t>’</w:t>
            </w:r>
            <w:r w:rsidRPr="00210B0B">
              <w:rPr>
                <w:szCs w:val="18"/>
              </w:rPr>
              <w:t>s been going well, what</w:t>
            </w:r>
            <w:r w:rsidR="00AF08C7">
              <w:rPr>
                <w:color w:val="00B0F0"/>
                <w:szCs w:val="18"/>
              </w:rPr>
              <w:t>’</w:t>
            </w:r>
            <w:r w:rsidRPr="00210B0B">
              <w:rPr>
                <w:szCs w:val="18"/>
              </w:rPr>
              <w:t>s not going well – at work and outside of work</w:t>
            </w:r>
          </w:p>
          <w:p w14:paraId="3E485C15" w14:textId="77777777" w:rsidR="00C77DA6"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210B0B">
              <w:rPr>
                <w:szCs w:val="18"/>
              </w:rPr>
              <w:t>Set a group plan to help continue reducing sitting time at work.</w:t>
            </w:r>
            <w:r w:rsidRPr="00210B0B">
              <w:rPr>
                <w:szCs w:val="18"/>
                <w:u w:val="single"/>
              </w:rPr>
              <w:t xml:space="preserve"> </w:t>
            </w:r>
          </w:p>
        </w:tc>
      </w:tr>
      <w:tr w:rsidR="00C77DA6" w:rsidRPr="00210B0B" w14:paraId="79541291"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4376CF71" w14:textId="77777777" w:rsidR="00C77DA6" w:rsidRPr="00210B0B" w:rsidRDefault="00C77DA6" w:rsidP="007127E2">
            <w:pPr>
              <w:rPr>
                <w:szCs w:val="18"/>
              </w:rPr>
            </w:pPr>
            <w:r w:rsidRPr="00210B0B">
              <w:rPr>
                <w:szCs w:val="18"/>
              </w:rPr>
              <w:t>Section 3</w:t>
            </w:r>
          </w:p>
        </w:tc>
        <w:tc>
          <w:tcPr>
            <w:tcW w:w="0" w:type="auto"/>
            <w:tcBorders>
              <w:top w:val="none" w:sz="0" w:space="0" w:color="auto"/>
              <w:bottom w:val="none" w:sz="0" w:space="0" w:color="auto"/>
            </w:tcBorders>
          </w:tcPr>
          <w:p w14:paraId="400103FB"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210B0B">
              <w:rPr>
                <w:szCs w:val="18"/>
                <w:u w:val="single"/>
              </w:rPr>
              <w:t>Refresher of key messages:</w:t>
            </w:r>
          </w:p>
          <w:p w14:paraId="02029D89"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Revisit key messages from the online education session.</w:t>
            </w:r>
          </w:p>
          <w:p w14:paraId="39625315"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Discuss ideas to do at work as a group to reduce sitting time</w:t>
            </w:r>
          </w:p>
          <w:p w14:paraId="0C1A1CF5"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Discuss ideas to do outside of work and how to get family and friends involved</w:t>
            </w:r>
          </w:p>
          <w:p w14:paraId="60D5A2B1"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Remind group to visit resources available on the e-learning platform</w:t>
            </w:r>
          </w:p>
        </w:tc>
        <w:tc>
          <w:tcPr>
            <w:tcW w:w="0" w:type="auto"/>
            <w:tcBorders>
              <w:top w:val="none" w:sz="0" w:space="0" w:color="auto"/>
              <w:bottom w:val="none" w:sz="0" w:space="0" w:color="auto"/>
            </w:tcBorders>
          </w:tcPr>
          <w:p w14:paraId="7ECF4946"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210B0B">
              <w:rPr>
                <w:szCs w:val="18"/>
                <w:u w:val="single"/>
              </w:rPr>
              <w:t>Slip ups and Relapse:</w:t>
            </w:r>
          </w:p>
          <w:p w14:paraId="713AEEA0"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210B0B">
              <w:rPr>
                <w:szCs w:val="18"/>
              </w:rPr>
              <w:t>Information about slip ups and relapse; definitions and their role in behaviour change</w:t>
            </w:r>
          </w:p>
          <w:p w14:paraId="7CE1550D"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210B0B">
              <w:rPr>
                <w:szCs w:val="18"/>
              </w:rPr>
              <w:t>Explore situations that could increase the risk of slip ups or relapse and identify strategies.</w:t>
            </w:r>
          </w:p>
          <w:p w14:paraId="6B88C756"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210B0B">
              <w:rPr>
                <w:szCs w:val="18"/>
              </w:rPr>
              <w:t xml:space="preserve">Reflect and </w:t>
            </w:r>
            <w:proofErr w:type="gramStart"/>
            <w:r w:rsidRPr="00210B0B">
              <w:rPr>
                <w:szCs w:val="18"/>
              </w:rPr>
              <w:t>make a plan</w:t>
            </w:r>
            <w:proofErr w:type="gramEnd"/>
            <w:r w:rsidRPr="00210B0B">
              <w:rPr>
                <w:szCs w:val="18"/>
              </w:rPr>
              <w:t xml:space="preserve"> for any possible future slip ups or relapse.</w:t>
            </w:r>
          </w:p>
        </w:tc>
      </w:tr>
      <w:tr w:rsidR="00C77DA6" w:rsidRPr="00210B0B" w14:paraId="73E0E66C"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9594D46" w14:textId="77777777" w:rsidR="00C77DA6" w:rsidRPr="00210B0B" w:rsidRDefault="00C77DA6" w:rsidP="007127E2">
            <w:pPr>
              <w:rPr>
                <w:szCs w:val="18"/>
              </w:rPr>
            </w:pPr>
            <w:r w:rsidRPr="00210B0B">
              <w:rPr>
                <w:szCs w:val="18"/>
              </w:rPr>
              <w:t>Section 4</w:t>
            </w:r>
          </w:p>
        </w:tc>
        <w:tc>
          <w:tcPr>
            <w:tcW w:w="0" w:type="auto"/>
          </w:tcPr>
          <w:p w14:paraId="79321852" w14:textId="77777777" w:rsidR="00210B0B"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210B0B">
              <w:rPr>
                <w:szCs w:val="18"/>
                <w:u w:val="single"/>
              </w:rPr>
              <w:t>Goal setting/Action planning:</w:t>
            </w:r>
          </w:p>
          <w:p w14:paraId="4A54B6B6" w14:textId="5E658F2A" w:rsidR="00210B0B"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Reflect on past goals</w:t>
            </w:r>
          </w:p>
          <w:p w14:paraId="13D7DC99" w14:textId="11A6E2BA" w:rsidR="00C77DA6"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rPr>
            </w:pPr>
            <w:r w:rsidRPr="00210B0B">
              <w:rPr>
                <w:szCs w:val="18"/>
              </w:rPr>
              <w:t xml:space="preserve">Revisit importance of setting goals and reminder to set new ones </w:t>
            </w:r>
          </w:p>
        </w:tc>
        <w:tc>
          <w:tcPr>
            <w:tcW w:w="0" w:type="auto"/>
          </w:tcPr>
          <w:p w14:paraId="5B369AEB" w14:textId="77777777" w:rsidR="00C77DA6"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210B0B">
              <w:rPr>
                <w:szCs w:val="18"/>
                <w:u w:val="single"/>
              </w:rPr>
              <w:t>Next steps:</w:t>
            </w:r>
          </w:p>
          <w:p w14:paraId="58E21232" w14:textId="77777777" w:rsidR="00C77DA6" w:rsidRPr="00210B0B" w:rsidRDefault="00C77DA6" w:rsidP="007127E2">
            <w:pPr>
              <w:cnfStyle w:val="000000000000" w:firstRow="0" w:lastRow="0" w:firstColumn="0" w:lastColumn="0" w:oddVBand="0" w:evenVBand="0" w:oddHBand="0" w:evenHBand="0" w:firstRowFirstColumn="0" w:firstRowLastColumn="0" w:lastRowFirstColumn="0" w:lastRowLastColumn="0"/>
              <w:rPr>
                <w:szCs w:val="18"/>
                <w:u w:val="single"/>
              </w:rPr>
            </w:pPr>
            <w:r w:rsidRPr="00210B0B">
              <w:rPr>
                <w:szCs w:val="18"/>
              </w:rPr>
              <w:t>Information on next session.</w:t>
            </w:r>
          </w:p>
        </w:tc>
      </w:tr>
      <w:tr w:rsidR="00C77DA6" w:rsidRPr="00210B0B" w14:paraId="5B11A79D"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15F4AA68" w14:textId="77777777" w:rsidR="00C77DA6" w:rsidRPr="00210B0B" w:rsidRDefault="00C77DA6" w:rsidP="007127E2">
            <w:pPr>
              <w:rPr>
                <w:szCs w:val="18"/>
              </w:rPr>
            </w:pPr>
            <w:r w:rsidRPr="00210B0B">
              <w:rPr>
                <w:szCs w:val="18"/>
              </w:rPr>
              <w:t>Section 5</w:t>
            </w:r>
          </w:p>
        </w:tc>
        <w:tc>
          <w:tcPr>
            <w:tcW w:w="0" w:type="auto"/>
            <w:tcBorders>
              <w:top w:val="none" w:sz="0" w:space="0" w:color="auto"/>
              <w:bottom w:val="none" w:sz="0" w:space="0" w:color="auto"/>
            </w:tcBorders>
          </w:tcPr>
          <w:p w14:paraId="663A2448"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u w:val="single"/>
              </w:rPr>
            </w:pPr>
            <w:r w:rsidRPr="00210B0B">
              <w:rPr>
                <w:szCs w:val="18"/>
                <w:u w:val="single"/>
              </w:rPr>
              <w:t>Next steps:</w:t>
            </w:r>
          </w:p>
          <w:p w14:paraId="5F8EC974"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Information on next session</w:t>
            </w:r>
          </w:p>
        </w:tc>
        <w:tc>
          <w:tcPr>
            <w:tcW w:w="0" w:type="auto"/>
            <w:tcBorders>
              <w:top w:val="none" w:sz="0" w:space="0" w:color="auto"/>
              <w:bottom w:val="none" w:sz="0" w:space="0" w:color="auto"/>
            </w:tcBorders>
          </w:tcPr>
          <w:p w14:paraId="03D3452E" w14:textId="77777777" w:rsidR="00C77DA6" w:rsidRPr="00210B0B" w:rsidRDefault="00C77DA6" w:rsidP="007127E2">
            <w:pPr>
              <w:cnfStyle w:val="000000100000" w:firstRow="0" w:lastRow="0" w:firstColumn="0" w:lastColumn="0" w:oddVBand="0" w:evenVBand="0" w:oddHBand="1" w:evenHBand="0" w:firstRowFirstColumn="0" w:firstRowLastColumn="0" w:lastRowFirstColumn="0" w:lastRowLastColumn="0"/>
              <w:rPr>
                <w:szCs w:val="18"/>
              </w:rPr>
            </w:pPr>
          </w:p>
        </w:tc>
      </w:tr>
    </w:tbl>
    <w:p w14:paraId="6A417A74" w14:textId="77777777" w:rsidR="00C77DA6" w:rsidRPr="00210B0B" w:rsidRDefault="00C77DA6" w:rsidP="00124B42"/>
    <w:p w14:paraId="1FFF7F16" w14:textId="44B9D71C" w:rsidR="00044DBC" w:rsidRPr="00210B0B" w:rsidRDefault="00F60F9E" w:rsidP="001804CC">
      <w:pPr>
        <w:pStyle w:val="Heading4"/>
      </w:pPr>
      <w:bookmarkStart w:id="138" w:name="_Toc93059263"/>
      <w:r w:rsidRPr="00210B0B">
        <w:t>Workplace champions</w:t>
      </w:r>
      <w:r w:rsidR="00044DBC" w:rsidRPr="00210B0B">
        <w:t xml:space="preserve"> verbal behaviours</w:t>
      </w:r>
      <w:bookmarkEnd w:id="138"/>
    </w:p>
    <w:p w14:paraId="27BB3FD7" w14:textId="414AA560" w:rsidR="00044DBC" w:rsidRPr="00210B0B" w:rsidRDefault="00D26CE8" w:rsidP="00124B42">
      <w:r w:rsidRPr="00210B0B">
        <w:t>T</w:t>
      </w:r>
      <w:r w:rsidR="00044DBC" w:rsidRPr="00210B0B">
        <w:t xml:space="preserve">he </w:t>
      </w:r>
      <w:r w:rsidR="00F60F9E" w:rsidRPr="00210B0B">
        <w:rPr>
          <w:color w:val="000000" w:themeColor="text1"/>
        </w:rPr>
        <w:t>workplace champions</w:t>
      </w:r>
      <w:r w:rsidR="00044DBC" w:rsidRPr="00210B0B">
        <w:t xml:space="preserve"> received training on the content of the group sessions </w:t>
      </w:r>
      <w:proofErr w:type="gramStart"/>
      <w:r w:rsidR="00044DBC" w:rsidRPr="00210B0B">
        <w:t>and also</w:t>
      </w:r>
      <w:proofErr w:type="gramEnd"/>
      <w:r w:rsidR="00044DBC" w:rsidRPr="00210B0B">
        <w:t xml:space="preserve"> on how to use interactive techniques derived from the </w:t>
      </w:r>
      <w:r w:rsidR="000464CD" w:rsidRPr="00210B0B">
        <w:t>M</w:t>
      </w:r>
      <w:r w:rsidR="00044DBC" w:rsidRPr="00210B0B">
        <w:t>otivational Interviewing approach</w:t>
      </w:r>
      <w:r w:rsidR="001804CC" w:rsidRPr="00210B0B">
        <w:t>.</w:t>
      </w:r>
      <w:r w:rsidR="001C4F4B" w:rsidRPr="00210B0B">
        <w:rPr>
          <w:noProof/>
          <w:vertAlign w:val="superscript"/>
        </w:rPr>
        <w:t>85</w:t>
      </w:r>
      <w:r w:rsidR="00044DBC" w:rsidRPr="00210B0B">
        <w:t xml:space="preserve"> These skills included techniques such as open-ended questions, affirmations, reflections and summaries (OARS)</w:t>
      </w:r>
      <w:r w:rsidR="00783698" w:rsidRPr="00210B0B">
        <w:t>.</w:t>
      </w:r>
      <w:r w:rsidR="001C4F4B" w:rsidRPr="00210B0B">
        <w:rPr>
          <w:noProof/>
          <w:vertAlign w:val="superscript"/>
        </w:rPr>
        <w:t>86</w:t>
      </w:r>
      <w:r w:rsidR="00044DBC" w:rsidRPr="00210B0B">
        <w:t xml:space="preserve"> In addition to the content components, it was important to assess these core micro</w:t>
      </w:r>
      <w:r w:rsidR="008958F6" w:rsidRPr="00210B0B">
        <w:t>-</w:t>
      </w:r>
      <w:r w:rsidR="00044DBC" w:rsidRPr="00210B0B">
        <w:t xml:space="preserve">skills and therefore, a component on OARS was also added </w:t>
      </w:r>
      <w:r w:rsidR="006E50DC" w:rsidRPr="00210B0B">
        <w:t>to</w:t>
      </w:r>
      <w:r w:rsidR="00044DBC" w:rsidRPr="00210B0B">
        <w:t xml:space="preserve"> the assessment tool</w:t>
      </w:r>
      <w:r w:rsidR="007E5FAF" w:rsidRPr="00210B0B">
        <w:t xml:space="preserve"> (see</w:t>
      </w:r>
      <w:r w:rsidR="00F96EF3" w:rsidRPr="00210B0B">
        <w:t xml:space="preserve"> </w:t>
      </w:r>
      <w:r w:rsidR="00F96EF3" w:rsidRPr="00210B0B">
        <w:rPr>
          <w:i/>
          <w:iCs/>
        </w:rPr>
        <w:t>Appendix 8</w:t>
      </w:r>
      <w:r w:rsidR="00F96EF3" w:rsidRPr="00210B0B">
        <w:t>).</w:t>
      </w:r>
      <w:r w:rsidR="00044DBC" w:rsidRPr="00210B0B">
        <w:t xml:space="preserve"> Each component in the assessment tool was rated as </w:t>
      </w:r>
      <w:r w:rsidR="00210B0B" w:rsidRPr="00210B0B">
        <w:rPr>
          <w:color w:val="00B0F0"/>
        </w:rPr>
        <w:t>‘</w:t>
      </w:r>
      <w:r w:rsidR="00C2414E" w:rsidRPr="00210B0B">
        <w:t>Present</w:t>
      </w:r>
      <w:r w:rsidR="00210B0B" w:rsidRPr="00210B0B">
        <w:rPr>
          <w:color w:val="00B0F0"/>
        </w:rPr>
        <w:t>’</w:t>
      </w:r>
      <w:r w:rsidR="00044DBC" w:rsidRPr="00210B0B">
        <w:t xml:space="preserve"> (the behaviour was observed more than once), </w:t>
      </w:r>
      <w:r w:rsidR="00210B0B" w:rsidRPr="00210B0B">
        <w:rPr>
          <w:color w:val="00B0F0"/>
        </w:rPr>
        <w:t>‘</w:t>
      </w:r>
      <w:r w:rsidR="00C2414E" w:rsidRPr="00210B0B">
        <w:t>Absent</w:t>
      </w:r>
      <w:r w:rsidR="00210B0B" w:rsidRPr="00210B0B">
        <w:rPr>
          <w:color w:val="00B0F0"/>
        </w:rPr>
        <w:t>’</w:t>
      </w:r>
      <w:r w:rsidR="00044DBC" w:rsidRPr="00210B0B">
        <w:t xml:space="preserve"> (the behaviour was not observed) or </w:t>
      </w:r>
      <w:r w:rsidR="00210B0B" w:rsidRPr="00210B0B">
        <w:rPr>
          <w:color w:val="00B0F0"/>
        </w:rPr>
        <w:t>‘</w:t>
      </w:r>
      <w:r w:rsidR="00C2414E" w:rsidRPr="00210B0B">
        <w:t>Attempted</w:t>
      </w:r>
      <w:r w:rsidR="00210B0B" w:rsidRPr="00210B0B">
        <w:rPr>
          <w:color w:val="00B0F0"/>
        </w:rPr>
        <w:t>’</w:t>
      </w:r>
      <w:r w:rsidR="00044DBC" w:rsidRPr="00210B0B">
        <w:t xml:space="preserve"> (the behaviour was observed only once). </w:t>
      </w:r>
      <w:r w:rsidR="00FC3D72" w:rsidRPr="00210B0B">
        <w:t>Duration of the group</w:t>
      </w:r>
      <w:r w:rsidR="0079098A" w:rsidRPr="00210B0B">
        <w:t xml:space="preserve"> catch-up</w:t>
      </w:r>
      <w:r w:rsidR="00FC3D72" w:rsidRPr="00210B0B">
        <w:t xml:space="preserve"> sessions was also</w:t>
      </w:r>
      <w:r w:rsidR="00A401C2" w:rsidRPr="00210B0B">
        <w:t xml:space="preserve"> noted</w:t>
      </w:r>
      <w:r w:rsidR="00FC3D72" w:rsidRPr="00210B0B">
        <w:t>.</w:t>
      </w:r>
    </w:p>
    <w:p w14:paraId="558CF492" w14:textId="557F9BBD" w:rsidR="00044DBC" w:rsidRPr="00210B0B" w:rsidRDefault="00044DBC" w:rsidP="006A19BA">
      <w:pPr>
        <w:pStyle w:val="Heading4"/>
      </w:pPr>
      <w:bookmarkStart w:id="139" w:name="_Toc93059264"/>
      <w:r w:rsidRPr="00210B0B">
        <w:t>Inter-rater reliability of audio recordings</w:t>
      </w:r>
      <w:bookmarkEnd w:id="139"/>
    </w:p>
    <w:p w14:paraId="1B8F5A3C" w14:textId="69BA22D7" w:rsidR="00044DBC" w:rsidRPr="00210B0B" w:rsidRDefault="00044DBC" w:rsidP="00124B42">
      <w:r w:rsidRPr="00210B0B">
        <w:t>To assess inter-rate</w:t>
      </w:r>
      <w:r w:rsidR="00D26CE8" w:rsidRPr="00210B0B">
        <w:t>r reliability (IRR), initially 11</w:t>
      </w:r>
      <w:r w:rsidRPr="00210B0B">
        <w:t xml:space="preserve"> (</w:t>
      </w:r>
      <w:r w:rsidR="00D26CE8" w:rsidRPr="00210B0B">
        <w:t>2</w:t>
      </w:r>
      <w:r w:rsidRPr="00210B0B">
        <w:t>0%</w:t>
      </w:r>
      <w:r w:rsidR="00D26CE8" w:rsidRPr="00210B0B">
        <w:t xml:space="preserve">) audio recordings </w:t>
      </w:r>
      <w:proofErr w:type="spellStart"/>
      <w:r w:rsidR="00D26CE8" w:rsidRPr="00210B0B">
        <w:t>totalling</w:t>
      </w:r>
      <w:proofErr w:type="spellEnd"/>
      <w:r w:rsidR="00D26CE8" w:rsidRPr="00210B0B">
        <w:t xml:space="preserve"> 233</w:t>
      </w:r>
      <w:r w:rsidRPr="00210B0B">
        <w:t xml:space="preserve"> hours were tested by two coders. A third coder was involved in discussions to ensure discrepancies were addressed and the tool was refined.</w:t>
      </w:r>
    </w:p>
    <w:p w14:paraId="6585776D" w14:textId="77777777" w:rsidR="00044DBC" w:rsidRPr="00210B0B" w:rsidRDefault="00044DBC" w:rsidP="006A19BA">
      <w:pPr>
        <w:pStyle w:val="Heading4"/>
      </w:pPr>
      <w:bookmarkStart w:id="140" w:name="_Toc93059265"/>
      <w:r w:rsidRPr="00210B0B">
        <w:rPr>
          <w:highlight w:val="magenta"/>
        </w:rPr>
        <w:t>Data</w:t>
      </w:r>
      <w:r w:rsidRPr="00210B0B">
        <w:t xml:space="preserve"> analysis</w:t>
      </w:r>
      <w:bookmarkEnd w:id="140"/>
    </w:p>
    <w:p w14:paraId="4C438350" w14:textId="19C2F428" w:rsidR="00044DBC" w:rsidRPr="00210B0B" w:rsidRDefault="00044DBC" w:rsidP="00124B42">
      <w:r w:rsidRPr="00210B0B">
        <w:t>Inter-rater reliability was analysed using SPSS</w:t>
      </w:r>
      <w:r w:rsidR="00623BF6" w:rsidRPr="00210B0B">
        <w:t xml:space="preserve"> </w:t>
      </w:r>
      <w:r w:rsidR="00F453BC" w:rsidRPr="00210B0B">
        <w:t>(</w:t>
      </w:r>
      <w:r w:rsidR="0032307C" w:rsidRPr="00210B0B">
        <w:t xml:space="preserve">IBM SPSS Statistics for Windows, Version </w:t>
      </w:r>
      <w:r w:rsidR="00A0471E" w:rsidRPr="00210B0B">
        <w:t>25</w:t>
      </w:r>
      <w:r w:rsidR="0032307C" w:rsidRPr="00210B0B">
        <w:t xml:space="preserve">.0. Armonk, NY: IBM Corp.) </w:t>
      </w:r>
      <w:r w:rsidRPr="00210B0B">
        <w:t xml:space="preserve">to generate Kappa scores within the </w:t>
      </w:r>
      <w:r w:rsidR="00532627" w:rsidRPr="00210B0B">
        <w:t>cross-tabulation</w:t>
      </w:r>
      <w:r w:rsidRPr="00210B0B">
        <w:t xml:space="preserve"> function. Kappa levels range from </w:t>
      </w:r>
      <w:r w:rsidR="00210B0B" w:rsidRPr="00210B0B">
        <w:rPr>
          <w:color w:val="00B0F0"/>
        </w:rPr>
        <w:t>–1</w:t>
      </w:r>
      <w:r w:rsidRPr="00210B0B">
        <w:t xml:space="preserve"> to +1, with a Kappa level of above 0.60 indicating adequate agreement </w:t>
      </w:r>
      <w:r w:rsidR="00210B0B" w:rsidRPr="00210B0B">
        <w:rPr>
          <w:color w:val="00B0F0"/>
        </w:rPr>
        <w:t>among</w:t>
      </w:r>
      <w:r w:rsidRPr="00210B0B">
        <w:t xml:space="preserve"> raters. A percentage agreement level of </w:t>
      </w:r>
      <w:r w:rsidR="00210B0B" w:rsidRPr="00210B0B">
        <w:rPr>
          <w:color w:val="00B0F0"/>
        </w:rPr>
        <w:t>≥ 8</w:t>
      </w:r>
      <w:r w:rsidRPr="00210B0B">
        <w:t>0% was used as the minimum acceptable inter-rate</w:t>
      </w:r>
      <w:r w:rsidR="00475297" w:rsidRPr="00210B0B">
        <w:t>r</w:t>
      </w:r>
      <w:r w:rsidRPr="00210B0B">
        <w:t xml:space="preserve"> agreement.</w:t>
      </w:r>
    </w:p>
    <w:p w14:paraId="5511716C" w14:textId="51446B2D" w:rsidR="00044DBC" w:rsidRPr="00210B0B" w:rsidRDefault="00044DBC" w:rsidP="00124B42">
      <w:r w:rsidRPr="00210B0B">
        <w:t xml:space="preserve">The assessment tool </w:t>
      </w:r>
      <w:r w:rsidRPr="00210B0B">
        <w:rPr>
          <w:highlight w:val="magenta"/>
        </w:rPr>
        <w:t>data</w:t>
      </w:r>
      <w:r w:rsidRPr="00210B0B">
        <w:t xml:space="preserve"> w</w:t>
      </w:r>
      <w:r w:rsidR="00475297" w:rsidRPr="00210B0B">
        <w:t>ere</w:t>
      </w:r>
      <w:r w:rsidRPr="00210B0B">
        <w:t xml:space="preserve"> analysed using </w:t>
      </w:r>
      <w:r w:rsidR="00F179B3" w:rsidRPr="00210B0B">
        <w:t>Microsoft</w:t>
      </w:r>
      <w:r w:rsidRPr="00210B0B">
        <w:t xml:space="preserve"> Excel to calculate the number of </w:t>
      </w:r>
      <w:r w:rsidR="00210B0B" w:rsidRPr="00210B0B">
        <w:rPr>
          <w:color w:val="00B0F0"/>
        </w:rPr>
        <w:t>‘</w:t>
      </w:r>
      <w:r w:rsidR="00C2414E" w:rsidRPr="00210B0B">
        <w:t>Present</w:t>
      </w:r>
      <w:r w:rsidR="00210B0B" w:rsidRPr="00210B0B">
        <w:rPr>
          <w:color w:val="00B0F0"/>
        </w:rPr>
        <w:t>’</w:t>
      </w:r>
      <w:r w:rsidRPr="00210B0B">
        <w:t xml:space="preserve">, </w:t>
      </w:r>
      <w:proofErr w:type="spellStart"/>
      <w:r w:rsidRPr="00210B0B">
        <w:t>Attempted</w:t>
      </w:r>
      <w:r w:rsidR="00AF08C7">
        <w:rPr>
          <w:color w:val="00B0F0"/>
        </w:rPr>
        <w:t>’</w:t>
      </w:r>
      <w:r w:rsidRPr="00210B0B">
        <w:t>and</w:t>
      </w:r>
      <w:proofErr w:type="spellEnd"/>
      <w:r w:rsidRPr="00210B0B">
        <w:t xml:space="preserve"> </w:t>
      </w:r>
      <w:r w:rsidR="00210B0B" w:rsidRPr="00210B0B">
        <w:rPr>
          <w:color w:val="00B0F0"/>
        </w:rPr>
        <w:t>‘</w:t>
      </w:r>
      <w:r w:rsidR="00C2414E" w:rsidRPr="00210B0B">
        <w:t>Absent</w:t>
      </w:r>
      <w:r w:rsidR="00210B0B" w:rsidRPr="00210B0B">
        <w:rPr>
          <w:color w:val="00B0F0"/>
        </w:rPr>
        <w:t>’</w:t>
      </w:r>
      <w:r w:rsidRPr="00210B0B">
        <w:t xml:space="preserve"> scores across different components. </w:t>
      </w:r>
      <w:r w:rsidRPr="00210B0B">
        <w:rPr>
          <w:highlight w:val="magenta"/>
        </w:rPr>
        <w:t>Data</w:t>
      </w:r>
      <w:r w:rsidRPr="00210B0B">
        <w:t xml:space="preserve"> w</w:t>
      </w:r>
      <w:r w:rsidR="00475297" w:rsidRPr="00210B0B">
        <w:t>ere</w:t>
      </w:r>
      <w:r w:rsidRPr="00210B0B">
        <w:t xml:space="preserve"> also analysed to compare intervention arms (</w:t>
      </w:r>
      <w:r w:rsidR="003D4722" w:rsidRPr="00210B0B">
        <w:t>SWAL only and SWAL plus</w:t>
      </w:r>
      <w:r w:rsidRPr="00210B0B">
        <w:t xml:space="preserve"> desk). Levels of adherence for specific component</w:t>
      </w:r>
      <w:r w:rsidR="00475297" w:rsidRPr="00210B0B">
        <w:t>s</w:t>
      </w:r>
      <w:r w:rsidRPr="00210B0B">
        <w:t xml:space="preserve"> that fall within the 80</w:t>
      </w:r>
      <w:r w:rsidR="00210B0B" w:rsidRPr="00210B0B">
        <w:rPr>
          <w:color w:val="00B0F0"/>
        </w:rPr>
        <w:t>–1</w:t>
      </w:r>
      <w:r w:rsidRPr="00210B0B">
        <w:t xml:space="preserve">00% range were categorised as </w:t>
      </w:r>
      <w:r w:rsidR="00210B0B" w:rsidRPr="00210B0B">
        <w:rPr>
          <w:color w:val="00B0F0"/>
        </w:rPr>
        <w:t>‘</w:t>
      </w:r>
      <w:r w:rsidR="00C2414E" w:rsidRPr="00210B0B">
        <w:t>High</w:t>
      </w:r>
      <w:r w:rsidR="00210B0B" w:rsidRPr="00210B0B">
        <w:rPr>
          <w:color w:val="00B0F0"/>
        </w:rPr>
        <w:t>’</w:t>
      </w:r>
      <w:r w:rsidRPr="00210B0B">
        <w:t>, 51</w:t>
      </w:r>
      <w:r w:rsidR="00210B0B" w:rsidRPr="00210B0B">
        <w:rPr>
          <w:color w:val="00B0F0"/>
        </w:rPr>
        <w:t>–7</w:t>
      </w:r>
      <w:r w:rsidRPr="00210B0B">
        <w:t xml:space="preserve">9% as </w:t>
      </w:r>
      <w:r w:rsidR="00210B0B" w:rsidRPr="00210B0B">
        <w:rPr>
          <w:color w:val="00B0F0"/>
        </w:rPr>
        <w:t>‘</w:t>
      </w:r>
      <w:r w:rsidR="00C2414E" w:rsidRPr="00210B0B">
        <w:t>moderate</w:t>
      </w:r>
      <w:r w:rsidR="00210B0B" w:rsidRPr="00210B0B">
        <w:rPr>
          <w:color w:val="00B0F0"/>
        </w:rPr>
        <w:t>’</w:t>
      </w:r>
      <w:r w:rsidRPr="00210B0B">
        <w:t xml:space="preserve"> and 0</w:t>
      </w:r>
      <w:r w:rsidR="00210B0B" w:rsidRPr="00210B0B">
        <w:rPr>
          <w:color w:val="00B0F0"/>
        </w:rPr>
        <w:t>–5</w:t>
      </w:r>
      <w:r w:rsidRPr="00210B0B">
        <w:t xml:space="preserve">0% as </w:t>
      </w:r>
      <w:r w:rsidR="00210B0B" w:rsidRPr="00210B0B">
        <w:rPr>
          <w:color w:val="00B0F0"/>
        </w:rPr>
        <w:t>‘</w:t>
      </w:r>
      <w:r w:rsidR="00C2414E" w:rsidRPr="00210B0B">
        <w:t>low</w:t>
      </w:r>
      <w:r w:rsidR="00210B0B" w:rsidRPr="00210B0B">
        <w:rPr>
          <w:color w:val="00B0F0"/>
        </w:rPr>
        <w:t>’</w:t>
      </w:r>
      <w:r w:rsidRPr="00210B0B">
        <w:t xml:space="preserve"> fidelity.</w:t>
      </w:r>
    </w:p>
    <w:p w14:paraId="71C96D36" w14:textId="41D2B487" w:rsidR="005B05CC" w:rsidRPr="00210B0B" w:rsidRDefault="00044DBC" w:rsidP="00124B42">
      <w:r w:rsidRPr="00210B0B">
        <w:t xml:space="preserve">A chi-squared test was </w:t>
      </w:r>
      <w:r w:rsidR="00475297" w:rsidRPr="00210B0B">
        <w:t>carried out</w:t>
      </w:r>
      <w:r w:rsidRPr="00210B0B">
        <w:t xml:space="preserve"> to determine whether there were differences in scoring between the two study intervention </w:t>
      </w:r>
      <w:r w:rsidR="00787315" w:rsidRPr="00210B0B">
        <w:t>arms:</w:t>
      </w:r>
      <w:r w:rsidRPr="00210B0B">
        <w:t xml:space="preserve"> </w:t>
      </w:r>
      <w:r w:rsidR="00807EE9" w:rsidRPr="00210B0B">
        <w:t>SWAL only versus SWAL plus desk</w:t>
      </w:r>
      <w:r w:rsidRPr="00210B0B">
        <w:t>, at the two catch-up sessions.</w:t>
      </w:r>
      <w:r w:rsidR="008E1401" w:rsidRPr="00210B0B">
        <w:t xml:space="preserve"> </w:t>
      </w:r>
      <w:r w:rsidRPr="00210B0B">
        <w:t>Duration of the group</w:t>
      </w:r>
      <w:r w:rsidR="0079098A" w:rsidRPr="00210B0B">
        <w:t xml:space="preserve"> catch-up</w:t>
      </w:r>
      <w:r w:rsidRPr="00210B0B">
        <w:t xml:space="preserve"> sessions was analysed using Excel based on the time reported by the two raters and then categorise</w:t>
      </w:r>
      <w:r w:rsidR="002267AC" w:rsidRPr="00210B0B">
        <w:t>d as within time or over time.</w:t>
      </w:r>
    </w:p>
    <w:p w14:paraId="5F1B89DE" w14:textId="192109CE" w:rsidR="00686B83" w:rsidRPr="00210B0B" w:rsidRDefault="00F5708A" w:rsidP="008201C7">
      <w:pPr>
        <w:pStyle w:val="Heading3"/>
      </w:pPr>
      <w:bookmarkStart w:id="141" w:name="_Toc93059266"/>
      <w:r w:rsidRPr="00210B0B">
        <w:t>Workplace champion</w:t>
      </w:r>
      <w:r w:rsidR="00686B83" w:rsidRPr="00210B0B">
        <w:t xml:space="preserve"> feedback</w:t>
      </w:r>
      <w:bookmarkEnd w:id="132"/>
      <w:bookmarkEnd w:id="141"/>
    </w:p>
    <w:p w14:paraId="0F7911A6" w14:textId="056F1CFE" w:rsidR="00686B83" w:rsidRPr="00210B0B" w:rsidRDefault="00686B83" w:rsidP="00124B42">
      <w:pPr>
        <w:rPr>
          <w:color w:val="000000" w:themeColor="text1"/>
        </w:rPr>
      </w:pPr>
      <w:r w:rsidRPr="00210B0B">
        <w:rPr>
          <w:color w:val="000000" w:themeColor="text1"/>
        </w:rPr>
        <w:t xml:space="preserve">The perceptions of intervention delivery by </w:t>
      </w:r>
      <w:r w:rsidR="00807EE9" w:rsidRPr="00210B0B">
        <w:rPr>
          <w:color w:val="000000" w:themeColor="text1"/>
        </w:rPr>
        <w:t>workplace champions</w:t>
      </w:r>
      <w:r w:rsidRPr="00210B0B">
        <w:rPr>
          <w:color w:val="000000" w:themeColor="text1"/>
        </w:rPr>
        <w:t xml:space="preserve"> were assessed with a questionnaire at 12 months. This contained open-ended questions exploring what elements of the programme the </w:t>
      </w:r>
      <w:r w:rsidR="00807EE9" w:rsidRPr="00210B0B">
        <w:rPr>
          <w:color w:val="000000" w:themeColor="text1"/>
        </w:rPr>
        <w:t>workplace champions</w:t>
      </w:r>
      <w:r w:rsidRPr="00210B0B">
        <w:rPr>
          <w:color w:val="000000" w:themeColor="text1"/>
        </w:rPr>
        <w:t xml:space="preserve"> felt had/not worked well. </w:t>
      </w:r>
      <w:r w:rsidR="00807EE9" w:rsidRPr="00210B0B">
        <w:rPr>
          <w:color w:val="000000" w:themeColor="text1"/>
        </w:rPr>
        <w:t>Workplace champions</w:t>
      </w:r>
      <w:r w:rsidRPr="00210B0B">
        <w:rPr>
          <w:color w:val="000000" w:themeColor="text1"/>
        </w:rPr>
        <w:t xml:space="preserve"> were also invited to take part in a telephone interview to further explore their experiences of being a </w:t>
      </w:r>
      <w:r w:rsidR="00807EE9" w:rsidRPr="00210B0B">
        <w:rPr>
          <w:color w:val="000000" w:themeColor="text1"/>
        </w:rPr>
        <w:t>workplace champion</w:t>
      </w:r>
      <w:r w:rsidRPr="00210B0B">
        <w:rPr>
          <w:color w:val="000000" w:themeColor="text1"/>
        </w:rPr>
        <w:t>: telephone interviews were audio recorded and later transcribed verbatim.</w:t>
      </w:r>
    </w:p>
    <w:p w14:paraId="32A6C461" w14:textId="77777777" w:rsidR="00686B83" w:rsidRPr="00210B0B" w:rsidRDefault="00686B83" w:rsidP="008201C7">
      <w:pPr>
        <w:pStyle w:val="Heading3"/>
      </w:pPr>
      <w:bookmarkStart w:id="142" w:name="_Toc54559267"/>
      <w:bookmarkStart w:id="143" w:name="_Toc93059267"/>
      <w:r w:rsidRPr="00210B0B">
        <w:t>Office observations</w:t>
      </w:r>
      <w:bookmarkEnd w:id="142"/>
      <w:bookmarkEnd w:id="143"/>
    </w:p>
    <w:p w14:paraId="42C8841F" w14:textId="3A8F688C" w:rsidR="00686B83" w:rsidRPr="00210B0B" w:rsidRDefault="00686B83" w:rsidP="00124B42">
      <w:pPr>
        <w:rPr>
          <w:color w:val="000000" w:themeColor="text1"/>
        </w:rPr>
      </w:pPr>
      <w:r w:rsidRPr="00210B0B">
        <w:rPr>
          <w:color w:val="000000" w:themeColor="text1"/>
        </w:rPr>
        <w:t>Office observations were conducted in a sample of</w:t>
      </w:r>
      <w:r w:rsidR="008C68CE" w:rsidRPr="00210B0B">
        <w:rPr>
          <w:color w:val="000000" w:themeColor="text1"/>
        </w:rPr>
        <w:t xml:space="preserve"> intervention and control clusters</w:t>
      </w:r>
      <w:r w:rsidRPr="00210B0B">
        <w:rPr>
          <w:color w:val="000000" w:themeColor="text1"/>
        </w:rPr>
        <w:t xml:space="preserve">. </w:t>
      </w:r>
      <w:r w:rsidR="008C68CE" w:rsidRPr="00210B0B">
        <w:rPr>
          <w:color w:val="000000" w:themeColor="text1"/>
        </w:rPr>
        <w:t xml:space="preserve">Clusters were split into groups based on the </w:t>
      </w:r>
      <w:r w:rsidR="008C68CE" w:rsidRPr="00210B0B">
        <w:rPr>
          <w:color w:val="000000" w:themeColor="text1"/>
          <w:highlight w:val="magenta"/>
        </w:rPr>
        <w:t>council</w:t>
      </w:r>
      <w:r w:rsidR="008C68CE" w:rsidRPr="00210B0B">
        <w:rPr>
          <w:color w:val="000000" w:themeColor="text1"/>
        </w:rPr>
        <w:t xml:space="preserve">, the cluster size </w:t>
      </w:r>
      <w:r w:rsidR="009F52FB" w:rsidRPr="00210B0B">
        <w:rPr>
          <w:color w:val="000000" w:themeColor="text1"/>
        </w:rPr>
        <w:t xml:space="preserve">(small </w:t>
      </w:r>
      <w:r w:rsidR="00210B0B" w:rsidRPr="00210B0B">
        <w:rPr>
          <w:color w:val="00B0F0"/>
        </w:rPr>
        <w:t>&lt; 1</w:t>
      </w:r>
      <w:r w:rsidR="009F52FB" w:rsidRPr="00210B0B">
        <w:rPr>
          <w:color w:val="000000" w:themeColor="text1"/>
        </w:rPr>
        <w:t xml:space="preserve">0 or large </w:t>
      </w:r>
      <w:r w:rsidR="00210B0B" w:rsidRPr="00210B0B">
        <w:rPr>
          <w:color w:val="00B0F0"/>
        </w:rPr>
        <w:t>≥ 1</w:t>
      </w:r>
      <w:r w:rsidR="009F52FB" w:rsidRPr="00210B0B">
        <w:rPr>
          <w:color w:val="000000" w:themeColor="text1"/>
        </w:rPr>
        <w:t xml:space="preserve">0) and randomisation arm. </w:t>
      </w:r>
      <w:r w:rsidR="008C68CE" w:rsidRPr="00210B0B">
        <w:rPr>
          <w:color w:val="000000" w:themeColor="text1"/>
        </w:rPr>
        <w:t xml:space="preserve">One cluster was </w:t>
      </w:r>
      <w:r w:rsidR="008C68CE" w:rsidRPr="00210B0B">
        <w:rPr>
          <w:color w:val="000000" w:themeColor="text1"/>
        </w:rPr>
        <w:lastRenderedPageBreak/>
        <w:t>randomly selected</w:t>
      </w:r>
      <w:r w:rsidR="009F52FB" w:rsidRPr="00210B0B">
        <w:rPr>
          <w:color w:val="000000" w:themeColor="text1"/>
        </w:rPr>
        <w:t xml:space="preserve"> to be observed</w:t>
      </w:r>
      <w:r w:rsidR="008C68CE" w:rsidRPr="00210B0B">
        <w:rPr>
          <w:color w:val="000000" w:themeColor="text1"/>
        </w:rPr>
        <w:t xml:space="preserve"> in each </w:t>
      </w:r>
      <w:r w:rsidR="00D3252E" w:rsidRPr="00210B0B">
        <w:rPr>
          <w:color w:val="000000" w:themeColor="text1"/>
        </w:rPr>
        <w:t xml:space="preserve">group </w:t>
      </w:r>
      <w:r w:rsidRPr="00210B0B">
        <w:rPr>
          <w:color w:val="000000" w:themeColor="text1"/>
        </w:rPr>
        <w:t>at 3</w:t>
      </w:r>
      <w:r w:rsidR="00210B0B" w:rsidRPr="00210B0B">
        <w:rPr>
          <w:color w:val="00B0F0"/>
        </w:rPr>
        <w:t>–6</w:t>
      </w:r>
      <w:r w:rsidRPr="00210B0B">
        <w:rPr>
          <w:color w:val="000000" w:themeColor="text1"/>
        </w:rPr>
        <w:t>, and 12</w:t>
      </w:r>
      <w:r w:rsidR="00210B0B" w:rsidRPr="00210B0B">
        <w:rPr>
          <w:color w:val="00B0F0"/>
        </w:rPr>
        <w:t>–1</w:t>
      </w:r>
      <w:r w:rsidRPr="00210B0B">
        <w:rPr>
          <w:color w:val="000000" w:themeColor="text1"/>
        </w:rPr>
        <w:t xml:space="preserve">5-month time-points. The observation period was approximately two hours long and sought to identify </w:t>
      </w:r>
      <w:r w:rsidRPr="00210B0B">
        <w:t xml:space="preserve">the integration of behaviours based on the </w:t>
      </w:r>
      <w:proofErr w:type="spellStart"/>
      <w:r w:rsidRPr="00210B0B">
        <w:t>Normalisation</w:t>
      </w:r>
      <w:proofErr w:type="spellEnd"/>
      <w:r w:rsidRPr="00210B0B">
        <w:t xml:space="preserve"> Process Theory Framework (NPT)</w:t>
      </w:r>
      <w:r w:rsidR="00F67810" w:rsidRPr="00210B0B">
        <w:t>.</w:t>
      </w:r>
      <w:r w:rsidR="001C4F4B" w:rsidRPr="00210B0B">
        <w:rPr>
          <w:noProof/>
          <w:vertAlign w:val="superscript"/>
        </w:rPr>
        <w:t>87</w:t>
      </w:r>
      <w:r w:rsidRPr="00210B0B">
        <w:t xml:space="preserve"> The </w:t>
      </w:r>
      <w:r w:rsidRPr="00210B0B">
        <w:rPr>
          <w:color w:val="000000" w:themeColor="text1"/>
        </w:rPr>
        <w:t>observer recorded written notes on the use of height-adjustable workstations (</w:t>
      </w:r>
      <w:r w:rsidR="00245EDF" w:rsidRPr="00210B0B">
        <w:rPr>
          <w:color w:val="000000" w:themeColor="text1"/>
        </w:rPr>
        <w:t xml:space="preserve">for those in the </w:t>
      </w:r>
      <w:r w:rsidR="002935BF" w:rsidRPr="00210B0B">
        <w:rPr>
          <w:color w:val="000000" w:themeColor="text1"/>
        </w:rPr>
        <w:t>SWAL</w:t>
      </w:r>
      <w:r w:rsidR="00245EDF" w:rsidRPr="00210B0B">
        <w:rPr>
          <w:color w:val="000000" w:themeColor="text1"/>
        </w:rPr>
        <w:t xml:space="preserve"> plus </w:t>
      </w:r>
      <w:r w:rsidR="002935BF" w:rsidRPr="00210B0B">
        <w:rPr>
          <w:color w:val="000000" w:themeColor="text1"/>
        </w:rPr>
        <w:t>d</w:t>
      </w:r>
      <w:r w:rsidR="00245EDF" w:rsidRPr="00210B0B">
        <w:rPr>
          <w:color w:val="000000" w:themeColor="text1"/>
        </w:rPr>
        <w:t>esk</w:t>
      </w:r>
      <w:r w:rsidR="00D3252E" w:rsidRPr="00210B0B">
        <w:rPr>
          <w:color w:val="000000" w:themeColor="text1"/>
        </w:rPr>
        <w:t xml:space="preserve"> group</w:t>
      </w:r>
      <w:r w:rsidRPr="00210B0B">
        <w:rPr>
          <w:color w:val="000000" w:themeColor="text1"/>
        </w:rPr>
        <w:t>), sitting and standing time, engagement with colleagues, office structure, and patterns of office-based encounters. Control group clusters were observed in the same manner to maintain consistency.</w:t>
      </w:r>
    </w:p>
    <w:p w14:paraId="21816CA9" w14:textId="77777777" w:rsidR="00686B83" w:rsidRPr="00210B0B" w:rsidRDefault="00686B83" w:rsidP="008201C7">
      <w:pPr>
        <w:pStyle w:val="Heading3"/>
      </w:pPr>
      <w:bookmarkStart w:id="144" w:name="_Toc54559268"/>
      <w:bookmarkStart w:id="145" w:name="_Toc93059268"/>
      <w:r w:rsidRPr="00210B0B">
        <w:t>Evaluation questionnaire</w:t>
      </w:r>
      <w:bookmarkEnd w:id="144"/>
      <w:bookmarkEnd w:id="145"/>
    </w:p>
    <w:p w14:paraId="7D32493C" w14:textId="49574ACF" w:rsidR="00686B83" w:rsidRPr="00210B0B" w:rsidRDefault="00686B83" w:rsidP="00124B42">
      <w:pPr>
        <w:rPr>
          <w:color w:val="000000" w:themeColor="text1"/>
        </w:rPr>
      </w:pPr>
      <w:r w:rsidRPr="00210B0B">
        <w:rPr>
          <w:color w:val="000000" w:themeColor="text1"/>
        </w:rPr>
        <w:t>All participants were issued with a process evaluation questionnaire at 3- and 12-month time-points. These included a combi</w:t>
      </w:r>
      <w:r w:rsidR="00D3252E" w:rsidRPr="00210B0B">
        <w:rPr>
          <w:color w:val="000000" w:themeColor="text1"/>
        </w:rPr>
        <w:t>nation of scaled and open</w:t>
      </w:r>
      <w:r w:rsidRPr="00210B0B">
        <w:rPr>
          <w:color w:val="000000" w:themeColor="text1"/>
        </w:rPr>
        <w:t xml:space="preserve"> responses. The sections of the </w:t>
      </w:r>
      <w:r w:rsidR="00C14783" w:rsidRPr="00210B0B">
        <w:rPr>
          <w:color w:val="000000" w:themeColor="text1"/>
        </w:rPr>
        <w:t>questionnaire</w:t>
      </w:r>
      <w:r w:rsidRPr="00210B0B">
        <w:rPr>
          <w:color w:val="000000" w:themeColor="text1"/>
        </w:rPr>
        <w:t xml:space="preserve"> </w:t>
      </w:r>
      <w:r w:rsidR="003B1AF6" w:rsidRPr="00210B0B">
        <w:rPr>
          <w:color w:val="000000" w:themeColor="text1"/>
        </w:rPr>
        <w:t>were</w:t>
      </w:r>
      <w:r w:rsidRPr="00210B0B">
        <w:rPr>
          <w:color w:val="000000" w:themeColor="text1"/>
        </w:rPr>
        <w:t>:</w:t>
      </w:r>
    </w:p>
    <w:p w14:paraId="0D308BB2" w14:textId="34DDD665" w:rsidR="00686B83" w:rsidRPr="00210B0B" w:rsidRDefault="00686B83" w:rsidP="0088747F">
      <w:pPr>
        <w:pStyle w:val="ListParagraph"/>
        <w:numPr>
          <w:ilvl w:val="0"/>
          <w:numId w:val="52"/>
        </w:numPr>
        <w:spacing w:line="360" w:lineRule="auto"/>
        <w:rPr>
          <w:color w:val="000000" w:themeColor="text1"/>
        </w:rPr>
      </w:pPr>
      <w:r w:rsidRPr="00210B0B">
        <w:rPr>
          <w:color w:val="000000" w:themeColor="text1"/>
        </w:rPr>
        <w:t>Online Education</w:t>
      </w:r>
      <w:r w:rsidR="00D3252E" w:rsidRPr="00210B0B">
        <w:rPr>
          <w:color w:val="000000" w:themeColor="text1"/>
        </w:rPr>
        <w:t xml:space="preserve"> feedback</w:t>
      </w:r>
    </w:p>
    <w:p w14:paraId="1A6BD9BF" w14:textId="5A5C03FB" w:rsidR="00686B83" w:rsidRPr="00210B0B" w:rsidRDefault="002F0EE2" w:rsidP="0088747F">
      <w:pPr>
        <w:pStyle w:val="ListParagraph"/>
        <w:numPr>
          <w:ilvl w:val="0"/>
          <w:numId w:val="52"/>
        </w:numPr>
        <w:spacing w:line="360" w:lineRule="auto"/>
      </w:pPr>
      <w:r w:rsidRPr="00210B0B">
        <w:rPr>
          <w:color w:val="000000" w:themeColor="text1"/>
        </w:rPr>
        <w:t>Work</w:t>
      </w:r>
      <w:r w:rsidR="00D3252E" w:rsidRPr="00210B0B">
        <w:rPr>
          <w:color w:val="000000" w:themeColor="text1"/>
        </w:rPr>
        <w:t>s</w:t>
      </w:r>
      <w:r w:rsidRPr="00210B0B">
        <w:rPr>
          <w:color w:val="000000" w:themeColor="text1"/>
        </w:rPr>
        <w:t>t</w:t>
      </w:r>
      <w:r w:rsidR="00D3252E" w:rsidRPr="00210B0B">
        <w:rPr>
          <w:color w:val="000000" w:themeColor="text1"/>
        </w:rPr>
        <w:t>ation</w:t>
      </w:r>
      <w:r w:rsidR="00686B83" w:rsidRPr="00210B0B">
        <w:rPr>
          <w:color w:val="000000" w:themeColor="text1"/>
        </w:rPr>
        <w:t xml:space="preserve"> </w:t>
      </w:r>
      <w:r w:rsidR="00686B83" w:rsidRPr="00210B0B">
        <w:t>feedback</w:t>
      </w:r>
    </w:p>
    <w:p w14:paraId="368D4310" w14:textId="77777777" w:rsidR="00686B83" w:rsidRPr="00210B0B" w:rsidRDefault="00686B83" w:rsidP="0088747F">
      <w:pPr>
        <w:pStyle w:val="ListParagraph"/>
        <w:numPr>
          <w:ilvl w:val="0"/>
          <w:numId w:val="52"/>
        </w:numPr>
        <w:spacing w:line="360" w:lineRule="auto"/>
      </w:pPr>
      <w:r w:rsidRPr="00210B0B">
        <w:t>Apps/Computer software feedback</w:t>
      </w:r>
    </w:p>
    <w:p w14:paraId="64528C03" w14:textId="77777777" w:rsidR="00686B83" w:rsidRPr="00210B0B" w:rsidRDefault="00686B83" w:rsidP="0088747F">
      <w:pPr>
        <w:pStyle w:val="ListParagraph"/>
        <w:numPr>
          <w:ilvl w:val="0"/>
          <w:numId w:val="52"/>
        </w:numPr>
        <w:spacing w:line="360" w:lineRule="auto"/>
      </w:pPr>
      <w:r w:rsidRPr="00210B0B">
        <w:t>Alternative support</w:t>
      </w:r>
    </w:p>
    <w:p w14:paraId="4DD228B4" w14:textId="7959B206" w:rsidR="00686B83" w:rsidRPr="00210B0B" w:rsidRDefault="00686B83" w:rsidP="0088747F">
      <w:pPr>
        <w:pStyle w:val="ListParagraph"/>
        <w:numPr>
          <w:ilvl w:val="0"/>
          <w:numId w:val="52"/>
        </w:numPr>
        <w:spacing w:line="360" w:lineRule="auto"/>
      </w:pPr>
      <w:r w:rsidRPr="00210B0B">
        <w:t xml:space="preserve">Group </w:t>
      </w:r>
      <w:r w:rsidR="0079098A" w:rsidRPr="00210B0B">
        <w:t>Catch-up</w:t>
      </w:r>
      <w:r w:rsidR="00D3252E" w:rsidRPr="00210B0B">
        <w:t xml:space="preserve"> Session feedback</w:t>
      </w:r>
    </w:p>
    <w:p w14:paraId="12706486" w14:textId="010F7F9A" w:rsidR="00686B83" w:rsidRPr="00210B0B" w:rsidRDefault="00686B83" w:rsidP="0088747F">
      <w:pPr>
        <w:pStyle w:val="ListParagraph"/>
        <w:numPr>
          <w:ilvl w:val="0"/>
          <w:numId w:val="52"/>
        </w:numPr>
        <w:spacing w:line="360" w:lineRule="auto"/>
      </w:pPr>
      <w:r w:rsidRPr="00210B0B">
        <w:t>Sitting Less Challenges/Competitions</w:t>
      </w:r>
      <w:r w:rsidR="00D3252E" w:rsidRPr="00210B0B">
        <w:t xml:space="preserve"> feedback</w:t>
      </w:r>
    </w:p>
    <w:p w14:paraId="7CCD2811" w14:textId="77777777" w:rsidR="00686B83" w:rsidRPr="00210B0B" w:rsidRDefault="00686B83" w:rsidP="0088747F">
      <w:pPr>
        <w:pStyle w:val="ListParagraph"/>
        <w:numPr>
          <w:ilvl w:val="0"/>
          <w:numId w:val="52"/>
        </w:numPr>
        <w:spacing w:line="360" w:lineRule="auto"/>
      </w:pPr>
      <w:r w:rsidRPr="00210B0B">
        <w:t>Strategies to sit less</w:t>
      </w:r>
    </w:p>
    <w:p w14:paraId="658707A3" w14:textId="77777777" w:rsidR="00686B83" w:rsidRPr="00210B0B" w:rsidRDefault="00686B83" w:rsidP="0088747F">
      <w:pPr>
        <w:pStyle w:val="ListParagraph"/>
        <w:numPr>
          <w:ilvl w:val="0"/>
          <w:numId w:val="52"/>
        </w:numPr>
        <w:spacing w:line="360" w:lineRule="auto"/>
      </w:pPr>
      <w:r w:rsidRPr="00210B0B">
        <w:t>Barriers to sitting</w:t>
      </w:r>
    </w:p>
    <w:p w14:paraId="083CF4F9" w14:textId="77777777" w:rsidR="00686B83" w:rsidRPr="00210B0B" w:rsidRDefault="00686B83" w:rsidP="0088747F">
      <w:pPr>
        <w:pStyle w:val="ListParagraph"/>
        <w:numPr>
          <w:ilvl w:val="0"/>
          <w:numId w:val="52"/>
        </w:numPr>
        <w:spacing w:line="360" w:lineRule="auto"/>
      </w:pPr>
      <w:r w:rsidRPr="00210B0B">
        <w:t>Other Lifestyle Changes</w:t>
      </w:r>
    </w:p>
    <w:p w14:paraId="258EB87E" w14:textId="77777777" w:rsidR="00686B83" w:rsidRPr="00210B0B" w:rsidRDefault="00686B83" w:rsidP="0088747F">
      <w:pPr>
        <w:pStyle w:val="ListParagraph"/>
        <w:numPr>
          <w:ilvl w:val="0"/>
          <w:numId w:val="52"/>
        </w:numPr>
        <w:spacing w:line="360" w:lineRule="auto"/>
      </w:pPr>
      <w:r w:rsidRPr="00210B0B">
        <w:t>Health Assessments</w:t>
      </w:r>
    </w:p>
    <w:p w14:paraId="6F4890EA" w14:textId="4E297C2F" w:rsidR="00686B83" w:rsidRPr="00210B0B" w:rsidRDefault="00686B83" w:rsidP="00124B42">
      <w:pPr>
        <w:rPr>
          <w:color w:val="000000" w:themeColor="text1"/>
        </w:rPr>
      </w:pPr>
      <w:r w:rsidRPr="00210B0B">
        <w:t xml:space="preserve">The control group participants also </w:t>
      </w:r>
      <w:r w:rsidRPr="00210B0B">
        <w:rPr>
          <w:color w:val="000000" w:themeColor="text1"/>
        </w:rPr>
        <w:t xml:space="preserve">received a questionnaire, which enquired about any lifestyle changes that may have influenced their </w:t>
      </w:r>
      <w:r w:rsidR="00D3252E" w:rsidRPr="00210B0B">
        <w:rPr>
          <w:color w:val="000000" w:themeColor="text1"/>
        </w:rPr>
        <w:t xml:space="preserve">sitting </w:t>
      </w:r>
      <w:r w:rsidRPr="00210B0B">
        <w:rPr>
          <w:color w:val="000000" w:themeColor="text1"/>
        </w:rPr>
        <w:t>time, and the impact that attending the study health assessments may have had on their behaviour.</w:t>
      </w:r>
    </w:p>
    <w:p w14:paraId="4DEC445D" w14:textId="77777777" w:rsidR="00686B83" w:rsidRPr="00210B0B" w:rsidRDefault="00686B83" w:rsidP="0093637C">
      <w:pPr>
        <w:pStyle w:val="Heading3"/>
      </w:pPr>
      <w:bookmarkStart w:id="146" w:name="_Toc54559269"/>
      <w:bookmarkStart w:id="147" w:name="_Toc93059269"/>
      <w:r w:rsidRPr="00210B0B">
        <w:t>Focus groups</w:t>
      </w:r>
      <w:bookmarkEnd w:id="146"/>
      <w:bookmarkEnd w:id="147"/>
    </w:p>
    <w:p w14:paraId="459C3E1C" w14:textId="0D8ECD5F" w:rsidR="00686B83" w:rsidRPr="00210B0B" w:rsidRDefault="00686B83" w:rsidP="00124B42">
      <w:r w:rsidRPr="00210B0B">
        <w:rPr>
          <w:color w:val="000000" w:themeColor="text1"/>
        </w:rPr>
        <w:t>Participants were invited to take part in focus groups at the 12-month time-point. Separate focus groups were held for</w:t>
      </w:r>
      <w:r w:rsidR="00F80AA8" w:rsidRPr="00210B0B">
        <w:rPr>
          <w:color w:val="000000" w:themeColor="text1"/>
        </w:rPr>
        <w:t xml:space="preserve"> each intervention arm</w:t>
      </w:r>
      <w:r w:rsidR="00F80B58" w:rsidRPr="00210B0B">
        <w:rPr>
          <w:color w:val="000000" w:themeColor="text1"/>
        </w:rPr>
        <w:t xml:space="preserve"> and the control group.</w:t>
      </w:r>
      <w:r w:rsidRPr="00210B0B">
        <w:rPr>
          <w:color w:val="000000" w:themeColor="text1"/>
        </w:rPr>
        <w:t xml:space="preserve"> Discussion was facilitated using a semi-structured topic guide covering the following themes: reasons for taking part, impact of me</w:t>
      </w:r>
      <w:r w:rsidR="00D3252E" w:rsidRPr="00210B0B">
        <w:rPr>
          <w:color w:val="000000" w:themeColor="text1"/>
        </w:rPr>
        <w:t>asurement sessions on behaviour</w:t>
      </w:r>
      <w:r w:rsidRPr="00210B0B">
        <w:rPr>
          <w:color w:val="000000" w:themeColor="text1"/>
        </w:rPr>
        <w:t xml:space="preserve">, views on intervention components, and benefits and barriers to sitting less. Participants allocated to </w:t>
      </w:r>
      <w:r w:rsidR="001F6283" w:rsidRPr="00210B0B">
        <w:rPr>
          <w:color w:val="000000" w:themeColor="text1"/>
        </w:rPr>
        <w:t xml:space="preserve">the </w:t>
      </w:r>
      <w:r w:rsidR="00D3252E" w:rsidRPr="00210B0B">
        <w:rPr>
          <w:color w:val="000000" w:themeColor="text1"/>
        </w:rPr>
        <w:t xml:space="preserve">SWAL plus desk </w:t>
      </w:r>
      <w:r w:rsidR="001F6283" w:rsidRPr="00210B0B">
        <w:rPr>
          <w:color w:val="000000" w:themeColor="text1"/>
        </w:rPr>
        <w:t xml:space="preserve">arm </w:t>
      </w:r>
      <w:r w:rsidRPr="00210B0B">
        <w:rPr>
          <w:color w:val="000000" w:themeColor="text1"/>
        </w:rPr>
        <w:t>were also asked about their experiences of their height-adjustable workstation use</w:t>
      </w:r>
      <w:r w:rsidRPr="00210B0B">
        <w:t>. Discussion for control participants was focused on reasons for taking part, organisational support for study activities, impact of me</w:t>
      </w:r>
      <w:r w:rsidR="00D3252E" w:rsidRPr="00210B0B">
        <w:t>asurement sessions on behaviour</w:t>
      </w:r>
      <w:r w:rsidRPr="00210B0B">
        <w:t>, lifestyle changes and any contact they may have had with intervention participants. Focus groups were audio recorded and later transcribed verbatim.</w:t>
      </w:r>
    </w:p>
    <w:p w14:paraId="6383BB6D" w14:textId="4FBA2242" w:rsidR="00235B90" w:rsidRPr="00210B0B" w:rsidRDefault="00235B90" w:rsidP="0093637C">
      <w:pPr>
        <w:pStyle w:val="Heading3"/>
      </w:pPr>
      <w:bookmarkStart w:id="148" w:name="_Toc93059270"/>
      <w:r w:rsidRPr="00210B0B">
        <w:t>Analysis of process evaluation questionnaire, focus groups and interviews</w:t>
      </w:r>
      <w:bookmarkEnd w:id="148"/>
    </w:p>
    <w:p w14:paraId="4B1B4E21" w14:textId="36BFBFF7" w:rsidR="00235B90" w:rsidRPr="00210B0B" w:rsidRDefault="00235B90" w:rsidP="00124B42">
      <w:pPr>
        <w:rPr>
          <w:shd w:val="clear" w:color="auto" w:fill="FFFFFF"/>
        </w:rPr>
      </w:pPr>
      <w:r w:rsidRPr="00210B0B">
        <w:rPr>
          <w:shd w:val="clear" w:color="auto" w:fill="FFFFFF"/>
        </w:rPr>
        <w:t>Analysis of the focus groups and interviews was informed by principles of the constant comparative approach</w:t>
      </w:r>
      <w:r w:rsidR="00E261C4" w:rsidRPr="00210B0B">
        <w:rPr>
          <w:shd w:val="clear" w:color="auto" w:fill="FFFFFF"/>
        </w:rPr>
        <w:t>.</w:t>
      </w:r>
      <w:r w:rsidR="001C4F4B" w:rsidRPr="00210B0B">
        <w:rPr>
          <w:noProof/>
          <w:shd w:val="clear" w:color="auto" w:fill="FFFFFF"/>
          <w:vertAlign w:val="superscript"/>
        </w:rPr>
        <w:t>88</w:t>
      </w:r>
      <w:r w:rsidRPr="00210B0B">
        <w:rPr>
          <w:shd w:val="clear" w:color="auto" w:fill="FFFFFF"/>
        </w:rPr>
        <w:t xml:space="preserve"> Briefly, a sample of transcripts were read and re-read to begin the process of identifying initial themes and the relationship between themes</w:t>
      </w:r>
      <w:r w:rsidR="00CC003E" w:rsidRPr="00210B0B">
        <w:rPr>
          <w:shd w:val="clear" w:color="auto" w:fill="FFFFFF"/>
        </w:rPr>
        <w:t xml:space="preserve"> (in an inductive manner)</w:t>
      </w:r>
      <w:r w:rsidR="00DC5454" w:rsidRPr="00210B0B">
        <w:rPr>
          <w:shd w:val="clear" w:color="auto" w:fill="FFFFFF"/>
        </w:rPr>
        <w:t>:</w:t>
      </w:r>
      <w:r w:rsidRPr="00210B0B">
        <w:rPr>
          <w:shd w:val="clear" w:color="auto" w:fill="FFFFFF"/>
        </w:rPr>
        <w:t xml:space="preserve"> this was translated into an initial coding framework. Transcripts were then uploaded to NVivo Qualitative Indexing software</w:t>
      </w:r>
      <w:r w:rsidR="00764E00" w:rsidRPr="00210B0B">
        <w:rPr>
          <w:shd w:val="clear" w:color="auto" w:fill="FFFFFF"/>
        </w:rPr>
        <w:t xml:space="preserve"> (</w:t>
      </w:r>
      <w:r w:rsidR="00764E00" w:rsidRPr="00210B0B">
        <w:t>QSR International Pty Ltd. (2012))</w:t>
      </w:r>
      <w:r w:rsidR="00E261C4" w:rsidRPr="00210B0B">
        <w:t>,</w:t>
      </w:r>
      <w:r w:rsidRPr="00210B0B">
        <w:rPr>
          <w:shd w:val="clear" w:color="auto" w:fill="FFFFFF"/>
        </w:rPr>
        <w:t xml:space="preserve"> which was used to facilitate the process of systematic coding of transcripts. The coding framework was refined and expanded throughout the coding process, adding new codes, refining the names of codes</w:t>
      </w:r>
      <w:r w:rsidR="00DC5454" w:rsidRPr="00210B0B">
        <w:rPr>
          <w:shd w:val="clear" w:color="auto" w:fill="FFFFFF"/>
        </w:rPr>
        <w:t>,</w:t>
      </w:r>
      <w:r w:rsidRPr="00210B0B">
        <w:rPr>
          <w:shd w:val="clear" w:color="auto" w:fill="FFFFFF"/>
        </w:rPr>
        <w:t xml:space="preserve"> and amending relationships between codes. Free text responses from the process evaluation questionnaire were uploaded to the same NVivo file to enable coding with the same framework. </w:t>
      </w:r>
      <w:r w:rsidR="00075D07" w:rsidRPr="00210B0B">
        <w:rPr>
          <w:bdr w:val="none" w:sz="0" w:space="0" w:color="auto" w:frame="1"/>
          <w:shd w:val="clear" w:color="auto" w:fill="FFFFFF"/>
        </w:rPr>
        <w:t>After a phase of open</w:t>
      </w:r>
      <w:r w:rsidR="00783B53" w:rsidRPr="00210B0B">
        <w:rPr>
          <w:bdr w:val="none" w:sz="0" w:space="0" w:color="auto" w:frame="1"/>
          <w:shd w:val="clear" w:color="auto" w:fill="FFFFFF"/>
        </w:rPr>
        <w:t xml:space="preserve"> </w:t>
      </w:r>
      <w:r w:rsidR="00075D07" w:rsidRPr="00210B0B">
        <w:rPr>
          <w:bdr w:val="none" w:sz="0" w:space="0" w:color="auto" w:frame="1"/>
          <w:shd w:val="clear" w:color="auto" w:fill="FFFFFF"/>
        </w:rPr>
        <w:t>coding, a set of questions (derived from the aims of the process evaluation) informed the addition of further codes</w:t>
      </w:r>
      <w:r w:rsidR="005C2C6C" w:rsidRPr="00210B0B">
        <w:rPr>
          <w:bdr w:val="none" w:sz="0" w:space="0" w:color="auto" w:frame="1"/>
          <w:shd w:val="clear" w:color="auto" w:fill="FFFFFF"/>
        </w:rPr>
        <w:t xml:space="preserve">, </w:t>
      </w:r>
      <w:r w:rsidR="00075D07" w:rsidRPr="00210B0B">
        <w:rPr>
          <w:bdr w:val="none" w:sz="0" w:space="0" w:color="auto" w:frame="1"/>
          <w:shd w:val="clear" w:color="auto" w:fill="FFFFFF"/>
        </w:rPr>
        <w:t xml:space="preserve">and further coding of the </w:t>
      </w:r>
      <w:r w:rsidR="002773A9" w:rsidRPr="00210B0B">
        <w:rPr>
          <w:bdr w:val="none" w:sz="0" w:space="0" w:color="auto" w:frame="1"/>
          <w:shd w:val="clear" w:color="auto" w:fill="FFFFFF"/>
        </w:rPr>
        <w:t>transcripts</w:t>
      </w:r>
      <w:r w:rsidR="005C2C6C" w:rsidRPr="00210B0B">
        <w:rPr>
          <w:bdr w:val="none" w:sz="0" w:space="0" w:color="auto" w:frame="1"/>
          <w:shd w:val="clear" w:color="auto" w:fill="FFFFFF"/>
        </w:rPr>
        <w:t xml:space="preserve"> (</w:t>
      </w:r>
      <w:r w:rsidR="004C4FC9" w:rsidRPr="00210B0B">
        <w:rPr>
          <w:bdr w:val="none" w:sz="0" w:space="0" w:color="auto" w:frame="1"/>
          <w:shd w:val="clear" w:color="auto" w:fill="FFFFFF"/>
        </w:rPr>
        <w:t>bringing in a more deductive element</w:t>
      </w:r>
      <w:r w:rsidR="005C2C6C" w:rsidRPr="00210B0B">
        <w:rPr>
          <w:bdr w:val="none" w:sz="0" w:space="0" w:color="auto" w:frame="1"/>
          <w:shd w:val="clear" w:color="auto" w:fill="FFFFFF"/>
        </w:rPr>
        <w:t>)</w:t>
      </w:r>
      <w:r w:rsidR="002773A9" w:rsidRPr="00210B0B">
        <w:rPr>
          <w:bdr w:val="none" w:sz="0" w:space="0" w:color="auto" w:frame="1"/>
          <w:shd w:val="clear" w:color="auto" w:fill="FFFFFF"/>
        </w:rPr>
        <w:t>.</w:t>
      </w:r>
      <w:r w:rsidR="002773A9" w:rsidRPr="00210B0B">
        <w:rPr>
          <w:shd w:val="clear" w:color="auto" w:fill="FFFFFF"/>
        </w:rPr>
        <w:t xml:space="preserve"> </w:t>
      </w:r>
      <w:r w:rsidR="002773A9" w:rsidRPr="00210B0B">
        <w:rPr>
          <w:highlight w:val="magenta"/>
          <w:shd w:val="clear" w:color="auto" w:fill="FFFFFF"/>
        </w:rPr>
        <w:t>Data</w:t>
      </w:r>
      <w:r w:rsidRPr="00210B0B">
        <w:rPr>
          <w:shd w:val="clear" w:color="auto" w:fill="FFFFFF"/>
        </w:rPr>
        <w:t xml:space="preserve"> coded to each relevant code w</w:t>
      </w:r>
      <w:r w:rsidR="00DC5454" w:rsidRPr="00210B0B">
        <w:rPr>
          <w:shd w:val="clear" w:color="auto" w:fill="FFFFFF"/>
        </w:rPr>
        <w:t>ere</w:t>
      </w:r>
      <w:r w:rsidRPr="00210B0B">
        <w:rPr>
          <w:shd w:val="clear" w:color="auto" w:fill="FFFFFF"/>
        </w:rPr>
        <w:t xml:space="preserve"> retrieved and re-read to identify patterns and </w:t>
      </w:r>
      <w:r w:rsidR="00210B0B" w:rsidRPr="00210B0B">
        <w:rPr>
          <w:color w:val="00B0F0"/>
          <w:shd w:val="clear" w:color="auto" w:fill="FFFFFF"/>
        </w:rPr>
        <w:t>‘</w:t>
      </w:r>
      <w:r w:rsidR="00C2414E" w:rsidRPr="00210B0B">
        <w:rPr>
          <w:shd w:val="clear" w:color="auto" w:fill="FFFFFF"/>
        </w:rPr>
        <w:t>weight</w:t>
      </w:r>
      <w:r w:rsidR="00210B0B" w:rsidRPr="00210B0B">
        <w:rPr>
          <w:color w:val="00B0F0"/>
          <w:shd w:val="clear" w:color="auto" w:fill="FFFFFF"/>
        </w:rPr>
        <w:t>’</w:t>
      </w:r>
      <w:r w:rsidRPr="00210B0B">
        <w:rPr>
          <w:shd w:val="clear" w:color="auto" w:fill="FFFFFF"/>
        </w:rPr>
        <w:t xml:space="preserve"> of findings, to enable summaries to be produced.</w:t>
      </w:r>
    </w:p>
    <w:p w14:paraId="7CBF1966" w14:textId="77777777" w:rsidR="00240B50" w:rsidRPr="00210B0B" w:rsidRDefault="00686B83" w:rsidP="0093637C">
      <w:pPr>
        <w:pStyle w:val="Heading2"/>
      </w:pPr>
      <w:bookmarkStart w:id="149" w:name="_Toc54559270"/>
      <w:bookmarkStart w:id="150" w:name="_Toc93059271"/>
      <w:r w:rsidRPr="00210B0B">
        <w:t>Cost-effectiveness</w:t>
      </w:r>
      <w:bookmarkEnd w:id="149"/>
      <w:bookmarkEnd w:id="150"/>
    </w:p>
    <w:p w14:paraId="076366EA" w14:textId="504A022D" w:rsidR="00946B59" w:rsidRPr="00210B0B" w:rsidRDefault="00240B50" w:rsidP="00946B59">
      <w:pPr>
        <w:rPr>
          <w:highlight w:val="red"/>
        </w:rPr>
      </w:pPr>
      <w:r w:rsidRPr="00210B0B">
        <w:rPr>
          <w:color w:val="000000" w:themeColor="text1"/>
        </w:rPr>
        <w:t>Full details of the methods for the cost-effectiveness analysis are presented in</w:t>
      </w:r>
      <w:r w:rsidR="006E7D22" w:rsidRPr="00210B0B">
        <w:rPr>
          <w:color w:val="000000" w:themeColor="text1"/>
        </w:rPr>
        <w:t xml:space="preserve"> </w:t>
      </w:r>
      <w:r w:rsidR="006E7D22" w:rsidRPr="00210B0B">
        <w:rPr>
          <w:i/>
          <w:iCs/>
          <w:color w:val="000000" w:themeColor="text1"/>
        </w:rPr>
        <w:t>Chapter 5.</w:t>
      </w:r>
      <w:r w:rsidR="009500D5" w:rsidRPr="00210B0B">
        <w:rPr>
          <w:color w:val="000000" w:themeColor="text1"/>
        </w:rPr>
        <w:t xml:space="preserve"> </w:t>
      </w:r>
      <w:r w:rsidR="00BD064F" w:rsidRPr="00210B0B">
        <w:rPr>
          <w:color w:val="000000" w:themeColor="text1"/>
        </w:rPr>
        <w:t xml:space="preserve">In brief, </w:t>
      </w:r>
      <w:r w:rsidR="00946B59" w:rsidRPr="00210B0B">
        <w:rPr>
          <w:color w:val="000000" w:themeColor="text1"/>
        </w:rPr>
        <w:t>t</w:t>
      </w:r>
      <w:r w:rsidR="00946B59" w:rsidRPr="00210B0B">
        <w:t xml:space="preserve">he economic evaluation assessed whether the SMART Work &amp; Life intervention, with and without a height-adjustable workstation, was cost-effective compared with usual </w:t>
      </w:r>
      <w:r w:rsidR="00946B59" w:rsidRPr="00210B0B">
        <w:rPr>
          <w:highlight w:val="magenta"/>
        </w:rPr>
        <w:t>practice</w:t>
      </w:r>
      <w:r w:rsidR="00946B59" w:rsidRPr="00210B0B">
        <w:t>. To address this question, the economic analysis of each SMART Work &amp; Life intervention consisted of:</w:t>
      </w:r>
    </w:p>
    <w:p w14:paraId="2FB9780C" w14:textId="484B7C1A" w:rsidR="00946B59" w:rsidRPr="00210B0B" w:rsidRDefault="00946B59" w:rsidP="0088747F">
      <w:pPr>
        <w:pStyle w:val="ListParagraph"/>
        <w:numPr>
          <w:ilvl w:val="0"/>
          <w:numId w:val="62"/>
        </w:numPr>
        <w:spacing w:line="360" w:lineRule="auto"/>
      </w:pPr>
      <w:r w:rsidRPr="00210B0B">
        <w:t xml:space="preserve">a descriptive assessment of resource use, </w:t>
      </w:r>
      <w:r w:rsidR="00F60175" w:rsidRPr="00210B0B">
        <w:t>costs,</w:t>
      </w:r>
      <w:r w:rsidRPr="00210B0B">
        <w:t xml:space="preserve"> and outcomes</w:t>
      </w:r>
    </w:p>
    <w:p w14:paraId="793F3175" w14:textId="6F5FA903" w:rsidR="00946B59" w:rsidRPr="00210B0B" w:rsidRDefault="00946B59" w:rsidP="0088747F">
      <w:pPr>
        <w:pStyle w:val="ListParagraph"/>
        <w:numPr>
          <w:ilvl w:val="0"/>
          <w:numId w:val="62"/>
        </w:numPr>
        <w:spacing w:line="360" w:lineRule="auto"/>
      </w:pPr>
      <w:r w:rsidRPr="00210B0B">
        <w:t>a cost-effectiveness analysis with costs and outcomes estimated within the trial period and extrapolated into the longer term</w:t>
      </w:r>
    </w:p>
    <w:p w14:paraId="08595230" w14:textId="4169195F" w:rsidR="00946B59" w:rsidRPr="00210B0B" w:rsidRDefault="00946B59" w:rsidP="0088747F">
      <w:pPr>
        <w:pStyle w:val="ListParagraph"/>
        <w:numPr>
          <w:ilvl w:val="0"/>
          <w:numId w:val="62"/>
        </w:numPr>
        <w:spacing w:line="360" w:lineRule="auto"/>
      </w:pPr>
      <w:r w:rsidRPr="00210B0B">
        <w:lastRenderedPageBreak/>
        <w:t>a series of sensitivity, scenario and threshold analyses considering the impacts of key uncertainties on base case findings</w:t>
      </w:r>
    </w:p>
    <w:p w14:paraId="65B2B881" w14:textId="2FABE672" w:rsidR="00946B59" w:rsidRPr="00210B0B" w:rsidRDefault="00946B59" w:rsidP="0088747F">
      <w:pPr>
        <w:pStyle w:val="ListParagraph"/>
        <w:numPr>
          <w:ilvl w:val="0"/>
          <w:numId w:val="62"/>
        </w:numPr>
        <w:spacing w:line="360" w:lineRule="auto"/>
      </w:pPr>
      <w:r w:rsidRPr="00210B0B">
        <w:t>a secondary cost-effectiveness analysis based on observed differences between secondary outcomes within the trial period</w:t>
      </w:r>
    </w:p>
    <w:p w14:paraId="438AA2C8" w14:textId="01302964" w:rsidR="00240B50" w:rsidRPr="00210B0B" w:rsidRDefault="00240B50" w:rsidP="00124B42">
      <w:pPr>
        <w:rPr>
          <w:color w:val="000000" w:themeColor="text1"/>
        </w:rPr>
      </w:pPr>
      <w:r w:rsidRPr="00210B0B">
        <w:rPr>
          <w:color w:val="000000" w:themeColor="text1"/>
        </w:rPr>
        <w:t>Outcomes included quality-adjusted life-years (QALYs), in line with current UK guidance for economic evaluations</w:t>
      </w:r>
      <w:r w:rsidR="00EA2FB1" w:rsidRPr="00210B0B">
        <w:rPr>
          <w:color w:val="000000" w:themeColor="text1"/>
        </w:rPr>
        <w:t>.</w:t>
      </w:r>
      <w:r w:rsidR="001C4F4B" w:rsidRPr="00210B0B">
        <w:rPr>
          <w:noProof/>
          <w:color w:val="000000" w:themeColor="text1"/>
          <w:vertAlign w:val="superscript"/>
        </w:rPr>
        <w:t>89</w:t>
      </w:r>
      <w:r w:rsidRPr="00210B0B">
        <w:rPr>
          <w:color w:val="000000" w:themeColor="text1"/>
        </w:rPr>
        <w:t xml:space="preserve"> </w:t>
      </w:r>
      <w:r w:rsidR="0030124F" w:rsidRPr="00210B0B">
        <w:t>Secondary outcomes included other measures of health, wellbeing</w:t>
      </w:r>
      <w:r w:rsidR="00A6788B" w:rsidRPr="00210B0B">
        <w:t>,</w:t>
      </w:r>
      <w:r w:rsidR="0030124F" w:rsidRPr="00210B0B">
        <w:t xml:space="preserve"> and productivity. The analysis was performed initially from a public sector perspective, with an employer</w:t>
      </w:r>
      <w:r w:rsidR="00AF08C7">
        <w:rPr>
          <w:color w:val="00B0F0"/>
        </w:rPr>
        <w:t>’</w:t>
      </w:r>
      <w:r w:rsidR="0030124F" w:rsidRPr="00210B0B">
        <w:t>s perspective subsequently considered. The base case cost-effectiveness analysis extrapolated differences observed in the trial period into the longer-term. Results over the trial</w:t>
      </w:r>
      <w:r w:rsidR="00AF08C7">
        <w:rPr>
          <w:color w:val="00B0F0"/>
        </w:rPr>
        <w:t>’</w:t>
      </w:r>
      <w:r w:rsidR="0030124F" w:rsidRPr="00210B0B">
        <w:t xml:space="preserve">s time horizon (those within 12 months) are presented for comparison. Cost-effectiveness results are expressed in terms of incremental </w:t>
      </w:r>
      <w:r w:rsidR="00210B0B" w:rsidRPr="00210B0B">
        <w:rPr>
          <w:color w:val="00B0F0"/>
        </w:rPr>
        <w:t>cost-effectiveness ratio</w:t>
      </w:r>
      <w:r w:rsidR="0030124F" w:rsidRPr="00210B0B">
        <w:t xml:space="preserve">s, showing the incremental cost per additional QALY </w:t>
      </w:r>
      <w:r w:rsidR="0030124F" w:rsidRPr="00210B0B">
        <w:rPr>
          <w:highlight w:val="magenta"/>
        </w:rPr>
        <w:t>compared to</w:t>
      </w:r>
      <w:r w:rsidR="0030124F" w:rsidRPr="00210B0B">
        <w:t xml:space="preserve"> the other strategy, incremental net health benefits to show the difference between the health generated with a strategy and the health that could be generated elsewhere in the health care system using the same resources, and incremental net-monetary benefits to present the monetary value of the additional health generated, at thresholds of £15,000, £20,000, and £30,000 per QALY</w:t>
      </w:r>
      <w:r w:rsidR="00A6788B" w:rsidRPr="00210B0B">
        <w:t>.</w:t>
      </w:r>
      <w:r w:rsidR="001C4F4B" w:rsidRPr="00210B0B">
        <w:rPr>
          <w:noProof/>
          <w:vertAlign w:val="superscript"/>
        </w:rPr>
        <w:t>89</w:t>
      </w:r>
      <w:r w:rsidR="0030124F" w:rsidRPr="00210B0B">
        <w:t xml:space="preserve"> Scenario, sensitivity, and threshold analyses were conducted across a variety of domains (e.g.</w:t>
      </w:r>
      <w:r w:rsidR="00286571" w:rsidRPr="00210B0B">
        <w:t>,</w:t>
      </w:r>
      <w:r w:rsidR="0030124F" w:rsidRPr="00210B0B">
        <w:t xml:space="preserve"> participant characteristics, intervention costs, methodological approaches, model assumptions, etc.) to explore the uncertainty around the economic findings.</w:t>
      </w:r>
    </w:p>
    <w:p w14:paraId="2D72B69D" w14:textId="36C95ED4" w:rsidR="00686B83" w:rsidRPr="00210B0B" w:rsidRDefault="00686B83" w:rsidP="009B561B">
      <w:pPr>
        <w:pStyle w:val="Heading2"/>
      </w:pPr>
      <w:bookmarkStart w:id="151" w:name="_Toc54559271"/>
      <w:bookmarkStart w:id="152" w:name="_Toc93059272"/>
      <w:r w:rsidRPr="00210B0B">
        <w:t>COVI</w:t>
      </w:r>
      <w:r w:rsidR="00210B0B" w:rsidRPr="00210B0B">
        <w:rPr>
          <w:color w:val="00B0F0"/>
        </w:rPr>
        <w:t>D-1</w:t>
      </w:r>
      <w:r w:rsidRPr="00210B0B">
        <w:t>9 pandemic</w:t>
      </w:r>
      <w:bookmarkEnd w:id="151"/>
      <w:bookmarkEnd w:id="152"/>
    </w:p>
    <w:p w14:paraId="24D47656" w14:textId="3495A7F0" w:rsidR="00686B83" w:rsidRPr="00210B0B" w:rsidRDefault="00686B83" w:rsidP="00124B42">
      <w:pPr>
        <w:rPr>
          <w:color w:val="000000" w:themeColor="text1"/>
        </w:rPr>
      </w:pPr>
      <w:r w:rsidRPr="00210B0B">
        <w:rPr>
          <w:color w:val="000000" w:themeColor="text1"/>
        </w:rPr>
        <w:t>In March 2020, the coronavirus disease 2019 (COVI</w:t>
      </w:r>
      <w:r w:rsidR="00210B0B" w:rsidRPr="00210B0B">
        <w:rPr>
          <w:color w:val="00B0F0"/>
        </w:rPr>
        <w:t>D-1</w:t>
      </w:r>
      <w:r w:rsidRPr="00210B0B">
        <w:rPr>
          <w:color w:val="000000" w:themeColor="text1"/>
        </w:rPr>
        <w:t xml:space="preserve">9) pandemic led to the UK Government issuing guidelines on social distancing and restrictions on non-essential </w:t>
      </w:r>
      <w:r w:rsidR="00E462F5" w:rsidRPr="00210B0B">
        <w:rPr>
          <w:color w:val="000000" w:themeColor="text1"/>
        </w:rPr>
        <w:t>travel. A</w:t>
      </w:r>
      <w:r w:rsidRPr="00210B0B">
        <w:rPr>
          <w:color w:val="000000" w:themeColor="text1"/>
        </w:rPr>
        <w:t>s part of these measures, employees were encouraged to work at home where possible</w:t>
      </w:r>
      <w:r w:rsidR="00BD064F" w:rsidRPr="00210B0B">
        <w:rPr>
          <w:color w:val="000000" w:themeColor="text1"/>
        </w:rPr>
        <w:t>.</w:t>
      </w:r>
      <w:r w:rsidR="001C4F4B" w:rsidRPr="00210B0B">
        <w:rPr>
          <w:noProof/>
          <w:color w:val="000000" w:themeColor="text1"/>
          <w:vertAlign w:val="superscript"/>
        </w:rPr>
        <w:t>90,91</w:t>
      </w:r>
    </w:p>
    <w:p w14:paraId="05CC77CB" w14:textId="7B1C5AFA" w:rsidR="00686B83" w:rsidRPr="00210B0B" w:rsidRDefault="00686B83" w:rsidP="009B561B">
      <w:pPr>
        <w:pStyle w:val="Heading3"/>
      </w:pPr>
      <w:bookmarkStart w:id="153" w:name="_Toc54559272"/>
      <w:bookmarkStart w:id="154" w:name="_Toc93059273"/>
      <w:r w:rsidRPr="00210B0B">
        <w:t>COVI</w:t>
      </w:r>
      <w:r w:rsidR="00210B0B" w:rsidRPr="00210B0B">
        <w:rPr>
          <w:color w:val="00B0F0"/>
        </w:rPr>
        <w:t>D-1</w:t>
      </w:r>
      <w:r w:rsidRPr="00210B0B">
        <w:t>9 Work Transport and health Behaviours Questionnaire</w:t>
      </w:r>
      <w:bookmarkEnd w:id="153"/>
      <w:bookmarkEnd w:id="154"/>
    </w:p>
    <w:p w14:paraId="101C6337" w14:textId="233E208A" w:rsidR="00686B83" w:rsidRPr="00210B0B" w:rsidRDefault="00210B0B" w:rsidP="00124B42">
      <w:r w:rsidRPr="00210B0B">
        <w:rPr>
          <w:color w:val="00B0F0"/>
        </w:rPr>
        <w:t>In the light of</w:t>
      </w:r>
      <w:r w:rsidR="00686B83" w:rsidRPr="00210B0B">
        <w:rPr>
          <w:color w:val="000000" w:themeColor="text1"/>
        </w:rPr>
        <w:t xml:space="preserve"> the COVI</w:t>
      </w:r>
      <w:r w:rsidRPr="00210B0B">
        <w:rPr>
          <w:color w:val="00B0F0"/>
        </w:rPr>
        <w:t>D-1</w:t>
      </w:r>
      <w:r w:rsidR="00686B83" w:rsidRPr="00210B0B">
        <w:rPr>
          <w:color w:val="000000" w:themeColor="text1"/>
        </w:rPr>
        <w:t xml:space="preserve">9 pandemic, and the UK </w:t>
      </w:r>
      <w:r w:rsidR="00686B83" w:rsidRPr="00210B0B">
        <w:t xml:space="preserve">government-imposed restrictions that occurred in March 2020, SMART Work &amp; Life participants were invited to complete an additional optional short online survey to identify any changes in </w:t>
      </w:r>
      <w:proofErr w:type="spellStart"/>
      <w:r w:rsidR="00686B83" w:rsidRPr="00210B0B">
        <w:t>peoples</w:t>
      </w:r>
      <w:r w:rsidR="00AF08C7">
        <w:rPr>
          <w:color w:val="00B0F0"/>
        </w:rPr>
        <w:t>’</w:t>
      </w:r>
      <w:r w:rsidR="00686B83" w:rsidRPr="00210B0B">
        <w:t>daily</w:t>
      </w:r>
      <w:proofErr w:type="spellEnd"/>
      <w:r w:rsidR="00686B83" w:rsidRPr="00210B0B">
        <w:t xml:space="preserve"> lifestyle behaviours related to working practices, sitting and physical activity behaviour, and health, as a result of the COVI</w:t>
      </w:r>
      <w:r w:rsidRPr="00210B0B">
        <w:rPr>
          <w:color w:val="00B0F0"/>
        </w:rPr>
        <w:t>D-1</w:t>
      </w:r>
      <w:r w:rsidR="00686B83" w:rsidRPr="00210B0B">
        <w:t>9 pandemic.</w:t>
      </w:r>
    </w:p>
    <w:p w14:paraId="2C16FEDC" w14:textId="103CC882" w:rsidR="00686B83" w:rsidRPr="00210B0B" w:rsidRDefault="00686B83" w:rsidP="00124B42">
      <w:r w:rsidRPr="00210B0B">
        <w:t>The online survey was created on the JISC Online Surveys platform (</w:t>
      </w:r>
      <w:proofErr w:type="spellStart"/>
      <w:r w:rsidRPr="00210B0B">
        <w:t>Jisc</w:t>
      </w:r>
      <w:proofErr w:type="spellEnd"/>
      <w:r w:rsidRPr="00210B0B">
        <w:t>, Bristol, UK):</w:t>
      </w:r>
      <w:r w:rsidR="006E36A7" w:rsidRPr="00210B0B">
        <w:t xml:space="preserve"> </w:t>
      </w:r>
      <w:r w:rsidR="00FE3D79" w:rsidRPr="00210B0B">
        <w:t xml:space="preserve">a </w:t>
      </w:r>
      <w:r w:rsidRPr="00210B0B">
        <w:t>GPDR compliant online survey tool designed for academic research, education, and public sector organisations. A participant information sheet and a consent statement were included on the op</w:t>
      </w:r>
      <w:r w:rsidR="00886C0A" w:rsidRPr="00210B0B">
        <w:t>ening page of the survey. Ethical</w:t>
      </w:r>
      <w:r w:rsidRPr="00210B0B">
        <w:t xml:space="preserve"> approval was gained from the University of Leicester</w:t>
      </w:r>
      <w:r w:rsidR="00AF08C7">
        <w:rPr>
          <w:color w:val="00B0F0"/>
        </w:rPr>
        <w:t>’</w:t>
      </w:r>
      <w:r w:rsidRPr="00210B0B">
        <w:t>s College of Life Sciences</w:t>
      </w:r>
      <w:r w:rsidR="00886C0A" w:rsidRPr="00210B0B">
        <w:t xml:space="preserve"> representatives</w:t>
      </w:r>
      <w:r w:rsidRPr="00210B0B">
        <w:t xml:space="preserve"> and the </w:t>
      </w:r>
      <w:r w:rsidR="003571F9" w:rsidRPr="00210B0B">
        <w:t>University of Salford</w:t>
      </w:r>
      <w:r w:rsidR="00AF08C7">
        <w:rPr>
          <w:color w:val="00B0F0"/>
        </w:rPr>
        <w:t>’</w:t>
      </w:r>
      <w:r w:rsidR="003571F9" w:rsidRPr="00210B0B">
        <w:t xml:space="preserve">s Research, </w:t>
      </w:r>
      <w:r w:rsidR="00F60175" w:rsidRPr="00210B0B">
        <w:t>Enterprise,</w:t>
      </w:r>
      <w:r w:rsidR="003571F9" w:rsidRPr="00210B0B">
        <w:t xml:space="preserve"> and Engagement Ethical Approval Panel.</w:t>
      </w:r>
    </w:p>
    <w:p w14:paraId="093C1B83" w14:textId="205F04FE" w:rsidR="00686B83" w:rsidRPr="00210B0B" w:rsidRDefault="00686B83" w:rsidP="00124B42">
      <w:r w:rsidRPr="00210B0B">
        <w:t xml:space="preserve">The link to the questionnaire was issued via </w:t>
      </w:r>
      <w:r w:rsidR="00210B0B" w:rsidRPr="00210B0B">
        <w:rPr>
          <w:color w:val="00B0F0"/>
        </w:rPr>
        <w:t>e-mail</w:t>
      </w:r>
      <w:r w:rsidRPr="00210B0B">
        <w:t xml:space="preserve"> to participants at the beginning of May 2020. The following measures were included:</w:t>
      </w:r>
    </w:p>
    <w:p w14:paraId="61F81F0B" w14:textId="684776E4" w:rsidR="00686B83" w:rsidRPr="00210B0B" w:rsidRDefault="00886C0A" w:rsidP="0088747F">
      <w:pPr>
        <w:pStyle w:val="ListParagraph"/>
        <w:numPr>
          <w:ilvl w:val="0"/>
          <w:numId w:val="53"/>
        </w:numPr>
        <w:spacing w:line="360" w:lineRule="auto"/>
      </w:pPr>
      <w:r w:rsidRPr="00210B0B">
        <w:t>G</w:t>
      </w:r>
      <w:r w:rsidR="00686B83" w:rsidRPr="00210B0B">
        <w:t>eographic location, gender, age group and ethnicity</w:t>
      </w:r>
    </w:p>
    <w:p w14:paraId="06CBDA84" w14:textId="77777777" w:rsidR="00686B83" w:rsidRPr="00210B0B" w:rsidRDefault="00686B83" w:rsidP="0088747F">
      <w:pPr>
        <w:pStyle w:val="ListParagraph"/>
        <w:numPr>
          <w:ilvl w:val="0"/>
          <w:numId w:val="53"/>
        </w:numPr>
        <w:spacing w:line="360" w:lineRule="auto"/>
      </w:pPr>
      <w:r w:rsidRPr="00210B0B">
        <w:t>Household composition and number of dependents</w:t>
      </w:r>
    </w:p>
    <w:p w14:paraId="558AB48C" w14:textId="77777777" w:rsidR="00686B83" w:rsidRPr="00210B0B" w:rsidRDefault="00686B83" w:rsidP="0088747F">
      <w:pPr>
        <w:pStyle w:val="ListParagraph"/>
        <w:numPr>
          <w:ilvl w:val="0"/>
          <w:numId w:val="53"/>
        </w:numPr>
        <w:spacing w:line="360" w:lineRule="auto"/>
      </w:pPr>
      <w:r w:rsidRPr="00210B0B">
        <w:t>Details of any caring and home-schooling responsibilities</w:t>
      </w:r>
    </w:p>
    <w:p w14:paraId="453D3A59" w14:textId="27EEFBC2" w:rsidR="00686B83" w:rsidRPr="00210B0B" w:rsidRDefault="00686B83" w:rsidP="0088747F">
      <w:pPr>
        <w:pStyle w:val="ListParagraph"/>
        <w:numPr>
          <w:ilvl w:val="0"/>
          <w:numId w:val="53"/>
        </w:numPr>
        <w:spacing w:line="360" w:lineRule="auto"/>
      </w:pPr>
      <w:r w:rsidRPr="00210B0B">
        <w:t>Changes in working situation (working from home</w:t>
      </w:r>
      <w:r w:rsidR="00210B0B" w:rsidRPr="00210B0B">
        <w:rPr>
          <w:color w:val="00B0F0"/>
        </w:rPr>
        <w:t>/</w:t>
      </w:r>
      <w:r w:rsidRPr="00210B0B">
        <w:t>furloughed etc.)</w:t>
      </w:r>
    </w:p>
    <w:p w14:paraId="58F439DA" w14:textId="1F9DDF8E" w:rsidR="00686B83" w:rsidRPr="00210B0B" w:rsidRDefault="00686B83" w:rsidP="0088747F">
      <w:pPr>
        <w:pStyle w:val="ListParagraph"/>
        <w:numPr>
          <w:ilvl w:val="0"/>
          <w:numId w:val="53"/>
        </w:numPr>
        <w:spacing w:line="360" w:lineRule="auto"/>
      </w:pPr>
      <w:r w:rsidRPr="00210B0B">
        <w:t>Changes in ways of working (</w:t>
      </w:r>
      <w:r w:rsidR="002773A9" w:rsidRPr="00210B0B">
        <w:t>i.e.,</w:t>
      </w:r>
      <w:r w:rsidRPr="00210B0B">
        <w:t xml:space="preserve"> use of virtual meetings etc.)</w:t>
      </w:r>
    </w:p>
    <w:p w14:paraId="2C5C5203" w14:textId="61229352" w:rsidR="00686B83" w:rsidRPr="00210B0B" w:rsidRDefault="00686B83" w:rsidP="0088747F">
      <w:pPr>
        <w:pStyle w:val="ListParagraph"/>
        <w:numPr>
          <w:ilvl w:val="0"/>
          <w:numId w:val="53"/>
        </w:numPr>
        <w:spacing w:line="360" w:lineRule="auto"/>
      </w:pPr>
      <w:r w:rsidRPr="00210B0B">
        <w:t>Changes in time spent si</w:t>
      </w:r>
      <w:r w:rsidR="00886C0A" w:rsidRPr="00210B0B">
        <w:t>tting</w:t>
      </w:r>
      <w:r w:rsidR="00210B0B" w:rsidRPr="00210B0B">
        <w:rPr>
          <w:color w:val="00B0F0"/>
        </w:rPr>
        <w:t>/</w:t>
      </w:r>
      <w:r w:rsidR="00886C0A" w:rsidRPr="00210B0B">
        <w:t>standing</w:t>
      </w:r>
      <w:r w:rsidR="00210B0B" w:rsidRPr="00210B0B">
        <w:rPr>
          <w:color w:val="00B0F0"/>
        </w:rPr>
        <w:t>/</w:t>
      </w:r>
      <w:r w:rsidR="00886C0A" w:rsidRPr="00210B0B">
        <w:t>movement</w:t>
      </w:r>
      <w:r w:rsidR="00210B0B" w:rsidRPr="00210B0B">
        <w:rPr>
          <w:color w:val="00B0F0"/>
        </w:rPr>
        <w:t>/</w:t>
      </w:r>
      <w:r w:rsidR="00886C0A" w:rsidRPr="00210B0B">
        <w:t>physical activity</w:t>
      </w:r>
    </w:p>
    <w:p w14:paraId="12D21FF5" w14:textId="08757961" w:rsidR="00686B83" w:rsidRPr="00210B0B" w:rsidRDefault="00686B83" w:rsidP="0088747F">
      <w:pPr>
        <w:pStyle w:val="ListParagraph"/>
        <w:numPr>
          <w:ilvl w:val="0"/>
          <w:numId w:val="53"/>
        </w:numPr>
        <w:spacing w:line="360" w:lineRule="auto"/>
      </w:pPr>
      <w:r w:rsidRPr="00210B0B">
        <w:t>Types of physical activity engaged in pre and post COVI</w:t>
      </w:r>
      <w:r w:rsidR="00210B0B" w:rsidRPr="00210B0B">
        <w:rPr>
          <w:color w:val="00B0F0"/>
        </w:rPr>
        <w:t>D-1</w:t>
      </w:r>
      <w:r w:rsidR="00714DC5" w:rsidRPr="00210B0B">
        <w:t>9 restrictions</w:t>
      </w:r>
    </w:p>
    <w:p w14:paraId="5294574A" w14:textId="648156C0" w:rsidR="00686B83" w:rsidRPr="00210B0B" w:rsidRDefault="00686B83" w:rsidP="0088747F">
      <w:pPr>
        <w:pStyle w:val="ListParagraph"/>
        <w:numPr>
          <w:ilvl w:val="0"/>
          <w:numId w:val="53"/>
        </w:numPr>
        <w:spacing w:line="360" w:lineRule="auto"/>
      </w:pPr>
      <w:r w:rsidRPr="00210B0B">
        <w:t>Musculoskeletal problems (measured using the SNQ)</w:t>
      </w:r>
    </w:p>
    <w:p w14:paraId="1FE584C1" w14:textId="77777777" w:rsidR="00686B83" w:rsidRPr="00210B0B" w:rsidRDefault="00686B83" w:rsidP="0088747F">
      <w:pPr>
        <w:pStyle w:val="ListParagraph"/>
        <w:numPr>
          <w:ilvl w:val="0"/>
          <w:numId w:val="53"/>
        </w:numPr>
        <w:spacing w:line="360" w:lineRule="auto"/>
      </w:pPr>
      <w:r w:rsidRPr="00210B0B">
        <w:t>Sleep duration (measured using a short version of the PSQI)</w:t>
      </w:r>
    </w:p>
    <w:p w14:paraId="25A95E4C" w14:textId="3B4662B9" w:rsidR="00686B83" w:rsidRPr="00210B0B" w:rsidRDefault="00686B83" w:rsidP="00124B42">
      <w:r w:rsidRPr="00210B0B">
        <w:t>Lifestyle behaviour questions were adapted slightly in wording to ask about prior to the COVI</w:t>
      </w:r>
      <w:r w:rsidR="00210B0B" w:rsidRPr="00210B0B">
        <w:rPr>
          <w:color w:val="00B0F0"/>
        </w:rPr>
        <w:t>D-1</w:t>
      </w:r>
      <w:r w:rsidRPr="00210B0B">
        <w:t>9 restrictions, and since/during the COVI</w:t>
      </w:r>
      <w:r w:rsidR="00210B0B" w:rsidRPr="00210B0B">
        <w:rPr>
          <w:color w:val="00B0F0"/>
        </w:rPr>
        <w:t>D-1</w:t>
      </w:r>
      <w:r w:rsidRPr="00210B0B">
        <w:t>9 restrictions.</w:t>
      </w:r>
    </w:p>
    <w:p w14:paraId="649D6580" w14:textId="7E5AEA86" w:rsidR="00E462F5" w:rsidRPr="00210B0B" w:rsidRDefault="00DC57A0" w:rsidP="00B823D9">
      <w:pPr>
        <w:pStyle w:val="Heading4"/>
      </w:pPr>
      <w:bookmarkStart w:id="155" w:name="_Toc93059274"/>
      <w:r w:rsidRPr="00210B0B">
        <w:t>Analysis of the COVI</w:t>
      </w:r>
      <w:r w:rsidR="00210B0B" w:rsidRPr="00210B0B">
        <w:rPr>
          <w:color w:val="00B0F0"/>
        </w:rPr>
        <w:t>D-1</w:t>
      </w:r>
      <w:r w:rsidRPr="00210B0B">
        <w:t>9</w:t>
      </w:r>
      <w:r w:rsidR="00E462F5" w:rsidRPr="00210B0B">
        <w:t xml:space="preserve"> questionnaire</w:t>
      </w:r>
      <w:bookmarkEnd w:id="155"/>
    </w:p>
    <w:p w14:paraId="192DE6D2" w14:textId="0D45C695" w:rsidR="00E462F5" w:rsidRPr="00210B0B" w:rsidRDefault="00E462F5" w:rsidP="00124B42">
      <w:pPr>
        <w:rPr>
          <w:color w:val="000000" w:themeColor="text1"/>
        </w:rPr>
      </w:pPr>
      <w:r w:rsidRPr="00210B0B">
        <w:t xml:space="preserve">The </w:t>
      </w:r>
      <w:r w:rsidRPr="00210B0B">
        <w:rPr>
          <w:highlight w:val="magenta"/>
        </w:rPr>
        <w:t>data</w:t>
      </w:r>
      <w:r w:rsidRPr="00210B0B">
        <w:t xml:space="preserve"> were downloaded from the JISC platform, and imported into Stata, where all </w:t>
      </w:r>
      <w:r w:rsidRPr="00210B0B">
        <w:rPr>
          <w:highlight w:val="magenta"/>
        </w:rPr>
        <w:t>data</w:t>
      </w:r>
      <w:r w:rsidRPr="00210B0B">
        <w:t xml:space="preserve"> cleaning, reduction and analysis was carried out (StataCorp. 2013. Stata Statistical Software: Release 13. College Station, Texas: StataCorp LP). </w:t>
      </w:r>
      <w:r w:rsidR="00865281" w:rsidRPr="00210B0B">
        <w:t>Wilcoxon signed-rank tests</w:t>
      </w:r>
      <w:r w:rsidR="00616A54" w:rsidRPr="00210B0B">
        <w:t xml:space="preserve"> and paired t-tests</w:t>
      </w:r>
      <w:r w:rsidR="00865281" w:rsidRPr="00210B0B">
        <w:t xml:space="preserve"> </w:t>
      </w:r>
      <w:r w:rsidRPr="00210B0B">
        <w:t xml:space="preserve">were carried out </w:t>
      </w:r>
      <w:r w:rsidR="00865281" w:rsidRPr="00210B0B">
        <w:t>to compare the physical and</w:t>
      </w:r>
      <w:r w:rsidRPr="00210B0B">
        <w:t xml:space="preserve"> lifestyle behaviours </w:t>
      </w:r>
      <w:r w:rsidRPr="00210B0B">
        <w:rPr>
          <w:color w:val="000000" w:themeColor="text1"/>
        </w:rPr>
        <w:t>before and during COVI</w:t>
      </w:r>
      <w:r w:rsidR="00210B0B" w:rsidRPr="00210B0B">
        <w:rPr>
          <w:color w:val="00B0F0"/>
        </w:rPr>
        <w:t>D-1</w:t>
      </w:r>
      <w:r w:rsidRPr="00210B0B">
        <w:rPr>
          <w:color w:val="000000" w:themeColor="text1"/>
        </w:rPr>
        <w:t>9 restrictions</w:t>
      </w:r>
      <w:r w:rsidR="00865281" w:rsidRPr="00210B0B">
        <w:rPr>
          <w:color w:val="000000" w:themeColor="text1"/>
        </w:rPr>
        <w:t>.</w:t>
      </w:r>
    </w:p>
    <w:p w14:paraId="6D935B5B" w14:textId="77777777" w:rsidR="00686B83" w:rsidRPr="00210B0B" w:rsidRDefault="00686B83" w:rsidP="00B823D9">
      <w:pPr>
        <w:pStyle w:val="Heading2"/>
      </w:pPr>
      <w:bookmarkStart w:id="156" w:name="_Toc93059275"/>
      <w:r w:rsidRPr="00210B0B">
        <w:lastRenderedPageBreak/>
        <w:t>Statistical Analysis</w:t>
      </w:r>
      <w:bookmarkEnd w:id="156"/>
    </w:p>
    <w:p w14:paraId="68465BB9" w14:textId="4E3970E5" w:rsidR="00D405CF" w:rsidRPr="00210B0B" w:rsidRDefault="00C85350" w:rsidP="00124B42">
      <w:pPr>
        <w:rPr>
          <w:color w:val="000000" w:themeColor="text1"/>
        </w:rPr>
      </w:pPr>
      <w:r w:rsidRPr="00210B0B">
        <w:rPr>
          <w:color w:val="000000" w:themeColor="text1"/>
        </w:rPr>
        <w:t xml:space="preserve">Cluster and participant level baseline characteristics were </w:t>
      </w:r>
      <w:proofErr w:type="spellStart"/>
      <w:r w:rsidRPr="00210B0B">
        <w:rPr>
          <w:color w:val="000000" w:themeColor="text1"/>
        </w:rPr>
        <w:t>summarised</w:t>
      </w:r>
      <w:proofErr w:type="spellEnd"/>
      <w:r w:rsidRPr="00210B0B">
        <w:rPr>
          <w:color w:val="000000" w:themeColor="text1"/>
        </w:rPr>
        <w:t xml:space="preserve"> by </w:t>
      </w:r>
      <w:r w:rsidR="00414B50" w:rsidRPr="00210B0B">
        <w:rPr>
          <w:color w:val="000000" w:themeColor="text1"/>
        </w:rPr>
        <w:t xml:space="preserve">randomisation </w:t>
      </w:r>
      <w:r w:rsidR="007E3132" w:rsidRPr="00210B0B">
        <w:rPr>
          <w:color w:val="000000" w:themeColor="text1"/>
        </w:rPr>
        <w:t>group</w:t>
      </w:r>
      <w:r w:rsidRPr="00210B0B">
        <w:rPr>
          <w:color w:val="000000" w:themeColor="text1"/>
        </w:rPr>
        <w:t xml:space="preserve"> and </w:t>
      </w:r>
      <w:r w:rsidR="008E59E0" w:rsidRPr="00210B0B">
        <w:rPr>
          <w:color w:val="000000" w:themeColor="text1"/>
        </w:rPr>
        <w:t>for all participants (total)</w:t>
      </w:r>
      <w:r w:rsidRPr="00210B0B">
        <w:rPr>
          <w:color w:val="000000" w:themeColor="text1"/>
        </w:rPr>
        <w:t xml:space="preserve">. We also carried out a descriptive comparison of baseline </w:t>
      </w:r>
      <w:r w:rsidRPr="00210B0B">
        <w:rPr>
          <w:color w:val="000000" w:themeColor="text1"/>
          <w:highlight w:val="magenta"/>
        </w:rPr>
        <w:t>data</w:t>
      </w:r>
      <w:r w:rsidRPr="00210B0B">
        <w:rPr>
          <w:color w:val="000000" w:themeColor="text1"/>
        </w:rPr>
        <w:t xml:space="preserve"> between completers (</w:t>
      </w:r>
      <w:r w:rsidR="00414B50" w:rsidRPr="00210B0B">
        <w:rPr>
          <w:color w:val="000000" w:themeColor="text1"/>
        </w:rPr>
        <w:t>i.e.,</w:t>
      </w:r>
      <w:r w:rsidRPr="00210B0B">
        <w:rPr>
          <w:color w:val="000000" w:themeColor="text1"/>
        </w:rPr>
        <w:t xml:space="preserve"> participants who provide</w:t>
      </w:r>
      <w:r w:rsidR="00414B50" w:rsidRPr="00210B0B">
        <w:rPr>
          <w:color w:val="000000" w:themeColor="text1"/>
        </w:rPr>
        <w:t>d</w:t>
      </w:r>
      <w:r w:rsidRPr="00210B0B">
        <w:rPr>
          <w:color w:val="000000" w:themeColor="text1"/>
        </w:rPr>
        <w:t xml:space="preserve"> valid activPAL </w:t>
      </w:r>
      <w:r w:rsidRPr="00210B0B">
        <w:rPr>
          <w:color w:val="000000" w:themeColor="text1"/>
          <w:highlight w:val="magenta"/>
        </w:rPr>
        <w:t>data</w:t>
      </w:r>
      <w:r w:rsidRPr="00210B0B">
        <w:rPr>
          <w:color w:val="000000" w:themeColor="text1"/>
        </w:rPr>
        <w:t xml:space="preserve"> at </w:t>
      </w:r>
      <w:r w:rsidR="00931E54" w:rsidRPr="00210B0B">
        <w:rPr>
          <w:color w:val="000000" w:themeColor="text1"/>
        </w:rPr>
        <w:t xml:space="preserve">baseline and </w:t>
      </w:r>
      <w:r w:rsidRPr="00210B0B">
        <w:rPr>
          <w:color w:val="000000" w:themeColor="text1"/>
        </w:rPr>
        <w:t>12 months) v</w:t>
      </w:r>
      <w:r w:rsidR="00414B50" w:rsidRPr="00210B0B">
        <w:rPr>
          <w:color w:val="000000" w:themeColor="text1"/>
        </w:rPr>
        <w:t>ersus</w:t>
      </w:r>
      <w:r w:rsidRPr="00210B0B">
        <w:rPr>
          <w:color w:val="000000" w:themeColor="text1"/>
        </w:rPr>
        <w:t xml:space="preserve"> non-completers</w:t>
      </w:r>
      <w:r w:rsidR="008E59E0" w:rsidRPr="00210B0B">
        <w:rPr>
          <w:color w:val="000000" w:themeColor="text1"/>
        </w:rPr>
        <w:t>,</w:t>
      </w:r>
      <w:r w:rsidRPr="00210B0B">
        <w:rPr>
          <w:color w:val="000000" w:themeColor="text1"/>
        </w:rPr>
        <w:t xml:space="preserve"> within </w:t>
      </w:r>
      <w:r w:rsidR="008D5F0E" w:rsidRPr="00210B0B">
        <w:rPr>
          <w:color w:val="000000" w:themeColor="text1"/>
        </w:rPr>
        <w:t>randomisation</w:t>
      </w:r>
      <w:r w:rsidR="008A2055" w:rsidRPr="00210B0B">
        <w:rPr>
          <w:color w:val="000000" w:themeColor="text1"/>
        </w:rPr>
        <w:t xml:space="preserve"> </w:t>
      </w:r>
      <w:r w:rsidR="007E3132" w:rsidRPr="00210B0B">
        <w:rPr>
          <w:color w:val="000000" w:themeColor="text1"/>
        </w:rPr>
        <w:t>groups</w:t>
      </w:r>
      <w:r w:rsidRPr="00210B0B">
        <w:rPr>
          <w:color w:val="000000" w:themeColor="text1"/>
        </w:rPr>
        <w:t xml:space="preserve"> and overall.</w:t>
      </w:r>
    </w:p>
    <w:p w14:paraId="4BDB6409" w14:textId="18784353" w:rsidR="00C85350" w:rsidRPr="00210B0B" w:rsidRDefault="007A0FA3" w:rsidP="00BD064F">
      <w:pPr>
        <w:pStyle w:val="Heading3"/>
      </w:pPr>
      <w:bookmarkStart w:id="157" w:name="_Toc93059276"/>
      <w:r w:rsidRPr="00210B0B">
        <w:t>Anal</w:t>
      </w:r>
      <w:r w:rsidR="008C24DC" w:rsidRPr="00210B0B">
        <w:t>ysis of the primary outcome</w:t>
      </w:r>
      <w:bookmarkEnd w:id="157"/>
    </w:p>
    <w:p w14:paraId="7FA33418" w14:textId="13D40BA7" w:rsidR="00197E7A" w:rsidRPr="00210B0B" w:rsidRDefault="00686B83" w:rsidP="00124B42">
      <w:pPr>
        <w:rPr>
          <w:color w:val="000000" w:themeColor="text1"/>
        </w:rPr>
      </w:pPr>
      <w:r w:rsidRPr="00210B0B">
        <w:rPr>
          <w:color w:val="000000" w:themeColor="text1"/>
        </w:rPr>
        <w:t xml:space="preserve">The primary analysis </w:t>
      </w:r>
      <w:r w:rsidR="008C68CE" w:rsidRPr="00210B0B">
        <w:rPr>
          <w:color w:val="000000" w:themeColor="text1"/>
        </w:rPr>
        <w:t xml:space="preserve">was </w:t>
      </w:r>
      <w:r w:rsidRPr="00210B0B">
        <w:rPr>
          <w:color w:val="000000" w:themeColor="text1"/>
        </w:rPr>
        <w:t xml:space="preserve">performed using a linear multilevel model. Analysis of </w:t>
      </w:r>
      <w:r w:rsidR="00D535C0" w:rsidRPr="00210B0B">
        <w:rPr>
          <w:color w:val="000000" w:themeColor="text1"/>
        </w:rPr>
        <w:t>c</w:t>
      </w:r>
      <w:r w:rsidRPr="00210B0B">
        <w:rPr>
          <w:color w:val="000000" w:themeColor="text1"/>
        </w:rPr>
        <w:t>ovariance (ANCOVA) w</w:t>
      </w:r>
      <w:r w:rsidR="00C85350" w:rsidRPr="00210B0B">
        <w:rPr>
          <w:color w:val="000000" w:themeColor="text1"/>
        </w:rPr>
        <w:t>as</w:t>
      </w:r>
      <w:r w:rsidRPr="00210B0B">
        <w:rPr>
          <w:color w:val="000000" w:themeColor="text1"/>
        </w:rPr>
        <w:t xml:space="preserve"> used with each participant</w:t>
      </w:r>
      <w:r w:rsidR="00AF08C7">
        <w:rPr>
          <w:color w:val="00B0F0"/>
        </w:rPr>
        <w:t>’</w:t>
      </w:r>
      <w:r w:rsidRPr="00210B0B">
        <w:rPr>
          <w:color w:val="000000" w:themeColor="text1"/>
        </w:rPr>
        <w:t>s sitting time at 12-month follow-up as the outcome</w:t>
      </w:r>
      <w:r w:rsidR="002225FB" w:rsidRPr="00210B0B">
        <w:rPr>
          <w:color w:val="000000" w:themeColor="text1"/>
        </w:rPr>
        <w:t xml:space="preserve"> variable</w:t>
      </w:r>
      <w:r w:rsidRPr="00210B0B">
        <w:rPr>
          <w:color w:val="000000" w:themeColor="text1"/>
        </w:rPr>
        <w:t>, adjusting for sitting time at baseline and for the average waking wear time across baseline and 12-</w:t>
      </w:r>
      <w:r w:rsidR="008C68CE" w:rsidRPr="00210B0B">
        <w:rPr>
          <w:color w:val="000000" w:themeColor="text1"/>
        </w:rPr>
        <w:t xml:space="preserve">month follow-up. The model </w:t>
      </w:r>
      <w:r w:rsidRPr="00210B0B">
        <w:rPr>
          <w:color w:val="000000" w:themeColor="text1"/>
        </w:rPr>
        <w:t>also include</w:t>
      </w:r>
      <w:r w:rsidR="008C68CE" w:rsidRPr="00210B0B">
        <w:rPr>
          <w:color w:val="000000" w:themeColor="text1"/>
        </w:rPr>
        <w:t>d</w:t>
      </w:r>
      <w:r w:rsidRPr="00210B0B">
        <w:rPr>
          <w:color w:val="000000" w:themeColor="text1"/>
        </w:rPr>
        <w:t xml:space="preserve"> a categorical variable for randomisation group (control</w:t>
      </w:r>
      <w:r w:rsidR="00314E76" w:rsidRPr="00210B0B">
        <w:rPr>
          <w:color w:val="000000" w:themeColor="text1"/>
        </w:rPr>
        <w:t xml:space="preserve"> group</w:t>
      </w:r>
      <w:r w:rsidRPr="00210B0B">
        <w:rPr>
          <w:color w:val="000000" w:themeColor="text1"/>
        </w:rPr>
        <w:t xml:space="preserve"> as reference) and terms for the stratification factors (area and cluster size). Office clusters </w:t>
      </w:r>
      <w:r w:rsidR="008C68CE" w:rsidRPr="00210B0B">
        <w:rPr>
          <w:color w:val="000000" w:themeColor="text1"/>
        </w:rPr>
        <w:t xml:space="preserve">were </w:t>
      </w:r>
      <w:r w:rsidRPr="00210B0B">
        <w:rPr>
          <w:color w:val="000000" w:themeColor="text1"/>
        </w:rPr>
        <w:t xml:space="preserve">included as a random </w:t>
      </w:r>
      <w:r w:rsidRPr="00210B0B">
        <w:t>effect to model worker heterogeneity within office sites.</w:t>
      </w:r>
      <w:r w:rsidR="00CE4D4E" w:rsidRPr="00210B0B">
        <w:t xml:space="preserve"> </w:t>
      </w:r>
      <w:r w:rsidRPr="00210B0B">
        <w:rPr>
          <w:color w:val="000000" w:themeColor="text1"/>
        </w:rPr>
        <w:t xml:space="preserve">The structure of the variance-covariance matrix for the random effect </w:t>
      </w:r>
      <w:r w:rsidR="009F52FB" w:rsidRPr="00210B0B">
        <w:rPr>
          <w:color w:val="000000" w:themeColor="text1"/>
        </w:rPr>
        <w:t xml:space="preserve">was </w:t>
      </w:r>
      <w:r w:rsidRPr="00210B0B">
        <w:rPr>
          <w:color w:val="000000" w:themeColor="text1"/>
        </w:rPr>
        <w:t xml:space="preserve">assumed to be </w:t>
      </w:r>
      <w:r w:rsidR="00C85350" w:rsidRPr="00210B0B">
        <w:rPr>
          <w:color w:val="000000" w:themeColor="text1"/>
        </w:rPr>
        <w:t>identity</w:t>
      </w:r>
      <w:r w:rsidRPr="00210B0B">
        <w:rPr>
          <w:color w:val="000000" w:themeColor="text1"/>
        </w:rPr>
        <w:t xml:space="preserve"> and the models </w:t>
      </w:r>
      <w:r w:rsidR="00C85350" w:rsidRPr="00210B0B">
        <w:rPr>
          <w:color w:val="000000" w:themeColor="text1"/>
        </w:rPr>
        <w:t xml:space="preserve">were </w:t>
      </w:r>
      <w:r w:rsidRPr="00210B0B">
        <w:rPr>
          <w:color w:val="000000" w:themeColor="text1"/>
        </w:rPr>
        <w:t>estimated using restricted maximum likelihood.</w:t>
      </w:r>
    </w:p>
    <w:p w14:paraId="1B11DD21" w14:textId="335C0663" w:rsidR="00686B83" w:rsidRPr="00210B0B" w:rsidRDefault="00686B83" w:rsidP="00124B42">
      <w:r w:rsidRPr="00210B0B">
        <w:rPr>
          <w:color w:val="000000" w:themeColor="text1"/>
        </w:rPr>
        <w:t xml:space="preserve">For the primary analysis, missing </w:t>
      </w:r>
      <w:r w:rsidRPr="00210B0B">
        <w:rPr>
          <w:color w:val="000000" w:themeColor="text1"/>
          <w:highlight w:val="magenta"/>
        </w:rPr>
        <w:t>data</w:t>
      </w:r>
      <w:r w:rsidRPr="00210B0B">
        <w:rPr>
          <w:color w:val="000000" w:themeColor="text1"/>
        </w:rPr>
        <w:t xml:space="preserve"> </w:t>
      </w:r>
      <w:r w:rsidR="009F52FB" w:rsidRPr="00210B0B">
        <w:rPr>
          <w:color w:val="000000" w:themeColor="text1"/>
        </w:rPr>
        <w:t xml:space="preserve">were </w:t>
      </w:r>
      <w:r w:rsidR="00C85350" w:rsidRPr="00210B0B">
        <w:rPr>
          <w:color w:val="000000" w:themeColor="text1"/>
        </w:rPr>
        <w:t xml:space="preserve">not </w:t>
      </w:r>
      <w:r w:rsidRPr="00210B0B">
        <w:rPr>
          <w:color w:val="000000" w:themeColor="text1"/>
        </w:rPr>
        <w:t>replaced (complete</w:t>
      </w:r>
      <w:r w:rsidR="00B8020A" w:rsidRPr="00210B0B">
        <w:rPr>
          <w:color w:val="000000" w:themeColor="text1"/>
        </w:rPr>
        <w:t xml:space="preserve"> </w:t>
      </w:r>
      <w:r w:rsidRPr="00210B0B">
        <w:rPr>
          <w:color w:val="000000" w:themeColor="text1"/>
        </w:rPr>
        <w:t xml:space="preserve">case analysis) and participants </w:t>
      </w:r>
      <w:r w:rsidR="009F52FB" w:rsidRPr="00210B0B">
        <w:rPr>
          <w:color w:val="000000" w:themeColor="text1"/>
        </w:rPr>
        <w:t xml:space="preserve">were </w:t>
      </w:r>
      <w:r w:rsidRPr="00210B0B">
        <w:rPr>
          <w:color w:val="000000" w:themeColor="text1"/>
        </w:rPr>
        <w:t>included in the interventi</w:t>
      </w:r>
      <w:r w:rsidR="009F52FB" w:rsidRPr="00210B0B">
        <w:rPr>
          <w:color w:val="000000" w:themeColor="text1"/>
        </w:rPr>
        <w:t>on group in which their cluster was</w:t>
      </w:r>
      <w:r w:rsidRPr="00210B0B">
        <w:rPr>
          <w:color w:val="000000" w:themeColor="text1"/>
        </w:rPr>
        <w:t xml:space="preserve"> randomised</w:t>
      </w:r>
      <w:r w:rsidR="001614B4" w:rsidRPr="00210B0B">
        <w:rPr>
          <w:color w:val="000000" w:themeColor="text1"/>
        </w:rPr>
        <w:t>,</w:t>
      </w:r>
      <w:r w:rsidRPr="00210B0B">
        <w:rPr>
          <w:color w:val="000000" w:themeColor="text1"/>
        </w:rPr>
        <w:t xml:space="preserve"> irrespective of the intervention that was </w:t>
      </w:r>
      <w:proofErr w:type="gramStart"/>
      <w:r w:rsidRPr="00210B0B">
        <w:rPr>
          <w:color w:val="000000" w:themeColor="text1"/>
        </w:rPr>
        <w:t>actually received</w:t>
      </w:r>
      <w:proofErr w:type="gramEnd"/>
      <w:r w:rsidRPr="00210B0B">
        <w:rPr>
          <w:color w:val="000000" w:themeColor="text1"/>
        </w:rPr>
        <w:t>.</w:t>
      </w:r>
    </w:p>
    <w:p w14:paraId="3762826B" w14:textId="77777777" w:rsidR="00210B0B" w:rsidRPr="00210B0B" w:rsidRDefault="00C85350" w:rsidP="00124B42">
      <w:pPr>
        <w:rPr>
          <w:color w:val="000000" w:themeColor="text1"/>
        </w:rPr>
      </w:pPr>
      <w:r w:rsidRPr="00210B0B">
        <w:rPr>
          <w:color w:val="000000" w:themeColor="text1"/>
        </w:rPr>
        <w:t>For both comparisons (</w:t>
      </w:r>
      <w:r w:rsidR="001614B4" w:rsidRPr="00210B0B">
        <w:rPr>
          <w:color w:val="000000" w:themeColor="text1"/>
        </w:rPr>
        <w:t>i.e.,</w:t>
      </w:r>
      <w:r w:rsidRPr="00210B0B">
        <w:rPr>
          <w:color w:val="000000" w:themeColor="text1"/>
        </w:rPr>
        <w:t xml:space="preserve"> </w:t>
      </w:r>
      <w:r w:rsidR="00536CB6" w:rsidRPr="00210B0B">
        <w:rPr>
          <w:color w:val="000000" w:themeColor="text1"/>
        </w:rPr>
        <w:t>SWAL only</w:t>
      </w:r>
      <w:r w:rsidR="00C406F1" w:rsidRPr="00210B0B">
        <w:rPr>
          <w:color w:val="000000" w:themeColor="text1"/>
        </w:rPr>
        <w:t xml:space="preserve"> group</w:t>
      </w:r>
      <w:r w:rsidR="00536CB6" w:rsidRPr="00210B0B">
        <w:rPr>
          <w:color w:val="000000" w:themeColor="text1"/>
        </w:rPr>
        <w:t xml:space="preserve"> </w:t>
      </w:r>
      <w:r w:rsidR="00C406F1" w:rsidRPr="00210B0B">
        <w:rPr>
          <w:color w:val="000000" w:themeColor="text1"/>
        </w:rPr>
        <w:t>vs. control group; SWAL plus desk group vs. control group)</w:t>
      </w:r>
      <w:r w:rsidRPr="00210B0B">
        <w:rPr>
          <w:color w:val="000000" w:themeColor="text1"/>
        </w:rPr>
        <w:t xml:space="preserve">, the estimate of the difference between intervention </w:t>
      </w:r>
      <w:r w:rsidR="00C406F1" w:rsidRPr="00210B0B">
        <w:rPr>
          <w:color w:val="000000" w:themeColor="text1"/>
        </w:rPr>
        <w:t>group</w:t>
      </w:r>
      <w:r w:rsidRPr="00210B0B">
        <w:rPr>
          <w:color w:val="000000" w:themeColor="text1"/>
        </w:rPr>
        <w:t xml:space="preserve"> and </w:t>
      </w:r>
      <w:r w:rsidR="00C406F1" w:rsidRPr="00210B0B">
        <w:rPr>
          <w:color w:val="000000" w:themeColor="text1"/>
        </w:rPr>
        <w:t xml:space="preserve">the </w:t>
      </w:r>
      <w:r w:rsidRPr="00210B0B">
        <w:rPr>
          <w:color w:val="000000" w:themeColor="text1"/>
        </w:rPr>
        <w:t>control</w:t>
      </w:r>
      <w:r w:rsidR="00C406F1" w:rsidRPr="00210B0B">
        <w:rPr>
          <w:color w:val="000000" w:themeColor="text1"/>
        </w:rPr>
        <w:t xml:space="preserve"> group</w:t>
      </w:r>
      <w:r w:rsidRPr="00210B0B">
        <w:rPr>
          <w:color w:val="000000" w:themeColor="text1"/>
        </w:rPr>
        <w:t xml:space="preserve"> for average daily sitting time at 12 months and the corresponding 97.5% confidence intervals</w:t>
      </w:r>
      <w:r w:rsidR="00E20432" w:rsidRPr="00210B0B">
        <w:rPr>
          <w:color w:val="000000" w:themeColor="text1"/>
        </w:rPr>
        <w:t xml:space="preserve"> </w:t>
      </w:r>
      <w:r w:rsidR="00E20432" w:rsidRPr="00210B0B">
        <w:t>(to adjust for multiple testing – two-treatment arm comparisons)</w:t>
      </w:r>
      <w:r w:rsidR="00210B0B" w:rsidRPr="00210B0B">
        <w:t xml:space="preserve"> </w:t>
      </w:r>
      <w:r w:rsidRPr="00210B0B">
        <w:rPr>
          <w:color w:val="000000" w:themeColor="text1"/>
        </w:rPr>
        <w:t xml:space="preserve">and </w:t>
      </w:r>
      <w:r w:rsidRPr="00210B0B">
        <w:rPr>
          <w:i/>
          <w:color w:val="00B0F0"/>
        </w:rPr>
        <w:t>p</w:t>
      </w:r>
      <w:r w:rsidRPr="00210B0B">
        <w:rPr>
          <w:color w:val="000000" w:themeColor="text1"/>
        </w:rPr>
        <w:t xml:space="preserve">-values </w:t>
      </w:r>
      <w:r w:rsidR="002F5323" w:rsidRPr="00210B0B">
        <w:rPr>
          <w:color w:val="000000" w:themeColor="text1"/>
        </w:rPr>
        <w:t>are</w:t>
      </w:r>
      <w:r w:rsidRPr="00210B0B">
        <w:rPr>
          <w:color w:val="000000" w:themeColor="text1"/>
        </w:rPr>
        <w:t xml:space="preserve"> presented</w:t>
      </w:r>
      <w:r w:rsidR="005E0777" w:rsidRPr="00210B0B">
        <w:rPr>
          <w:color w:val="000000" w:themeColor="text1"/>
        </w:rPr>
        <w:t>:</w:t>
      </w:r>
      <w:r w:rsidRPr="00210B0B">
        <w:rPr>
          <w:color w:val="000000" w:themeColor="text1"/>
        </w:rPr>
        <w:t xml:space="preserve"> statistical tests </w:t>
      </w:r>
      <w:r w:rsidR="008E20C6" w:rsidRPr="00210B0B">
        <w:rPr>
          <w:color w:val="000000" w:themeColor="text1"/>
        </w:rPr>
        <w:t>were</w:t>
      </w:r>
      <w:r w:rsidRPr="00210B0B">
        <w:rPr>
          <w:color w:val="000000" w:themeColor="text1"/>
        </w:rPr>
        <w:t xml:space="preserve"> two-sided. Furthermore, the intra-class (clusters) correlation coefficient (ICC) and 95% confidence interval were estimated to assess the strength of the clustering effect.</w:t>
      </w:r>
    </w:p>
    <w:p w14:paraId="09B440A0" w14:textId="0284B00D" w:rsidR="00F87BAA" w:rsidRPr="00210B0B" w:rsidRDefault="00F87BAA" w:rsidP="00BD064F">
      <w:pPr>
        <w:pStyle w:val="Heading3"/>
      </w:pPr>
      <w:bookmarkStart w:id="158" w:name="_Toc93059277"/>
      <w:r w:rsidRPr="00210B0B">
        <w:t>Secondary analys</w:t>
      </w:r>
      <w:r w:rsidR="00565993" w:rsidRPr="00210B0B">
        <w:t>e</w:t>
      </w:r>
      <w:r w:rsidR="003B366F" w:rsidRPr="00210B0B">
        <w:t>s</w:t>
      </w:r>
      <w:bookmarkEnd w:id="158"/>
    </w:p>
    <w:p w14:paraId="4EBEAA9F" w14:textId="77777777" w:rsidR="00210B0B" w:rsidRPr="00210B0B" w:rsidRDefault="00931E54" w:rsidP="00124B42">
      <w:pPr>
        <w:rPr>
          <w:color w:val="000000" w:themeColor="text1"/>
        </w:rPr>
      </w:pPr>
      <w:r w:rsidRPr="00210B0B">
        <w:rPr>
          <w:color w:val="000000" w:themeColor="text1"/>
        </w:rPr>
        <w:t>A</w:t>
      </w:r>
      <w:r w:rsidR="00C85350" w:rsidRPr="00210B0B">
        <w:rPr>
          <w:color w:val="000000" w:themeColor="text1"/>
        </w:rPr>
        <w:t xml:space="preserve"> secondary </w:t>
      </w:r>
      <w:r w:rsidR="00754D5D" w:rsidRPr="00210B0B">
        <w:rPr>
          <w:color w:val="000000" w:themeColor="text1"/>
        </w:rPr>
        <w:t>analysis</w:t>
      </w:r>
      <w:r w:rsidR="00E357CE" w:rsidRPr="00210B0B">
        <w:rPr>
          <w:color w:val="000000" w:themeColor="text1"/>
        </w:rPr>
        <w:t xml:space="preserve"> was carried out</w:t>
      </w:r>
      <w:r w:rsidR="00C85350" w:rsidRPr="00210B0B">
        <w:rPr>
          <w:color w:val="000000" w:themeColor="text1"/>
        </w:rPr>
        <w:t xml:space="preserve"> </w:t>
      </w:r>
      <w:r w:rsidR="007143F3" w:rsidRPr="00210B0B">
        <w:rPr>
          <w:color w:val="000000" w:themeColor="text1"/>
        </w:rPr>
        <w:t>to evaluate</w:t>
      </w:r>
      <w:r w:rsidR="00C85350" w:rsidRPr="00210B0B">
        <w:rPr>
          <w:color w:val="000000" w:themeColor="text1"/>
        </w:rPr>
        <w:t xml:space="preserve"> if one intervention </w:t>
      </w:r>
      <w:r w:rsidR="00517667" w:rsidRPr="00210B0B">
        <w:rPr>
          <w:color w:val="000000" w:themeColor="text1"/>
        </w:rPr>
        <w:t>wa</w:t>
      </w:r>
      <w:r w:rsidR="00C85350" w:rsidRPr="00210B0B">
        <w:rPr>
          <w:color w:val="000000" w:themeColor="text1"/>
        </w:rPr>
        <w:t xml:space="preserve">s more effective than the other. This analysis used similar methodology to the primary analysis; however, there was no formal adjustment for multiple significance testing as this was an unpowered analysis. </w:t>
      </w:r>
      <w:r w:rsidR="008E20C6" w:rsidRPr="00210B0B">
        <w:rPr>
          <w:color w:val="000000" w:themeColor="text1"/>
        </w:rPr>
        <w:t>E</w:t>
      </w:r>
      <w:r w:rsidR="00C85350" w:rsidRPr="00210B0B">
        <w:rPr>
          <w:color w:val="000000" w:themeColor="text1"/>
        </w:rPr>
        <w:t>stimates</w:t>
      </w:r>
      <w:r w:rsidR="00517667" w:rsidRPr="00210B0B">
        <w:rPr>
          <w:color w:val="000000" w:themeColor="text1"/>
        </w:rPr>
        <w:t xml:space="preserve"> </w:t>
      </w:r>
      <w:r w:rsidR="002F5323" w:rsidRPr="00210B0B">
        <w:rPr>
          <w:color w:val="000000" w:themeColor="text1"/>
        </w:rPr>
        <w:t>are</w:t>
      </w:r>
      <w:r w:rsidR="008E20C6" w:rsidRPr="00210B0B">
        <w:rPr>
          <w:color w:val="000000" w:themeColor="text1"/>
        </w:rPr>
        <w:t xml:space="preserve"> </w:t>
      </w:r>
      <w:r w:rsidR="00C85350" w:rsidRPr="00210B0B">
        <w:rPr>
          <w:color w:val="000000" w:themeColor="text1"/>
        </w:rPr>
        <w:t>presented with a 95% confidence interval</w:t>
      </w:r>
      <w:r w:rsidR="002F5323" w:rsidRPr="00210B0B">
        <w:rPr>
          <w:color w:val="000000" w:themeColor="text1"/>
        </w:rPr>
        <w:t>s</w:t>
      </w:r>
      <w:r w:rsidR="00C85350" w:rsidRPr="00210B0B">
        <w:rPr>
          <w:color w:val="000000" w:themeColor="text1"/>
        </w:rPr>
        <w:t xml:space="preserve"> and </w:t>
      </w:r>
      <w:r w:rsidR="00C85350" w:rsidRPr="00210B0B">
        <w:rPr>
          <w:i/>
          <w:color w:val="00B0F0"/>
        </w:rPr>
        <w:t>p</w:t>
      </w:r>
      <w:r w:rsidR="00C85350" w:rsidRPr="00210B0B">
        <w:rPr>
          <w:color w:val="000000" w:themeColor="text1"/>
        </w:rPr>
        <w:t>-value</w:t>
      </w:r>
      <w:r w:rsidR="002F5323" w:rsidRPr="00210B0B">
        <w:rPr>
          <w:color w:val="000000" w:themeColor="text1"/>
        </w:rPr>
        <w:t>s</w:t>
      </w:r>
      <w:r w:rsidR="008E20C6" w:rsidRPr="00210B0B">
        <w:rPr>
          <w:color w:val="000000" w:themeColor="text1"/>
        </w:rPr>
        <w:t>: statistical tests were two-sided.</w:t>
      </w:r>
    </w:p>
    <w:p w14:paraId="64FE4DB2" w14:textId="5EAA850A" w:rsidR="006A62B5" w:rsidRPr="00210B0B" w:rsidRDefault="006A62B5" w:rsidP="006A62B5">
      <w:pPr>
        <w:pStyle w:val="Heading3"/>
      </w:pPr>
      <w:bookmarkStart w:id="159" w:name="_Toc93059278"/>
      <w:r w:rsidRPr="00210B0B">
        <w:t>Secondary outcomes</w:t>
      </w:r>
      <w:bookmarkEnd w:id="159"/>
    </w:p>
    <w:p w14:paraId="39FA7E5F" w14:textId="77777777" w:rsidR="00210B0B" w:rsidRPr="00210B0B" w:rsidRDefault="006A62B5" w:rsidP="00124B42">
      <w:r w:rsidRPr="00210B0B">
        <w:t>A restricted set of k</w:t>
      </w:r>
      <w:r w:rsidR="00014D13" w:rsidRPr="00210B0B">
        <w:t>ey</w:t>
      </w:r>
      <w:r w:rsidR="00C85350" w:rsidRPr="00210B0B">
        <w:t xml:space="preserve"> secondary outcomes</w:t>
      </w:r>
      <w:r w:rsidR="00D92A8F" w:rsidRPr="00210B0B">
        <w:t xml:space="preserve"> (sitting time, prolonged sitting time, standing time and stepping time – daily and on workdays and during work hours calculated from the activPAL </w:t>
      </w:r>
      <w:r w:rsidR="00D92A8F" w:rsidRPr="00210B0B">
        <w:rPr>
          <w:highlight w:val="magenta"/>
        </w:rPr>
        <w:t>data</w:t>
      </w:r>
      <w:r w:rsidR="00D92A8F" w:rsidRPr="00210B0B">
        <w:t xml:space="preserve">) </w:t>
      </w:r>
      <w:r w:rsidR="00C85350" w:rsidRPr="00210B0B">
        <w:t>were analysed using similar methodology</w:t>
      </w:r>
      <w:r w:rsidR="00D92A8F" w:rsidRPr="00210B0B">
        <w:t xml:space="preserve"> as the primary outcome analysis</w:t>
      </w:r>
      <w:r w:rsidR="00517667" w:rsidRPr="00210B0B">
        <w:t xml:space="preserve">; </w:t>
      </w:r>
      <w:r w:rsidR="00C85350" w:rsidRPr="00210B0B">
        <w:t xml:space="preserve">however, </w:t>
      </w:r>
      <w:r w:rsidR="00572069" w:rsidRPr="00210B0B">
        <w:t>no corrections were made</w:t>
      </w:r>
      <w:r w:rsidR="00C85350" w:rsidRPr="00210B0B">
        <w:t xml:space="preserve"> for multiple testing.</w:t>
      </w:r>
    </w:p>
    <w:p w14:paraId="661610BC" w14:textId="711B28D6" w:rsidR="00C85350" w:rsidRPr="00210B0B" w:rsidRDefault="006A62B5" w:rsidP="00124B42">
      <w:r w:rsidRPr="00210B0B">
        <w:t xml:space="preserve">Given the number of secondary outcomes, </w:t>
      </w:r>
      <w:proofErr w:type="gramStart"/>
      <w:r w:rsidRPr="00210B0B">
        <w:t>all of</w:t>
      </w:r>
      <w:proofErr w:type="gramEnd"/>
      <w:r w:rsidRPr="00210B0B">
        <w:t xml:space="preserve"> the other secondary outcomes were </w:t>
      </w:r>
      <w:proofErr w:type="spellStart"/>
      <w:r w:rsidRPr="00210B0B">
        <w:t>summarised</w:t>
      </w:r>
      <w:proofErr w:type="spellEnd"/>
      <w:r w:rsidRPr="00210B0B">
        <w:t xml:space="preserve"> descriptively </w:t>
      </w:r>
      <w:r w:rsidR="00D92A8F" w:rsidRPr="00210B0B">
        <w:t>by intervention group</w:t>
      </w:r>
      <w:r w:rsidRPr="00210B0B">
        <w:t>.</w:t>
      </w:r>
    </w:p>
    <w:p w14:paraId="0B0D5BF4" w14:textId="28B85B80" w:rsidR="003B366F" w:rsidRPr="00210B0B" w:rsidRDefault="003B366F" w:rsidP="00BD064F">
      <w:pPr>
        <w:pStyle w:val="Heading3"/>
      </w:pPr>
      <w:bookmarkStart w:id="160" w:name="_Toc93059279"/>
      <w:r w:rsidRPr="00210B0B">
        <w:t>Sensitivity analyses</w:t>
      </w:r>
      <w:bookmarkEnd w:id="160"/>
    </w:p>
    <w:p w14:paraId="69ABEBE8" w14:textId="16364C84" w:rsidR="008C24DC" w:rsidRPr="00210B0B" w:rsidRDefault="00784287" w:rsidP="00124B42">
      <w:r w:rsidRPr="00210B0B">
        <w:t>The sensitivity analyses were conducted using similar methodology as the primary analysis of the primary outcome</w:t>
      </w:r>
      <w:r w:rsidR="00F145A3" w:rsidRPr="00210B0B">
        <w:t>; h</w:t>
      </w:r>
      <w:r w:rsidRPr="00210B0B">
        <w:t xml:space="preserve">owever, </w:t>
      </w:r>
      <w:r w:rsidR="00F145A3" w:rsidRPr="00210B0B">
        <w:t xml:space="preserve">there was </w:t>
      </w:r>
      <w:r w:rsidRPr="00210B0B">
        <w:t>no formal adjustment for multiple significance testing</w:t>
      </w:r>
      <w:r w:rsidR="00F145A3" w:rsidRPr="00210B0B">
        <w:t>.</w:t>
      </w:r>
      <w:r w:rsidR="0016734B" w:rsidRPr="00210B0B">
        <w:t xml:space="preserve"> The sensitivity and subgroup analyses were conducted only for daily average sitting time at 12 months, and average sitting during work hours at 12 months. All tests and reported </w:t>
      </w:r>
      <w:r w:rsidR="0016734B" w:rsidRPr="00210B0B">
        <w:rPr>
          <w:i/>
          <w:color w:val="00B0F0"/>
        </w:rPr>
        <w:t>p</w:t>
      </w:r>
      <w:r w:rsidR="0016734B" w:rsidRPr="00210B0B">
        <w:t xml:space="preserve">-values were two-sided. Estimates are presented with 95% confidence intervals, </w:t>
      </w:r>
      <w:proofErr w:type="gramStart"/>
      <w:r w:rsidR="0016734B" w:rsidRPr="00210B0B">
        <w:t>with the exception of</w:t>
      </w:r>
      <w:proofErr w:type="gramEnd"/>
      <w:r w:rsidR="0016734B" w:rsidRPr="00210B0B">
        <w:t xml:space="preserve"> the primary analysis of the primary outcome, which is presented with 97.5% confidence intervals</w:t>
      </w:r>
      <w:r w:rsidR="000524A3" w:rsidRPr="00210B0B">
        <w:t>.</w:t>
      </w:r>
    </w:p>
    <w:p w14:paraId="21A49B7F" w14:textId="2FD1B9C6" w:rsidR="00F145A3" w:rsidRPr="00210B0B" w:rsidRDefault="003D7F5B" w:rsidP="00BD064F">
      <w:pPr>
        <w:pStyle w:val="Heading4"/>
      </w:pPr>
      <w:bookmarkStart w:id="161" w:name="_Toc93059280"/>
      <w:r w:rsidRPr="00210B0B">
        <w:t>Per-protocol analysis</w:t>
      </w:r>
      <w:bookmarkEnd w:id="161"/>
    </w:p>
    <w:p w14:paraId="03861E05" w14:textId="77777777" w:rsidR="008C24DC" w:rsidRPr="00210B0B" w:rsidRDefault="008C24DC" w:rsidP="00124B42">
      <w:r w:rsidRPr="00210B0B">
        <w:t>The effect size was also estimated using a per-protocol analysis. The per-protocol analysis excluded the following participants:</w:t>
      </w:r>
    </w:p>
    <w:p w14:paraId="4B3A4729" w14:textId="3FF58941" w:rsidR="008C24DC" w:rsidRPr="00210B0B" w:rsidRDefault="008C24DC" w:rsidP="0088747F">
      <w:pPr>
        <w:pStyle w:val="ListParagraph"/>
        <w:numPr>
          <w:ilvl w:val="0"/>
          <w:numId w:val="54"/>
        </w:numPr>
        <w:spacing w:line="360" w:lineRule="auto"/>
      </w:pPr>
      <w:r w:rsidRPr="00210B0B">
        <w:t xml:space="preserve">Participants who did not provide valid activPAL primary outcome </w:t>
      </w:r>
      <w:r w:rsidRPr="00210B0B">
        <w:rPr>
          <w:highlight w:val="magenta"/>
        </w:rPr>
        <w:t>data</w:t>
      </w:r>
      <w:r w:rsidRPr="00210B0B">
        <w:t xml:space="preserve"> at baseline or at 12-month follow-up</w:t>
      </w:r>
    </w:p>
    <w:p w14:paraId="15C8C338" w14:textId="3552AE4D" w:rsidR="008C24DC" w:rsidRPr="00210B0B" w:rsidRDefault="008C24DC" w:rsidP="0088747F">
      <w:pPr>
        <w:pStyle w:val="ListParagraph"/>
        <w:numPr>
          <w:ilvl w:val="0"/>
          <w:numId w:val="54"/>
        </w:numPr>
        <w:spacing w:line="360" w:lineRule="auto"/>
      </w:pPr>
      <w:r w:rsidRPr="00210B0B">
        <w:t>Control group participants with access to a standing desk at 12 months</w:t>
      </w:r>
    </w:p>
    <w:p w14:paraId="62C0C0FE" w14:textId="388A46BD" w:rsidR="008C24DC" w:rsidRPr="00210B0B" w:rsidRDefault="008C24DC" w:rsidP="0088747F">
      <w:pPr>
        <w:pStyle w:val="ListParagraph"/>
        <w:numPr>
          <w:ilvl w:val="0"/>
          <w:numId w:val="54"/>
        </w:numPr>
        <w:spacing w:line="360" w:lineRule="auto"/>
      </w:pPr>
      <w:r w:rsidRPr="00210B0B">
        <w:t xml:space="preserve">Participants in clusters belonging to the intervention arms who </w:t>
      </w:r>
      <w:r w:rsidR="00F35AB2" w:rsidRPr="00210B0B">
        <w:t>did not</w:t>
      </w:r>
      <w:r w:rsidRPr="00210B0B">
        <w:t xml:space="preserve"> have a workplace champion assigned</w:t>
      </w:r>
      <w:r w:rsidR="00931E54" w:rsidRPr="00210B0B">
        <w:t xml:space="preserve"> or the </w:t>
      </w:r>
      <w:r w:rsidRPr="00210B0B">
        <w:t>champion left their role within the first three months</w:t>
      </w:r>
    </w:p>
    <w:p w14:paraId="17B8CAA2" w14:textId="3D79AA8E" w:rsidR="008C24DC" w:rsidRPr="00210B0B" w:rsidRDefault="008C24DC" w:rsidP="0088747F">
      <w:pPr>
        <w:pStyle w:val="ListParagraph"/>
        <w:numPr>
          <w:ilvl w:val="0"/>
          <w:numId w:val="54"/>
        </w:numPr>
        <w:spacing w:line="360" w:lineRule="auto"/>
      </w:pPr>
      <w:r w:rsidRPr="00210B0B">
        <w:t xml:space="preserve">Participants who were out of their window for 12-month follow-up in terms of their activPAL </w:t>
      </w:r>
      <w:r w:rsidRPr="00210B0B">
        <w:rPr>
          <w:highlight w:val="magenta"/>
        </w:rPr>
        <w:t>data</w:t>
      </w:r>
      <w:r w:rsidRPr="00210B0B">
        <w:t xml:space="preserve"> (</w:t>
      </w:r>
      <w:r w:rsidR="00210B0B" w:rsidRPr="00210B0B">
        <w:rPr>
          <w:color w:val="00B0F0"/>
        </w:rPr>
        <w:t>&gt; </w:t>
      </w:r>
      <w:r w:rsidRPr="00210B0B">
        <w:t>+/- 2 months)</w:t>
      </w:r>
    </w:p>
    <w:p w14:paraId="27427415" w14:textId="73041182" w:rsidR="008C24DC" w:rsidRPr="00210B0B" w:rsidRDefault="008C24DC" w:rsidP="0088747F">
      <w:pPr>
        <w:pStyle w:val="ListParagraph"/>
        <w:numPr>
          <w:ilvl w:val="0"/>
          <w:numId w:val="54"/>
        </w:numPr>
        <w:spacing w:line="360" w:lineRule="auto"/>
      </w:pPr>
      <w:r w:rsidRPr="00210B0B">
        <w:t>Participants who did not spend the majority (</w:t>
      </w:r>
      <w:r w:rsidR="00210B0B" w:rsidRPr="00210B0B">
        <w:rPr>
          <w:color w:val="00B0F0"/>
        </w:rPr>
        <w:t>&gt; 5</w:t>
      </w:r>
      <w:r w:rsidRPr="00210B0B">
        <w:t xml:space="preserve">0%) of their </w:t>
      </w:r>
      <w:r w:rsidR="008130FF" w:rsidRPr="00210B0B">
        <w:t>day</w:t>
      </w:r>
      <w:r w:rsidRPr="00210B0B">
        <w:t xml:space="preserve"> sitting at baseline as measured by activPAL</w:t>
      </w:r>
    </w:p>
    <w:p w14:paraId="121F7C66" w14:textId="7D68E146" w:rsidR="008C24DC" w:rsidRPr="00210B0B" w:rsidRDefault="009505BD" w:rsidP="00BD064F">
      <w:pPr>
        <w:pStyle w:val="Heading4"/>
      </w:pPr>
      <w:bookmarkStart w:id="162" w:name="_Toc93059281"/>
      <w:r w:rsidRPr="00210B0B">
        <w:lastRenderedPageBreak/>
        <w:t>Intention-to-treat analysis</w:t>
      </w:r>
      <w:bookmarkEnd w:id="162"/>
    </w:p>
    <w:p w14:paraId="5785BC5F" w14:textId="1ED75630" w:rsidR="000A05E4" w:rsidRPr="00210B0B" w:rsidRDefault="00C85350" w:rsidP="00124B42">
      <w:r w:rsidRPr="00210B0B">
        <w:t xml:space="preserve">A sensitivity analysis using multilevel multiple imputation was performed to evaluate the impact of missing outcome </w:t>
      </w:r>
      <w:r w:rsidRPr="00210B0B">
        <w:rPr>
          <w:highlight w:val="magenta"/>
        </w:rPr>
        <w:t>data</w:t>
      </w:r>
      <w:r w:rsidRPr="00210B0B">
        <w:t xml:space="preserve"> on the results obtained and to account for uncertainty associated with imputing </w:t>
      </w:r>
      <w:r w:rsidRPr="00210B0B">
        <w:rPr>
          <w:highlight w:val="magenta"/>
        </w:rPr>
        <w:t>data</w:t>
      </w:r>
      <w:r w:rsidRPr="00210B0B">
        <w:t xml:space="preserve"> (full intention-to-treat</w:t>
      </w:r>
      <w:r w:rsidR="00B37352" w:rsidRPr="00210B0B">
        <w:t xml:space="preserve"> (ITT)</w:t>
      </w:r>
      <w:r w:rsidRPr="00210B0B">
        <w:t xml:space="preserve"> analysis). This was implemented using the </w:t>
      </w:r>
      <w:proofErr w:type="spellStart"/>
      <w:r w:rsidRPr="00210B0B">
        <w:rPr>
          <w:i/>
          <w:iCs/>
        </w:rPr>
        <w:t>jomo</w:t>
      </w:r>
      <w:proofErr w:type="spellEnd"/>
      <w:r w:rsidRPr="00210B0B">
        <w:rPr>
          <w:i/>
          <w:iCs/>
        </w:rPr>
        <w:t xml:space="preserve"> </w:t>
      </w:r>
      <w:r w:rsidRPr="00210B0B">
        <w:t>package in R</w:t>
      </w:r>
      <w:r w:rsidR="00BD064F" w:rsidRPr="00210B0B">
        <w:t xml:space="preserve"> (http://cran.r-project. org),</w:t>
      </w:r>
      <w:r w:rsidR="001C4F4B" w:rsidRPr="00210B0B">
        <w:rPr>
          <w:noProof/>
          <w:vertAlign w:val="superscript"/>
        </w:rPr>
        <w:t>81</w:t>
      </w:r>
      <w:r w:rsidR="000A05E4" w:rsidRPr="00210B0B">
        <w:t xml:space="preserve"> using the following steps:</w:t>
      </w:r>
    </w:p>
    <w:p w14:paraId="7B993B3D" w14:textId="63989D08" w:rsidR="00307F7B" w:rsidRPr="00210B0B" w:rsidRDefault="00C85350" w:rsidP="0088747F">
      <w:pPr>
        <w:pStyle w:val="ListParagraph"/>
        <w:numPr>
          <w:ilvl w:val="0"/>
          <w:numId w:val="55"/>
        </w:numPr>
        <w:spacing w:line="360" w:lineRule="auto"/>
      </w:pPr>
      <w:r w:rsidRPr="00210B0B">
        <w:t>The imputation model registered imputation of daily sitting time at baseline, 3</w:t>
      </w:r>
      <w:r w:rsidR="0055442B" w:rsidRPr="00210B0B">
        <w:t xml:space="preserve">- and 12-month time-points. </w:t>
      </w:r>
      <w:r w:rsidR="0028119D" w:rsidRPr="00210B0B">
        <w:t xml:space="preserve">The imputation model contained auxiliary variables as outcomes if they had missing </w:t>
      </w:r>
      <w:r w:rsidR="0028119D" w:rsidRPr="00210B0B">
        <w:rPr>
          <w:highlight w:val="magenta"/>
        </w:rPr>
        <w:t>data</w:t>
      </w:r>
      <w:r w:rsidR="006E7EB4" w:rsidRPr="00210B0B">
        <w:t>,</w:t>
      </w:r>
      <w:r w:rsidR="0028119D" w:rsidRPr="00210B0B">
        <w:t xml:space="preserve"> or as covariates if they did not have any missing </w:t>
      </w:r>
      <w:r w:rsidR="0028119D" w:rsidRPr="00210B0B">
        <w:rPr>
          <w:highlight w:val="magenta"/>
        </w:rPr>
        <w:t>data</w:t>
      </w:r>
      <w:r w:rsidR="0028119D" w:rsidRPr="00210B0B">
        <w:t>. The auxiliary variables were BMI at baseline, BMI at 3 months, gender, ethnicity, age, cluster</w:t>
      </w:r>
      <w:r w:rsidR="00307F7B" w:rsidRPr="00210B0B">
        <w:t xml:space="preserve"> s</w:t>
      </w:r>
      <w:r w:rsidR="0028119D" w:rsidRPr="00210B0B">
        <w:t xml:space="preserve">ize category (small </w:t>
      </w:r>
      <w:r w:rsidR="00210B0B" w:rsidRPr="00210B0B">
        <w:rPr>
          <w:color w:val="00B0F0"/>
        </w:rPr>
        <w:t>&lt; 1</w:t>
      </w:r>
      <w:r w:rsidR="0028119D" w:rsidRPr="00210B0B">
        <w:t xml:space="preserve">0; large </w:t>
      </w:r>
      <w:r w:rsidR="00210B0B" w:rsidRPr="00210B0B">
        <w:rPr>
          <w:color w:val="00B0F0"/>
        </w:rPr>
        <w:t>≥ 1</w:t>
      </w:r>
      <w:r w:rsidR="0028119D" w:rsidRPr="00210B0B">
        <w:t xml:space="preserve">0) and area (Leicester; </w:t>
      </w:r>
      <w:r w:rsidR="006F1536" w:rsidRPr="00210B0B">
        <w:t>Salford</w:t>
      </w:r>
      <w:r w:rsidR="0028119D" w:rsidRPr="00210B0B">
        <w:t>; Liverpool).</w:t>
      </w:r>
      <w:r w:rsidR="00307F7B" w:rsidRPr="00210B0B">
        <w:t xml:space="preserve"> </w:t>
      </w:r>
      <w:r w:rsidRPr="00210B0B">
        <w:t>The model also included average waking wear time across baseline and 12 months as an outcome as it was adjusted for in the model for the primary analysis.</w:t>
      </w:r>
    </w:p>
    <w:p w14:paraId="6A7EFDFF" w14:textId="7A47A221" w:rsidR="00307F7B" w:rsidRPr="00210B0B" w:rsidRDefault="00C85350" w:rsidP="0088747F">
      <w:pPr>
        <w:pStyle w:val="ListParagraph"/>
        <w:numPr>
          <w:ilvl w:val="0"/>
          <w:numId w:val="55"/>
        </w:numPr>
        <w:spacing w:line="360" w:lineRule="auto"/>
      </w:pPr>
      <w:r w:rsidRPr="00210B0B">
        <w:t xml:space="preserve">The </w:t>
      </w:r>
      <w:r w:rsidR="002D646C" w:rsidRPr="00210B0B">
        <w:t>multiple imputation</w:t>
      </w:r>
      <w:r w:rsidRPr="00210B0B">
        <w:t xml:space="preserve"> was multilevel with cluster</w:t>
      </w:r>
      <w:r w:rsidR="00A62A80" w:rsidRPr="00210B0B">
        <w:t xml:space="preserve"> ID</w:t>
      </w:r>
      <w:r w:rsidRPr="00210B0B">
        <w:t xml:space="preserve"> as the cluster level variable.</w:t>
      </w:r>
    </w:p>
    <w:p w14:paraId="45ED1357" w14:textId="2923BD48" w:rsidR="006F2BE9" w:rsidRPr="00210B0B" w:rsidRDefault="00C85350" w:rsidP="0088747F">
      <w:pPr>
        <w:pStyle w:val="ListParagraph"/>
        <w:numPr>
          <w:ilvl w:val="0"/>
          <w:numId w:val="55"/>
        </w:numPr>
        <w:spacing w:line="360" w:lineRule="auto"/>
      </w:pPr>
      <w:r w:rsidRPr="00210B0B">
        <w:t xml:space="preserve">The multilevel </w:t>
      </w:r>
      <w:r w:rsidR="002D646C" w:rsidRPr="00210B0B">
        <w:t>multi</w:t>
      </w:r>
      <w:r w:rsidR="00EA0535" w:rsidRPr="00210B0B">
        <w:t xml:space="preserve">ple imputation </w:t>
      </w:r>
      <w:r w:rsidR="00307F7B" w:rsidRPr="00210B0B">
        <w:t>analysis</w:t>
      </w:r>
      <w:r w:rsidRPr="00210B0B">
        <w:t xml:space="preserve"> </w:t>
      </w:r>
      <w:r w:rsidR="006F2BE9" w:rsidRPr="00210B0B">
        <w:t xml:space="preserve">was carried out </w:t>
      </w:r>
      <w:r w:rsidRPr="00210B0B">
        <w:t xml:space="preserve">in the </w:t>
      </w:r>
      <w:proofErr w:type="spellStart"/>
      <w:r w:rsidRPr="00210B0B">
        <w:rPr>
          <w:i/>
          <w:iCs/>
        </w:rPr>
        <w:t>jomo</w:t>
      </w:r>
      <w:proofErr w:type="spellEnd"/>
      <w:r w:rsidRPr="00210B0B">
        <w:t xml:space="preserve"> package </w:t>
      </w:r>
      <w:r w:rsidR="006F2BE9" w:rsidRPr="00210B0B">
        <w:t xml:space="preserve">in R, </w:t>
      </w:r>
      <w:r w:rsidRPr="00210B0B">
        <w:t>using a joint modelling approach, meaning that in addition to the covariates specified, each of the outcome variables in the imputation model also informed the imputation of the other outcomes if that information was available.</w:t>
      </w:r>
    </w:p>
    <w:p w14:paraId="06E2F0F2" w14:textId="22597A95" w:rsidR="00FC7874" w:rsidRPr="00210B0B" w:rsidRDefault="00C85350" w:rsidP="0088747F">
      <w:pPr>
        <w:pStyle w:val="ListParagraph"/>
        <w:numPr>
          <w:ilvl w:val="0"/>
          <w:numId w:val="55"/>
        </w:numPr>
        <w:spacing w:line="360" w:lineRule="auto"/>
      </w:pPr>
      <w:r w:rsidRPr="00210B0B">
        <w:t xml:space="preserve">The multilevel </w:t>
      </w:r>
      <w:r w:rsidR="00E32E6D" w:rsidRPr="00210B0B">
        <w:t>multiple imputation</w:t>
      </w:r>
      <w:r w:rsidRPr="00210B0B">
        <w:t xml:space="preserve"> used 20 imputations, 10,000 burn-in iterations and 10,000 between-imputation iterations</w:t>
      </w:r>
      <w:r w:rsidR="00E32E6D" w:rsidRPr="00210B0B">
        <w:t xml:space="preserve">: </w:t>
      </w:r>
      <w:r w:rsidRPr="00210B0B">
        <w:t>the imputations were carried out separately by intervention arm</w:t>
      </w:r>
      <w:r w:rsidR="00FC7874" w:rsidRPr="00210B0B">
        <w:t>. A seed was set in order to make the results reproducible</w:t>
      </w:r>
      <w:r w:rsidR="00BE578A" w:rsidRPr="00210B0B">
        <w:t>.</w:t>
      </w:r>
    </w:p>
    <w:p w14:paraId="689A43FB" w14:textId="64C7C90F" w:rsidR="00C85350" w:rsidRPr="00210B0B" w:rsidRDefault="00C85350" w:rsidP="0088747F">
      <w:pPr>
        <w:pStyle w:val="ListParagraph"/>
        <w:numPr>
          <w:ilvl w:val="0"/>
          <w:numId w:val="55"/>
        </w:numPr>
        <w:spacing w:line="360" w:lineRule="auto"/>
      </w:pPr>
      <w:r w:rsidRPr="00210B0B">
        <w:t xml:space="preserve">Once the imputations were carried out, the same model as the primary analysis of the primary outcome was estimated using the </w:t>
      </w:r>
      <w:r w:rsidRPr="00210B0B">
        <w:rPr>
          <w:i/>
          <w:iCs/>
        </w:rPr>
        <w:t>lmer</w:t>
      </w:r>
      <w:r w:rsidRPr="00210B0B">
        <w:t xml:space="preserve"> command in R</w:t>
      </w:r>
      <w:r w:rsidR="00FD4BE1" w:rsidRPr="00210B0B">
        <w:t xml:space="preserve">. The model was fitted for each of the 20 imputed </w:t>
      </w:r>
      <w:r w:rsidR="00210B0B" w:rsidRPr="00210B0B">
        <w:rPr>
          <w:color w:val="00B0F0"/>
          <w:highlight w:val="magenta"/>
        </w:rPr>
        <w:t>data</w:t>
      </w:r>
      <w:r w:rsidR="00210B0B" w:rsidRPr="00210B0B">
        <w:rPr>
          <w:color w:val="00B0F0"/>
        </w:rPr>
        <w:t xml:space="preserve"> set</w:t>
      </w:r>
      <w:r w:rsidR="00FD4BE1" w:rsidRPr="00210B0B">
        <w:t>s and the estimates</w:t>
      </w:r>
      <w:r w:rsidR="007C4C06" w:rsidRPr="00210B0B">
        <w:t xml:space="preserve"> were combined using Rubin</w:t>
      </w:r>
      <w:r w:rsidR="00AF08C7">
        <w:rPr>
          <w:color w:val="00B0F0"/>
        </w:rPr>
        <w:t>’</w:t>
      </w:r>
      <w:r w:rsidR="007C4C06" w:rsidRPr="00210B0B">
        <w:t>s Rules</w:t>
      </w:r>
      <w:r w:rsidR="00BD064F" w:rsidRPr="00210B0B">
        <w:t>.</w:t>
      </w:r>
      <w:r w:rsidR="001C4F4B" w:rsidRPr="00210B0B">
        <w:rPr>
          <w:noProof/>
          <w:vertAlign w:val="superscript"/>
        </w:rPr>
        <w:t>92</w:t>
      </w:r>
    </w:p>
    <w:p w14:paraId="460F3481" w14:textId="4C52D0A7" w:rsidR="00330910" w:rsidRPr="00210B0B" w:rsidRDefault="00330910" w:rsidP="00BD064F">
      <w:pPr>
        <w:pStyle w:val="Heading4"/>
      </w:pPr>
      <w:bookmarkStart w:id="163" w:name="_Toc93059282"/>
      <w:r w:rsidRPr="00210B0B">
        <w:t xml:space="preserve">Effect </w:t>
      </w:r>
      <w:r w:rsidR="00E81B13" w:rsidRPr="00210B0B">
        <w:t xml:space="preserve">on number of valid </w:t>
      </w:r>
      <w:r w:rsidR="00801B32" w:rsidRPr="00210B0B">
        <w:t xml:space="preserve">activPAL </w:t>
      </w:r>
      <w:r w:rsidR="00E81B13" w:rsidRPr="00210B0B">
        <w:t>days</w:t>
      </w:r>
      <w:bookmarkEnd w:id="163"/>
    </w:p>
    <w:p w14:paraId="35DB5670" w14:textId="595C4301" w:rsidR="00867FA7" w:rsidRPr="00210B0B" w:rsidRDefault="00867FA7" w:rsidP="00124B42">
      <w:r w:rsidRPr="00210B0B">
        <w:t>We carried out additional sensitivity analyses by assessing the effect of the number</w:t>
      </w:r>
      <w:r w:rsidR="00931E54" w:rsidRPr="00210B0B">
        <w:t xml:space="preserve"> and type</w:t>
      </w:r>
      <w:r w:rsidRPr="00210B0B">
        <w:t xml:space="preserve"> of valid activPAL days. This analysis was performed by including participants who wore the activPAL for the following criteria:</w:t>
      </w:r>
    </w:p>
    <w:p w14:paraId="3A8FC8ED" w14:textId="77777777" w:rsidR="00867FA7" w:rsidRPr="00210B0B" w:rsidRDefault="00867FA7" w:rsidP="0088747F">
      <w:pPr>
        <w:pStyle w:val="ListParagraph"/>
        <w:numPr>
          <w:ilvl w:val="0"/>
          <w:numId w:val="56"/>
        </w:numPr>
        <w:spacing w:line="360" w:lineRule="auto"/>
      </w:pPr>
      <w:r w:rsidRPr="00210B0B">
        <w:t>4 valid days or more at both baseline and 12 months</w:t>
      </w:r>
    </w:p>
    <w:p w14:paraId="391BF574" w14:textId="77777777" w:rsidR="00867FA7" w:rsidRPr="00210B0B" w:rsidRDefault="00867FA7" w:rsidP="0088747F">
      <w:pPr>
        <w:pStyle w:val="ListParagraph"/>
        <w:numPr>
          <w:ilvl w:val="0"/>
          <w:numId w:val="56"/>
        </w:numPr>
        <w:spacing w:line="360" w:lineRule="auto"/>
      </w:pPr>
      <w:r w:rsidRPr="00210B0B">
        <w:t>1 valid day or more of workdays at both baseline and 12 months</w:t>
      </w:r>
    </w:p>
    <w:p w14:paraId="00A43651" w14:textId="3301EA68" w:rsidR="00867FA7" w:rsidRPr="00210B0B" w:rsidRDefault="00867FA7" w:rsidP="0088747F">
      <w:pPr>
        <w:pStyle w:val="ListParagraph"/>
        <w:numPr>
          <w:ilvl w:val="0"/>
          <w:numId w:val="56"/>
        </w:numPr>
        <w:spacing w:line="360" w:lineRule="auto"/>
      </w:pPr>
      <w:r w:rsidRPr="00210B0B">
        <w:t>3 valid days or more of workdays at both baseline and 12 months</w:t>
      </w:r>
    </w:p>
    <w:p w14:paraId="34DA751C" w14:textId="746BA2F0" w:rsidR="00801B32" w:rsidRPr="00210B0B" w:rsidRDefault="00801B32" w:rsidP="00BD064F">
      <w:pPr>
        <w:pStyle w:val="Heading4"/>
      </w:pPr>
      <w:bookmarkStart w:id="164" w:name="_Toc93059283"/>
      <w:proofErr w:type="spellStart"/>
      <w:r w:rsidRPr="00210B0B">
        <w:t>Standardising</w:t>
      </w:r>
      <w:proofErr w:type="spellEnd"/>
      <w:r w:rsidRPr="00210B0B">
        <w:t xml:space="preserve"> occupational/waking hours</w:t>
      </w:r>
      <w:bookmarkEnd w:id="164"/>
    </w:p>
    <w:p w14:paraId="36C4665E" w14:textId="2C28D0AE" w:rsidR="00867FA7" w:rsidRPr="00210B0B" w:rsidRDefault="00E81B13" w:rsidP="00124B42">
      <w:r w:rsidRPr="00210B0B">
        <w:t>T</w:t>
      </w:r>
      <w:r w:rsidR="00867FA7" w:rsidRPr="00210B0B">
        <w:t>o assess the impact of variation in occupational or waking hours between participants, time spent sitting was normalised to an 8-hour workday for sitting during work hours and a 16-hour waking day for daily sitting.</w:t>
      </w:r>
    </w:p>
    <w:p w14:paraId="1353BC54" w14:textId="09261BA3" w:rsidR="00983933" w:rsidRPr="00210B0B" w:rsidRDefault="00D52095" w:rsidP="00BD064F">
      <w:pPr>
        <w:pStyle w:val="Heading3"/>
      </w:pPr>
      <w:bookmarkStart w:id="165" w:name="_Toc93059284"/>
      <w:r w:rsidRPr="00210B0B">
        <w:t>Subgroup analyses</w:t>
      </w:r>
      <w:bookmarkEnd w:id="165"/>
    </w:p>
    <w:p w14:paraId="0616CB9A" w14:textId="43835927" w:rsidR="00C85350" w:rsidRPr="00210B0B" w:rsidRDefault="00C26EAF" w:rsidP="00124B42">
      <w:r w:rsidRPr="00210B0B">
        <w:t>S</w:t>
      </w:r>
      <w:r w:rsidR="00695B90" w:rsidRPr="00210B0B">
        <w:t xml:space="preserve">imilar </w:t>
      </w:r>
      <w:r w:rsidR="00C85350" w:rsidRPr="00210B0B">
        <w:t>methods to those used in the primary analysis of the primary outcome were used to estimate the intervention effect in different subgroups. For each subgroup being assessed</w:t>
      </w:r>
      <w:r w:rsidR="001C70F1" w:rsidRPr="00210B0B">
        <w:t>,</w:t>
      </w:r>
      <w:r w:rsidR="00C85350" w:rsidRPr="00210B0B">
        <w:t xml:space="preserve"> an indicator variable for subgroup assignment was included in the model. An interaction term between intervention arm and subgroup was included to assess the level of heterogeneity in treatment effect between the subgroups. An estimate of the treatment effect (</w:t>
      </w:r>
      <w:r w:rsidR="00A31F88" w:rsidRPr="00210B0B">
        <w:t>i.e.,</w:t>
      </w:r>
      <w:r w:rsidR="00C85350" w:rsidRPr="00210B0B">
        <w:t xml:space="preserve"> difference between subgroups) and 95% confidence interval </w:t>
      </w:r>
      <w:r w:rsidR="00577283" w:rsidRPr="00210B0B">
        <w:t>are</w:t>
      </w:r>
      <w:r w:rsidR="00C85350" w:rsidRPr="00210B0B">
        <w:t xml:space="preserve"> presented for each subgroup alongside the </w:t>
      </w:r>
      <w:r w:rsidR="00C85350" w:rsidRPr="00210B0B">
        <w:rPr>
          <w:i/>
          <w:color w:val="00B0F0"/>
        </w:rPr>
        <w:t>p</w:t>
      </w:r>
      <w:r w:rsidR="00C85350" w:rsidRPr="00210B0B">
        <w:t>-value for the interaction term. We investigated the intervention effect for the following subgroups:</w:t>
      </w:r>
    </w:p>
    <w:p w14:paraId="338D7B2F" w14:textId="03C1F887" w:rsidR="00C85350" w:rsidRPr="00210B0B" w:rsidRDefault="006F1536" w:rsidP="0088747F">
      <w:pPr>
        <w:pStyle w:val="ListParagraph"/>
        <w:numPr>
          <w:ilvl w:val="0"/>
          <w:numId w:val="57"/>
        </w:numPr>
        <w:spacing w:line="360" w:lineRule="auto"/>
      </w:pPr>
      <w:r w:rsidRPr="00210B0B">
        <w:t>Area</w:t>
      </w:r>
      <w:r w:rsidR="00C85350" w:rsidRPr="00210B0B">
        <w:t xml:space="preserve"> (Leicester</w:t>
      </w:r>
      <w:r w:rsidR="00C208C3" w:rsidRPr="00210B0B">
        <w:t xml:space="preserve"> </w:t>
      </w:r>
      <w:r w:rsidR="00D474C4" w:rsidRPr="00210B0B">
        <w:t>[</w:t>
      </w:r>
      <w:r w:rsidR="00C208C3" w:rsidRPr="00210B0B">
        <w:t xml:space="preserve">Leicester City </w:t>
      </w:r>
      <w:r w:rsidR="00C208C3" w:rsidRPr="00210B0B">
        <w:rPr>
          <w:highlight w:val="magenta"/>
        </w:rPr>
        <w:t>Council</w:t>
      </w:r>
      <w:r w:rsidR="00C208C3" w:rsidRPr="00210B0B">
        <w:t xml:space="preserve"> and Leicestershire County </w:t>
      </w:r>
      <w:r w:rsidR="00C208C3" w:rsidRPr="00210B0B">
        <w:rPr>
          <w:highlight w:val="magenta"/>
        </w:rPr>
        <w:t>Council</w:t>
      </w:r>
      <w:r w:rsidR="00D474C4" w:rsidRPr="00210B0B">
        <w:t>]</w:t>
      </w:r>
      <w:r w:rsidR="00C208C3" w:rsidRPr="00210B0B">
        <w:t>;</w:t>
      </w:r>
      <w:r w:rsidR="00931E54" w:rsidRPr="00210B0B">
        <w:t xml:space="preserve"> </w:t>
      </w:r>
      <w:r w:rsidR="008326EB" w:rsidRPr="00210B0B">
        <w:t>Liverpool</w:t>
      </w:r>
      <w:r w:rsidR="00C208C3" w:rsidRPr="00210B0B">
        <w:t>;</w:t>
      </w:r>
      <w:r w:rsidR="008326EB" w:rsidRPr="00210B0B">
        <w:t xml:space="preserve"> Salford</w:t>
      </w:r>
      <w:r w:rsidR="00D474C4" w:rsidRPr="00210B0B">
        <w:t xml:space="preserve"> [</w:t>
      </w:r>
      <w:r w:rsidR="00C208C3" w:rsidRPr="00210B0B">
        <w:t xml:space="preserve">Salford City </w:t>
      </w:r>
      <w:r w:rsidR="00C208C3" w:rsidRPr="00210B0B">
        <w:rPr>
          <w:highlight w:val="magenta"/>
        </w:rPr>
        <w:t>Council</w:t>
      </w:r>
      <w:r w:rsidR="00C208C3" w:rsidRPr="00210B0B">
        <w:t xml:space="preserve">, Bolton </w:t>
      </w:r>
      <w:r w:rsidR="00C208C3" w:rsidRPr="00210B0B">
        <w:rPr>
          <w:highlight w:val="magenta"/>
        </w:rPr>
        <w:t>Council</w:t>
      </w:r>
      <w:r w:rsidR="00C208C3" w:rsidRPr="00210B0B">
        <w:t xml:space="preserve">, and Trafford </w:t>
      </w:r>
      <w:r w:rsidR="00C208C3" w:rsidRPr="00210B0B">
        <w:rPr>
          <w:highlight w:val="magenta"/>
        </w:rPr>
        <w:t>Council</w:t>
      </w:r>
      <w:r w:rsidR="00D474C4" w:rsidRPr="00210B0B">
        <w:t>])</w:t>
      </w:r>
    </w:p>
    <w:p w14:paraId="55BB824E" w14:textId="39E37750" w:rsidR="00C85350" w:rsidRPr="00210B0B" w:rsidRDefault="00C85350" w:rsidP="0088747F">
      <w:pPr>
        <w:pStyle w:val="ListParagraph"/>
        <w:numPr>
          <w:ilvl w:val="0"/>
          <w:numId w:val="57"/>
        </w:numPr>
        <w:spacing w:line="360" w:lineRule="auto"/>
      </w:pPr>
      <w:r w:rsidRPr="00210B0B">
        <w:t>Small vs</w:t>
      </w:r>
      <w:r w:rsidR="008E6814" w:rsidRPr="00210B0B">
        <w:t>.</w:t>
      </w:r>
      <w:r w:rsidRPr="00210B0B">
        <w:t xml:space="preserve"> large clusters (Small </w:t>
      </w:r>
      <w:r w:rsidR="00210B0B" w:rsidRPr="00210B0B">
        <w:rPr>
          <w:color w:val="00B0F0"/>
        </w:rPr>
        <w:t>&lt; 1</w:t>
      </w:r>
      <w:r w:rsidRPr="00210B0B">
        <w:t xml:space="preserve">0; Large </w:t>
      </w:r>
      <w:r w:rsidR="00210B0B" w:rsidRPr="00210B0B">
        <w:rPr>
          <w:color w:val="00B0F0"/>
        </w:rPr>
        <w:t>≥ 1</w:t>
      </w:r>
      <w:r w:rsidRPr="00210B0B">
        <w:t>0)</w:t>
      </w:r>
    </w:p>
    <w:p w14:paraId="1582C813" w14:textId="165AFDDE" w:rsidR="00C85350" w:rsidRPr="00210B0B" w:rsidRDefault="00C85350" w:rsidP="0088747F">
      <w:pPr>
        <w:pStyle w:val="ListParagraph"/>
        <w:numPr>
          <w:ilvl w:val="0"/>
          <w:numId w:val="57"/>
        </w:numPr>
        <w:spacing w:line="360" w:lineRule="auto"/>
      </w:pPr>
      <w:r w:rsidRPr="00210B0B">
        <w:t>Type of worker (part-time, full-time)</w:t>
      </w:r>
    </w:p>
    <w:p w14:paraId="55423D4B" w14:textId="3BC9F50E" w:rsidR="00C85350" w:rsidRPr="00210B0B" w:rsidRDefault="00C85350" w:rsidP="0088747F">
      <w:pPr>
        <w:pStyle w:val="ListParagraph"/>
        <w:numPr>
          <w:ilvl w:val="0"/>
          <w:numId w:val="57"/>
        </w:numPr>
        <w:spacing w:line="360" w:lineRule="auto"/>
      </w:pPr>
      <w:r w:rsidRPr="00210B0B">
        <w:t>Sex (male, female)</w:t>
      </w:r>
    </w:p>
    <w:p w14:paraId="69364F85" w14:textId="6CF7D21C" w:rsidR="00C85350" w:rsidRPr="00210B0B" w:rsidRDefault="00C85350" w:rsidP="0088747F">
      <w:pPr>
        <w:pStyle w:val="ListParagraph"/>
        <w:numPr>
          <w:ilvl w:val="0"/>
          <w:numId w:val="57"/>
        </w:numPr>
        <w:spacing w:line="360" w:lineRule="auto"/>
      </w:pPr>
      <w:r w:rsidRPr="00210B0B">
        <w:t>Age (</w:t>
      </w:r>
      <w:r w:rsidR="00210B0B" w:rsidRPr="00210B0B">
        <w:rPr>
          <w:color w:val="00B0F0"/>
        </w:rPr>
        <w:t>&lt; </w:t>
      </w:r>
      <w:r w:rsidRPr="00210B0B">
        <w:t xml:space="preserve">median, </w:t>
      </w:r>
      <w:r w:rsidR="00210B0B" w:rsidRPr="00210B0B">
        <w:rPr>
          <w:color w:val="00B0F0"/>
        </w:rPr>
        <w:t>≥ </w:t>
      </w:r>
      <w:r w:rsidRPr="00210B0B">
        <w:t>median)</w:t>
      </w:r>
    </w:p>
    <w:p w14:paraId="2A224507" w14:textId="2EAC747C" w:rsidR="002E5EF5" w:rsidRPr="00210B0B" w:rsidRDefault="00C85350" w:rsidP="00931159">
      <w:pPr>
        <w:pStyle w:val="ListParagraph"/>
        <w:numPr>
          <w:ilvl w:val="0"/>
          <w:numId w:val="57"/>
        </w:numPr>
        <w:spacing w:line="360" w:lineRule="auto"/>
      </w:pPr>
      <w:r w:rsidRPr="00210B0B">
        <w:lastRenderedPageBreak/>
        <w:t>BMI (normal, overweight/obese (</w:t>
      </w:r>
      <w:r w:rsidR="00210B0B" w:rsidRPr="00210B0B">
        <w:rPr>
          <w:color w:val="00B0F0"/>
        </w:rPr>
        <w:t>≥ </w:t>
      </w:r>
      <w:r w:rsidRPr="00210B0B">
        <w:t>25 kg/m</w:t>
      </w:r>
      <w:r w:rsidRPr="00210B0B">
        <w:rPr>
          <w:vertAlign w:val="superscript"/>
        </w:rPr>
        <w:t>2</w:t>
      </w:r>
      <w:r w:rsidRPr="00210B0B">
        <w:t>)</w:t>
      </w:r>
    </w:p>
    <w:p w14:paraId="585861AB" w14:textId="77777777" w:rsidR="002E5EF5" w:rsidRPr="00210B0B" w:rsidRDefault="002E5EF5" w:rsidP="00931159">
      <w:pPr>
        <w:pStyle w:val="Heading2"/>
      </w:pPr>
      <w:bookmarkStart w:id="166" w:name="_Toc93059285"/>
      <w:r w:rsidRPr="00210B0B">
        <w:t>Patient and public involvement</w:t>
      </w:r>
      <w:bookmarkEnd w:id="166"/>
    </w:p>
    <w:p w14:paraId="6F97BDFC" w14:textId="77777777" w:rsidR="00210B0B" w:rsidRPr="00210B0B" w:rsidRDefault="00317F17" w:rsidP="00AB1B45">
      <w:r w:rsidRPr="00210B0B">
        <w:rPr>
          <w:highlight w:val="magenta"/>
        </w:rPr>
        <w:t>Council</w:t>
      </w:r>
      <w:r w:rsidRPr="00210B0B">
        <w:t xml:space="preserve"> em</w:t>
      </w:r>
      <w:r w:rsidR="00A077EF" w:rsidRPr="00210B0B">
        <w:t>ployees</w:t>
      </w:r>
      <w:r w:rsidR="002E5EF5" w:rsidRPr="00210B0B">
        <w:t xml:space="preserve"> were involved in the study design during the grant application process and the study delivery phase. During the grant development phase, the study purpose</w:t>
      </w:r>
      <w:r w:rsidR="002474E7" w:rsidRPr="00210B0B">
        <w:t>, d</w:t>
      </w:r>
      <w:r w:rsidR="002E5EF5" w:rsidRPr="00210B0B">
        <w:t>esign</w:t>
      </w:r>
      <w:r w:rsidR="002474E7" w:rsidRPr="00210B0B">
        <w:t xml:space="preserve">, and proposed </w:t>
      </w:r>
      <w:r w:rsidR="002E5EF5" w:rsidRPr="00210B0B">
        <w:t>intervention strategies w</w:t>
      </w:r>
      <w:r w:rsidR="002474E7" w:rsidRPr="00210B0B">
        <w:t>ere</w:t>
      </w:r>
      <w:r w:rsidR="002E5EF5" w:rsidRPr="00210B0B">
        <w:t xml:space="preserve"> presented to two large groups of </w:t>
      </w:r>
      <w:r w:rsidR="002E5EF5" w:rsidRPr="00210B0B">
        <w:rPr>
          <w:highlight w:val="magenta"/>
        </w:rPr>
        <w:t>council</w:t>
      </w:r>
      <w:r w:rsidR="002E5EF5" w:rsidRPr="00210B0B">
        <w:t xml:space="preserve"> employees</w:t>
      </w:r>
      <w:r w:rsidR="002474E7" w:rsidRPr="00210B0B">
        <w:t xml:space="preserve">: </w:t>
      </w:r>
      <w:r w:rsidR="002E5EF5" w:rsidRPr="00210B0B">
        <w:t>as a result</w:t>
      </w:r>
      <w:r w:rsidR="002474E7" w:rsidRPr="00210B0B">
        <w:t xml:space="preserve">, </w:t>
      </w:r>
      <w:r w:rsidR="002E5EF5" w:rsidRPr="00210B0B">
        <w:t xml:space="preserve">finger prick blood tests </w:t>
      </w:r>
      <w:r w:rsidR="005D5086" w:rsidRPr="00210B0B">
        <w:t>(</w:t>
      </w:r>
      <w:r w:rsidR="002E5EF5" w:rsidRPr="00210B0B">
        <w:t>rather than venous blood samples</w:t>
      </w:r>
      <w:r w:rsidR="005D5086" w:rsidRPr="00210B0B">
        <w:t>)</w:t>
      </w:r>
      <w:r w:rsidR="002E5EF5" w:rsidRPr="00210B0B">
        <w:t xml:space="preserve">, participants receiving feedback on health measures, and incentives for attending </w:t>
      </w:r>
      <w:r w:rsidR="002E5EF5" w:rsidRPr="00210B0B">
        <w:rPr>
          <w:highlight w:val="magenta"/>
        </w:rPr>
        <w:t>follow up</w:t>
      </w:r>
      <w:r w:rsidR="002E5EF5" w:rsidRPr="00210B0B">
        <w:t xml:space="preserve"> were included in the design. During the study set up and delivery, a </w:t>
      </w:r>
      <w:r w:rsidR="002E5EF5" w:rsidRPr="00210B0B">
        <w:rPr>
          <w:highlight w:val="magenta"/>
        </w:rPr>
        <w:t>council</w:t>
      </w:r>
      <w:r w:rsidR="002E5EF5" w:rsidRPr="00210B0B">
        <w:t xml:space="preserve"> employee advisory group met several times and provided advice on intervention delivery</w:t>
      </w:r>
      <w:r w:rsidR="00C60EDA" w:rsidRPr="00210B0B">
        <w:t>,</w:t>
      </w:r>
      <w:r w:rsidR="002E5EF5" w:rsidRPr="00210B0B">
        <w:t xml:space="preserve"> recruitment processes</w:t>
      </w:r>
      <w:r w:rsidR="005D5086" w:rsidRPr="00210B0B">
        <w:t>,</w:t>
      </w:r>
      <w:r w:rsidR="00C60EDA" w:rsidRPr="00210B0B">
        <w:t xml:space="preserve"> and</w:t>
      </w:r>
      <w:r w:rsidR="002E5EF5" w:rsidRPr="00210B0B">
        <w:t xml:space="preserve"> workstation installation. Two </w:t>
      </w:r>
      <w:r w:rsidR="002E5EF5" w:rsidRPr="00210B0B">
        <w:rPr>
          <w:highlight w:val="magenta"/>
        </w:rPr>
        <w:t>council</w:t>
      </w:r>
      <w:r w:rsidR="002E5EF5" w:rsidRPr="00210B0B">
        <w:t xml:space="preserve"> employees were al</w:t>
      </w:r>
      <w:r w:rsidR="00297743" w:rsidRPr="00210B0B">
        <w:t xml:space="preserve">so </w:t>
      </w:r>
      <w:r w:rsidR="002E5EF5" w:rsidRPr="00210B0B">
        <w:t>part of the T</w:t>
      </w:r>
      <w:r w:rsidR="00297743" w:rsidRPr="00210B0B">
        <w:t>SC</w:t>
      </w:r>
      <w:r w:rsidR="002E5EF5" w:rsidRPr="00210B0B">
        <w:t>, which met twice per year during the study</w:t>
      </w:r>
      <w:r w:rsidR="009B5FE7" w:rsidRPr="00210B0B">
        <w:t>.</w:t>
      </w:r>
    </w:p>
    <w:p w14:paraId="0AD38EED" w14:textId="59CEDA40" w:rsidR="005B5461" w:rsidRPr="00210B0B" w:rsidRDefault="004F3F29" w:rsidP="00D474C4">
      <w:pPr>
        <w:pStyle w:val="Heading1"/>
      </w:pPr>
      <w:bookmarkStart w:id="167" w:name="_Toc93059286"/>
      <w:r w:rsidRPr="00210B0B">
        <w:t>Chapter 3</w:t>
      </w:r>
      <w:r w:rsidRPr="00210B0B">
        <w:tab/>
      </w:r>
      <w:r w:rsidR="002267AC" w:rsidRPr="00210B0B">
        <w:rPr>
          <w:b w:val="0"/>
          <w:bCs/>
        </w:rPr>
        <w:t>Quantitative</w:t>
      </w:r>
      <w:r w:rsidR="005B5461" w:rsidRPr="00210B0B">
        <w:rPr>
          <w:b w:val="0"/>
          <w:bCs/>
        </w:rPr>
        <w:t xml:space="preserve"> </w:t>
      </w:r>
      <w:r w:rsidR="00206E76" w:rsidRPr="00210B0B">
        <w:rPr>
          <w:b w:val="0"/>
          <w:bCs/>
        </w:rPr>
        <w:t>r</w:t>
      </w:r>
      <w:r w:rsidR="005B5461" w:rsidRPr="00210B0B">
        <w:rPr>
          <w:b w:val="0"/>
          <w:bCs/>
        </w:rPr>
        <w:t>esults</w:t>
      </w:r>
      <w:bookmarkEnd w:id="167"/>
    </w:p>
    <w:p w14:paraId="37ED63D9" w14:textId="09C7F811" w:rsidR="00A36F43" w:rsidRPr="00210B0B" w:rsidRDefault="00A36F43" w:rsidP="005E594A">
      <w:pPr>
        <w:pStyle w:val="Heading2"/>
      </w:pPr>
      <w:bookmarkStart w:id="168" w:name="_Toc93059287"/>
      <w:r w:rsidRPr="00210B0B">
        <w:t>Number of clusters and participants</w:t>
      </w:r>
      <w:bookmarkEnd w:id="168"/>
    </w:p>
    <w:p w14:paraId="5C6F10D8" w14:textId="52FBBBAC" w:rsidR="00ED0352" w:rsidRPr="00210B0B" w:rsidRDefault="00A36F43" w:rsidP="00124B42">
      <w:r w:rsidRPr="00210B0B">
        <w:t>Between May 2018 and February 2019, 797 participants were recruited and consented into the study, with 756 across 78 clusters of these being randomised</w:t>
      </w:r>
      <w:r w:rsidR="00CA31F6" w:rsidRPr="00210B0B">
        <w:t xml:space="preserve">. </w:t>
      </w:r>
      <w:r w:rsidR="00210B0B" w:rsidRPr="00210B0B">
        <w:rPr>
          <w:i/>
          <w:iCs/>
          <w:color w:val="FF0000"/>
        </w:rPr>
        <w:t xml:space="preserve">Figure </w:t>
      </w:r>
      <w:r w:rsidR="00210B0B" w:rsidRPr="00210B0B">
        <w:rPr>
          <w:i/>
          <w:iCs/>
          <w:noProof/>
          <w:color w:val="FF0000"/>
        </w:rPr>
        <w:t>2</w:t>
      </w:r>
      <w:r w:rsidR="006543A0" w:rsidRPr="00210B0B">
        <w:t xml:space="preserve"> shows the flow of participants through the study. </w:t>
      </w:r>
      <w:r w:rsidR="00940DF4" w:rsidRPr="00210B0B">
        <w:t xml:space="preserve">There were 26 office clusters </w:t>
      </w:r>
      <w:r w:rsidRPr="00210B0B">
        <w:t>randomised to the control arm</w:t>
      </w:r>
      <w:r w:rsidR="0091755E" w:rsidRPr="00210B0B">
        <w:t xml:space="preserve"> (267 participants)</w:t>
      </w:r>
      <w:r w:rsidRPr="00210B0B">
        <w:t>, 27 clusters to</w:t>
      </w:r>
      <w:r w:rsidR="0060567A" w:rsidRPr="00210B0B">
        <w:t xml:space="preserve"> the</w:t>
      </w:r>
      <w:r w:rsidRPr="00210B0B">
        <w:t xml:space="preserve"> </w:t>
      </w:r>
      <w:r w:rsidR="00473E61" w:rsidRPr="00210B0B">
        <w:t xml:space="preserve">SWAL only </w:t>
      </w:r>
      <w:r w:rsidRPr="00210B0B">
        <w:t xml:space="preserve">arm (249 participants) and 25 clusters to the </w:t>
      </w:r>
      <w:r w:rsidR="00473E61" w:rsidRPr="00210B0B">
        <w:t xml:space="preserve">SWAL </w:t>
      </w:r>
      <w:r w:rsidRPr="00210B0B">
        <w:t>plu</w:t>
      </w:r>
      <w:r w:rsidR="00ED0352" w:rsidRPr="00210B0B">
        <w:t>s desk</w:t>
      </w:r>
      <w:r w:rsidRPr="00210B0B">
        <w:t xml:space="preserve"> arm (240 participants). </w:t>
      </w:r>
      <w:r w:rsidR="00ED0352" w:rsidRPr="00210B0B">
        <w:t xml:space="preserve">All clusters in </w:t>
      </w:r>
      <w:r w:rsidR="00285511" w:rsidRPr="00210B0B">
        <w:t xml:space="preserve">all </w:t>
      </w:r>
      <w:r w:rsidR="00DE5993" w:rsidRPr="00210B0B">
        <w:t xml:space="preserve">study </w:t>
      </w:r>
      <w:r w:rsidR="00ED0352" w:rsidRPr="00210B0B">
        <w:t>arm</w:t>
      </w:r>
      <w:r w:rsidR="00285511" w:rsidRPr="00210B0B">
        <w:t>s</w:t>
      </w:r>
      <w:r w:rsidR="00ED0352" w:rsidRPr="00210B0B">
        <w:t xml:space="preserve"> were </w:t>
      </w:r>
      <w:r w:rsidR="003E20C2" w:rsidRPr="00210B0B">
        <w:t xml:space="preserve">assessed </w:t>
      </w:r>
      <w:r w:rsidR="00ED0352" w:rsidRPr="00210B0B">
        <w:t>at 3</w:t>
      </w:r>
      <w:r w:rsidR="004033EF" w:rsidRPr="00210B0B">
        <w:t>-</w:t>
      </w:r>
      <w:r w:rsidR="00ED0352" w:rsidRPr="00210B0B">
        <w:t xml:space="preserve"> and 12</w:t>
      </w:r>
      <w:r w:rsidR="008A5500" w:rsidRPr="00210B0B">
        <w:t>-</w:t>
      </w:r>
      <w:r w:rsidR="00ED0352" w:rsidRPr="00210B0B">
        <w:t>month follow</w:t>
      </w:r>
      <w:r w:rsidR="008A5500" w:rsidRPr="00210B0B">
        <w:t>-</w:t>
      </w:r>
      <w:r w:rsidR="00ED0352" w:rsidRPr="00210B0B">
        <w:t>up</w:t>
      </w:r>
      <w:r w:rsidR="004033EF" w:rsidRPr="00210B0B">
        <w:t>,</w:t>
      </w:r>
      <w:r w:rsidR="0091755E" w:rsidRPr="00210B0B">
        <w:t xml:space="preserve"> with </w:t>
      </w:r>
      <w:r w:rsidR="00ED0352" w:rsidRPr="00210B0B">
        <w:t xml:space="preserve">87.7% of participants </w:t>
      </w:r>
      <w:r w:rsidR="0091755E" w:rsidRPr="00210B0B">
        <w:t>seen at 3 months</w:t>
      </w:r>
      <w:r w:rsidR="00ED0352" w:rsidRPr="00210B0B">
        <w:t xml:space="preserve"> (</w:t>
      </w:r>
      <w:r w:rsidR="004223E2" w:rsidRPr="00210B0B">
        <w:t xml:space="preserve">control group: 84.6%, </w:t>
      </w:r>
      <w:r w:rsidR="004033EF" w:rsidRPr="00210B0B">
        <w:t>SWAL only</w:t>
      </w:r>
      <w:r w:rsidR="004223E2" w:rsidRPr="00210B0B">
        <w:t xml:space="preserve">: 87.6%, </w:t>
      </w:r>
      <w:r w:rsidR="004033EF" w:rsidRPr="00210B0B">
        <w:t>SWAL</w:t>
      </w:r>
      <w:r w:rsidR="004223E2" w:rsidRPr="00210B0B">
        <w:t xml:space="preserve"> plus desk 91.3%</w:t>
      </w:r>
      <w:r w:rsidR="00ED0352" w:rsidRPr="00210B0B">
        <w:t>)</w:t>
      </w:r>
      <w:r w:rsidR="004033EF" w:rsidRPr="00210B0B">
        <w:t>,</w:t>
      </w:r>
      <w:r w:rsidR="00ED0352" w:rsidRPr="00210B0B">
        <w:t xml:space="preserve"> and </w:t>
      </w:r>
      <w:r w:rsidR="0091755E" w:rsidRPr="00210B0B">
        <w:t xml:space="preserve">77.8% of seen at </w:t>
      </w:r>
      <w:r w:rsidR="00ED0352" w:rsidRPr="00210B0B">
        <w:t>12 months (</w:t>
      </w:r>
      <w:r w:rsidR="004223E2" w:rsidRPr="00210B0B">
        <w:t xml:space="preserve">control group: </w:t>
      </w:r>
      <w:r w:rsidR="0089451A" w:rsidRPr="00210B0B">
        <w:t>74.2</w:t>
      </w:r>
      <w:r w:rsidR="004223E2" w:rsidRPr="00210B0B">
        <w:t xml:space="preserve">%, </w:t>
      </w:r>
      <w:r w:rsidR="004033EF" w:rsidRPr="00210B0B">
        <w:t>SWAL only</w:t>
      </w:r>
      <w:r w:rsidR="004223E2" w:rsidRPr="00210B0B">
        <w:t xml:space="preserve">: </w:t>
      </w:r>
      <w:r w:rsidR="0089451A" w:rsidRPr="00210B0B">
        <w:t>75.5</w:t>
      </w:r>
      <w:r w:rsidR="004223E2" w:rsidRPr="00210B0B">
        <w:t xml:space="preserve">%, </w:t>
      </w:r>
      <w:r w:rsidR="004033EF" w:rsidRPr="00210B0B">
        <w:t>SWAL</w:t>
      </w:r>
      <w:r w:rsidR="004223E2" w:rsidRPr="00210B0B">
        <w:t xml:space="preserve"> plus desk</w:t>
      </w:r>
      <w:r w:rsidR="0089451A" w:rsidRPr="00210B0B">
        <w:t>:</w:t>
      </w:r>
      <w:r w:rsidR="004223E2" w:rsidRPr="00210B0B">
        <w:t xml:space="preserve"> </w:t>
      </w:r>
      <w:r w:rsidR="0089451A" w:rsidRPr="00210B0B">
        <w:t>84.2</w:t>
      </w:r>
      <w:r w:rsidR="004223E2" w:rsidRPr="00210B0B">
        <w:t>%</w:t>
      </w:r>
      <w:r w:rsidR="001D6685" w:rsidRPr="00210B0B">
        <w:t>).</w:t>
      </w:r>
    </w:p>
    <w:p w14:paraId="75D1F44F" w14:textId="77777777" w:rsidR="00210B0B" w:rsidRPr="00210B0B" w:rsidRDefault="00ED0352" w:rsidP="005E594A">
      <w:pPr>
        <w:pStyle w:val="Heading2"/>
      </w:pPr>
      <w:bookmarkStart w:id="169" w:name="_Toc93059288"/>
      <w:r w:rsidRPr="00210B0B">
        <w:t>Baseline characteristics</w:t>
      </w:r>
      <w:bookmarkEnd w:id="169"/>
    </w:p>
    <w:p w14:paraId="06D0E77E" w14:textId="5087A98A" w:rsidR="0089451A" w:rsidRPr="00210B0B" w:rsidRDefault="00210B0B" w:rsidP="00124B42">
      <w:r w:rsidRPr="00210B0B">
        <w:rPr>
          <w:i/>
          <w:iCs/>
          <w:color w:val="FF0000"/>
        </w:rPr>
        <w:t xml:space="preserve">Table </w:t>
      </w:r>
      <w:r w:rsidRPr="00210B0B">
        <w:rPr>
          <w:i/>
          <w:iCs/>
          <w:noProof/>
          <w:color w:val="FF0000"/>
        </w:rPr>
        <w:t>4</w:t>
      </w:r>
      <w:r w:rsidR="003B38F1" w:rsidRPr="00210B0B">
        <w:t xml:space="preserve"> </w:t>
      </w:r>
      <w:r w:rsidR="0089451A" w:rsidRPr="00210B0B">
        <w:t>presents the characteristics of the clusters and the participants within these clusters</w:t>
      </w:r>
      <w:r w:rsidR="009B6C5C" w:rsidRPr="00210B0B">
        <w:t>: me</w:t>
      </w:r>
      <w:r w:rsidR="0089451A" w:rsidRPr="00210B0B">
        <w:t xml:space="preserve">dian cluster size was </w:t>
      </w:r>
      <w:r w:rsidR="00473E61" w:rsidRPr="00210B0B">
        <w:t>8</w:t>
      </w:r>
      <w:r w:rsidR="0089451A" w:rsidRPr="00210B0B">
        <w:t xml:space="preserve"> with an</w:t>
      </w:r>
      <w:r w:rsidR="00AB4D9D" w:rsidRPr="00210B0B">
        <w:t xml:space="preserve"> interquartile range (I</w:t>
      </w:r>
      <w:r w:rsidR="0089451A" w:rsidRPr="00210B0B">
        <w:t>QR</w:t>
      </w:r>
      <w:r w:rsidR="00AB4D9D" w:rsidRPr="00210B0B">
        <w:t>)</w:t>
      </w:r>
      <w:r w:rsidR="0089451A" w:rsidRPr="00210B0B">
        <w:t xml:space="preserve"> of 6 to 11.</w:t>
      </w:r>
      <w:r w:rsidR="00CA31F6" w:rsidRPr="00210B0B">
        <w:t xml:space="preserve"> </w:t>
      </w:r>
      <w:r w:rsidR="00473E61" w:rsidRPr="00210B0B">
        <w:t>A</w:t>
      </w:r>
      <w:r w:rsidR="0089451A" w:rsidRPr="00210B0B">
        <w:t xml:space="preserve">pproximately </w:t>
      </w:r>
      <w:r w:rsidR="00103054" w:rsidRPr="00210B0B">
        <w:t xml:space="preserve">54% </w:t>
      </w:r>
      <w:r w:rsidR="00473E61" w:rsidRPr="00210B0B">
        <w:t>of</w:t>
      </w:r>
      <w:r w:rsidR="00715CED" w:rsidRPr="00210B0B">
        <w:t xml:space="preserve"> clusters </w:t>
      </w:r>
      <w:r w:rsidR="00103054" w:rsidRPr="00210B0B">
        <w:t xml:space="preserve">and </w:t>
      </w:r>
      <w:r w:rsidR="00CA31F6" w:rsidRPr="00210B0B">
        <w:t xml:space="preserve">60% </w:t>
      </w:r>
      <w:r w:rsidR="00715CED" w:rsidRPr="00210B0B">
        <w:t xml:space="preserve">of the </w:t>
      </w:r>
      <w:r w:rsidR="0089451A" w:rsidRPr="00210B0B">
        <w:t>participants</w:t>
      </w:r>
      <w:r w:rsidR="00103054" w:rsidRPr="00210B0B">
        <w:t xml:space="preserve"> </w:t>
      </w:r>
      <w:r w:rsidR="00473E61" w:rsidRPr="00210B0B">
        <w:t xml:space="preserve">were </w:t>
      </w:r>
      <w:r w:rsidR="0089451A" w:rsidRPr="00210B0B">
        <w:t xml:space="preserve">from </w:t>
      </w:r>
      <w:r w:rsidR="00CA31F6" w:rsidRPr="00210B0B">
        <w:t>councils in Leicester and Leicestershire</w:t>
      </w:r>
      <w:r w:rsidR="00103054" w:rsidRPr="00210B0B">
        <w:t xml:space="preserve"> (Leicester City </w:t>
      </w:r>
      <w:r w:rsidR="00103054" w:rsidRPr="00210B0B">
        <w:rPr>
          <w:highlight w:val="magenta"/>
        </w:rPr>
        <w:t>Council</w:t>
      </w:r>
      <w:r w:rsidR="00103054" w:rsidRPr="00210B0B">
        <w:t xml:space="preserve">: </w:t>
      </w:r>
      <w:r w:rsidR="00D4783B" w:rsidRPr="00210B0B">
        <w:t>31</w:t>
      </w:r>
      <w:r w:rsidR="00103054" w:rsidRPr="00210B0B">
        <w:t xml:space="preserve"> clusters, 335 participants; Leicestershire County </w:t>
      </w:r>
      <w:r w:rsidR="00103054" w:rsidRPr="00210B0B">
        <w:rPr>
          <w:highlight w:val="magenta"/>
        </w:rPr>
        <w:t>Council</w:t>
      </w:r>
      <w:r w:rsidR="00103054" w:rsidRPr="00210B0B">
        <w:t xml:space="preserve">: </w:t>
      </w:r>
      <w:r w:rsidR="00D4783B" w:rsidRPr="00210B0B">
        <w:t>11</w:t>
      </w:r>
      <w:r w:rsidR="00103054" w:rsidRPr="00210B0B">
        <w:t xml:space="preserve"> clusters, 122 participants; Salford City </w:t>
      </w:r>
      <w:r w:rsidR="00103054" w:rsidRPr="00210B0B">
        <w:rPr>
          <w:highlight w:val="magenta"/>
        </w:rPr>
        <w:t>Council</w:t>
      </w:r>
      <w:r w:rsidR="00103054" w:rsidRPr="00210B0B">
        <w:t xml:space="preserve">: </w:t>
      </w:r>
      <w:r w:rsidR="00D4783B" w:rsidRPr="00210B0B">
        <w:t>11</w:t>
      </w:r>
      <w:r w:rsidR="00103054" w:rsidRPr="00210B0B">
        <w:t xml:space="preserve"> clusters, 94 participants; Bolton </w:t>
      </w:r>
      <w:r w:rsidR="00103054" w:rsidRPr="00210B0B">
        <w:rPr>
          <w:highlight w:val="magenta"/>
        </w:rPr>
        <w:t>Council</w:t>
      </w:r>
      <w:r w:rsidR="00103054" w:rsidRPr="00210B0B">
        <w:t xml:space="preserve">: </w:t>
      </w:r>
      <w:r w:rsidR="00D4783B" w:rsidRPr="00210B0B">
        <w:t>6</w:t>
      </w:r>
      <w:r w:rsidR="00103054" w:rsidRPr="00210B0B">
        <w:t xml:space="preserve"> clusters, 57 participants; Trafford </w:t>
      </w:r>
      <w:r w:rsidR="00103054" w:rsidRPr="00210B0B">
        <w:rPr>
          <w:highlight w:val="magenta"/>
        </w:rPr>
        <w:t>Council</w:t>
      </w:r>
      <w:r w:rsidR="00103054" w:rsidRPr="00210B0B">
        <w:t xml:space="preserve">: </w:t>
      </w:r>
      <w:r w:rsidR="00D4783B" w:rsidRPr="00210B0B">
        <w:t>4</w:t>
      </w:r>
      <w:r w:rsidR="00103054" w:rsidRPr="00210B0B">
        <w:t xml:space="preserve"> clusters, 47 participants; Liverpool </w:t>
      </w:r>
      <w:r w:rsidR="00103054" w:rsidRPr="00210B0B">
        <w:rPr>
          <w:highlight w:val="magenta"/>
        </w:rPr>
        <w:t>Council</w:t>
      </w:r>
      <w:r w:rsidR="00103054" w:rsidRPr="00210B0B">
        <w:t xml:space="preserve">: </w:t>
      </w:r>
      <w:r w:rsidR="00D4783B" w:rsidRPr="00210B0B">
        <w:t>15</w:t>
      </w:r>
      <w:r w:rsidR="00103054" w:rsidRPr="00210B0B">
        <w:t xml:space="preserve"> clusters, 101 participants).</w:t>
      </w:r>
    </w:p>
    <w:p w14:paraId="09452C1A" w14:textId="215EBFC9" w:rsidR="00210B0B" w:rsidRPr="00210B0B" w:rsidRDefault="006F1BD8" w:rsidP="00124B42">
      <w:pPr>
        <w:rPr>
          <w:shd w:val="clear" w:color="auto" w:fill="FFFFFF"/>
        </w:rPr>
      </w:pPr>
      <w:r w:rsidRPr="00210B0B">
        <w:t xml:space="preserve">On average, participants were aged </w:t>
      </w:r>
      <w:r w:rsidR="003E20C2" w:rsidRPr="00210B0B">
        <w:t xml:space="preserve">(SD) </w:t>
      </w:r>
      <w:r w:rsidR="009C2040" w:rsidRPr="00210B0B">
        <w:rPr>
          <w:rFonts w:eastAsia="Cambria"/>
        </w:rPr>
        <w:t>44.</w:t>
      </w:r>
      <w:r w:rsidR="00210B0B" w:rsidRPr="00210B0B">
        <w:rPr>
          <w:rFonts w:eastAsia="Cambria"/>
          <w:color w:val="00B0F0"/>
        </w:rPr>
        <w:t>7 </w:t>
      </w:r>
      <w:r w:rsidR="00210B0B" w:rsidRPr="00210B0B">
        <w:rPr>
          <w:color w:val="00B0F0"/>
        </w:rPr>
        <w:t>± </w:t>
      </w:r>
      <w:r w:rsidR="00210B0B" w:rsidRPr="00210B0B">
        <w:rPr>
          <w:rFonts w:eastAsia="Cambria"/>
          <w:color w:val="00B0F0"/>
        </w:rPr>
        <w:t>1</w:t>
      </w:r>
      <w:r w:rsidR="009C2040" w:rsidRPr="00210B0B">
        <w:rPr>
          <w:rFonts w:eastAsia="Cambria"/>
        </w:rPr>
        <w:t>0.</w:t>
      </w:r>
      <w:r w:rsidRPr="00210B0B">
        <w:rPr>
          <w:rFonts w:eastAsia="Cambria"/>
        </w:rPr>
        <w:t>5</w:t>
      </w:r>
      <w:r w:rsidR="009C2040" w:rsidRPr="00210B0B">
        <w:t xml:space="preserve"> </w:t>
      </w:r>
      <w:r w:rsidR="00BF5048" w:rsidRPr="00210B0B">
        <w:t>years</w:t>
      </w:r>
      <w:r w:rsidRPr="00210B0B">
        <w:t xml:space="preserve"> and had a </w:t>
      </w:r>
      <w:r w:rsidR="00BF5048" w:rsidRPr="00210B0B">
        <w:t xml:space="preserve">BMI </w:t>
      </w:r>
      <w:r w:rsidRPr="00210B0B">
        <w:t xml:space="preserve">of </w:t>
      </w:r>
      <w:r w:rsidR="00285511" w:rsidRPr="00210B0B">
        <w:rPr>
          <w:rFonts w:eastAsia="Cambria"/>
        </w:rPr>
        <w:t>26.</w:t>
      </w:r>
      <w:r w:rsidR="00210B0B" w:rsidRPr="00210B0B">
        <w:rPr>
          <w:rFonts w:eastAsia="Cambria"/>
          <w:color w:val="00B0F0"/>
        </w:rPr>
        <w:t>5 </w:t>
      </w:r>
      <w:r w:rsidR="00210B0B" w:rsidRPr="00210B0B">
        <w:rPr>
          <w:color w:val="00B0F0"/>
        </w:rPr>
        <w:t>± </w:t>
      </w:r>
      <w:r w:rsidR="00210B0B" w:rsidRPr="00210B0B">
        <w:rPr>
          <w:rFonts w:eastAsia="Cambria"/>
          <w:color w:val="00B0F0"/>
        </w:rPr>
        <w:t>5</w:t>
      </w:r>
      <w:r w:rsidR="00285511" w:rsidRPr="00210B0B">
        <w:rPr>
          <w:rFonts w:eastAsia="Cambria"/>
        </w:rPr>
        <w:t>.9</w:t>
      </w:r>
      <w:r w:rsidR="00BF5048" w:rsidRPr="00210B0B">
        <w:rPr>
          <w:rFonts w:eastAsia="Cambria"/>
        </w:rPr>
        <w:t xml:space="preserve"> kg/m</w:t>
      </w:r>
      <w:r w:rsidR="00BF5048" w:rsidRPr="00210B0B">
        <w:rPr>
          <w:rFonts w:eastAsia="Cambria"/>
          <w:vertAlign w:val="superscript"/>
        </w:rPr>
        <w:t>2</w:t>
      </w:r>
      <w:r w:rsidRPr="00210B0B">
        <w:rPr>
          <w:rFonts w:eastAsia="Cambria"/>
        </w:rPr>
        <w:t xml:space="preserve">. </w:t>
      </w:r>
      <w:proofErr w:type="gramStart"/>
      <w:r w:rsidRPr="00210B0B">
        <w:rPr>
          <w:rFonts w:eastAsia="Cambria"/>
        </w:rPr>
        <w:t>The majority of</w:t>
      </w:r>
      <w:proofErr w:type="gramEnd"/>
      <w:r w:rsidRPr="00210B0B">
        <w:rPr>
          <w:rFonts w:eastAsia="Cambria"/>
        </w:rPr>
        <w:t xml:space="preserve"> participants were</w:t>
      </w:r>
      <w:r w:rsidR="0089451A" w:rsidRPr="00210B0B">
        <w:t xml:space="preserve"> </w:t>
      </w:r>
      <w:r w:rsidRPr="00210B0B">
        <w:t xml:space="preserve">of </w:t>
      </w:r>
      <w:r w:rsidR="0089451A" w:rsidRPr="00210B0B">
        <w:t xml:space="preserve">White European ethnicity </w:t>
      </w:r>
      <w:r w:rsidRPr="00210B0B">
        <w:t xml:space="preserve">(69.7%), </w:t>
      </w:r>
      <w:r w:rsidR="00BF5048" w:rsidRPr="00210B0B">
        <w:t>female (72.4</w:t>
      </w:r>
      <w:r w:rsidR="0089451A" w:rsidRPr="00210B0B">
        <w:t>%)</w:t>
      </w:r>
      <w:r w:rsidRPr="00210B0B">
        <w:t>, and</w:t>
      </w:r>
      <w:r w:rsidR="0089451A" w:rsidRPr="00210B0B">
        <w:t xml:space="preserve"> worked full time</w:t>
      </w:r>
      <w:r w:rsidR="00BF5048" w:rsidRPr="00210B0B">
        <w:t xml:space="preserve"> </w:t>
      </w:r>
      <w:r w:rsidRPr="00210B0B">
        <w:t xml:space="preserve">(85.0%). </w:t>
      </w:r>
      <w:r w:rsidR="00E16955" w:rsidRPr="00210B0B">
        <w:t xml:space="preserve">The percentage of time spent sitting, </w:t>
      </w:r>
      <w:r w:rsidR="009B6C5C" w:rsidRPr="00210B0B">
        <w:t>standing,</w:t>
      </w:r>
      <w:r w:rsidR="00E16955" w:rsidRPr="00210B0B">
        <w:t xml:space="preserve"> and stepping was 64.</w:t>
      </w:r>
      <w:r w:rsidR="00210B0B" w:rsidRPr="00210B0B">
        <w:rPr>
          <w:color w:val="00B0F0"/>
        </w:rPr>
        <w:t>2 ±</w:t>
      </w:r>
      <w:r w:rsidR="00E16955" w:rsidRPr="00210B0B">
        <w:t xml:space="preserve"> 8.3%, 24.</w:t>
      </w:r>
      <w:r w:rsidR="00210B0B" w:rsidRPr="00210B0B">
        <w:rPr>
          <w:color w:val="00B0F0"/>
        </w:rPr>
        <w:t>3 ± 7</w:t>
      </w:r>
      <w:r w:rsidR="00E16955" w:rsidRPr="00210B0B">
        <w:t>.0%, and 11.</w:t>
      </w:r>
      <w:r w:rsidR="00210B0B" w:rsidRPr="00210B0B">
        <w:rPr>
          <w:color w:val="00B0F0"/>
        </w:rPr>
        <w:t>5 ± 3</w:t>
      </w:r>
      <w:r w:rsidR="00E16955" w:rsidRPr="00210B0B">
        <w:t>.3% of daily wear time</w:t>
      </w:r>
      <w:r w:rsidR="00910800" w:rsidRPr="00210B0B">
        <w:t>,</w:t>
      </w:r>
      <w:r w:rsidR="00E16955" w:rsidRPr="00210B0B">
        <w:t xml:space="preserve"> and 74.</w:t>
      </w:r>
      <w:r w:rsidR="00210B0B" w:rsidRPr="00210B0B">
        <w:rPr>
          <w:color w:val="00B0F0"/>
        </w:rPr>
        <w:t>3 ± 1</w:t>
      </w:r>
      <w:r w:rsidR="00E16955" w:rsidRPr="00210B0B">
        <w:t>1.7%, 17.</w:t>
      </w:r>
      <w:r w:rsidR="00210B0B" w:rsidRPr="00210B0B">
        <w:rPr>
          <w:color w:val="00B0F0"/>
        </w:rPr>
        <w:t>5 ± 1</w:t>
      </w:r>
      <w:r w:rsidR="00E16955" w:rsidRPr="00210B0B">
        <w:t>0.7% and 8.</w:t>
      </w:r>
      <w:r w:rsidR="00210B0B" w:rsidRPr="00210B0B">
        <w:rPr>
          <w:color w:val="00B0F0"/>
        </w:rPr>
        <w:t>5 ± 3</w:t>
      </w:r>
      <w:r w:rsidR="00E16955" w:rsidRPr="00210B0B">
        <w:t>.2% of daily work time. Over half of the sitting time was accrued in prolonged bouts, with this value similar for daily sitting time (51.</w:t>
      </w:r>
      <w:r w:rsidR="00210B0B" w:rsidRPr="00210B0B">
        <w:rPr>
          <w:color w:val="00B0F0"/>
        </w:rPr>
        <w:t>9 ± 1</w:t>
      </w:r>
      <w:r w:rsidR="00E16955" w:rsidRPr="00210B0B">
        <w:t>2.1%) and work sitting time (51.</w:t>
      </w:r>
      <w:r w:rsidR="00210B0B" w:rsidRPr="00210B0B">
        <w:rPr>
          <w:color w:val="00B0F0"/>
        </w:rPr>
        <w:t>5 ± 1</w:t>
      </w:r>
      <w:r w:rsidR="00E16955" w:rsidRPr="00210B0B">
        <w:t xml:space="preserve">9.0%). </w:t>
      </w:r>
      <w:r w:rsidR="00847E8A" w:rsidRPr="00210B0B">
        <w:rPr>
          <w:shd w:val="clear" w:color="auto" w:fill="FFFFFF"/>
        </w:rPr>
        <w:t xml:space="preserve">There were no significant differences between those with available primary outcome </w:t>
      </w:r>
      <w:r w:rsidR="00847E8A" w:rsidRPr="00210B0B">
        <w:rPr>
          <w:highlight w:val="magenta"/>
          <w:shd w:val="clear" w:color="auto" w:fill="FFFFFF"/>
        </w:rPr>
        <w:t>data</w:t>
      </w:r>
      <w:r w:rsidR="00847E8A" w:rsidRPr="00210B0B">
        <w:rPr>
          <w:shd w:val="clear" w:color="auto" w:fill="FFFFFF"/>
        </w:rPr>
        <w:t xml:space="preserve"> at both baseline and 12 months</w:t>
      </w:r>
      <w:r w:rsidR="00EF671F" w:rsidRPr="00210B0B">
        <w:rPr>
          <w:shd w:val="clear" w:color="auto" w:fill="FFFFFF"/>
        </w:rPr>
        <w:t xml:space="preserve"> (completers)</w:t>
      </w:r>
      <w:r w:rsidR="00847E8A" w:rsidRPr="00210B0B">
        <w:rPr>
          <w:shd w:val="clear" w:color="auto" w:fill="FFFFFF"/>
        </w:rPr>
        <w:t xml:space="preserve"> and those without</w:t>
      </w:r>
      <w:r w:rsidR="00EF671F" w:rsidRPr="00210B0B">
        <w:rPr>
          <w:shd w:val="clear" w:color="auto" w:fill="FFFFFF"/>
        </w:rPr>
        <w:t xml:space="preserve"> (non-completers)</w:t>
      </w:r>
      <w:r w:rsidR="00847E8A" w:rsidRPr="00210B0B">
        <w:rPr>
          <w:shd w:val="clear" w:color="auto" w:fill="FFFFFF"/>
        </w:rPr>
        <w:t xml:space="preserve"> for the characteristics reported in</w:t>
      </w:r>
      <w:r w:rsidR="00210B0B" w:rsidRPr="00210B0B">
        <w:rPr>
          <w:shd w:val="clear" w:color="auto" w:fill="FFFFFF"/>
        </w:rPr>
        <w:t xml:space="preserve"> </w:t>
      </w:r>
      <w:r w:rsidR="00210B0B" w:rsidRPr="00210B0B">
        <w:rPr>
          <w:i/>
          <w:iCs/>
          <w:color w:val="FF0000"/>
        </w:rPr>
        <w:t xml:space="preserve">Table </w:t>
      </w:r>
      <w:r w:rsidR="00210B0B" w:rsidRPr="00210B0B">
        <w:rPr>
          <w:i/>
          <w:iCs/>
          <w:noProof/>
          <w:color w:val="FF0000"/>
        </w:rPr>
        <w:t>4</w:t>
      </w:r>
      <w:r w:rsidR="0034759F" w:rsidRPr="00210B0B">
        <w:rPr>
          <w:i/>
          <w:iCs/>
        </w:rPr>
        <w:t xml:space="preserve"> </w:t>
      </w:r>
      <w:r w:rsidR="00847E8A" w:rsidRPr="00210B0B">
        <w:rPr>
          <w:shd w:val="clear" w:color="auto" w:fill="FFFFFF"/>
        </w:rPr>
        <w:t>except for age (</w:t>
      </w:r>
      <w:r w:rsidR="00473E61" w:rsidRPr="00210B0B">
        <w:rPr>
          <w:shd w:val="clear" w:color="auto" w:fill="FFFFFF"/>
        </w:rPr>
        <w:t>those who were older</w:t>
      </w:r>
      <w:r w:rsidR="00495E82" w:rsidRPr="00210B0B">
        <w:rPr>
          <w:shd w:val="clear" w:color="auto" w:fill="FFFFFF"/>
        </w:rPr>
        <w:t xml:space="preserve"> were more </w:t>
      </w:r>
      <w:r w:rsidR="00847E8A" w:rsidRPr="00210B0B">
        <w:rPr>
          <w:shd w:val="clear" w:color="auto" w:fill="FFFFFF"/>
        </w:rPr>
        <w:t xml:space="preserve">likely to have available </w:t>
      </w:r>
      <w:r w:rsidR="00847E8A" w:rsidRPr="00210B0B">
        <w:rPr>
          <w:highlight w:val="magenta"/>
          <w:shd w:val="clear" w:color="auto" w:fill="FFFFFF"/>
        </w:rPr>
        <w:t>data</w:t>
      </w:r>
      <w:r w:rsidR="00495E82" w:rsidRPr="00210B0B">
        <w:rPr>
          <w:shd w:val="clear" w:color="auto" w:fill="FFFFFF"/>
        </w:rPr>
        <w:t>; 41.</w:t>
      </w:r>
      <w:r w:rsidR="00210B0B" w:rsidRPr="00210B0B">
        <w:rPr>
          <w:color w:val="00B0F0"/>
          <w:shd w:val="clear" w:color="auto" w:fill="FFFFFF"/>
        </w:rPr>
        <w:t>6 </w:t>
      </w:r>
      <w:r w:rsidR="00210B0B" w:rsidRPr="00210B0B">
        <w:rPr>
          <w:color w:val="00B0F0"/>
        </w:rPr>
        <w:t>± 1</w:t>
      </w:r>
      <w:r w:rsidR="00622053" w:rsidRPr="00210B0B">
        <w:t>1.3</w:t>
      </w:r>
      <w:r w:rsidR="00210B0B" w:rsidRPr="00210B0B">
        <w:rPr>
          <w:shd w:val="clear" w:color="auto" w:fill="FFFFFF"/>
        </w:rPr>
        <w:t xml:space="preserve"> </w:t>
      </w:r>
      <w:r w:rsidR="00495E82" w:rsidRPr="00210B0B">
        <w:rPr>
          <w:shd w:val="clear" w:color="auto" w:fill="FFFFFF"/>
        </w:rPr>
        <w:t>vs 45.</w:t>
      </w:r>
      <w:r w:rsidR="00210B0B" w:rsidRPr="00210B0B">
        <w:rPr>
          <w:color w:val="00B0F0"/>
          <w:shd w:val="clear" w:color="auto" w:fill="FFFFFF"/>
        </w:rPr>
        <w:t>8 </w:t>
      </w:r>
      <w:r w:rsidR="00210B0B" w:rsidRPr="00210B0B">
        <w:rPr>
          <w:color w:val="00B0F0"/>
        </w:rPr>
        <w:t>± 1</w:t>
      </w:r>
      <w:r w:rsidR="00622053" w:rsidRPr="00210B0B">
        <w:t>0.0</w:t>
      </w:r>
      <w:r w:rsidR="00495E82" w:rsidRPr="00210B0B">
        <w:rPr>
          <w:shd w:val="clear" w:color="auto" w:fill="FFFFFF"/>
        </w:rPr>
        <w:t xml:space="preserve"> years of age</w:t>
      </w:r>
      <w:r w:rsidR="00473E61" w:rsidRPr="00210B0B">
        <w:rPr>
          <w:shd w:val="clear" w:color="auto" w:fill="FFFFFF"/>
        </w:rPr>
        <w:t xml:space="preserve">, </w:t>
      </w:r>
      <w:r w:rsidR="00473E61" w:rsidRPr="00210B0B">
        <w:rPr>
          <w:i/>
          <w:color w:val="00B0F0"/>
          <w:shd w:val="clear" w:color="auto" w:fill="FFFFFF"/>
        </w:rPr>
        <w:t>p</w:t>
      </w:r>
      <w:r w:rsidR="00210B0B" w:rsidRPr="00210B0B">
        <w:rPr>
          <w:color w:val="00B0F0"/>
          <w:shd w:val="clear" w:color="auto" w:fill="FFFFFF"/>
        </w:rPr>
        <w:t>&lt; 0</w:t>
      </w:r>
      <w:r w:rsidR="00473E61" w:rsidRPr="00210B0B">
        <w:rPr>
          <w:shd w:val="clear" w:color="auto" w:fill="FFFFFF"/>
        </w:rPr>
        <w:t>.001</w:t>
      </w:r>
      <w:r w:rsidR="00847E8A" w:rsidRPr="00210B0B">
        <w:rPr>
          <w:shd w:val="clear" w:color="auto" w:fill="FFFFFF"/>
        </w:rPr>
        <w:t>).</w:t>
      </w:r>
    </w:p>
    <w:p w14:paraId="1E27CA86" w14:textId="577F8CC0" w:rsidR="00210B0B" w:rsidRPr="00210B0B" w:rsidRDefault="00210B0B" w:rsidP="005E594A">
      <w:pPr>
        <w:pStyle w:val="Caption"/>
      </w:pPr>
      <w:bookmarkStart w:id="170" w:name="_Toc93059431"/>
      <w:r w:rsidRPr="00210B0B">
        <w:rPr>
          <w:i/>
          <w:color w:val="FF0000"/>
        </w:rPr>
        <w:t xml:space="preserve">Figure </w:t>
      </w:r>
      <w:r w:rsidRPr="00210B0B">
        <w:rPr>
          <w:i/>
          <w:noProof/>
          <w:color w:val="FF0000"/>
        </w:rPr>
        <w:t>2</w:t>
      </w:r>
      <w:r w:rsidR="005E594A" w:rsidRPr="00210B0B">
        <w:tab/>
      </w:r>
      <w:r w:rsidR="00852457" w:rsidRPr="00210B0B">
        <w:t>CONSORT figure of participant flow through the study</w:t>
      </w:r>
      <w:bookmarkEnd w:id="170"/>
    </w:p>
    <w:p w14:paraId="2132984A" w14:textId="27560D0F" w:rsidR="00BF5048" w:rsidRPr="00210B0B" w:rsidRDefault="00210B0B" w:rsidP="005E594A">
      <w:pPr>
        <w:pStyle w:val="Caption"/>
      </w:pPr>
      <w:bookmarkStart w:id="171" w:name="_Toc61337993"/>
      <w:bookmarkStart w:id="172" w:name="_Toc61338411"/>
      <w:bookmarkStart w:id="173" w:name="_Toc61891030"/>
      <w:bookmarkStart w:id="174" w:name="_Toc93059403"/>
      <w:r w:rsidRPr="00210B0B">
        <w:rPr>
          <w:i/>
          <w:color w:val="FF0000"/>
        </w:rPr>
        <w:t xml:space="preserve">Table </w:t>
      </w:r>
      <w:r w:rsidRPr="00210B0B">
        <w:rPr>
          <w:i/>
          <w:noProof/>
          <w:color w:val="FF0000"/>
        </w:rPr>
        <w:t>4</w:t>
      </w:r>
      <w:r w:rsidR="00583DD1" w:rsidRPr="00210B0B">
        <w:tab/>
      </w:r>
      <w:r w:rsidR="00BF5048" w:rsidRPr="00210B0B">
        <w:t>Cluster and participant characteristics</w:t>
      </w:r>
      <w:bookmarkEnd w:id="171"/>
      <w:bookmarkEnd w:id="172"/>
      <w:bookmarkEnd w:id="173"/>
      <w:bookmarkEnd w:id="174"/>
    </w:p>
    <w:tbl>
      <w:tblPr>
        <w:tblStyle w:val="ListTable4-Accent3"/>
        <w:tblW w:w="0" w:type="auto"/>
        <w:tblInd w:w="-714" w:type="dxa"/>
        <w:tblBorders>
          <w:top w:val="none" w:sz="0" w:space="0" w:color="auto"/>
          <w:left w:val="none" w:sz="0" w:space="0" w:color="auto"/>
          <w:bottom w:val="none" w:sz="0" w:space="0" w:color="auto"/>
          <w:right w:val="none" w:sz="0" w:space="0" w:color="auto"/>
          <w:insideH w:val="none" w:sz="0" w:space="0" w:color="auto"/>
        </w:tblBorders>
        <w:tblCellMar>
          <w:top w:w="40" w:type="dxa"/>
          <w:left w:w="60" w:type="dxa"/>
          <w:bottom w:w="40" w:type="dxa"/>
          <w:right w:w="60" w:type="dxa"/>
        </w:tblCellMar>
        <w:tblLook w:val="06A0" w:firstRow="1" w:lastRow="0" w:firstColumn="1" w:lastColumn="0" w:noHBand="1" w:noVBand="1"/>
      </w:tblPr>
      <w:tblGrid>
        <w:gridCol w:w="4652"/>
        <w:gridCol w:w="1196"/>
        <w:gridCol w:w="1147"/>
        <w:gridCol w:w="1539"/>
        <w:gridCol w:w="1196"/>
      </w:tblGrid>
      <w:tr w:rsidR="00210B0B" w:rsidRPr="00210B0B" w14:paraId="39E9770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91A639F" w14:textId="77777777" w:rsidR="008B37B9" w:rsidRPr="00210B0B" w:rsidRDefault="008B37B9" w:rsidP="005D6F9F">
            <w:pPr>
              <w:jc w:val="center"/>
              <w:rPr>
                <w:rFonts w:eastAsia="Cambria" w:cs="Arial"/>
                <w:color w:val="auto"/>
              </w:rPr>
            </w:pPr>
            <w:r w:rsidRPr="00210B0B">
              <w:rPr>
                <w:rFonts w:eastAsia="Cambria" w:cs="Arial"/>
                <w:color w:val="auto"/>
              </w:rPr>
              <w:lastRenderedPageBreak/>
              <w:t>Characteristics</w:t>
            </w:r>
          </w:p>
          <w:p w14:paraId="646CA187" w14:textId="77777777" w:rsidR="008B37B9" w:rsidRPr="00210B0B" w:rsidRDefault="008B37B9" w:rsidP="005D6F9F">
            <w:pPr>
              <w:jc w:val="center"/>
              <w:rPr>
                <w:rFonts w:eastAsia="Cambria" w:cs="Arial"/>
                <w:color w:val="auto"/>
              </w:rPr>
            </w:pPr>
          </w:p>
        </w:tc>
        <w:tc>
          <w:tcPr>
            <w:tcW w:w="0" w:type="auto"/>
          </w:tcPr>
          <w:p w14:paraId="367D9EEC" w14:textId="77777777" w:rsidR="008B37B9" w:rsidRPr="00210B0B"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r w:rsidRPr="00210B0B">
              <w:rPr>
                <w:rFonts w:eastAsia="Cambria" w:cs="Arial"/>
                <w:color w:val="auto"/>
              </w:rPr>
              <w:t>Control</w:t>
            </w:r>
          </w:p>
          <w:p w14:paraId="0C468646" w14:textId="77777777" w:rsidR="008B37B9" w:rsidRPr="00210B0B"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p>
        </w:tc>
        <w:tc>
          <w:tcPr>
            <w:tcW w:w="0" w:type="auto"/>
          </w:tcPr>
          <w:p w14:paraId="0899EA4C" w14:textId="206B35F0" w:rsidR="008B37B9" w:rsidRPr="00210B0B"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r w:rsidRPr="00210B0B">
              <w:rPr>
                <w:rFonts w:eastAsia="Cambria" w:cs="Arial"/>
                <w:color w:val="auto"/>
              </w:rPr>
              <w:t>SWAL</w:t>
            </w:r>
            <w:r w:rsidR="00FF1F5A" w:rsidRPr="00210B0B">
              <w:rPr>
                <w:rFonts w:eastAsia="Cambria" w:cs="Arial"/>
                <w:color w:val="auto"/>
              </w:rPr>
              <w:t xml:space="preserve"> only</w:t>
            </w:r>
          </w:p>
          <w:p w14:paraId="13BE284C" w14:textId="77777777" w:rsidR="008B37B9" w:rsidRPr="00210B0B"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p>
        </w:tc>
        <w:tc>
          <w:tcPr>
            <w:tcW w:w="0" w:type="auto"/>
          </w:tcPr>
          <w:p w14:paraId="011CB86A" w14:textId="7B776F52" w:rsidR="008B37B9" w:rsidRPr="00210B0B"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r w:rsidRPr="00210B0B">
              <w:rPr>
                <w:rFonts w:eastAsia="Cambria" w:cs="Arial"/>
                <w:color w:val="auto"/>
              </w:rPr>
              <w:t>SWAL</w:t>
            </w:r>
            <w:r w:rsidR="00FF1F5A" w:rsidRPr="00210B0B">
              <w:rPr>
                <w:rFonts w:eastAsia="Cambria" w:cs="Arial"/>
                <w:color w:val="auto"/>
              </w:rPr>
              <w:t xml:space="preserve"> plus d</w:t>
            </w:r>
            <w:r w:rsidRPr="00210B0B">
              <w:rPr>
                <w:rFonts w:eastAsia="Cambria" w:cs="Arial"/>
                <w:color w:val="auto"/>
              </w:rPr>
              <w:t>esk</w:t>
            </w:r>
          </w:p>
        </w:tc>
        <w:tc>
          <w:tcPr>
            <w:tcW w:w="0" w:type="auto"/>
          </w:tcPr>
          <w:p w14:paraId="45DB74F4" w14:textId="77777777" w:rsidR="008B37B9" w:rsidRPr="00210B0B"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r w:rsidRPr="00210B0B">
              <w:rPr>
                <w:rFonts w:eastAsia="Cambria" w:cs="Arial"/>
                <w:color w:val="auto"/>
              </w:rPr>
              <w:t>Total</w:t>
            </w:r>
          </w:p>
          <w:p w14:paraId="0F228232" w14:textId="77777777" w:rsidR="008B37B9" w:rsidRPr="00210B0B" w:rsidRDefault="008B37B9" w:rsidP="005D6F9F">
            <w:pPr>
              <w:jc w:val="center"/>
              <w:cnfStyle w:val="100000000000" w:firstRow="1" w:lastRow="0" w:firstColumn="0" w:lastColumn="0" w:oddVBand="0" w:evenVBand="0" w:oddHBand="0" w:evenHBand="0" w:firstRowFirstColumn="0" w:firstRowLastColumn="0" w:lastRowFirstColumn="0" w:lastRowLastColumn="0"/>
              <w:rPr>
                <w:rFonts w:eastAsia="Cambria" w:cs="Arial"/>
                <w:color w:val="auto"/>
              </w:rPr>
            </w:pPr>
          </w:p>
        </w:tc>
      </w:tr>
      <w:tr w:rsidR="00210B0B" w:rsidRPr="00210B0B" w14:paraId="2B99E2B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C883098" w14:textId="77777777" w:rsidR="008B37B9" w:rsidRPr="00210B0B" w:rsidRDefault="008B37B9" w:rsidP="005D6F9F">
            <w:pPr>
              <w:rPr>
                <w:rFonts w:eastAsia="Cambria" w:cs="Arial"/>
              </w:rPr>
            </w:pPr>
            <w:r w:rsidRPr="00210B0B">
              <w:rPr>
                <w:rFonts w:eastAsia="Cambria" w:cs="Arial"/>
              </w:rPr>
              <w:t xml:space="preserve">Cluster Level </w:t>
            </w:r>
          </w:p>
        </w:tc>
        <w:tc>
          <w:tcPr>
            <w:tcW w:w="0" w:type="auto"/>
          </w:tcPr>
          <w:p w14:paraId="1FBD040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315014A0"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68340BAC"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2FB0C59D"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0D6207E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99C4A2C" w14:textId="77777777" w:rsidR="008B37B9" w:rsidRPr="00210B0B" w:rsidRDefault="008B37B9" w:rsidP="005D6F9F">
            <w:pPr>
              <w:rPr>
                <w:rFonts w:eastAsia="Cambria" w:cs="Arial"/>
              </w:rPr>
            </w:pPr>
            <w:r w:rsidRPr="00210B0B">
              <w:rPr>
                <w:rFonts w:eastAsia="Cambria" w:cs="Arial"/>
              </w:rPr>
              <w:t>No. of clusters</w:t>
            </w:r>
          </w:p>
        </w:tc>
        <w:tc>
          <w:tcPr>
            <w:tcW w:w="0" w:type="auto"/>
          </w:tcPr>
          <w:p w14:paraId="0BD647D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26</w:t>
            </w:r>
          </w:p>
        </w:tc>
        <w:tc>
          <w:tcPr>
            <w:tcW w:w="0" w:type="auto"/>
          </w:tcPr>
          <w:p w14:paraId="368EAC0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27</w:t>
            </w:r>
          </w:p>
        </w:tc>
        <w:tc>
          <w:tcPr>
            <w:tcW w:w="0" w:type="auto"/>
          </w:tcPr>
          <w:p w14:paraId="1A69F60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25</w:t>
            </w:r>
          </w:p>
        </w:tc>
        <w:tc>
          <w:tcPr>
            <w:tcW w:w="0" w:type="auto"/>
          </w:tcPr>
          <w:p w14:paraId="6E10964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78</w:t>
            </w:r>
          </w:p>
        </w:tc>
      </w:tr>
      <w:tr w:rsidR="00210B0B" w:rsidRPr="00210B0B" w14:paraId="0BB3974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4D6B265" w14:textId="77777777" w:rsidR="008B37B9" w:rsidRPr="00210B0B" w:rsidRDefault="008B37B9" w:rsidP="005D6F9F">
            <w:pPr>
              <w:rPr>
                <w:rFonts w:eastAsia="Cambria" w:cs="Arial"/>
              </w:rPr>
            </w:pPr>
            <w:r w:rsidRPr="00210B0B">
              <w:rPr>
                <w:rFonts w:eastAsia="Cambria" w:cs="Arial"/>
              </w:rPr>
              <w:t xml:space="preserve">Cluster size, </w:t>
            </w:r>
            <w:r w:rsidRPr="00210B0B">
              <w:rPr>
                <w:rFonts w:eastAsia="Cambria" w:cs="Arial"/>
                <w:b w:val="0"/>
                <w:i/>
                <w:color w:val="00B0F0"/>
              </w:rPr>
              <w:t>n</w:t>
            </w:r>
            <w:r w:rsidRPr="00210B0B">
              <w:rPr>
                <w:rFonts w:eastAsia="Cambria" w:cs="Arial"/>
                <w:b w:val="0"/>
              </w:rPr>
              <w:t xml:space="preserve"> (%)</w:t>
            </w:r>
          </w:p>
        </w:tc>
        <w:tc>
          <w:tcPr>
            <w:tcW w:w="0" w:type="auto"/>
          </w:tcPr>
          <w:p w14:paraId="3B866F0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2F5D80E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312734AD"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481C960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38100F1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3C0573E" w14:textId="64ACC4BD" w:rsidR="008B37B9" w:rsidRPr="00210B0B" w:rsidRDefault="008B37B9" w:rsidP="005D6F9F">
            <w:pPr>
              <w:rPr>
                <w:rFonts w:eastAsia="Cambria" w:cs="Arial"/>
                <w:b w:val="0"/>
              </w:rPr>
            </w:pPr>
            <w:r w:rsidRPr="00210B0B">
              <w:rPr>
                <w:rFonts w:eastAsia="Cambria" w:cs="Arial"/>
                <w:b w:val="0"/>
              </w:rPr>
              <w:t>Small (</w:t>
            </w:r>
            <w:r w:rsidR="00210B0B" w:rsidRPr="00210B0B">
              <w:rPr>
                <w:rFonts w:eastAsia="Cambria" w:cs="Arial"/>
                <w:b w:val="0"/>
                <w:color w:val="00B0F0"/>
              </w:rPr>
              <w:t>&lt; 1</w:t>
            </w:r>
            <w:r w:rsidRPr="00210B0B">
              <w:rPr>
                <w:rFonts w:eastAsia="Cambria" w:cs="Arial"/>
                <w:b w:val="0"/>
              </w:rPr>
              <w:t>0)</w:t>
            </w:r>
          </w:p>
        </w:tc>
        <w:tc>
          <w:tcPr>
            <w:tcW w:w="0" w:type="auto"/>
          </w:tcPr>
          <w:p w14:paraId="04DF991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17 (65.4%)</w:t>
            </w:r>
          </w:p>
        </w:tc>
        <w:tc>
          <w:tcPr>
            <w:tcW w:w="0" w:type="auto"/>
          </w:tcPr>
          <w:p w14:paraId="1100468C"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17 (63.0%)</w:t>
            </w:r>
          </w:p>
        </w:tc>
        <w:tc>
          <w:tcPr>
            <w:tcW w:w="0" w:type="auto"/>
          </w:tcPr>
          <w:p w14:paraId="529F17C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16 (64.0%)</w:t>
            </w:r>
          </w:p>
        </w:tc>
        <w:tc>
          <w:tcPr>
            <w:tcW w:w="0" w:type="auto"/>
          </w:tcPr>
          <w:p w14:paraId="3C5F88C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50 (64.1%)</w:t>
            </w:r>
          </w:p>
        </w:tc>
      </w:tr>
      <w:tr w:rsidR="00210B0B" w:rsidRPr="00210B0B" w14:paraId="19C764E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B1EDCE9" w14:textId="43817FDA" w:rsidR="008B37B9" w:rsidRPr="00210B0B" w:rsidRDefault="008B37B9" w:rsidP="005D6F9F">
            <w:pPr>
              <w:rPr>
                <w:rFonts w:cs="Arial"/>
                <w:b w:val="0"/>
              </w:rPr>
            </w:pPr>
            <w:r w:rsidRPr="00210B0B">
              <w:rPr>
                <w:rFonts w:eastAsia="Cambria" w:cs="Arial"/>
                <w:b w:val="0"/>
              </w:rPr>
              <w:t>Large (</w:t>
            </w:r>
            <w:r w:rsidR="00210B0B" w:rsidRPr="00210B0B">
              <w:rPr>
                <w:rFonts w:eastAsia="Cambria" w:cs="Arial"/>
                <w:b w:val="0"/>
                <w:color w:val="00B0F0"/>
              </w:rPr>
              <w:t>≥ 1</w:t>
            </w:r>
            <w:r w:rsidRPr="00210B0B">
              <w:rPr>
                <w:rFonts w:eastAsia="Cambria" w:cs="Arial"/>
                <w:b w:val="0"/>
              </w:rPr>
              <w:t>0)</w:t>
            </w:r>
          </w:p>
        </w:tc>
        <w:tc>
          <w:tcPr>
            <w:tcW w:w="0" w:type="auto"/>
          </w:tcPr>
          <w:p w14:paraId="4A0DB966" w14:textId="690A99FA"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 (34.6%)</w:t>
            </w:r>
          </w:p>
        </w:tc>
        <w:tc>
          <w:tcPr>
            <w:tcW w:w="0" w:type="auto"/>
          </w:tcPr>
          <w:p w14:paraId="0B8E6755" w14:textId="47A90B98"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 (37.0%)</w:t>
            </w:r>
          </w:p>
        </w:tc>
        <w:tc>
          <w:tcPr>
            <w:tcW w:w="0" w:type="auto"/>
          </w:tcPr>
          <w:p w14:paraId="711EE338" w14:textId="6104094C"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 (36.0%)</w:t>
            </w:r>
          </w:p>
        </w:tc>
        <w:tc>
          <w:tcPr>
            <w:tcW w:w="0" w:type="auto"/>
          </w:tcPr>
          <w:p w14:paraId="48FFD627" w14:textId="5F1710B5"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28 (35.9%)</w:t>
            </w:r>
          </w:p>
        </w:tc>
      </w:tr>
      <w:tr w:rsidR="00210B0B" w:rsidRPr="00210B0B" w14:paraId="5C59819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177618B" w14:textId="77777777" w:rsidR="008B37B9" w:rsidRPr="00210B0B" w:rsidRDefault="008B37B9" w:rsidP="005D6F9F">
            <w:pPr>
              <w:rPr>
                <w:rFonts w:eastAsia="Cambria" w:cs="Arial"/>
              </w:rPr>
            </w:pPr>
            <w:r w:rsidRPr="00210B0B">
              <w:rPr>
                <w:rFonts w:eastAsia="Cambria" w:cs="Arial"/>
                <w:b w:val="0"/>
              </w:rPr>
              <w:t>Median (IQR)</w:t>
            </w:r>
          </w:p>
        </w:tc>
        <w:tc>
          <w:tcPr>
            <w:tcW w:w="0" w:type="auto"/>
          </w:tcPr>
          <w:p w14:paraId="2BE5C0A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 (5,12)</w:t>
            </w:r>
          </w:p>
        </w:tc>
        <w:tc>
          <w:tcPr>
            <w:tcW w:w="0" w:type="auto"/>
          </w:tcPr>
          <w:p w14:paraId="281B9DA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8 (6,11)</w:t>
            </w:r>
          </w:p>
        </w:tc>
        <w:tc>
          <w:tcPr>
            <w:tcW w:w="0" w:type="auto"/>
          </w:tcPr>
          <w:p w14:paraId="467B0BB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8 (6,10)</w:t>
            </w:r>
          </w:p>
        </w:tc>
        <w:tc>
          <w:tcPr>
            <w:tcW w:w="0" w:type="auto"/>
          </w:tcPr>
          <w:p w14:paraId="797D70B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8 (6,11)</w:t>
            </w:r>
          </w:p>
        </w:tc>
      </w:tr>
      <w:tr w:rsidR="00210B0B" w:rsidRPr="00210B0B" w14:paraId="5175888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0CD0306" w14:textId="77777777" w:rsidR="008B37B9" w:rsidRPr="00210B0B" w:rsidRDefault="008B37B9" w:rsidP="005D6F9F">
            <w:pPr>
              <w:rPr>
                <w:rFonts w:eastAsia="Cambria" w:cs="Arial"/>
              </w:rPr>
            </w:pPr>
            <w:r w:rsidRPr="00210B0B">
              <w:rPr>
                <w:rFonts w:eastAsia="Cambria" w:cs="Arial"/>
              </w:rPr>
              <w:t xml:space="preserve">Area, </w:t>
            </w:r>
            <w:r w:rsidRPr="00210B0B">
              <w:rPr>
                <w:rFonts w:eastAsia="Cambria" w:cs="Arial"/>
                <w:b w:val="0"/>
                <w:i/>
                <w:color w:val="00B0F0"/>
              </w:rPr>
              <w:t>n</w:t>
            </w:r>
            <w:r w:rsidRPr="00210B0B">
              <w:rPr>
                <w:rFonts w:eastAsia="Cambria" w:cs="Arial"/>
                <w:b w:val="0"/>
              </w:rPr>
              <w:t xml:space="preserve"> (%)</w:t>
            </w:r>
          </w:p>
        </w:tc>
        <w:tc>
          <w:tcPr>
            <w:tcW w:w="0" w:type="auto"/>
          </w:tcPr>
          <w:p w14:paraId="03F9EB7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25CB692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078EFCF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138ADE0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32A961B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5030A18" w14:textId="77777777" w:rsidR="008B37B9" w:rsidRPr="00210B0B" w:rsidRDefault="008B37B9" w:rsidP="005D6F9F">
            <w:pPr>
              <w:rPr>
                <w:rFonts w:eastAsia="Cambria" w:cs="Arial"/>
              </w:rPr>
            </w:pPr>
            <w:r w:rsidRPr="00210B0B">
              <w:rPr>
                <w:rFonts w:eastAsia="Cambria" w:cs="Arial"/>
                <w:b w:val="0"/>
              </w:rPr>
              <w:t>Leicester</w:t>
            </w:r>
          </w:p>
        </w:tc>
        <w:tc>
          <w:tcPr>
            <w:tcW w:w="0" w:type="auto"/>
          </w:tcPr>
          <w:p w14:paraId="00A701E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 (53.9%)</w:t>
            </w:r>
          </w:p>
        </w:tc>
        <w:tc>
          <w:tcPr>
            <w:tcW w:w="0" w:type="auto"/>
          </w:tcPr>
          <w:p w14:paraId="2200C3D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15 (55.6%)</w:t>
            </w:r>
          </w:p>
        </w:tc>
        <w:tc>
          <w:tcPr>
            <w:tcW w:w="0" w:type="auto"/>
          </w:tcPr>
          <w:p w14:paraId="1265456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13 (52.0%)</w:t>
            </w:r>
          </w:p>
        </w:tc>
        <w:tc>
          <w:tcPr>
            <w:tcW w:w="0" w:type="auto"/>
          </w:tcPr>
          <w:p w14:paraId="5223636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42 (53.9%)</w:t>
            </w:r>
          </w:p>
        </w:tc>
      </w:tr>
      <w:tr w:rsidR="00210B0B" w:rsidRPr="00210B0B" w14:paraId="2457F23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7166BDE" w14:textId="77777777" w:rsidR="008B37B9" w:rsidRPr="00210B0B" w:rsidRDefault="008B37B9" w:rsidP="005D6F9F">
            <w:pPr>
              <w:rPr>
                <w:rFonts w:eastAsia="Cambria" w:cs="Arial"/>
                <w:b w:val="0"/>
              </w:rPr>
            </w:pPr>
            <w:r w:rsidRPr="00210B0B">
              <w:rPr>
                <w:rFonts w:eastAsia="Cambria" w:cs="Arial"/>
                <w:b w:val="0"/>
              </w:rPr>
              <w:t>Liverpool</w:t>
            </w:r>
          </w:p>
        </w:tc>
        <w:tc>
          <w:tcPr>
            <w:tcW w:w="0" w:type="auto"/>
          </w:tcPr>
          <w:p w14:paraId="2234FAF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 (15.4%)</w:t>
            </w:r>
          </w:p>
        </w:tc>
        <w:tc>
          <w:tcPr>
            <w:tcW w:w="0" w:type="auto"/>
          </w:tcPr>
          <w:p w14:paraId="658BBA7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 (18.5%)</w:t>
            </w:r>
          </w:p>
        </w:tc>
        <w:tc>
          <w:tcPr>
            <w:tcW w:w="0" w:type="auto"/>
          </w:tcPr>
          <w:p w14:paraId="3C7DCCBD"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 (24.0%)</w:t>
            </w:r>
          </w:p>
        </w:tc>
        <w:tc>
          <w:tcPr>
            <w:tcW w:w="0" w:type="auto"/>
          </w:tcPr>
          <w:p w14:paraId="4124302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15 (19.2%)</w:t>
            </w:r>
          </w:p>
        </w:tc>
      </w:tr>
      <w:tr w:rsidR="00210B0B" w:rsidRPr="00210B0B" w14:paraId="596317E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CF38AE8" w14:textId="4A53FF09" w:rsidR="008B37B9" w:rsidRPr="00210B0B" w:rsidRDefault="006F1536" w:rsidP="005D6F9F">
            <w:pPr>
              <w:rPr>
                <w:rFonts w:eastAsia="Cambria" w:cs="Arial"/>
              </w:rPr>
            </w:pPr>
            <w:r w:rsidRPr="00210B0B">
              <w:rPr>
                <w:rFonts w:eastAsia="Cambria" w:cs="Arial"/>
                <w:b w:val="0"/>
              </w:rPr>
              <w:t>Salford</w:t>
            </w:r>
          </w:p>
        </w:tc>
        <w:tc>
          <w:tcPr>
            <w:tcW w:w="0" w:type="auto"/>
          </w:tcPr>
          <w:p w14:paraId="0624D43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8 (30.8%)</w:t>
            </w:r>
          </w:p>
        </w:tc>
        <w:tc>
          <w:tcPr>
            <w:tcW w:w="0" w:type="auto"/>
          </w:tcPr>
          <w:p w14:paraId="4DED944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 (25.9%)</w:t>
            </w:r>
          </w:p>
        </w:tc>
        <w:tc>
          <w:tcPr>
            <w:tcW w:w="0" w:type="auto"/>
          </w:tcPr>
          <w:p w14:paraId="2E5E22E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 (24.0%)</w:t>
            </w:r>
          </w:p>
        </w:tc>
        <w:tc>
          <w:tcPr>
            <w:tcW w:w="0" w:type="auto"/>
          </w:tcPr>
          <w:p w14:paraId="6C6E2A8B"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21 (26.9%)</w:t>
            </w:r>
          </w:p>
        </w:tc>
      </w:tr>
      <w:tr w:rsidR="00210B0B" w:rsidRPr="00210B0B" w14:paraId="3FE95EF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998A0B4" w14:textId="77777777" w:rsidR="008B37B9" w:rsidRPr="00210B0B" w:rsidRDefault="008B37B9" w:rsidP="005D6F9F">
            <w:pPr>
              <w:rPr>
                <w:rFonts w:eastAsia="Cambria" w:cs="Arial"/>
              </w:rPr>
            </w:pPr>
            <w:r w:rsidRPr="00210B0B">
              <w:rPr>
                <w:rFonts w:eastAsia="Cambria" w:cs="Arial"/>
              </w:rPr>
              <w:t xml:space="preserve">Individual Level </w:t>
            </w:r>
          </w:p>
        </w:tc>
        <w:tc>
          <w:tcPr>
            <w:tcW w:w="0" w:type="auto"/>
          </w:tcPr>
          <w:p w14:paraId="7F5A048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3B6CF23B"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5D95A20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5075527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0D6F957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6EE2637" w14:textId="77777777" w:rsidR="008B37B9" w:rsidRPr="00210B0B" w:rsidRDefault="008B37B9" w:rsidP="005D6F9F">
            <w:pPr>
              <w:rPr>
                <w:rFonts w:eastAsia="Cambria" w:cs="Arial"/>
              </w:rPr>
            </w:pPr>
            <w:r w:rsidRPr="00210B0B">
              <w:rPr>
                <w:rFonts w:eastAsia="Cambria" w:cs="Arial"/>
              </w:rPr>
              <w:t>No. of participants</w:t>
            </w:r>
          </w:p>
        </w:tc>
        <w:tc>
          <w:tcPr>
            <w:tcW w:w="0" w:type="auto"/>
          </w:tcPr>
          <w:p w14:paraId="293CF40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267</w:t>
            </w:r>
          </w:p>
        </w:tc>
        <w:tc>
          <w:tcPr>
            <w:tcW w:w="0" w:type="auto"/>
          </w:tcPr>
          <w:p w14:paraId="226BA27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249</w:t>
            </w:r>
          </w:p>
        </w:tc>
        <w:tc>
          <w:tcPr>
            <w:tcW w:w="0" w:type="auto"/>
          </w:tcPr>
          <w:p w14:paraId="16447FDB"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240</w:t>
            </w:r>
          </w:p>
        </w:tc>
        <w:tc>
          <w:tcPr>
            <w:tcW w:w="0" w:type="auto"/>
          </w:tcPr>
          <w:p w14:paraId="5CE9B91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756</w:t>
            </w:r>
          </w:p>
        </w:tc>
      </w:tr>
      <w:tr w:rsidR="00210B0B" w:rsidRPr="00210B0B" w14:paraId="636BBFA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CC57004" w14:textId="77777777" w:rsidR="008B37B9" w:rsidRPr="00210B0B" w:rsidRDefault="008B37B9" w:rsidP="005D6F9F">
            <w:pPr>
              <w:rPr>
                <w:rFonts w:eastAsia="Cambria" w:cs="Arial"/>
              </w:rPr>
            </w:pPr>
            <w:r w:rsidRPr="00210B0B">
              <w:rPr>
                <w:rFonts w:eastAsia="Cambria" w:cs="Arial"/>
              </w:rPr>
              <w:t xml:space="preserve">Cluster size, </w:t>
            </w:r>
            <w:r w:rsidRPr="00210B0B">
              <w:rPr>
                <w:rFonts w:eastAsia="Cambria" w:cs="Arial"/>
                <w:b w:val="0"/>
                <w:i/>
                <w:color w:val="00B0F0"/>
              </w:rPr>
              <w:t>n</w:t>
            </w:r>
            <w:r w:rsidRPr="00210B0B">
              <w:rPr>
                <w:rFonts w:eastAsia="Cambria" w:cs="Arial"/>
                <w:b w:val="0"/>
              </w:rPr>
              <w:t xml:space="preserve"> (%)</w:t>
            </w:r>
          </w:p>
        </w:tc>
        <w:tc>
          <w:tcPr>
            <w:tcW w:w="0" w:type="auto"/>
          </w:tcPr>
          <w:p w14:paraId="0D66FA0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4291ED2D"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7344B80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2E53E45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6F89235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7A593DC" w14:textId="631EC17A" w:rsidR="008B37B9" w:rsidRPr="00210B0B" w:rsidRDefault="008B37B9" w:rsidP="005D6F9F">
            <w:pPr>
              <w:rPr>
                <w:rFonts w:eastAsia="Cambria" w:cs="Arial"/>
              </w:rPr>
            </w:pPr>
            <w:r w:rsidRPr="00210B0B">
              <w:rPr>
                <w:rFonts w:eastAsia="Cambria" w:cs="Arial"/>
                <w:b w:val="0"/>
              </w:rPr>
              <w:t>Small (</w:t>
            </w:r>
            <w:r w:rsidR="00210B0B" w:rsidRPr="00210B0B">
              <w:rPr>
                <w:rFonts w:eastAsia="Cambria" w:cs="Arial"/>
                <w:b w:val="0"/>
                <w:color w:val="00B0F0"/>
              </w:rPr>
              <w:t>&lt; 1</w:t>
            </w:r>
            <w:r w:rsidRPr="00210B0B">
              <w:rPr>
                <w:rFonts w:eastAsia="Cambria" w:cs="Arial"/>
                <w:b w:val="0"/>
              </w:rPr>
              <w:t>0)</w:t>
            </w:r>
          </w:p>
        </w:tc>
        <w:tc>
          <w:tcPr>
            <w:tcW w:w="0" w:type="auto"/>
          </w:tcPr>
          <w:p w14:paraId="66263F5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106 (39.7%)</w:t>
            </w:r>
          </w:p>
        </w:tc>
        <w:tc>
          <w:tcPr>
            <w:tcW w:w="0" w:type="auto"/>
          </w:tcPr>
          <w:p w14:paraId="6459572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108 (43.4%)</w:t>
            </w:r>
          </w:p>
        </w:tc>
        <w:tc>
          <w:tcPr>
            <w:tcW w:w="0" w:type="auto"/>
          </w:tcPr>
          <w:p w14:paraId="52707B5B"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104 (43.3%)</w:t>
            </w:r>
          </w:p>
        </w:tc>
        <w:tc>
          <w:tcPr>
            <w:tcW w:w="0" w:type="auto"/>
          </w:tcPr>
          <w:p w14:paraId="4039414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318 (42.1%)</w:t>
            </w:r>
          </w:p>
        </w:tc>
      </w:tr>
      <w:tr w:rsidR="00210B0B" w:rsidRPr="00210B0B" w14:paraId="2D34030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B1EB54C" w14:textId="1296D1C1" w:rsidR="008B37B9" w:rsidRPr="00210B0B" w:rsidRDefault="008B37B9" w:rsidP="005D6F9F">
            <w:pPr>
              <w:rPr>
                <w:rFonts w:cs="Arial"/>
              </w:rPr>
            </w:pPr>
            <w:r w:rsidRPr="00210B0B">
              <w:rPr>
                <w:rFonts w:eastAsia="Cambria" w:cs="Arial"/>
                <w:b w:val="0"/>
              </w:rPr>
              <w:t>Large (</w:t>
            </w:r>
            <w:r w:rsidR="00210B0B" w:rsidRPr="00210B0B">
              <w:rPr>
                <w:rFonts w:eastAsia="Cambria" w:cs="Arial"/>
                <w:b w:val="0"/>
                <w:color w:val="00B0F0"/>
              </w:rPr>
              <w:t>≥ 1</w:t>
            </w:r>
            <w:r w:rsidRPr="00210B0B">
              <w:rPr>
                <w:rFonts w:eastAsia="Cambria" w:cs="Arial"/>
                <w:b w:val="0"/>
              </w:rPr>
              <w:t>0)</w:t>
            </w:r>
          </w:p>
        </w:tc>
        <w:tc>
          <w:tcPr>
            <w:tcW w:w="0" w:type="auto"/>
          </w:tcPr>
          <w:p w14:paraId="641E1107" w14:textId="204C2153"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161 (60.3%)</w:t>
            </w:r>
          </w:p>
        </w:tc>
        <w:tc>
          <w:tcPr>
            <w:tcW w:w="0" w:type="auto"/>
          </w:tcPr>
          <w:p w14:paraId="70803373" w14:textId="60555C20"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141 (56.6%)</w:t>
            </w:r>
          </w:p>
        </w:tc>
        <w:tc>
          <w:tcPr>
            <w:tcW w:w="0" w:type="auto"/>
          </w:tcPr>
          <w:p w14:paraId="0142B0ED" w14:textId="7F82A563"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136 (56.7%)</w:t>
            </w:r>
          </w:p>
        </w:tc>
        <w:tc>
          <w:tcPr>
            <w:tcW w:w="0" w:type="auto"/>
          </w:tcPr>
          <w:p w14:paraId="768A282B" w14:textId="15EB9CF4"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438 (57.9%)</w:t>
            </w:r>
          </w:p>
        </w:tc>
      </w:tr>
      <w:tr w:rsidR="00210B0B" w:rsidRPr="00210B0B" w14:paraId="6FFD707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F6580F5" w14:textId="77777777" w:rsidR="008B37B9" w:rsidRPr="00210B0B" w:rsidRDefault="008B37B9" w:rsidP="005D6F9F">
            <w:pPr>
              <w:rPr>
                <w:rFonts w:eastAsia="Cambria" w:cs="Arial"/>
              </w:rPr>
            </w:pPr>
            <w:r w:rsidRPr="00210B0B">
              <w:rPr>
                <w:rFonts w:eastAsia="Cambria" w:cs="Arial"/>
              </w:rPr>
              <w:t xml:space="preserve">Area, </w:t>
            </w:r>
            <w:r w:rsidRPr="00210B0B">
              <w:rPr>
                <w:rFonts w:eastAsia="Cambria" w:cs="Arial"/>
                <w:b w:val="0"/>
                <w:i/>
                <w:color w:val="00B0F0"/>
              </w:rPr>
              <w:t>n</w:t>
            </w:r>
            <w:r w:rsidRPr="00210B0B">
              <w:rPr>
                <w:rFonts w:eastAsia="Cambria" w:cs="Arial"/>
                <w:b w:val="0"/>
              </w:rPr>
              <w:t xml:space="preserve"> (%)</w:t>
            </w:r>
          </w:p>
        </w:tc>
        <w:tc>
          <w:tcPr>
            <w:tcW w:w="0" w:type="auto"/>
          </w:tcPr>
          <w:p w14:paraId="3411072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0C4D30D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0856E29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083EE5A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18A1390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8CF760A" w14:textId="77777777" w:rsidR="008B37B9" w:rsidRPr="00210B0B" w:rsidRDefault="008B37B9" w:rsidP="005D6F9F">
            <w:pPr>
              <w:rPr>
                <w:rFonts w:eastAsia="Cambria" w:cs="Arial"/>
              </w:rPr>
            </w:pPr>
            <w:r w:rsidRPr="00210B0B">
              <w:rPr>
                <w:rFonts w:eastAsia="Cambria" w:cs="Arial"/>
                <w:b w:val="0"/>
              </w:rPr>
              <w:t>Leicester</w:t>
            </w:r>
          </w:p>
        </w:tc>
        <w:tc>
          <w:tcPr>
            <w:tcW w:w="0" w:type="auto"/>
          </w:tcPr>
          <w:p w14:paraId="79F0597C"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179 (67.0%)</w:t>
            </w:r>
          </w:p>
        </w:tc>
        <w:tc>
          <w:tcPr>
            <w:tcW w:w="0" w:type="auto"/>
          </w:tcPr>
          <w:p w14:paraId="14A5F3EB"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141 (56.6%)</w:t>
            </w:r>
          </w:p>
        </w:tc>
        <w:tc>
          <w:tcPr>
            <w:tcW w:w="0" w:type="auto"/>
          </w:tcPr>
          <w:p w14:paraId="3D8B3A3D"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137 (57.1%)</w:t>
            </w:r>
          </w:p>
        </w:tc>
        <w:tc>
          <w:tcPr>
            <w:tcW w:w="0" w:type="auto"/>
          </w:tcPr>
          <w:p w14:paraId="2146150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457 (60.4%)</w:t>
            </w:r>
          </w:p>
        </w:tc>
      </w:tr>
      <w:tr w:rsidR="00210B0B" w:rsidRPr="00210B0B" w14:paraId="5C060F8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C14D38B" w14:textId="77777777" w:rsidR="008B37B9" w:rsidRPr="00210B0B" w:rsidRDefault="008B37B9" w:rsidP="005D6F9F">
            <w:pPr>
              <w:rPr>
                <w:rFonts w:eastAsia="Cambria" w:cs="Arial"/>
              </w:rPr>
            </w:pPr>
            <w:r w:rsidRPr="00210B0B">
              <w:rPr>
                <w:rFonts w:eastAsia="Cambria" w:cs="Arial"/>
                <w:b w:val="0"/>
              </w:rPr>
              <w:t>Liverpool</w:t>
            </w:r>
          </w:p>
        </w:tc>
        <w:tc>
          <w:tcPr>
            <w:tcW w:w="0" w:type="auto"/>
          </w:tcPr>
          <w:p w14:paraId="4604892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22 (8.2%)</w:t>
            </w:r>
          </w:p>
        </w:tc>
        <w:tc>
          <w:tcPr>
            <w:tcW w:w="0" w:type="auto"/>
          </w:tcPr>
          <w:p w14:paraId="370FBC7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35 (14.1%)</w:t>
            </w:r>
          </w:p>
        </w:tc>
        <w:tc>
          <w:tcPr>
            <w:tcW w:w="0" w:type="auto"/>
          </w:tcPr>
          <w:p w14:paraId="71BF279B"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44 (18.3%)</w:t>
            </w:r>
          </w:p>
        </w:tc>
        <w:tc>
          <w:tcPr>
            <w:tcW w:w="0" w:type="auto"/>
          </w:tcPr>
          <w:p w14:paraId="4D5F4C7C"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101 (13.4%)</w:t>
            </w:r>
          </w:p>
        </w:tc>
      </w:tr>
      <w:tr w:rsidR="00210B0B" w:rsidRPr="00210B0B" w14:paraId="6F84623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F8EB01E" w14:textId="25D83C82" w:rsidR="008B37B9" w:rsidRPr="00210B0B" w:rsidRDefault="006F1536" w:rsidP="005D6F9F">
            <w:pPr>
              <w:rPr>
                <w:rFonts w:eastAsia="Cambria" w:cs="Arial"/>
              </w:rPr>
            </w:pPr>
            <w:r w:rsidRPr="00210B0B">
              <w:rPr>
                <w:rFonts w:eastAsia="Cambria" w:cs="Arial"/>
                <w:b w:val="0"/>
              </w:rPr>
              <w:t>Salford</w:t>
            </w:r>
          </w:p>
        </w:tc>
        <w:tc>
          <w:tcPr>
            <w:tcW w:w="0" w:type="auto"/>
          </w:tcPr>
          <w:p w14:paraId="5007555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66 (24.7%)</w:t>
            </w:r>
          </w:p>
        </w:tc>
        <w:tc>
          <w:tcPr>
            <w:tcW w:w="0" w:type="auto"/>
          </w:tcPr>
          <w:p w14:paraId="446136A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73 (29.3%)</w:t>
            </w:r>
          </w:p>
        </w:tc>
        <w:tc>
          <w:tcPr>
            <w:tcW w:w="0" w:type="auto"/>
          </w:tcPr>
          <w:p w14:paraId="607B8FC5"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59 (24.6%)</w:t>
            </w:r>
          </w:p>
        </w:tc>
        <w:tc>
          <w:tcPr>
            <w:tcW w:w="0" w:type="auto"/>
          </w:tcPr>
          <w:p w14:paraId="7F475B3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198 (26.2%)</w:t>
            </w:r>
          </w:p>
        </w:tc>
      </w:tr>
      <w:tr w:rsidR="00210B0B" w:rsidRPr="00210B0B" w14:paraId="4912943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4B7D7A1" w14:textId="77777777" w:rsidR="008B37B9" w:rsidRPr="00210B0B" w:rsidRDefault="008B37B9" w:rsidP="005D6F9F">
            <w:pPr>
              <w:rPr>
                <w:rFonts w:eastAsia="Cambria" w:cs="Arial"/>
              </w:rPr>
            </w:pPr>
            <w:r w:rsidRPr="00210B0B">
              <w:rPr>
                <w:rFonts w:eastAsia="Cambria" w:cs="Arial"/>
                <w:i/>
              </w:rPr>
              <w:t>Demographic Measurements</w:t>
            </w:r>
          </w:p>
        </w:tc>
        <w:tc>
          <w:tcPr>
            <w:tcW w:w="0" w:type="auto"/>
          </w:tcPr>
          <w:p w14:paraId="5BD80FA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0ADC9305"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4B00E02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7BA376D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7F8A9CB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68CD86F4" w14:textId="77777777" w:rsidR="008B37B9" w:rsidRPr="00210B0B" w:rsidRDefault="008B37B9" w:rsidP="005D6F9F">
            <w:pPr>
              <w:rPr>
                <w:rFonts w:eastAsia="Cambria" w:cs="Arial"/>
                <w:b w:val="0"/>
              </w:rPr>
            </w:pPr>
            <w:r w:rsidRPr="00210B0B">
              <w:rPr>
                <w:rFonts w:eastAsia="Cambria" w:cs="Arial"/>
                <w:b w:val="0"/>
              </w:rPr>
              <w:t>Age (years), mean (SD)</w:t>
            </w:r>
          </w:p>
        </w:tc>
        <w:tc>
          <w:tcPr>
            <w:tcW w:w="0" w:type="auto"/>
            <w:hideMark/>
          </w:tcPr>
          <w:p w14:paraId="2FBF3195"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44.5 (11.2)</w:t>
            </w:r>
          </w:p>
        </w:tc>
        <w:tc>
          <w:tcPr>
            <w:tcW w:w="0" w:type="auto"/>
            <w:hideMark/>
          </w:tcPr>
          <w:p w14:paraId="54DDED08" w14:textId="2CDC711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43.8 (9.</w:t>
            </w:r>
            <w:r w:rsidR="00E94D19" w:rsidRPr="00210B0B">
              <w:rPr>
                <w:rFonts w:eastAsia="Cambria" w:cs="Arial"/>
              </w:rPr>
              <w:t>9</w:t>
            </w:r>
            <w:r w:rsidRPr="00210B0B">
              <w:rPr>
                <w:rFonts w:eastAsia="Cambria" w:cs="Arial"/>
              </w:rPr>
              <w:t>)</w:t>
            </w:r>
          </w:p>
        </w:tc>
        <w:tc>
          <w:tcPr>
            <w:tcW w:w="0" w:type="auto"/>
          </w:tcPr>
          <w:p w14:paraId="60DB25D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45.9 (10.1)</w:t>
            </w:r>
          </w:p>
        </w:tc>
        <w:tc>
          <w:tcPr>
            <w:tcW w:w="0" w:type="auto"/>
            <w:hideMark/>
          </w:tcPr>
          <w:p w14:paraId="5246C1E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44.7 (10.5)</w:t>
            </w:r>
          </w:p>
        </w:tc>
      </w:tr>
      <w:tr w:rsidR="00210B0B" w:rsidRPr="00210B0B" w14:paraId="1F1B66B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03AB808A" w14:textId="77777777" w:rsidR="008B37B9" w:rsidRPr="00210B0B" w:rsidRDefault="008B37B9" w:rsidP="005D6F9F">
            <w:pPr>
              <w:rPr>
                <w:rFonts w:eastAsia="Cambria" w:cs="Arial"/>
              </w:rPr>
            </w:pPr>
            <w:r w:rsidRPr="00210B0B">
              <w:rPr>
                <w:rFonts w:eastAsia="Cambria" w:cs="Arial"/>
              </w:rPr>
              <w:t xml:space="preserve">Gender, </w:t>
            </w:r>
            <w:r w:rsidRPr="00210B0B">
              <w:rPr>
                <w:rFonts w:eastAsia="Cambria" w:cs="Arial"/>
                <w:b w:val="0"/>
                <w:i/>
                <w:color w:val="00B0F0"/>
              </w:rPr>
              <w:t>n</w:t>
            </w:r>
            <w:r w:rsidRPr="00210B0B">
              <w:rPr>
                <w:rFonts w:eastAsia="Cambria" w:cs="Arial"/>
                <w:b w:val="0"/>
              </w:rPr>
              <w:t xml:space="preserve"> (%)</w:t>
            </w:r>
          </w:p>
        </w:tc>
        <w:tc>
          <w:tcPr>
            <w:tcW w:w="0" w:type="auto"/>
          </w:tcPr>
          <w:p w14:paraId="656ED01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67314D9B"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697B11F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316C343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5E41DC9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9403A51" w14:textId="77777777" w:rsidR="008B37B9" w:rsidRPr="00210B0B" w:rsidRDefault="008B37B9" w:rsidP="005D6F9F">
            <w:pPr>
              <w:rPr>
                <w:rFonts w:eastAsia="Cambria" w:cs="Arial"/>
                <w:b w:val="0"/>
              </w:rPr>
            </w:pPr>
            <w:r w:rsidRPr="00210B0B">
              <w:rPr>
                <w:rFonts w:eastAsia="Cambria" w:cs="Arial"/>
                <w:b w:val="0"/>
              </w:rPr>
              <w:t>Male</w:t>
            </w:r>
          </w:p>
        </w:tc>
        <w:tc>
          <w:tcPr>
            <w:tcW w:w="0" w:type="auto"/>
          </w:tcPr>
          <w:p w14:paraId="300A2C57" w14:textId="19E21DCC"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71 (26.6%)</w:t>
            </w:r>
          </w:p>
        </w:tc>
        <w:tc>
          <w:tcPr>
            <w:tcW w:w="0" w:type="auto"/>
          </w:tcPr>
          <w:p w14:paraId="1153C346" w14:textId="5E8854FD"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64 (25.7%)</w:t>
            </w:r>
          </w:p>
        </w:tc>
        <w:tc>
          <w:tcPr>
            <w:tcW w:w="0" w:type="auto"/>
          </w:tcPr>
          <w:p w14:paraId="55771AB6" w14:textId="7B912A88"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74 (30.8%)</w:t>
            </w:r>
          </w:p>
        </w:tc>
        <w:tc>
          <w:tcPr>
            <w:tcW w:w="0" w:type="auto"/>
          </w:tcPr>
          <w:p w14:paraId="5548A07E" w14:textId="5E3232D2"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209 (27.6%)</w:t>
            </w:r>
          </w:p>
        </w:tc>
      </w:tr>
      <w:tr w:rsidR="00210B0B" w:rsidRPr="00210B0B" w14:paraId="4596367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FB84607" w14:textId="77777777" w:rsidR="008B37B9" w:rsidRPr="00210B0B" w:rsidRDefault="008B37B9" w:rsidP="005D6F9F">
            <w:pPr>
              <w:rPr>
                <w:rFonts w:cs="Arial"/>
              </w:rPr>
            </w:pPr>
            <w:r w:rsidRPr="00210B0B">
              <w:rPr>
                <w:rFonts w:eastAsia="Cambria" w:cs="Arial"/>
                <w:b w:val="0"/>
              </w:rPr>
              <w:t>Female</w:t>
            </w:r>
          </w:p>
        </w:tc>
        <w:tc>
          <w:tcPr>
            <w:tcW w:w="0" w:type="auto"/>
          </w:tcPr>
          <w:p w14:paraId="7B6344B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196 (73.4%)</w:t>
            </w:r>
          </w:p>
        </w:tc>
        <w:tc>
          <w:tcPr>
            <w:tcW w:w="0" w:type="auto"/>
          </w:tcPr>
          <w:p w14:paraId="2A50404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185 (74.3%)</w:t>
            </w:r>
          </w:p>
        </w:tc>
        <w:tc>
          <w:tcPr>
            <w:tcW w:w="0" w:type="auto"/>
          </w:tcPr>
          <w:p w14:paraId="63BFB4B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166 (69.2%)</w:t>
            </w:r>
          </w:p>
        </w:tc>
        <w:tc>
          <w:tcPr>
            <w:tcW w:w="0" w:type="auto"/>
          </w:tcPr>
          <w:p w14:paraId="4C85D70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547 (72.4%)</w:t>
            </w:r>
          </w:p>
        </w:tc>
      </w:tr>
      <w:tr w:rsidR="00210B0B" w:rsidRPr="00210B0B" w14:paraId="011B288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EB4BC7D" w14:textId="77777777" w:rsidR="008B37B9" w:rsidRPr="00210B0B" w:rsidRDefault="008B37B9" w:rsidP="005D6F9F">
            <w:pPr>
              <w:rPr>
                <w:rFonts w:eastAsia="Cambria" w:cs="Arial"/>
              </w:rPr>
            </w:pPr>
            <w:r w:rsidRPr="00210B0B">
              <w:rPr>
                <w:rFonts w:eastAsia="Cambria" w:cs="Arial"/>
              </w:rPr>
              <w:t xml:space="preserve">Ethnicity, </w:t>
            </w:r>
            <w:r w:rsidRPr="00210B0B">
              <w:rPr>
                <w:rFonts w:eastAsia="Cambria" w:cs="Arial"/>
                <w:b w:val="0"/>
                <w:i/>
                <w:color w:val="00B0F0"/>
              </w:rPr>
              <w:t>n</w:t>
            </w:r>
            <w:r w:rsidRPr="00210B0B">
              <w:rPr>
                <w:rFonts w:eastAsia="Cambria" w:cs="Arial"/>
                <w:b w:val="0"/>
              </w:rPr>
              <w:t xml:space="preserve"> (%)</w:t>
            </w:r>
          </w:p>
        </w:tc>
        <w:tc>
          <w:tcPr>
            <w:tcW w:w="0" w:type="auto"/>
          </w:tcPr>
          <w:p w14:paraId="66AFDCE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03BA6D6D"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2204AA7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280C761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0D1325F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9EF54AF" w14:textId="79D5A608" w:rsidR="008B37B9" w:rsidRPr="00210B0B" w:rsidRDefault="008B37B9" w:rsidP="005D6F9F">
            <w:pPr>
              <w:rPr>
                <w:rFonts w:cs="Arial"/>
                <w:b w:val="0"/>
              </w:rPr>
            </w:pPr>
            <w:r w:rsidRPr="00210B0B">
              <w:rPr>
                <w:rFonts w:eastAsia="Cambria" w:cs="Arial"/>
                <w:b w:val="0"/>
              </w:rPr>
              <w:t>White British</w:t>
            </w:r>
          </w:p>
        </w:tc>
        <w:tc>
          <w:tcPr>
            <w:tcW w:w="0" w:type="auto"/>
          </w:tcPr>
          <w:p w14:paraId="3D907E8A" w14:textId="7E38404C"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180 (67.4%)</w:t>
            </w:r>
          </w:p>
        </w:tc>
        <w:tc>
          <w:tcPr>
            <w:tcW w:w="0" w:type="auto"/>
          </w:tcPr>
          <w:p w14:paraId="6B53459D" w14:textId="77A7D613"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175 (70.3%)</w:t>
            </w:r>
          </w:p>
        </w:tc>
        <w:tc>
          <w:tcPr>
            <w:tcW w:w="0" w:type="auto"/>
          </w:tcPr>
          <w:p w14:paraId="74A29982" w14:textId="5B093029"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172 (71.7%)</w:t>
            </w:r>
          </w:p>
        </w:tc>
        <w:tc>
          <w:tcPr>
            <w:tcW w:w="0" w:type="auto"/>
          </w:tcPr>
          <w:p w14:paraId="1CE80BA3" w14:textId="6BBA8E5F"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527 (69.7%)</w:t>
            </w:r>
          </w:p>
        </w:tc>
      </w:tr>
      <w:tr w:rsidR="00210B0B" w:rsidRPr="00210B0B" w14:paraId="63EE39A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2A5101C" w14:textId="77777777" w:rsidR="008B37B9" w:rsidRPr="00210B0B" w:rsidRDefault="008B37B9" w:rsidP="005D6F9F">
            <w:pPr>
              <w:rPr>
                <w:rFonts w:eastAsia="Cambria" w:cs="Arial"/>
                <w:b w:val="0"/>
              </w:rPr>
            </w:pPr>
            <w:r w:rsidRPr="00210B0B">
              <w:rPr>
                <w:rFonts w:eastAsia="Cambria" w:cs="Arial"/>
                <w:b w:val="0"/>
              </w:rPr>
              <w:t>Other</w:t>
            </w:r>
          </w:p>
        </w:tc>
        <w:tc>
          <w:tcPr>
            <w:tcW w:w="0" w:type="auto"/>
          </w:tcPr>
          <w:p w14:paraId="0167DAAB"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87 (32.6%)</w:t>
            </w:r>
          </w:p>
        </w:tc>
        <w:tc>
          <w:tcPr>
            <w:tcW w:w="0" w:type="auto"/>
          </w:tcPr>
          <w:p w14:paraId="083C731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74 (29.7%)</w:t>
            </w:r>
          </w:p>
        </w:tc>
        <w:tc>
          <w:tcPr>
            <w:tcW w:w="0" w:type="auto"/>
          </w:tcPr>
          <w:p w14:paraId="1218103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68 (28.3%)</w:t>
            </w:r>
          </w:p>
        </w:tc>
        <w:tc>
          <w:tcPr>
            <w:tcW w:w="0" w:type="auto"/>
          </w:tcPr>
          <w:p w14:paraId="4032478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229 (30.3%)</w:t>
            </w:r>
          </w:p>
        </w:tc>
      </w:tr>
      <w:tr w:rsidR="00210B0B" w:rsidRPr="00210B0B" w14:paraId="7158701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526A1B8" w14:textId="77777777" w:rsidR="008B37B9" w:rsidRPr="00210B0B" w:rsidRDefault="008B37B9" w:rsidP="005D6F9F">
            <w:pPr>
              <w:rPr>
                <w:rFonts w:eastAsia="Cambria" w:cs="Arial"/>
              </w:rPr>
            </w:pPr>
            <w:r w:rsidRPr="00210B0B">
              <w:rPr>
                <w:rFonts w:eastAsia="Cambria" w:cs="Arial"/>
              </w:rPr>
              <w:t xml:space="preserve">Level of education, </w:t>
            </w:r>
            <w:r w:rsidRPr="00210B0B">
              <w:rPr>
                <w:rFonts w:eastAsia="Cambria" w:cs="Arial"/>
                <w:b w:val="0"/>
                <w:i/>
                <w:color w:val="00B0F0"/>
              </w:rPr>
              <w:t>n</w:t>
            </w:r>
            <w:r w:rsidRPr="00210B0B">
              <w:rPr>
                <w:rFonts w:eastAsia="Cambria" w:cs="Arial"/>
                <w:b w:val="0"/>
              </w:rPr>
              <w:t xml:space="preserve"> (%)</w:t>
            </w:r>
          </w:p>
        </w:tc>
        <w:tc>
          <w:tcPr>
            <w:tcW w:w="0" w:type="auto"/>
          </w:tcPr>
          <w:p w14:paraId="7616F8D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6A54561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4078C83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74A4CCF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224D962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8D19B31" w14:textId="77777777" w:rsidR="008B37B9" w:rsidRPr="00210B0B" w:rsidRDefault="008B37B9" w:rsidP="005D6F9F">
            <w:pPr>
              <w:rPr>
                <w:rFonts w:eastAsia="Cambria" w:cs="Arial"/>
                <w:b w:val="0"/>
              </w:rPr>
            </w:pPr>
            <w:r w:rsidRPr="00210B0B">
              <w:rPr>
                <w:rFonts w:eastAsia="Cambria" w:cs="Arial"/>
                <w:b w:val="0"/>
              </w:rPr>
              <w:t>Degree or above</w:t>
            </w:r>
          </w:p>
        </w:tc>
        <w:tc>
          <w:tcPr>
            <w:tcW w:w="0" w:type="auto"/>
          </w:tcPr>
          <w:p w14:paraId="4C3B897B"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152 (57.1%)</w:t>
            </w:r>
          </w:p>
        </w:tc>
        <w:tc>
          <w:tcPr>
            <w:tcW w:w="0" w:type="auto"/>
          </w:tcPr>
          <w:p w14:paraId="231615F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170 (68.3%)</w:t>
            </w:r>
          </w:p>
        </w:tc>
        <w:tc>
          <w:tcPr>
            <w:tcW w:w="0" w:type="auto"/>
          </w:tcPr>
          <w:p w14:paraId="215670BD"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134 (55.8%)</w:t>
            </w:r>
          </w:p>
        </w:tc>
        <w:tc>
          <w:tcPr>
            <w:tcW w:w="0" w:type="auto"/>
          </w:tcPr>
          <w:p w14:paraId="0C2FD6BC"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456 (60.5%)</w:t>
            </w:r>
          </w:p>
        </w:tc>
      </w:tr>
      <w:tr w:rsidR="00210B0B" w:rsidRPr="00210B0B" w14:paraId="4B31C0D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58553CC" w14:textId="77777777" w:rsidR="008B37B9" w:rsidRPr="00210B0B" w:rsidRDefault="008B37B9" w:rsidP="005D6F9F">
            <w:pPr>
              <w:rPr>
                <w:rFonts w:eastAsia="Cambria" w:cs="Arial"/>
              </w:rPr>
            </w:pPr>
            <w:r w:rsidRPr="00210B0B">
              <w:rPr>
                <w:rFonts w:eastAsia="Cambria" w:cs="Arial"/>
              </w:rPr>
              <w:t xml:space="preserve">Marital status, </w:t>
            </w:r>
            <w:r w:rsidRPr="00210B0B">
              <w:rPr>
                <w:rFonts w:eastAsia="Cambria" w:cs="Arial"/>
                <w:b w:val="0"/>
                <w:i/>
                <w:color w:val="00B0F0"/>
              </w:rPr>
              <w:t>n</w:t>
            </w:r>
            <w:r w:rsidRPr="00210B0B">
              <w:rPr>
                <w:rFonts w:eastAsia="Cambria" w:cs="Arial"/>
                <w:b w:val="0"/>
              </w:rPr>
              <w:t xml:space="preserve"> (%)</w:t>
            </w:r>
          </w:p>
        </w:tc>
        <w:tc>
          <w:tcPr>
            <w:tcW w:w="0" w:type="auto"/>
          </w:tcPr>
          <w:p w14:paraId="36EC6A7D"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26BE0BC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63D6F7B5"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48E9C4D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38235A0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EBF527E" w14:textId="77777777" w:rsidR="008B37B9" w:rsidRPr="00210B0B" w:rsidRDefault="008B37B9" w:rsidP="005D6F9F">
            <w:pPr>
              <w:rPr>
                <w:rFonts w:eastAsia="Cambria" w:cs="Arial"/>
                <w:b w:val="0"/>
              </w:rPr>
            </w:pPr>
            <w:r w:rsidRPr="00210B0B">
              <w:rPr>
                <w:rFonts w:eastAsia="Cambria" w:cs="Arial"/>
                <w:b w:val="0"/>
              </w:rPr>
              <w:t>Married/living with someone</w:t>
            </w:r>
          </w:p>
        </w:tc>
        <w:tc>
          <w:tcPr>
            <w:tcW w:w="0" w:type="auto"/>
          </w:tcPr>
          <w:p w14:paraId="1CCC7E9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189 (71.0%)</w:t>
            </w:r>
          </w:p>
        </w:tc>
        <w:tc>
          <w:tcPr>
            <w:tcW w:w="0" w:type="auto"/>
          </w:tcPr>
          <w:p w14:paraId="6C2075DC"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178 (71.4%)</w:t>
            </w:r>
          </w:p>
        </w:tc>
        <w:tc>
          <w:tcPr>
            <w:tcW w:w="0" w:type="auto"/>
          </w:tcPr>
          <w:p w14:paraId="34567C6C"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183 (76.2%)</w:t>
            </w:r>
          </w:p>
        </w:tc>
        <w:tc>
          <w:tcPr>
            <w:tcW w:w="0" w:type="auto"/>
          </w:tcPr>
          <w:p w14:paraId="74F00CA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550 (72.8%)</w:t>
            </w:r>
          </w:p>
        </w:tc>
      </w:tr>
      <w:tr w:rsidR="00210B0B" w:rsidRPr="00210B0B" w14:paraId="584CDFA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F42CC30" w14:textId="77777777" w:rsidR="008B37B9" w:rsidRPr="00210B0B" w:rsidRDefault="008B37B9" w:rsidP="005D6F9F">
            <w:pPr>
              <w:rPr>
                <w:rFonts w:eastAsia="Cambria" w:cs="Arial"/>
              </w:rPr>
            </w:pPr>
            <w:r w:rsidRPr="00210B0B">
              <w:rPr>
                <w:rFonts w:eastAsia="Cambria" w:cs="Arial"/>
              </w:rPr>
              <w:t xml:space="preserve">Smoking status, </w:t>
            </w:r>
            <w:r w:rsidRPr="00210B0B">
              <w:rPr>
                <w:rFonts w:eastAsia="Cambria" w:cs="Arial"/>
                <w:b w:val="0"/>
                <w:i/>
                <w:color w:val="00B0F0"/>
              </w:rPr>
              <w:t>n</w:t>
            </w:r>
            <w:r w:rsidRPr="00210B0B">
              <w:rPr>
                <w:rFonts w:eastAsia="Cambria" w:cs="Arial"/>
                <w:b w:val="0"/>
              </w:rPr>
              <w:t xml:space="preserve"> (%)</w:t>
            </w:r>
          </w:p>
        </w:tc>
        <w:tc>
          <w:tcPr>
            <w:tcW w:w="0" w:type="auto"/>
          </w:tcPr>
          <w:p w14:paraId="00A0260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1ADEC2A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6EDEC67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7371300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5F4675B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82CD26D" w14:textId="77777777" w:rsidR="008B37B9" w:rsidRPr="00210B0B" w:rsidRDefault="008B37B9" w:rsidP="005D6F9F">
            <w:pPr>
              <w:rPr>
                <w:rFonts w:eastAsia="Cambria" w:cs="Arial"/>
                <w:b w:val="0"/>
              </w:rPr>
            </w:pPr>
            <w:r w:rsidRPr="00210B0B">
              <w:rPr>
                <w:rFonts w:eastAsia="Cambria" w:cs="Arial"/>
                <w:b w:val="0"/>
              </w:rPr>
              <w:t>Current smoker</w:t>
            </w:r>
          </w:p>
        </w:tc>
        <w:tc>
          <w:tcPr>
            <w:tcW w:w="0" w:type="auto"/>
          </w:tcPr>
          <w:p w14:paraId="0A91616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 (3.8%)</w:t>
            </w:r>
          </w:p>
        </w:tc>
        <w:tc>
          <w:tcPr>
            <w:tcW w:w="0" w:type="auto"/>
          </w:tcPr>
          <w:p w14:paraId="0651D8E0"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15 (6.0%)</w:t>
            </w:r>
          </w:p>
        </w:tc>
        <w:tc>
          <w:tcPr>
            <w:tcW w:w="0" w:type="auto"/>
          </w:tcPr>
          <w:p w14:paraId="0CF9CEE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 (3.8%)</w:t>
            </w:r>
          </w:p>
        </w:tc>
        <w:tc>
          <w:tcPr>
            <w:tcW w:w="0" w:type="auto"/>
          </w:tcPr>
          <w:p w14:paraId="668389B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34 (4.5%)</w:t>
            </w:r>
          </w:p>
        </w:tc>
      </w:tr>
      <w:tr w:rsidR="00210B0B" w:rsidRPr="00210B0B" w14:paraId="4BB0CEC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D1DBCBA" w14:textId="5FE52159" w:rsidR="008B37B9" w:rsidRPr="00210B0B" w:rsidRDefault="008B37B9" w:rsidP="005D6F9F">
            <w:pPr>
              <w:rPr>
                <w:rFonts w:eastAsia="Cambria" w:cs="Arial"/>
              </w:rPr>
            </w:pPr>
            <w:r w:rsidRPr="00210B0B">
              <w:rPr>
                <w:rFonts w:eastAsia="Cambria" w:cs="Arial"/>
              </w:rPr>
              <w:t xml:space="preserve">No. of people in household, </w:t>
            </w:r>
            <w:r w:rsidRPr="00210B0B">
              <w:rPr>
                <w:rFonts w:cs="Arial"/>
                <w:b w:val="0"/>
              </w:rPr>
              <w:t>mean (SD)</w:t>
            </w:r>
            <w:r w:rsidR="004E659F" w:rsidRPr="00210B0B">
              <w:rPr>
                <w:rFonts w:cs="Arial"/>
                <w:b w:val="0"/>
              </w:rPr>
              <w:t>, median (IQR)</w:t>
            </w:r>
          </w:p>
        </w:tc>
        <w:tc>
          <w:tcPr>
            <w:tcW w:w="0" w:type="auto"/>
          </w:tcPr>
          <w:p w14:paraId="13C4663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2.94 (1.27)</w:t>
            </w:r>
          </w:p>
          <w:p w14:paraId="68DDF29A" w14:textId="39D4017B" w:rsidR="004E659F" w:rsidRPr="00210B0B" w:rsidRDefault="006305BA"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 (2, 4)</w:t>
            </w:r>
          </w:p>
        </w:tc>
        <w:tc>
          <w:tcPr>
            <w:tcW w:w="0" w:type="auto"/>
          </w:tcPr>
          <w:p w14:paraId="19FB885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2.96 (1.33)</w:t>
            </w:r>
          </w:p>
          <w:p w14:paraId="25B0DF47" w14:textId="40A7B653" w:rsidR="006305BA" w:rsidRPr="00210B0B" w:rsidRDefault="006305BA"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 (2, 4)</w:t>
            </w:r>
          </w:p>
        </w:tc>
        <w:tc>
          <w:tcPr>
            <w:tcW w:w="0" w:type="auto"/>
          </w:tcPr>
          <w:p w14:paraId="7713CD5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2.96 (1.25)</w:t>
            </w:r>
          </w:p>
          <w:p w14:paraId="0D727EC3" w14:textId="2E92B82B" w:rsidR="006305BA" w:rsidRPr="00210B0B" w:rsidRDefault="006305BA"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 (2, 4)</w:t>
            </w:r>
          </w:p>
        </w:tc>
        <w:tc>
          <w:tcPr>
            <w:tcW w:w="0" w:type="auto"/>
          </w:tcPr>
          <w:p w14:paraId="50E14EC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2.95 (1.28)</w:t>
            </w:r>
          </w:p>
          <w:p w14:paraId="7C75BBC1" w14:textId="55F42399" w:rsidR="006305BA" w:rsidRPr="00210B0B" w:rsidRDefault="006305BA"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 (2, 4)</w:t>
            </w:r>
          </w:p>
        </w:tc>
      </w:tr>
      <w:tr w:rsidR="00210B0B" w:rsidRPr="00210B0B" w14:paraId="74D5E96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8FA79B2" w14:textId="60BF8DD7" w:rsidR="008B37B9" w:rsidRPr="00210B0B" w:rsidRDefault="008B37B9" w:rsidP="005D6F9F">
            <w:pPr>
              <w:rPr>
                <w:rFonts w:eastAsia="Cambria" w:cs="Arial"/>
              </w:rPr>
            </w:pPr>
            <w:r w:rsidRPr="00210B0B">
              <w:rPr>
                <w:rFonts w:eastAsia="Cambria" w:cs="Arial"/>
              </w:rPr>
              <w:t xml:space="preserve">No. of children in household, </w:t>
            </w:r>
            <w:r w:rsidRPr="00210B0B">
              <w:rPr>
                <w:rFonts w:cs="Arial"/>
                <w:b w:val="0"/>
              </w:rPr>
              <w:t>mean (SD)</w:t>
            </w:r>
            <w:r w:rsidR="004E659F" w:rsidRPr="00210B0B">
              <w:rPr>
                <w:rFonts w:cs="Arial"/>
                <w:b w:val="0"/>
              </w:rPr>
              <w:t>, median (IQR)</w:t>
            </w:r>
          </w:p>
        </w:tc>
        <w:tc>
          <w:tcPr>
            <w:tcW w:w="0" w:type="auto"/>
          </w:tcPr>
          <w:p w14:paraId="0118FEB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0.64 (0.97)</w:t>
            </w:r>
          </w:p>
          <w:p w14:paraId="1C1B78BC" w14:textId="1F8691C2" w:rsidR="00730D49" w:rsidRPr="00210B0B" w:rsidRDefault="00730D4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 (0, 1)</w:t>
            </w:r>
          </w:p>
        </w:tc>
        <w:tc>
          <w:tcPr>
            <w:tcW w:w="0" w:type="auto"/>
          </w:tcPr>
          <w:p w14:paraId="3090382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0.73 (0.96)</w:t>
            </w:r>
          </w:p>
          <w:p w14:paraId="64F37A51" w14:textId="15436779" w:rsidR="00730D49" w:rsidRPr="00210B0B" w:rsidRDefault="00730D4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 (0, 1)</w:t>
            </w:r>
          </w:p>
        </w:tc>
        <w:tc>
          <w:tcPr>
            <w:tcW w:w="0" w:type="auto"/>
          </w:tcPr>
          <w:p w14:paraId="0BABD65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0.63 (0.93)</w:t>
            </w:r>
          </w:p>
          <w:p w14:paraId="6BA87434" w14:textId="1052404A" w:rsidR="00730D49" w:rsidRPr="00210B0B" w:rsidRDefault="00730D4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 (0, 1)</w:t>
            </w:r>
          </w:p>
        </w:tc>
        <w:tc>
          <w:tcPr>
            <w:tcW w:w="0" w:type="auto"/>
          </w:tcPr>
          <w:p w14:paraId="1203065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0.67 (0.96)</w:t>
            </w:r>
          </w:p>
          <w:p w14:paraId="387ED59E" w14:textId="18655C9F" w:rsidR="00730D49" w:rsidRPr="00210B0B" w:rsidRDefault="00730D4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 (0, 1)</w:t>
            </w:r>
          </w:p>
        </w:tc>
      </w:tr>
      <w:tr w:rsidR="00210B0B" w:rsidRPr="00210B0B" w14:paraId="176E61F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7908246" w14:textId="77777777" w:rsidR="00210B0B" w:rsidRPr="00210B0B" w:rsidRDefault="008B37B9" w:rsidP="005D6F9F">
            <w:pPr>
              <w:rPr>
                <w:rFonts w:eastAsia="Cambria" w:cs="Arial"/>
              </w:rPr>
            </w:pPr>
            <w:r w:rsidRPr="00210B0B">
              <w:rPr>
                <w:rFonts w:eastAsia="Cambria" w:cs="Arial"/>
              </w:rPr>
              <w:lastRenderedPageBreak/>
              <w:t>Working pattern</w:t>
            </w:r>
          </w:p>
          <w:p w14:paraId="59268C2B" w14:textId="59A82F4D" w:rsidR="008B37B9" w:rsidRPr="00210B0B" w:rsidRDefault="008B37B9" w:rsidP="005D6F9F">
            <w:pPr>
              <w:rPr>
                <w:rFonts w:eastAsia="Cambria" w:cs="Arial"/>
              </w:rPr>
            </w:pPr>
            <w:r w:rsidRPr="00210B0B">
              <w:rPr>
                <w:rFonts w:eastAsia="Cambria" w:cs="Arial"/>
                <w:b w:val="0"/>
              </w:rPr>
              <w:t xml:space="preserve">Full time </w:t>
            </w:r>
            <w:r w:rsidRPr="00210B0B">
              <w:rPr>
                <w:rFonts w:cs="Arial"/>
                <w:b w:val="0"/>
              </w:rPr>
              <w:t>(</w:t>
            </w:r>
            <w:r w:rsidR="00210B0B" w:rsidRPr="00210B0B">
              <w:rPr>
                <w:rFonts w:cs="Arial"/>
                <w:b w:val="0"/>
                <w:color w:val="00B0F0"/>
              </w:rPr>
              <w:t>≥ 3</w:t>
            </w:r>
            <w:r w:rsidRPr="00210B0B">
              <w:rPr>
                <w:rFonts w:cs="Arial"/>
                <w:b w:val="0"/>
              </w:rPr>
              <w:t xml:space="preserve">5 </w:t>
            </w:r>
            <w:proofErr w:type="spellStart"/>
            <w:r w:rsidRPr="00210B0B">
              <w:rPr>
                <w:rFonts w:cs="Arial"/>
                <w:b w:val="0"/>
              </w:rPr>
              <w:t>hrs</w:t>
            </w:r>
            <w:proofErr w:type="spellEnd"/>
            <w:r w:rsidRPr="00210B0B">
              <w:rPr>
                <w:rFonts w:cs="Arial"/>
                <w:b w:val="0"/>
              </w:rPr>
              <w:t>/w</w:t>
            </w:r>
            <w:r w:rsidR="005A6F67" w:rsidRPr="00210B0B">
              <w:rPr>
                <w:rFonts w:cs="Arial"/>
                <w:b w:val="0"/>
              </w:rPr>
              <w:t>ee</w:t>
            </w:r>
            <w:r w:rsidRPr="00210B0B">
              <w:rPr>
                <w:rFonts w:cs="Arial"/>
                <w:b w:val="0"/>
              </w:rPr>
              <w:t>k)</w:t>
            </w:r>
            <w:r w:rsidRPr="00210B0B">
              <w:rPr>
                <w:rFonts w:eastAsia="Cambria" w:cs="Arial"/>
                <w:b w:val="0"/>
              </w:rPr>
              <w:t xml:space="preserve">, </w:t>
            </w:r>
            <w:r w:rsidRPr="00210B0B">
              <w:rPr>
                <w:rFonts w:eastAsia="Cambria" w:cs="Arial"/>
                <w:b w:val="0"/>
                <w:i/>
                <w:color w:val="00B0F0"/>
              </w:rPr>
              <w:t>n</w:t>
            </w:r>
            <w:r w:rsidRPr="00210B0B">
              <w:rPr>
                <w:rFonts w:eastAsia="Cambria" w:cs="Arial"/>
                <w:b w:val="0"/>
              </w:rPr>
              <w:t xml:space="preserve"> (%)</w:t>
            </w:r>
          </w:p>
        </w:tc>
        <w:tc>
          <w:tcPr>
            <w:tcW w:w="0" w:type="auto"/>
          </w:tcPr>
          <w:p w14:paraId="36DC2FC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229 (85.8%)</w:t>
            </w:r>
          </w:p>
        </w:tc>
        <w:tc>
          <w:tcPr>
            <w:tcW w:w="0" w:type="auto"/>
          </w:tcPr>
          <w:p w14:paraId="3821BD2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205 (83.0%)</w:t>
            </w:r>
          </w:p>
        </w:tc>
        <w:tc>
          <w:tcPr>
            <w:tcW w:w="0" w:type="auto"/>
          </w:tcPr>
          <w:p w14:paraId="0163906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206 (86.2%)</w:t>
            </w:r>
          </w:p>
        </w:tc>
        <w:tc>
          <w:tcPr>
            <w:tcW w:w="0" w:type="auto"/>
          </w:tcPr>
          <w:p w14:paraId="63A6F76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640 (85.0%)</w:t>
            </w:r>
          </w:p>
        </w:tc>
      </w:tr>
      <w:tr w:rsidR="00210B0B" w:rsidRPr="00210B0B" w14:paraId="4AEB59E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0B23354" w14:textId="6E606B96" w:rsidR="008B37B9" w:rsidRPr="00210B0B" w:rsidRDefault="008B37B9" w:rsidP="005D6F9F">
            <w:pPr>
              <w:rPr>
                <w:rFonts w:eastAsia="Cambria" w:cs="Arial"/>
              </w:rPr>
            </w:pPr>
            <w:r w:rsidRPr="00210B0B">
              <w:rPr>
                <w:rFonts w:eastAsia="Cambria" w:cs="Arial"/>
              </w:rPr>
              <w:t xml:space="preserve">No. who </w:t>
            </w:r>
            <w:proofErr w:type="gramStart"/>
            <w:r w:rsidRPr="00210B0B">
              <w:rPr>
                <w:rFonts w:eastAsia="Cambria" w:cs="Arial"/>
              </w:rPr>
              <w:t>manage</w:t>
            </w:r>
            <w:proofErr w:type="gramEnd"/>
            <w:r w:rsidRPr="00210B0B">
              <w:rPr>
                <w:rFonts w:eastAsia="Cambria" w:cs="Arial"/>
              </w:rPr>
              <w:t xml:space="preserve">/supervise staff, </w:t>
            </w:r>
            <w:r w:rsidR="005B3279" w:rsidRPr="00210B0B">
              <w:rPr>
                <w:rFonts w:cs="Arial"/>
                <w:b w:val="0"/>
                <w:i/>
                <w:color w:val="00B0F0"/>
              </w:rPr>
              <w:t>n</w:t>
            </w:r>
            <w:r w:rsidR="00B367E3" w:rsidRPr="00210B0B">
              <w:rPr>
                <w:rFonts w:cs="Arial"/>
                <w:b w:val="0"/>
              </w:rPr>
              <w:t xml:space="preserve"> (%)</w:t>
            </w:r>
          </w:p>
        </w:tc>
        <w:tc>
          <w:tcPr>
            <w:tcW w:w="0" w:type="auto"/>
          </w:tcPr>
          <w:p w14:paraId="4F67E020" w14:textId="040C5E32" w:rsidR="008B37B9" w:rsidRPr="00210B0B" w:rsidRDefault="003F7A38"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85 (32.0%)</w:t>
            </w:r>
          </w:p>
        </w:tc>
        <w:tc>
          <w:tcPr>
            <w:tcW w:w="0" w:type="auto"/>
          </w:tcPr>
          <w:p w14:paraId="5F0E17D2" w14:textId="69864BA6" w:rsidR="008B37B9" w:rsidRPr="00210B0B" w:rsidRDefault="007073D5"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 xml:space="preserve">87 </w:t>
            </w:r>
            <w:r w:rsidR="00314FED" w:rsidRPr="00210B0B">
              <w:rPr>
                <w:rFonts w:eastAsia="Cambria" w:cs="Arial"/>
              </w:rPr>
              <w:t>(35.4%)</w:t>
            </w:r>
          </w:p>
        </w:tc>
        <w:tc>
          <w:tcPr>
            <w:tcW w:w="0" w:type="auto"/>
          </w:tcPr>
          <w:p w14:paraId="3AB4C3AF" w14:textId="601114F1" w:rsidR="008B37B9" w:rsidRPr="00210B0B" w:rsidRDefault="00096B4D"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90 (37.5%)</w:t>
            </w:r>
          </w:p>
        </w:tc>
        <w:tc>
          <w:tcPr>
            <w:tcW w:w="0" w:type="auto"/>
          </w:tcPr>
          <w:p w14:paraId="43C3D5BC" w14:textId="0A5D4223" w:rsidR="008B37B9" w:rsidRPr="00210B0B" w:rsidRDefault="009348AA"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262 (</w:t>
            </w:r>
            <w:r w:rsidR="00850583" w:rsidRPr="00210B0B">
              <w:rPr>
                <w:rFonts w:eastAsia="Cambria" w:cs="Arial"/>
              </w:rPr>
              <w:t>34.8%)</w:t>
            </w:r>
          </w:p>
        </w:tc>
      </w:tr>
      <w:tr w:rsidR="00210B0B" w:rsidRPr="00210B0B" w14:paraId="2072AF5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1E3B247" w14:textId="77777777" w:rsidR="008B37B9" w:rsidRPr="00210B0B" w:rsidRDefault="008B37B9" w:rsidP="005D6F9F">
            <w:pPr>
              <w:rPr>
                <w:rFonts w:eastAsia="Cambria" w:cs="Arial"/>
              </w:rPr>
            </w:pPr>
            <w:r w:rsidRPr="00210B0B">
              <w:rPr>
                <w:rFonts w:eastAsia="Cambria" w:cs="Arial"/>
              </w:rPr>
              <w:t xml:space="preserve">Duration working at </w:t>
            </w:r>
            <w:r w:rsidRPr="00210B0B">
              <w:rPr>
                <w:rFonts w:eastAsia="Cambria" w:cs="Arial"/>
                <w:highlight w:val="magenta"/>
              </w:rPr>
              <w:t>council</w:t>
            </w:r>
            <w:r w:rsidRPr="00210B0B">
              <w:rPr>
                <w:rFonts w:eastAsia="Cambria" w:cs="Arial"/>
              </w:rPr>
              <w:t xml:space="preserve"> (years), </w:t>
            </w:r>
            <w:r w:rsidRPr="00210B0B">
              <w:rPr>
                <w:rFonts w:cs="Arial"/>
                <w:b w:val="0"/>
              </w:rPr>
              <w:t>mean (SD)</w:t>
            </w:r>
          </w:p>
        </w:tc>
        <w:tc>
          <w:tcPr>
            <w:tcW w:w="0" w:type="auto"/>
          </w:tcPr>
          <w:p w14:paraId="573B27B5"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12.6 (9.87)</w:t>
            </w:r>
          </w:p>
        </w:tc>
        <w:tc>
          <w:tcPr>
            <w:tcW w:w="0" w:type="auto"/>
          </w:tcPr>
          <w:p w14:paraId="136F236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11.6 (8.78)</w:t>
            </w:r>
          </w:p>
        </w:tc>
        <w:tc>
          <w:tcPr>
            <w:tcW w:w="0" w:type="auto"/>
          </w:tcPr>
          <w:p w14:paraId="29ADAEF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13.1 (9.59)</w:t>
            </w:r>
          </w:p>
        </w:tc>
        <w:tc>
          <w:tcPr>
            <w:tcW w:w="0" w:type="auto"/>
          </w:tcPr>
          <w:p w14:paraId="071DE1F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12.4 (9.44)</w:t>
            </w:r>
          </w:p>
        </w:tc>
      </w:tr>
      <w:tr w:rsidR="00210B0B" w:rsidRPr="00210B0B" w14:paraId="362F152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ABCE0E3" w14:textId="77777777" w:rsidR="008B37B9" w:rsidRPr="00210B0B" w:rsidRDefault="008B37B9" w:rsidP="005D6F9F">
            <w:pPr>
              <w:rPr>
                <w:rFonts w:eastAsia="Cambria" w:cs="Arial"/>
              </w:rPr>
            </w:pPr>
            <w:r w:rsidRPr="00210B0B">
              <w:rPr>
                <w:rFonts w:eastAsia="Cambria" w:cs="Arial"/>
              </w:rPr>
              <w:t xml:space="preserve">Duration in current role (years), </w:t>
            </w:r>
            <w:r w:rsidRPr="00210B0B">
              <w:rPr>
                <w:rFonts w:cs="Arial"/>
                <w:b w:val="0"/>
              </w:rPr>
              <w:t>mean (SD)</w:t>
            </w:r>
          </w:p>
        </w:tc>
        <w:tc>
          <w:tcPr>
            <w:tcW w:w="0" w:type="auto"/>
          </w:tcPr>
          <w:p w14:paraId="6B0C473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5.50 (6.35)</w:t>
            </w:r>
          </w:p>
        </w:tc>
        <w:tc>
          <w:tcPr>
            <w:tcW w:w="0" w:type="auto"/>
          </w:tcPr>
          <w:p w14:paraId="5115189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5.34 (4.59)</w:t>
            </w:r>
          </w:p>
        </w:tc>
        <w:tc>
          <w:tcPr>
            <w:tcW w:w="0" w:type="auto"/>
          </w:tcPr>
          <w:p w14:paraId="315E472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5.48 (4.89)</w:t>
            </w:r>
          </w:p>
        </w:tc>
        <w:tc>
          <w:tcPr>
            <w:tcW w:w="0" w:type="auto"/>
          </w:tcPr>
          <w:p w14:paraId="08DD8B2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5.44 (5.36)</w:t>
            </w:r>
          </w:p>
        </w:tc>
      </w:tr>
      <w:tr w:rsidR="00210B0B" w:rsidRPr="00210B0B" w14:paraId="7558288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74C5549" w14:textId="77777777" w:rsidR="008B37B9" w:rsidRPr="00210B0B" w:rsidRDefault="008B37B9" w:rsidP="005D6F9F">
            <w:pPr>
              <w:rPr>
                <w:rFonts w:eastAsia="Cambria" w:cs="Arial"/>
              </w:rPr>
            </w:pPr>
            <w:r w:rsidRPr="00210B0B">
              <w:rPr>
                <w:rFonts w:eastAsia="Cambria" w:cs="Arial"/>
              </w:rPr>
              <w:t xml:space="preserve">Contracted hours per week (hours), </w:t>
            </w:r>
            <w:r w:rsidRPr="00210B0B">
              <w:rPr>
                <w:rFonts w:cs="Arial"/>
                <w:b w:val="0"/>
              </w:rPr>
              <w:t>mean (SD)</w:t>
            </w:r>
          </w:p>
        </w:tc>
        <w:tc>
          <w:tcPr>
            <w:tcW w:w="0" w:type="auto"/>
          </w:tcPr>
          <w:p w14:paraId="5670A79C"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35.3 (3.65)</w:t>
            </w:r>
          </w:p>
        </w:tc>
        <w:tc>
          <w:tcPr>
            <w:tcW w:w="0" w:type="auto"/>
          </w:tcPr>
          <w:p w14:paraId="3ADB0090"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35.3 (3.60)</w:t>
            </w:r>
          </w:p>
        </w:tc>
        <w:tc>
          <w:tcPr>
            <w:tcW w:w="0" w:type="auto"/>
          </w:tcPr>
          <w:p w14:paraId="7EB1559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35.4 (3.48)</w:t>
            </w:r>
          </w:p>
        </w:tc>
        <w:tc>
          <w:tcPr>
            <w:tcW w:w="0" w:type="auto"/>
          </w:tcPr>
          <w:p w14:paraId="742CCA41"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35.4 (3.57)</w:t>
            </w:r>
          </w:p>
        </w:tc>
      </w:tr>
      <w:tr w:rsidR="00210B0B" w:rsidRPr="00210B0B" w14:paraId="634DFFB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216D7AC" w14:textId="77777777" w:rsidR="008B37B9" w:rsidRPr="00210B0B" w:rsidRDefault="008B37B9" w:rsidP="005D6F9F">
            <w:pPr>
              <w:rPr>
                <w:rFonts w:eastAsia="Cambria" w:cs="Arial"/>
              </w:rPr>
            </w:pPr>
            <w:r w:rsidRPr="00210B0B">
              <w:rPr>
                <w:rFonts w:eastAsia="Cambria" w:cs="Arial"/>
              </w:rPr>
              <w:t>No. of people in office,</w:t>
            </w:r>
            <w:r w:rsidRPr="00210B0B">
              <w:rPr>
                <w:rFonts w:cs="Arial"/>
                <w:b w:val="0"/>
              </w:rPr>
              <w:t xml:space="preserve"> mean (SD)</w:t>
            </w:r>
          </w:p>
        </w:tc>
        <w:tc>
          <w:tcPr>
            <w:tcW w:w="0" w:type="auto"/>
          </w:tcPr>
          <w:p w14:paraId="515CB03C" w14:textId="36BEF15D"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68.7 (</w:t>
            </w:r>
            <w:r w:rsidR="00CA5BC3" w:rsidRPr="00210B0B">
              <w:rPr>
                <w:rFonts w:eastAsia="Cambria" w:cs="Arial"/>
              </w:rPr>
              <w:t>7</w:t>
            </w:r>
            <w:r w:rsidRPr="00210B0B">
              <w:rPr>
                <w:rFonts w:eastAsia="Cambria" w:cs="Arial"/>
              </w:rPr>
              <w:t>1.5)</w:t>
            </w:r>
          </w:p>
        </w:tc>
        <w:tc>
          <w:tcPr>
            <w:tcW w:w="0" w:type="auto"/>
          </w:tcPr>
          <w:p w14:paraId="6BE1C3F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61.2 (66.2)</w:t>
            </w:r>
          </w:p>
        </w:tc>
        <w:tc>
          <w:tcPr>
            <w:tcW w:w="0" w:type="auto"/>
          </w:tcPr>
          <w:p w14:paraId="4F27B03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47.2 (36.6)</w:t>
            </w:r>
          </w:p>
        </w:tc>
        <w:tc>
          <w:tcPr>
            <w:tcW w:w="0" w:type="auto"/>
          </w:tcPr>
          <w:p w14:paraId="40A05E49"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59.4 (61.1)</w:t>
            </w:r>
          </w:p>
        </w:tc>
      </w:tr>
      <w:tr w:rsidR="00210B0B" w:rsidRPr="00210B0B" w14:paraId="712420E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2581095" w14:textId="44CA64EE" w:rsidR="008B37B9" w:rsidRPr="00210B0B" w:rsidRDefault="008B37B9" w:rsidP="005D6F9F">
            <w:pPr>
              <w:rPr>
                <w:rFonts w:eastAsia="Cambria" w:cs="Arial"/>
              </w:rPr>
            </w:pPr>
            <w:r w:rsidRPr="00210B0B">
              <w:rPr>
                <w:rFonts w:eastAsia="Cambria" w:cs="Arial"/>
              </w:rPr>
              <w:t xml:space="preserve">Biometric Measurements, </w:t>
            </w:r>
            <w:r w:rsidRPr="00210B0B">
              <w:rPr>
                <w:rFonts w:cs="Arial"/>
                <w:b w:val="0"/>
              </w:rPr>
              <w:t>mean (SD)</w:t>
            </w:r>
            <w:r w:rsidR="00160DC1" w:rsidRPr="00210B0B">
              <w:rPr>
                <w:rFonts w:cs="Arial"/>
                <w:b w:val="0"/>
              </w:rPr>
              <w:t xml:space="preserve"> or median (IQR)</w:t>
            </w:r>
          </w:p>
        </w:tc>
        <w:tc>
          <w:tcPr>
            <w:tcW w:w="0" w:type="auto"/>
          </w:tcPr>
          <w:p w14:paraId="4780FCB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3A6B06F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36F70474"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3D729DF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2115CBD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20EC231" w14:textId="77777777" w:rsidR="008B37B9" w:rsidRPr="00210B0B" w:rsidRDefault="008B37B9" w:rsidP="005D6F9F">
            <w:pPr>
              <w:rPr>
                <w:rFonts w:eastAsia="Cambria" w:cs="Arial"/>
                <w:b w:val="0"/>
              </w:rPr>
            </w:pPr>
            <w:r w:rsidRPr="00210B0B">
              <w:rPr>
                <w:rFonts w:eastAsia="Cambria" w:cs="Arial"/>
                <w:b w:val="0"/>
              </w:rPr>
              <w:t>Weight (kg)</w:t>
            </w:r>
          </w:p>
        </w:tc>
        <w:tc>
          <w:tcPr>
            <w:tcW w:w="0" w:type="auto"/>
          </w:tcPr>
          <w:p w14:paraId="5B3C92E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71.6 (17.1)</w:t>
            </w:r>
          </w:p>
        </w:tc>
        <w:tc>
          <w:tcPr>
            <w:tcW w:w="0" w:type="auto"/>
          </w:tcPr>
          <w:p w14:paraId="3DDCEEE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75.1 (18.1)</w:t>
            </w:r>
          </w:p>
        </w:tc>
        <w:tc>
          <w:tcPr>
            <w:tcW w:w="0" w:type="auto"/>
          </w:tcPr>
          <w:p w14:paraId="5FC6E4B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73.8 (17.6)</w:t>
            </w:r>
          </w:p>
        </w:tc>
        <w:tc>
          <w:tcPr>
            <w:tcW w:w="0" w:type="auto"/>
          </w:tcPr>
          <w:p w14:paraId="6C4152E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73.4 (17.6)</w:t>
            </w:r>
          </w:p>
        </w:tc>
      </w:tr>
      <w:tr w:rsidR="00210B0B" w:rsidRPr="00210B0B" w14:paraId="4507E3F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C390CC8" w14:textId="0A536188" w:rsidR="008B37B9" w:rsidRPr="00210B0B" w:rsidRDefault="008B37B9" w:rsidP="005D6F9F">
            <w:pPr>
              <w:rPr>
                <w:rFonts w:eastAsia="Cambria" w:cs="Arial"/>
                <w:b w:val="0"/>
              </w:rPr>
            </w:pPr>
            <w:r w:rsidRPr="00210B0B">
              <w:rPr>
                <w:rFonts w:eastAsia="Cambria" w:cs="Arial"/>
                <w:b w:val="0"/>
              </w:rPr>
              <w:t xml:space="preserve">Body mass </w:t>
            </w:r>
            <w:r w:rsidR="000E3F2A" w:rsidRPr="00210B0B">
              <w:rPr>
                <w:rFonts w:eastAsia="Cambria" w:cs="Arial"/>
                <w:b w:val="0"/>
              </w:rPr>
              <w:t>i</w:t>
            </w:r>
            <w:r w:rsidRPr="00210B0B">
              <w:rPr>
                <w:rFonts w:eastAsia="Cambria" w:cs="Arial"/>
                <w:b w:val="0"/>
              </w:rPr>
              <w:t>ndex (kg/m</w:t>
            </w:r>
            <w:r w:rsidRPr="00210B0B">
              <w:rPr>
                <w:rFonts w:eastAsia="Cambria" w:cs="Arial"/>
                <w:b w:val="0"/>
                <w:vertAlign w:val="superscript"/>
              </w:rPr>
              <w:t>2</w:t>
            </w:r>
            <w:r w:rsidRPr="00210B0B">
              <w:rPr>
                <w:rFonts w:eastAsia="Cambria" w:cs="Arial"/>
                <w:b w:val="0"/>
              </w:rPr>
              <w:t>)</w:t>
            </w:r>
          </w:p>
        </w:tc>
        <w:tc>
          <w:tcPr>
            <w:tcW w:w="0" w:type="auto"/>
          </w:tcPr>
          <w:p w14:paraId="13AC382A"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25.8 (5.60)</w:t>
            </w:r>
          </w:p>
        </w:tc>
        <w:tc>
          <w:tcPr>
            <w:tcW w:w="0" w:type="auto"/>
          </w:tcPr>
          <w:p w14:paraId="50F35F20"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27.3 (6.42)</w:t>
            </w:r>
          </w:p>
        </w:tc>
        <w:tc>
          <w:tcPr>
            <w:tcW w:w="0" w:type="auto"/>
          </w:tcPr>
          <w:p w14:paraId="23952D7C"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26.4 (5.68)</w:t>
            </w:r>
          </w:p>
        </w:tc>
        <w:tc>
          <w:tcPr>
            <w:tcW w:w="0" w:type="auto"/>
          </w:tcPr>
          <w:p w14:paraId="2CFEC63D"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26.5 (5.93)</w:t>
            </w:r>
          </w:p>
        </w:tc>
      </w:tr>
      <w:tr w:rsidR="00210B0B" w:rsidRPr="00210B0B" w14:paraId="03ACDAB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5AC1FB82" w14:textId="67F437ED" w:rsidR="008B37B9" w:rsidRPr="00210B0B" w:rsidRDefault="00210B0B" w:rsidP="005D6F9F">
            <w:pPr>
              <w:rPr>
                <w:rFonts w:cs="Arial"/>
                <w:b w:val="0"/>
              </w:rPr>
            </w:pPr>
            <w:r w:rsidRPr="00210B0B">
              <w:rPr>
                <w:rFonts w:cs="Arial"/>
                <w:b w:val="0"/>
                <w:color w:val="00B0F0"/>
              </w:rPr>
              <w:t>Per cent</w:t>
            </w:r>
            <w:r w:rsidR="008B37B9" w:rsidRPr="00210B0B">
              <w:rPr>
                <w:rFonts w:cs="Arial"/>
                <w:b w:val="0"/>
              </w:rPr>
              <w:t xml:space="preserve"> body fat</w:t>
            </w:r>
          </w:p>
        </w:tc>
        <w:tc>
          <w:tcPr>
            <w:tcW w:w="0" w:type="auto"/>
            <w:hideMark/>
          </w:tcPr>
          <w:p w14:paraId="5EDA969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32.4 (9.26)</w:t>
            </w:r>
          </w:p>
        </w:tc>
        <w:tc>
          <w:tcPr>
            <w:tcW w:w="0" w:type="auto"/>
            <w:hideMark/>
          </w:tcPr>
          <w:p w14:paraId="02CF51E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33.7 (9.44)</w:t>
            </w:r>
          </w:p>
        </w:tc>
        <w:tc>
          <w:tcPr>
            <w:tcW w:w="0" w:type="auto"/>
          </w:tcPr>
          <w:p w14:paraId="6685F63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32.3 (9.27)</w:t>
            </w:r>
          </w:p>
        </w:tc>
        <w:tc>
          <w:tcPr>
            <w:tcW w:w="0" w:type="auto"/>
            <w:hideMark/>
          </w:tcPr>
          <w:p w14:paraId="3C437A05"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32.8 (9.33)</w:t>
            </w:r>
          </w:p>
        </w:tc>
      </w:tr>
      <w:tr w:rsidR="00210B0B" w:rsidRPr="00210B0B" w14:paraId="2D24E8B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94FBAEF" w14:textId="77777777" w:rsidR="008B37B9" w:rsidRPr="00210B0B" w:rsidRDefault="008B37B9" w:rsidP="005D6F9F">
            <w:pPr>
              <w:rPr>
                <w:rFonts w:cs="Arial"/>
                <w:b w:val="0"/>
              </w:rPr>
            </w:pPr>
            <w:r w:rsidRPr="00210B0B">
              <w:rPr>
                <w:rFonts w:cs="Arial"/>
                <w:b w:val="0"/>
              </w:rPr>
              <w:t>Waist circumference (cm)</w:t>
            </w:r>
          </w:p>
        </w:tc>
        <w:tc>
          <w:tcPr>
            <w:tcW w:w="0" w:type="auto"/>
          </w:tcPr>
          <w:p w14:paraId="22C3207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86.6 (13.7)</w:t>
            </w:r>
          </w:p>
        </w:tc>
        <w:tc>
          <w:tcPr>
            <w:tcW w:w="0" w:type="auto"/>
          </w:tcPr>
          <w:p w14:paraId="32C2480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89.0 (15.0)</w:t>
            </w:r>
          </w:p>
        </w:tc>
        <w:tc>
          <w:tcPr>
            <w:tcW w:w="0" w:type="auto"/>
          </w:tcPr>
          <w:p w14:paraId="62532976"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89.2 (14.4)</w:t>
            </w:r>
          </w:p>
        </w:tc>
        <w:tc>
          <w:tcPr>
            <w:tcW w:w="0" w:type="auto"/>
          </w:tcPr>
          <w:p w14:paraId="2B6A6EAF"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88.2 (14.4)</w:t>
            </w:r>
          </w:p>
        </w:tc>
      </w:tr>
      <w:tr w:rsidR="00210B0B" w:rsidRPr="00210B0B" w14:paraId="6C1E207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C01B190" w14:textId="77777777" w:rsidR="008B37B9" w:rsidRPr="00210B0B" w:rsidRDefault="008B37B9" w:rsidP="005D6F9F">
            <w:pPr>
              <w:rPr>
                <w:rFonts w:cs="Arial"/>
                <w:b w:val="0"/>
              </w:rPr>
            </w:pPr>
            <w:r w:rsidRPr="00210B0B">
              <w:rPr>
                <w:rFonts w:cs="Arial"/>
                <w:b w:val="0"/>
              </w:rPr>
              <w:t xml:space="preserve">Systolic BP (mmHg) </w:t>
            </w:r>
          </w:p>
        </w:tc>
        <w:tc>
          <w:tcPr>
            <w:tcW w:w="0" w:type="auto"/>
          </w:tcPr>
          <w:p w14:paraId="6805DAC5"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116.9 (14.5)</w:t>
            </w:r>
          </w:p>
        </w:tc>
        <w:tc>
          <w:tcPr>
            <w:tcW w:w="0" w:type="auto"/>
          </w:tcPr>
          <w:p w14:paraId="43A6A25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119.0 (17.3)</w:t>
            </w:r>
          </w:p>
        </w:tc>
        <w:tc>
          <w:tcPr>
            <w:tcW w:w="0" w:type="auto"/>
          </w:tcPr>
          <w:p w14:paraId="6AAEB739" w14:textId="563E3C8C"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w:t>
            </w:r>
            <w:r w:rsidR="005A4456" w:rsidRPr="00210B0B">
              <w:rPr>
                <w:rFonts w:eastAsia="Cambria" w:cs="Arial"/>
              </w:rPr>
              <w:t>1</w:t>
            </w:r>
            <w:r w:rsidRPr="00210B0B">
              <w:rPr>
                <w:rFonts w:eastAsia="Cambria" w:cs="Arial"/>
              </w:rPr>
              <w:t>9.2 (16.6)</w:t>
            </w:r>
          </w:p>
        </w:tc>
        <w:tc>
          <w:tcPr>
            <w:tcW w:w="0" w:type="auto"/>
          </w:tcPr>
          <w:p w14:paraId="4BB7FAD2"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118.3 (16.2)</w:t>
            </w:r>
          </w:p>
        </w:tc>
      </w:tr>
      <w:tr w:rsidR="00210B0B" w:rsidRPr="00210B0B" w14:paraId="40EC6F4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ACFFDFF" w14:textId="77777777" w:rsidR="008B37B9" w:rsidRPr="00210B0B" w:rsidRDefault="008B37B9" w:rsidP="005D6F9F">
            <w:pPr>
              <w:rPr>
                <w:rFonts w:cs="Arial"/>
                <w:b w:val="0"/>
              </w:rPr>
            </w:pPr>
            <w:r w:rsidRPr="00210B0B">
              <w:rPr>
                <w:rFonts w:cs="Arial"/>
                <w:b w:val="0"/>
              </w:rPr>
              <w:t>Diastolic BP (mmHg)</w:t>
            </w:r>
          </w:p>
        </w:tc>
        <w:tc>
          <w:tcPr>
            <w:tcW w:w="0" w:type="auto"/>
          </w:tcPr>
          <w:p w14:paraId="78500337"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78.1 (9.46)</w:t>
            </w:r>
          </w:p>
        </w:tc>
        <w:tc>
          <w:tcPr>
            <w:tcW w:w="0" w:type="auto"/>
          </w:tcPr>
          <w:p w14:paraId="30983E2E"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79.4 (10.7)</w:t>
            </w:r>
          </w:p>
        </w:tc>
        <w:tc>
          <w:tcPr>
            <w:tcW w:w="0" w:type="auto"/>
          </w:tcPr>
          <w:p w14:paraId="5B964573"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79.9 (11.1)</w:t>
            </w:r>
          </w:p>
        </w:tc>
        <w:tc>
          <w:tcPr>
            <w:tcW w:w="0" w:type="auto"/>
          </w:tcPr>
          <w:p w14:paraId="2EF32558" w14:textId="77777777" w:rsidR="008B37B9" w:rsidRPr="00210B0B" w:rsidRDefault="008B37B9"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79.1 (10.4)</w:t>
            </w:r>
          </w:p>
        </w:tc>
      </w:tr>
      <w:tr w:rsidR="00210B0B" w:rsidRPr="00210B0B" w14:paraId="5DC29EA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9757CC9" w14:textId="77777777" w:rsidR="00530A17" w:rsidRPr="00210B0B" w:rsidRDefault="00530A17" w:rsidP="005D6F9F">
            <w:pPr>
              <w:rPr>
                <w:rFonts w:cs="Arial"/>
                <w:b w:val="0"/>
              </w:rPr>
            </w:pPr>
            <w:r w:rsidRPr="00210B0B">
              <w:rPr>
                <w:rFonts w:cs="Arial"/>
                <w:b w:val="0"/>
              </w:rPr>
              <w:t>Fasting glucose (mmol/l)</w:t>
            </w:r>
          </w:p>
        </w:tc>
        <w:tc>
          <w:tcPr>
            <w:tcW w:w="0" w:type="auto"/>
          </w:tcPr>
          <w:p w14:paraId="352D0F9E" w14:textId="21D9949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5.30</w:t>
            </w:r>
          </w:p>
          <w:p w14:paraId="3B41193D" w14:textId="1CBCE02A"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(4.90, 5.70)</w:t>
            </w:r>
          </w:p>
        </w:tc>
        <w:tc>
          <w:tcPr>
            <w:tcW w:w="0" w:type="auto"/>
          </w:tcPr>
          <w:p w14:paraId="67BF1DD1" w14:textId="3326176F"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5.40</w:t>
            </w:r>
          </w:p>
          <w:p w14:paraId="4B721A6B" w14:textId="29E7C03B"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(5.00, 5.80)</w:t>
            </w:r>
          </w:p>
        </w:tc>
        <w:tc>
          <w:tcPr>
            <w:tcW w:w="0" w:type="auto"/>
          </w:tcPr>
          <w:p w14:paraId="67877809" w14:textId="575DC81A"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5.40</w:t>
            </w:r>
          </w:p>
          <w:p w14:paraId="736C4BDE" w14:textId="5314D273"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(5.00, 5.80)</w:t>
            </w:r>
          </w:p>
        </w:tc>
        <w:tc>
          <w:tcPr>
            <w:tcW w:w="0" w:type="auto"/>
          </w:tcPr>
          <w:p w14:paraId="37F43B25" w14:textId="43D271ED"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5.30</w:t>
            </w:r>
          </w:p>
          <w:p w14:paraId="1CA76B0D" w14:textId="2F8DC705"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(5.00, 5.75)</w:t>
            </w:r>
          </w:p>
        </w:tc>
      </w:tr>
      <w:tr w:rsidR="00210B0B" w:rsidRPr="00210B0B" w14:paraId="2F19AEB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E4E1B3B" w14:textId="77777777" w:rsidR="00530A17" w:rsidRPr="00210B0B" w:rsidRDefault="00530A17" w:rsidP="005D6F9F">
            <w:pPr>
              <w:rPr>
                <w:rFonts w:cs="Arial"/>
                <w:b w:val="0"/>
              </w:rPr>
            </w:pPr>
            <w:r w:rsidRPr="00210B0B">
              <w:rPr>
                <w:rFonts w:cs="Arial"/>
                <w:b w:val="0"/>
              </w:rPr>
              <w:t>HbA</w:t>
            </w:r>
            <w:r w:rsidRPr="00210B0B">
              <w:rPr>
                <w:rFonts w:cs="Arial"/>
                <w:b w:val="0"/>
                <w:color w:val="00B0F0"/>
                <w:vertAlign w:val="subscript"/>
              </w:rPr>
              <w:t>1c</w:t>
            </w:r>
            <w:r w:rsidRPr="00210B0B">
              <w:rPr>
                <w:rFonts w:cs="Arial"/>
                <w:b w:val="0"/>
              </w:rPr>
              <w:t xml:space="preserve"> (mmol/l)</w:t>
            </w:r>
          </w:p>
        </w:tc>
        <w:tc>
          <w:tcPr>
            <w:tcW w:w="0" w:type="auto"/>
          </w:tcPr>
          <w:p w14:paraId="2B238FBC" w14:textId="7B695AD3"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32.7</w:t>
            </w:r>
          </w:p>
          <w:p w14:paraId="65776BBE" w14:textId="13CE46AB"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(30.5, 35.1)</w:t>
            </w:r>
          </w:p>
        </w:tc>
        <w:tc>
          <w:tcPr>
            <w:tcW w:w="0" w:type="auto"/>
          </w:tcPr>
          <w:p w14:paraId="0B16463A" w14:textId="6B79C4E4"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33.3</w:t>
            </w:r>
          </w:p>
          <w:p w14:paraId="316D328A" w14:textId="52820D39"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(31.3, 35.6)</w:t>
            </w:r>
          </w:p>
        </w:tc>
        <w:tc>
          <w:tcPr>
            <w:tcW w:w="0" w:type="auto"/>
          </w:tcPr>
          <w:p w14:paraId="07670933" w14:textId="39835690"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33.9</w:t>
            </w:r>
          </w:p>
          <w:p w14:paraId="45389BCB" w14:textId="536693DF"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(31.1, 36.2)</w:t>
            </w:r>
          </w:p>
        </w:tc>
        <w:tc>
          <w:tcPr>
            <w:tcW w:w="0" w:type="auto"/>
          </w:tcPr>
          <w:p w14:paraId="7A742DF6" w14:textId="3CEDD2D1"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33.3</w:t>
            </w:r>
          </w:p>
          <w:p w14:paraId="27BD9569" w14:textId="7E9CB65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(30.9, 35.7)</w:t>
            </w:r>
          </w:p>
        </w:tc>
      </w:tr>
      <w:tr w:rsidR="00210B0B" w:rsidRPr="00210B0B" w14:paraId="280415D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7518173" w14:textId="77777777" w:rsidR="00530A17" w:rsidRPr="00210B0B" w:rsidRDefault="00530A17" w:rsidP="005D6F9F">
            <w:pPr>
              <w:rPr>
                <w:rFonts w:cs="Arial"/>
                <w:b w:val="0"/>
              </w:rPr>
            </w:pPr>
            <w:r w:rsidRPr="00210B0B">
              <w:rPr>
                <w:rFonts w:cs="Arial"/>
                <w:b w:val="0"/>
              </w:rPr>
              <w:t>HbA</w:t>
            </w:r>
            <w:r w:rsidRPr="00210B0B">
              <w:rPr>
                <w:rFonts w:cs="Arial"/>
                <w:b w:val="0"/>
                <w:color w:val="00B0F0"/>
                <w:vertAlign w:val="subscript"/>
              </w:rPr>
              <w:t>1c</w:t>
            </w:r>
            <w:r w:rsidRPr="00210B0B">
              <w:rPr>
                <w:rFonts w:cs="Arial"/>
                <w:b w:val="0"/>
              </w:rPr>
              <w:t xml:space="preserve"> (%)</w:t>
            </w:r>
          </w:p>
        </w:tc>
        <w:tc>
          <w:tcPr>
            <w:tcW w:w="0" w:type="auto"/>
          </w:tcPr>
          <w:p w14:paraId="5D62BA04" w14:textId="5D0C1440"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5.14</w:t>
            </w:r>
          </w:p>
          <w:p w14:paraId="5CDFC4C2" w14:textId="2F870DD6"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(4.94, 5.36)</w:t>
            </w:r>
          </w:p>
        </w:tc>
        <w:tc>
          <w:tcPr>
            <w:tcW w:w="0" w:type="auto"/>
          </w:tcPr>
          <w:p w14:paraId="5B103B4B" w14:textId="3371C3C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5.20</w:t>
            </w:r>
          </w:p>
          <w:p w14:paraId="0F8C3839" w14:textId="18BFA542"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(5.01, 5.41)</w:t>
            </w:r>
          </w:p>
        </w:tc>
        <w:tc>
          <w:tcPr>
            <w:tcW w:w="0" w:type="auto"/>
          </w:tcPr>
          <w:p w14:paraId="550924AA" w14:textId="2E706BAE"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5.25</w:t>
            </w:r>
          </w:p>
          <w:p w14:paraId="11558BD9" w14:textId="5AD05E61"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(5.00, 5.46)</w:t>
            </w:r>
          </w:p>
        </w:tc>
        <w:tc>
          <w:tcPr>
            <w:tcW w:w="0" w:type="auto"/>
          </w:tcPr>
          <w:p w14:paraId="4C43F873" w14:textId="29DFC981"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5.20</w:t>
            </w:r>
          </w:p>
          <w:p w14:paraId="19E2AC98" w14:textId="669F40A5"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(4.98, 5.42)</w:t>
            </w:r>
          </w:p>
        </w:tc>
      </w:tr>
      <w:tr w:rsidR="00210B0B" w:rsidRPr="00210B0B" w14:paraId="50D8FFE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FC7A689" w14:textId="77777777" w:rsidR="00530A17" w:rsidRPr="00210B0B" w:rsidRDefault="00530A17" w:rsidP="005D6F9F">
            <w:pPr>
              <w:rPr>
                <w:rFonts w:cs="Arial"/>
                <w:b w:val="0"/>
              </w:rPr>
            </w:pPr>
            <w:r w:rsidRPr="00210B0B">
              <w:rPr>
                <w:rFonts w:cs="Arial"/>
                <w:b w:val="0"/>
              </w:rPr>
              <w:t>Triglycerides (mmol/l)</w:t>
            </w:r>
          </w:p>
        </w:tc>
        <w:tc>
          <w:tcPr>
            <w:tcW w:w="0" w:type="auto"/>
          </w:tcPr>
          <w:p w14:paraId="2E872705" w14:textId="094224CC"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1.04</w:t>
            </w:r>
          </w:p>
          <w:p w14:paraId="694CBB25" w14:textId="498A4BCC"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(0.80, 1.38)</w:t>
            </w:r>
          </w:p>
        </w:tc>
        <w:tc>
          <w:tcPr>
            <w:tcW w:w="0" w:type="auto"/>
          </w:tcPr>
          <w:p w14:paraId="22A04D14" w14:textId="598AB8F5"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1.05</w:t>
            </w:r>
          </w:p>
          <w:p w14:paraId="3FB4716E" w14:textId="39E685C4"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(0.83, 1.38)</w:t>
            </w:r>
          </w:p>
        </w:tc>
        <w:tc>
          <w:tcPr>
            <w:tcW w:w="0" w:type="auto"/>
          </w:tcPr>
          <w:p w14:paraId="2B79E7A7" w14:textId="5BA68638"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1.05</w:t>
            </w:r>
          </w:p>
          <w:p w14:paraId="08704D86" w14:textId="1E780044"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(0.82, 1.41)</w:t>
            </w:r>
          </w:p>
        </w:tc>
        <w:tc>
          <w:tcPr>
            <w:tcW w:w="0" w:type="auto"/>
          </w:tcPr>
          <w:p w14:paraId="19C5F8CF" w14:textId="7CAEF615"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1.05</w:t>
            </w:r>
          </w:p>
          <w:p w14:paraId="575AC8DF" w14:textId="5F238B79"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(0.82, 1.39)</w:t>
            </w:r>
          </w:p>
        </w:tc>
      </w:tr>
      <w:tr w:rsidR="00210B0B" w:rsidRPr="00210B0B" w14:paraId="354BF0C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FDD5805" w14:textId="77777777" w:rsidR="00530A17" w:rsidRPr="00210B0B" w:rsidRDefault="00530A17" w:rsidP="005D6F9F">
            <w:pPr>
              <w:rPr>
                <w:rFonts w:cs="Arial"/>
                <w:b w:val="0"/>
              </w:rPr>
            </w:pPr>
            <w:r w:rsidRPr="00210B0B">
              <w:rPr>
                <w:rFonts w:cs="Arial"/>
                <w:b w:val="0"/>
              </w:rPr>
              <w:t>HDL cholesterol (mmol/l)</w:t>
            </w:r>
          </w:p>
        </w:tc>
        <w:tc>
          <w:tcPr>
            <w:tcW w:w="0" w:type="auto"/>
          </w:tcPr>
          <w:p w14:paraId="59868644"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1.46 (0.38)</w:t>
            </w:r>
          </w:p>
        </w:tc>
        <w:tc>
          <w:tcPr>
            <w:tcW w:w="0" w:type="auto"/>
          </w:tcPr>
          <w:p w14:paraId="18D9BF5D"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1.41 (0.42)</w:t>
            </w:r>
          </w:p>
        </w:tc>
        <w:tc>
          <w:tcPr>
            <w:tcW w:w="0" w:type="auto"/>
          </w:tcPr>
          <w:p w14:paraId="748F1265"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1.42 (0.39)</w:t>
            </w:r>
          </w:p>
        </w:tc>
        <w:tc>
          <w:tcPr>
            <w:tcW w:w="0" w:type="auto"/>
          </w:tcPr>
          <w:p w14:paraId="2FC1B510"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1.43 (0.40)</w:t>
            </w:r>
          </w:p>
        </w:tc>
      </w:tr>
      <w:tr w:rsidR="00210B0B" w:rsidRPr="00210B0B" w14:paraId="1E5AA7D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D6073C2" w14:textId="77777777" w:rsidR="00530A17" w:rsidRPr="00210B0B" w:rsidRDefault="00530A17" w:rsidP="005D6F9F">
            <w:pPr>
              <w:rPr>
                <w:rFonts w:cs="Arial"/>
                <w:b w:val="0"/>
              </w:rPr>
            </w:pPr>
            <w:r w:rsidRPr="00210B0B">
              <w:rPr>
                <w:rFonts w:cs="Arial"/>
                <w:b w:val="0"/>
              </w:rPr>
              <w:t>LDL cholesterol (mmol/l)</w:t>
            </w:r>
          </w:p>
        </w:tc>
        <w:tc>
          <w:tcPr>
            <w:tcW w:w="0" w:type="auto"/>
          </w:tcPr>
          <w:p w14:paraId="3845AA2D"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2.52 (0.96)</w:t>
            </w:r>
          </w:p>
        </w:tc>
        <w:tc>
          <w:tcPr>
            <w:tcW w:w="0" w:type="auto"/>
          </w:tcPr>
          <w:p w14:paraId="639E4BE0"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2.65 (1.26)</w:t>
            </w:r>
          </w:p>
        </w:tc>
        <w:tc>
          <w:tcPr>
            <w:tcW w:w="0" w:type="auto"/>
          </w:tcPr>
          <w:p w14:paraId="4AD1ADCF"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2.56 (1.00)</w:t>
            </w:r>
          </w:p>
        </w:tc>
        <w:tc>
          <w:tcPr>
            <w:tcW w:w="0" w:type="auto"/>
          </w:tcPr>
          <w:p w14:paraId="6905CB71"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2.58 (1.08)</w:t>
            </w:r>
          </w:p>
        </w:tc>
      </w:tr>
      <w:tr w:rsidR="00210B0B" w:rsidRPr="00210B0B" w14:paraId="4B0F4F4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6E49069" w14:textId="77777777" w:rsidR="00530A17" w:rsidRPr="00210B0B" w:rsidRDefault="00530A17" w:rsidP="005D6F9F">
            <w:pPr>
              <w:rPr>
                <w:rFonts w:cs="Arial"/>
                <w:b w:val="0"/>
              </w:rPr>
            </w:pPr>
            <w:r w:rsidRPr="00210B0B">
              <w:rPr>
                <w:rFonts w:cs="Arial"/>
                <w:b w:val="0"/>
              </w:rPr>
              <w:t>Total cholesterol (mmol/l)</w:t>
            </w:r>
          </w:p>
        </w:tc>
        <w:tc>
          <w:tcPr>
            <w:tcW w:w="0" w:type="auto"/>
          </w:tcPr>
          <w:p w14:paraId="5984C850"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4.64 (1.04)</w:t>
            </w:r>
          </w:p>
        </w:tc>
        <w:tc>
          <w:tcPr>
            <w:tcW w:w="0" w:type="auto"/>
          </w:tcPr>
          <w:p w14:paraId="5605796E"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4.71 (1.07)</w:t>
            </w:r>
          </w:p>
        </w:tc>
        <w:tc>
          <w:tcPr>
            <w:tcW w:w="0" w:type="auto"/>
          </w:tcPr>
          <w:p w14:paraId="2B105F08"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4.67 (1.06)</w:t>
            </w:r>
          </w:p>
        </w:tc>
        <w:tc>
          <w:tcPr>
            <w:tcW w:w="0" w:type="auto"/>
          </w:tcPr>
          <w:p w14:paraId="2E1A893A"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4.67 (1.06)</w:t>
            </w:r>
          </w:p>
        </w:tc>
      </w:tr>
      <w:tr w:rsidR="00210B0B" w:rsidRPr="00210B0B" w14:paraId="48A904A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562705A" w14:textId="3B6AFAF4" w:rsidR="00530A17" w:rsidRPr="00210B0B" w:rsidRDefault="00530A17" w:rsidP="005D6F9F">
            <w:pPr>
              <w:rPr>
                <w:rFonts w:cs="Arial"/>
              </w:rPr>
            </w:pPr>
            <w:r w:rsidRPr="00210B0B">
              <w:rPr>
                <w:rFonts w:cs="Arial"/>
              </w:rPr>
              <w:t>activPAL variables</w:t>
            </w:r>
            <w:r w:rsidR="00E31E0F" w:rsidRPr="00210B0B">
              <w:rPr>
                <w:rFonts w:cs="Arial"/>
              </w:rPr>
              <w:t xml:space="preserve"> </w:t>
            </w:r>
            <w:r w:rsidR="00E31E0F" w:rsidRPr="00210B0B">
              <w:rPr>
                <w:rFonts w:cs="Arial"/>
                <w:b w:val="0"/>
              </w:rPr>
              <w:t>mean (SD) or median (IQR)</w:t>
            </w:r>
          </w:p>
        </w:tc>
        <w:tc>
          <w:tcPr>
            <w:tcW w:w="0" w:type="auto"/>
          </w:tcPr>
          <w:p w14:paraId="4C7D00B1"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72905187"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25948FF8"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4F63F489"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12E1927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723A507" w14:textId="77777777" w:rsidR="00530A17" w:rsidRPr="00210B0B" w:rsidRDefault="00530A17" w:rsidP="005D6F9F">
            <w:pPr>
              <w:rPr>
                <w:rFonts w:cs="Arial"/>
                <w:b w:val="0"/>
                <w:i/>
              </w:rPr>
            </w:pPr>
            <w:r w:rsidRPr="00210B0B">
              <w:rPr>
                <w:rFonts w:cs="Arial"/>
                <w:b w:val="0"/>
                <w:i/>
              </w:rPr>
              <w:t>Daily values</w:t>
            </w:r>
          </w:p>
        </w:tc>
        <w:tc>
          <w:tcPr>
            <w:tcW w:w="0" w:type="auto"/>
          </w:tcPr>
          <w:p w14:paraId="4D7EBFC7"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12902504"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EE8B743"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00CB50A6"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7B346E5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2BCFF33" w14:textId="71AA86EF" w:rsidR="00530A17" w:rsidRPr="00210B0B" w:rsidRDefault="00E31E0F" w:rsidP="005D6F9F">
            <w:pPr>
              <w:rPr>
                <w:rFonts w:cs="Arial"/>
                <w:b w:val="0"/>
              </w:rPr>
            </w:pPr>
            <w:r w:rsidRPr="00210B0B">
              <w:rPr>
                <w:rFonts w:cs="Arial"/>
                <w:b w:val="0"/>
              </w:rPr>
              <w:t>Sitting (minutes/day)</w:t>
            </w:r>
          </w:p>
        </w:tc>
        <w:tc>
          <w:tcPr>
            <w:tcW w:w="0" w:type="auto"/>
          </w:tcPr>
          <w:p w14:paraId="57974BAA"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601.6 (83.7)</w:t>
            </w:r>
          </w:p>
        </w:tc>
        <w:tc>
          <w:tcPr>
            <w:tcW w:w="0" w:type="auto"/>
          </w:tcPr>
          <w:p w14:paraId="623E8BDA"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605.2 (84.3)</w:t>
            </w:r>
          </w:p>
        </w:tc>
        <w:tc>
          <w:tcPr>
            <w:tcW w:w="0" w:type="auto"/>
          </w:tcPr>
          <w:p w14:paraId="148814E5"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609.4 (78.5)</w:t>
            </w:r>
          </w:p>
        </w:tc>
        <w:tc>
          <w:tcPr>
            <w:tcW w:w="0" w:type="auto"/>
          </w:tcPr>
          <w:p w14:paraId="439661D8"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605.2 (82.2)</w:t>
            </w:r>
          </w:p>
        </w:tc>
      </w:tr>
      <w:tr w:rsidR="00210B0B" w:rsidRPr="00210B0B" w14:paraId="096795D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579D566" w14:textId="3F08FF54" w:rsidR="00530A17" w:rsidRPr="00210B0B" w:rsidRDefault="00530A17" w:rsidP="005D6F9F">
            <w:pPr>
              <w:rPr>
                <w:rFonts w:cs="Arial"/>
                <w:b w:val="0"/>
              </w:rPr>
            </w:pPr>
            <w:r w:rsidRPr="00210B0B">
              <w:rPr>
                <w:rFonts w:cs="Arial"/>
                <w:b w:val="0"/>
              </w:rPr>
              <w:t>Prolonged (</w:t>
            </w:r>
            <w:r w:rsidR="00210B0B" w:rsidRPr="00210B0B">
              <w:rPr>
                <w:rFonts w:cs="Arial"/>
                <w:b w:val="0"/>
                <w:color w:val="00B0F0"/>
              </w:rPr>
              <w:t>≥ 3</w:t>
            </w:r>
            <w:r w:rsidR="00E31E0F" w:rsidRPr="00210B0B">
              <w:rPr>
                <w:rFonts w:cs="Arial"/>
                <w:b w:val="0"/>
              </w:rPr>
              <w:t>0mins) sitting (minutes/day)</w:t>
            </w:r>
          </w:p>
        </w:tc>
        <w:tc>
          <w:tcPr>
            <w:tcW w:w="0" w:type="auto"/>
          </w:tcPr>
          <w:p w14:paraId="4DFC8325"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316.6 (100.2)</w:t>
            </w:r>
          </w:p>
        </w:tc>
        <w:tc>
          <w:tcPr>
            <w:tcW w:w="0" w:type="auto"/>
          </w:tcPr>
          <w:p w14:paraId="6B3FFB27"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313.8 (97.6)</w:t>
            </w:r>
          </w:p>
        </w:tc>
        <w:tc>
          <w:tcPr>
            <w:tcW w:w="0" w:type="auto"/>
          </w:tcPr>
          <w:p w14:paraId="109309C5"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324.2 (102.7)</w:t>
            </w:r>
          </w:p>
        </w:tc>
        <w:tc>
          <w:tcPr>
            <w:tcW w:w="0" w:type="auto"/>
          </w:tcPr>
          <w:p w14:paraId="73EA951E"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318.1 (100.1)</w:t>
            </w:r>
          </w:p>
        </w:tc>
      </w:tr>
      <w:tr w:rsidR="00210B0B" w:rsidRPr="00210B0B" w14:paraId="613A7B83"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5EC08FC" w14:textId="541A9555" w:rsidR="00530A17" w:rsidRPr="00210B0B" w:rsidRDefault="00E31E0F" w:rsidP="005D6F9F">
            <w:pPr>
              <w:rPr>
                <w:rFonts w:cs="Arial"/>
                <w:b w:val="0"/>
              </w:rPr>
            </w:pPr>
            <w:r w:rsidRPr="00210B0B">
              <w:rPr>
                <w:rFonts w:cs="Arial"/>
                <w:b w:val="0"/>
              </w:rPr>
              <w:t>Standing (minutes/day)</w:t>
            </w:r>
          </w:p>
        </w:tc>
        <w:tc>
          <w:tcPr>
            <w:tcW w:w="0" w:type="auto"/>
          </w:tcPr>
          <w:p w14:paraId="2B218803"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230.8 (66.5)</w:t>
            </w:r>
          </w:p>
        </w:tc>
        <w:tc>
          <w:tcPr>
            <w:tcW w:w="0" w:type="auto"/>
          </w:tcPr>
          <w:p w14:paraId="406B941C"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226.4 (70.5)</w:t>
            </w:r>
          </w:p>
        </w:tc>
        <w:tc>
          <w:tcPr>
            <w:tcW w:w="0" w:type="auto"/>
          </w:tcPr>
          <w:p w14:paraId="7A1DD8C6"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231.9 (70.1)</w:t>
            </w:r>
          </w:p>
        </w:tc>
        <w:tc>
          <w:tcPr>
            <w:tcW w:w="0" w:type="auto"/>
          </w:tcPr>
          <w:p w14:paraId="661225A1"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229.7 (68.9)</w:t>
            </w:r>
          </w:p>
        </w:tc>
      </w:tr>
      <w:tr w:rsidR="00210B0B" w:rsidRPr="00210B0B" w14:paraId="2DE1E4D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BA12B41" w14:textId="1ADFC26F" w:rsidR="00530A17" w:rsidRPr="00210B0B" w:rsidRDefault="00E31E0F" w:rsidP="005D6F9F">
            <w:pPr>
              <w:rPr>
                <w:rFonts w:cs="Arial"/>
                <w:b w:val="0"/>
              </w:rPr>
            </w:pPr>
            <w:r w:rsidRPr="00210B0B">
              <w:rPr>
                <w:rFonts w:cs="Arial"/>
                <w:b w:val="0"/>
              </w:rPr>
              <w:t>Stepping (minutes/day)</w:t>
            </w:r>
          </w:p>
        </w:tc>
        <w:tc>
          <w:tcPr>
            <w:tcW w:w="0" w:type="auto"/>
          </w:tcPr>
          <w:p w14:paraId="11052E37"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109.3 (33.5)</w:t>
            </w:r>
          </w:p>
        </w:tc>
        <w:tc>
          <w:tcPr>
            <w:tcW w:w="0" w:type="auto"/>
          </w:tcPr>
          <w:p w14:paraId="0ECAA00B"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108.7 (31.3)</w:t>
            </w:r>
          </w:p>
        </w:tc>
        <w:tc>
          <w:tcPr>
            <w:tcW w:w="0" w:type="auto"/>
          </w:tcPr>
          <w:p w14:paraId="0E6A71FB"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109.2 (33.3)</w:t>
            </w:r>
          </w:p>
        </w:tc>
        <w:tc>
          <w:tcPr>
            <w:tcW w:w="0" w:type="auto"/>
          </w:tcPr>
          <w:p w14:paraId="24A37590"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109.1 (32.7)</w:t>
            </w:r>
          </w:p>
        </w:tc>
      </w:tr>
      <w:tr w:rsidR="00210B0B" w:rsidRPr="00210B0B" w14:paraId="62CA6BF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E13CEB0" w14:textId="1532ED06" w:rsidR="00530A17" w:rsidRPr="00210B0B" w:rsidRDefault="00E31E0F" w:rsidP="005D6F9F">
            <w:pPr>
              <w:rPr>
                <w:rFonts w:cs="Arial"/>
                <w:b w:val="0"/>
              </w:rPr>
            </w:pPr>
            <w:r w:rsidRPr="00210B0B">
              <w:rPr>
                <w:rFonts w:cs="Arial"/>
                <w:b w:val="0"/>
              </w:rPr>
              <w:t>No. of steps (steps/day)</w:t>
            </w:r>
          </w:p>
        </w:tc>
        <w:tc>
          <w:tcPr>
            <w:tcW w:w="0" w:type="auto"/>
          </w:tcPr>
          <w:p w14:paraId="68ED0895" w14:textId="5DBBCAB5"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9291.0</w:t>
            </w:r>
          </w:p>
          <w:p w14:paraId="686F2361"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(3209.1)</w:t>
            </w:r>
          </w:p>
        </w:tc>
        <w:tc>
          <w:tcPr>
            <w:tcW w:w="0" w:type="auto"/>
          </w:tcPr>
          <w:p w14:paraId="0AAD259F" w14:textId="085C5F31"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9286.4</w:t>
            </w:r>
          </w:p>
          <w:p w14:paraId="2F88EF06"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(3121.3)</w:t>
            </w:r>
          </w:p>
        </w:tc>
        <w:tc>
          <w:tcPr>
            <w:tcW w:w="0" w:type="auto"/>
          </w:tcPr>
          <w:p w14:paraId="33467DBD" w14:textId="5ABCA1AF"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9230.9</w:t>
            </w:r>
          </w:p>
          <w:p w14:paraId="32529D38"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(3228.7)</w:t>
            </w:r>
          </w:p>
        </w:tc>
        <w:tc>
          <w:tcPr>
            <w:tcW w:w="0" w:type="auto"/>
          </w:tcPr>
          <w:p w14:paraId="266633DA" w14:textId="119389F9"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9270.5</w:t>
            </w:r>
          </w:p>
          <w:p w14:paraId="39E0091D" w14:textId="77777777" w:rsidR="00530A17" w:rsidRPr="00210B0B" w:rsidRDefault="00530A17"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(3182.6)</w:t>
            </w:r>
          </w:p>
        </w:tc>
      </w:tr>
      <w:tr w:rsidR="00210B0B" w:rsidRPr="00210B0B" w14:paraId="4324992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A9D8335" w14:textId="6420CF4D" w:rsidR="006432EE" w:rsidRPr="00210B0B" w:rsidRDefault="006432EE" w:rsidP="005D6F9F">
            <w:pPr>
              <w:rPr>
                <w:rFonts w:cs="Arial"/>
                <w:b w:val="0"/>
              </w:rPr>
            </w:pPr>
            <w:r w:rsidRPr="00210B0B">
              <w:rPr>
                <w:rFonts w:cs="Arial"/>
                <w:b w:val="0"/>
              </w:rPr>
              <w:t>MVPA s</w:t>
            </w:r>
            <w:r w:rsidR="00E31E0F" w:rsidRPr="00210B0B">
              <w:rPr>
                <w:rFonts w:cs="Arial"/>
                <w:b w:val="0"/>
              </w:rPr>
              <w:t>tepping time (minutes/day)</w:t>
            </w:r>
          </w:p>
        </w:tc>
        <w:tc>
          <w:tcPr>
            <w:tcW w:w="0" w:type="auto"/>
          </w:tcPr>
          <w:p w14:paraId="64FBCFAF" w14:textId="59BD9F81"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23.3</w:t>
            </w:r>
          </w:p>
          <w:p w14:paraId="57BF47DE" w14:textId="4A6CE8C6"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(14.0, 36.4)</w:t>
            </w:r>
          </w:p>
        </w:tc>
        <w:tc>
          <w:tcPr>
            <w:tcW w:w="0" w:type="auto"/>
          </w:tcPr>
          <w:p w14:paraId="6BA31A55" w14:textId="5A9CEC3B"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23.1</w:t>
            </w:r>
          </w:p>
          <w:p w14:paraId="6034F1A7" w14:textId="098788C9"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(14.3, 34.7)</w:t>
            </w:r>
          </w:p>
        </w:tc>
        <w:tc>
          <w:tcPr>
            <w:tcW w:w="0" w:type="auto"/>
          </w:tcPr>
          <w:p w14:paraId="457F1D3C" w14:textId="511F8181"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23.2</w:t>
            </w:r>
          </w:p>
          <w:p w14:paraId="6A2783FC" w14:textId="7D604329"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(13.6, 36.0)</w:t>
            </w:r>
          </w:p>
        </w:tc>
        <w:tc>
          <w:tcPr>
            <w:tcW w:w="0" w:type="auto"/>
          </w:tcPr>
          <w:p w14:paraId="33A7CE57" w14:textId="40B8052F"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23.2</w:t>
            </w:r>
          </w:p>
          <w:p w14:paraId="08FF3F1B" w14:textId="456AB7FB"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(14.0, 35.9)</w:t>
            </w:r>
          </w:p>
        </w:tc>
      </w:tr>
      <w:tr w:rsidR="00210B0B" w:rsidRPr="00210B0B" w14:paraId="5597EEB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E13EBF7" w14:textId="6EABB550" w:rsidR="006432EE" w:rsidRPr="00210B0B" w:rsidRDefault="006432EE" w:rsidP="005D6F9F">
            <w:pPr>
              <w:rPr>
                <w:rFonts w:cs="Arial"/>
                <w:b w:val="0"/>
              </w:rPr>
            </w:pPr>
            <w:r w:rsidRPr="00210B0B">
              <w:rPr>
                <w:rFonts w:cs="Arial"/>
                <w:b w:val="0"/>
              </w:rPr>
              <w:t>No of sit to upright transitions (t</w:t>
            </w:r>
            <w:r w:rsidR="00E31E0F" w:rsidRPr="00210B0B">
              <w:rPr>
                <w:rFonts w:cs="Arial"/>
                <w:b w:val="0"/>
              </w:rPr>
              <w:t>ransitions/day)</w:t>
            </w:r>
          </w:p>
        </w:tc>
        <w:tc>
          <w:tcPr>
            <w:tcW w:w="0" w:type="auto"/>
          </w:tcPr>
          <w:p w14:paraId="0D506688"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53.7 (13.8)</w:t>
            </w:r>
          </w:p>
        </w:tc>
        <w:tc>
          <w:tcPr>
            <w:tcW w:w="0" w:type="auto"/>
          </w:tcPr>
          <w:p w14:paraId="607A365D"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53.6 (13.5)</w:t>
            </w:r>
          </w:p>
        </w:tc>
        <w:tc>
          <w:tcPr>
            <w:tcW w:w="0" w:type="auto"/>
          </w:tcPr>
          <w:p w14:paraId="4B846826"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52.3 (14.1)</w:t>
            </w:r>
          </w:p>
        </w:tc>
        <w:tc>
          <w:tcPr>
            <w:tcW w:w="0" w:type="auto"/>
          </w:tcPr>
          <w:p w14:paraId="319C55E5"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53.2 (13.8)</w:t>
            </w:r>
          </w:p>
        </w:tc>
      </w:tr>
      <w:tr w:rsidR="00210B0B" w:rsidRPr="00210B0B" w14:paraId="232FA28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0AE7325" w14:textId="4C57A4B7" w:rsidR="006432EE" w:rsidRPr="00210B0B" w:rsidRDefault="00E31E0F" w:rsidP="005D6F9F">
            <w:pPr>
              <w:rPr>
                <w:rFonts w:cs="Arial"/>
                <w:b w:val="0"/>
              </w:rPr>
            </w:pPr>
            <w:r w:rsidRPr="00210B0B">
              <w:rPr>
                <w:rFonts w:cs="Arial"/>
                <w:b w:val="0"/>
              </w:rPr>
              <w:t>Wear time (minutes/day)</w:t>
            </w:r>
          </w:p>
        </w:tc>
        <w:tc>
          <w:tcPr>
            <w:tcW w:w="0" w:type="auto"/>
          </w:tcPr>
          <w:p w14:paraId="7F842BE7"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941.7 (53.0)</w:t>
            </w:r>
          </w:p>
        </w:tc>
        <w:tc>
          <w:tcPr>
            <w:tcW w:w="0" w:type="auto"/>
          </w:tcPr>
          <w:p w14:paraId="0C95387A"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940.4 (56.3)</w:t>
            </w:r>
          </w:p>
        </w:tc>
        <w:tc>
          <w:tcPr>
            <w:tcW w:w="0" w:type="auto"/>
          </w:tcPr>
          <w:p w14:paraId="53A46807"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950.4 (55.2)</w:t>
            </w:r>
          </w:p>
        </w:tc>
        <w:tc>
          <w:tcPr>
            <w:tcW w:w="0" w:type="auto"/>
          </w:tcPr>
          <w:p w14:paraId="6537A7DC"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944.0 (54.7)</w:t>
            </w:r>
          </w:p>
        </w:tc>
      </w:tr>
      <w:tr w:rsidR="00210B0B" w:rsidRPr="00210B0B" w14:paraId="4E52DF0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456F1E1" w14:textId="3E5DBFDE" w:rsidR="006432EE" w:rsidRPr="00210B0B" w:rsidRDefault="00E31E0F" w:rsidP="005D6F9F">
            <w:pPr>
              <w:rPr>
                <w:rFonts w:cs="Arial"/>
                <w:b w:val="0"/>
              </w:rPr>
            </w:pPr>
            <w:r w:rsidRPr="00210B0B">
              <w:rPr>
                <w:rFonts w:cs="Arial"/>
                <w:b w:val="0"/>
              </w:rPr>
              <w:t>Number of valid days</w:t>
            </w:r>
          </w:p>
        </w:tc>
        <w:tc>
          <w:tcPr>
            <w:tcW w:w="0" w:type="auto"/>
          </w:tcPr>
          <w:p w14:paraId="1689E9AE"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7.39 (1.25)</w:t>
            </w:r>
          </w:p>
        </w:tc>
        <w:tc>
          <w:tcPr>
            <w:tcW w:w="0" w:type="auto"/>
          </w:tcPr>
          <w:p w14:paraId="43D680BE"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7.26 (1.33)</w:t>
            </w:r>
          </w:p>
        </w:tc>
        <w:tc>
          <w:tcPr>
            <w:tcW w:w="0" w:type="auto"/>
          </w:tcPr>
          <w:p w14:paraId="1715CC46"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7.25 (1.49)</w:t>
            </w:r>
          </w:p>
        </w:tc>
        <w:tc>
          <w:tcPr>
            <w:tcW w:w="0" w:type="auto"/>
          </w:tcPr>
          <w:p w14:paraId="3A4A4557"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7.30 (1.36)</w:t>
            </w:r>
          </w:p>
        </w:tc>
      </w:tr>
      <w:tr w:rsidR="00210B0B" w:rsidRPr="00210B0B" w14:paraId="6B21AEF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C427012" w14:textId="77777777" w:rsidR="006432EE" w:rsidRPr="00210B0B" w:rsidRDefault="006432EE" w:rsidP="005D6F9F">
            <w:pPr>
              <w:rPr>
                <w:rFonts w:cs="Arial"/>
                <w:b w:val="0"/>
                <w:bCs w:val="0"/>
                <w:i/>
              </w:rPr>
            </w:pPr>
            <w:r w:rsidRPr="00210B0B">
              <w:rPr>
                <w:rFonts w:cs="Arial"/>
                <w:b w:val="0"/>
                <w:i/>
              </w:rPr>
              <w:t xml:space="preserve">Work hours values </w:t>
            </w:r>
          </w:p>
        </w:tc>
        <w:tc>
          <w:tcPr>
            <w:tcW w:w="0" w:type="auto"/>
          </w:tcPr>
          <w:p w14:paraId="7BD257A6"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4F7977D6"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01F72264"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c>
          <w:tcPr>
            <w:tcW w:w="0" w:type="auto"/>
          </w:tcPr>
          <w:p w14:paraId="00EEFB0C"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p>
        </w:tc>
      </w:tr>
      <w:tr w:rsidR="00210B0B" w:rsidRPr="00210B0B" w14:paraId="4A3F73B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642F028" w14:textId="2D967979" w:rsidR="006432EE" w:rsidRPr="00210B0B" w:rsidRDefault="00E31E0F" w:rsidP="005D6F9F">
            <w:pPr>
              <w:rPr>
                <w:rFonts w:cs="Arial"/>
                <w:b w:val="0"/>
              </w:rPr>
            </w:pPr>
            <w:r w:rsidRPr="00210B0B">
              <w:rPr>
                <w:rFonts w:cs="Arial"/>
                <w:b w:val="0"/>
              </w:rPr>
              <w:t>Sitting (minutes/day)</w:t>
            </w:r>
          </w:p>
        </w:tc>
        <w:tc>
          <w:tcPr>
            <w:tcW w:w="0" w:type="auto"/>
          </w:tcPr>
          <w:p w14:paraId="5103E381"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358.8 (65.3)</w:t>
            </w:r>
          </w:p>
        </w:tc>
        <w:tc>
          <w:tcPr>
            <w:tcW w:w="0" w:type="auto"/>
          </w:tcPr>
          <w:p w14:paraId="1D3BB5D0"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356.4 (71.1)</w:t>
            </w:r>
          </w:p>
        </w:tc>
        <w:tc>
          <w:tcPr>
            <w:tcW w:w="0" w:type="auto"/>
          </w:tcPr>
          <w:p w14:paraId="16BAC043"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358.1 (67.6)</w:t>
            </w:r>
          </w:p>
        </w:tc>
        <w:tc>
          <w:tcPr>
            <w:tcW w:w="0" w:type="auto"/>
          </w:tcPr>
          <w:p w14:paraId="156E79B3" w14:textId="77777777" w:rsidR="006432EE" w:rsidRPr="00210B0B" w:rsidRDefault="006432EE"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357.8 (67.9)</w:t>
            </w:r>
          </w:p>
        </w:tc>
      </w:tr>
      <w:tr w:rsidR="00210B0B" w:rsidRPr="00210B0B" w14:paraId="794227F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F46E2FB" w14:textId="74AE3AC3" w:rsidR="006432EE" w:rsidRPr="00210B0B" w:rsidRDefault="006432EE" w:rsidP="005D6F9F">
            <w:pPr>
              <w:rPr>
                <w:rFonts w:cs="Arial"/>
                <w:b w:val="0"/>
              </w:rPr>
            </w:pPr>
            <w:r w:rsidRPr="00210B0B">
              <w:rPr>
                <w:rFonts w:cs="Arial"/>
                <w:b w:val="0"/>
              </w:rPr>
              <w:t>Prolonged (</w:t>
            </w:r>
            <w:r w:rsidR="00210B0B" w:rsidRPr="00210B0B">
              <w:rPr>
                <w:rFonts w:cs="Arial"/>
                <w:b w:val="0"/>
                <w:color w:val="00B0F0"/>
              </w:rPr>
              <w:t>≥ 3</w:t>
            </w:r>
            <w:r w:rsidR="00E31E0F" w:rsidRPr="00210B0B">
              <w:rPr>
                <w:rFonts w:cs="Arial"/>
                <w:b w:val="0"/>
              </w:rPr>
              <w:t>0mins) sitting (minutes/day)</w:t>
            </w:r>
          </w:p>
        </w:tc>
        <w:tc>
          <w:tcPr>
            <w:tcW w:w="0" w:type="auto"/>
          </w:tcPr>
          <w:p w14:paraId="5D7EBD87" w14:textId="3F6EA2EA" w:rsidR="006432EE" w:rsidRPr="00210B0B" w:rsidRDefault="00613C60"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cs="Arial"/>
              </w:rPr>
              <w:t>193.7 (86.3)</w:t>
            </w:r>
          </w:p>
        </w:tc>
        <w:tc>
          <w:tcPr>
            <w:tcW w:w="0" w:type="auto"/>
          </w:tcPr>
          <w:p w14:paraId="6239D81B" w14:textId="23ADDD68" w:rsidR="006432EE" w:rsidRPr="00210B0B" w:rsidRDefault="000A7F4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cs="Arial"/>
              </w:rPr>
              <w:t>183.2 (92.5)</w:t>
            </w:r>
          </w:p>
        </w:tc>
        <w:tc>
          <w:tcPr>
            <w:tcW w:w="0" w:type="auto"/>
          </w:tcPr>
          <w:p w14:paraId="60246B82" w14:textId="76159AD0" w:rsidR="006432EE" w:rsidRPr="00210B0B" w:rsidRDefault="0004645F"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cs="Arial"/>
              </w:rPr>
              <w:t>194.4 (85.2)</w:t>
            </w:r>
          </w:p>
        </w:tc>
        <w:tc>
          <w:tcPr>
            <w:tcW w:w="0" w:type="auto"/>
          </w:tcPr>
          <w:p w14:paraId="703D430C" w14:textId="23C38E28" w:rsidR="006432EE" w:rsidRPr="00210B0B" w:rsidRDefault="00E658DB"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cs="Arial"/>
              </w:rPr>
              <w:t>190.5 (88.1)</w:t>
            </w:r>
          </w:p>
        </w:tc>
      </w:tr>
      <w:tr w:rsidR="00210B0B" w:rsidRPr="00210B0B" w14:paraId="727F77E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A04B580" w14:textId="346E3EB8" w:rsidR="00023AF6" w:rsidRPr="00210B0B" w:rsidRDefault="00023AF6" w:rsidP="005D6F9F">
            <w:pPr>
              <w:rPr>
                <w:rFonts w:cs="Arial"/>
                <w:b w:val="0"/>
              </w:rPr>
            </w:pPr>
            <w:r w:rsidRPr="00210B0B">
              <w:rPr>
                <w:rFonts w:cs="Arial"/>
                <w:b w:val="0"/>
              </w:rPr>
              <w:t>Standing (minutes/day)</w:t>
            </w:r>
          </w:p>
        </w:tc>
        <w:tc>
          <w:tcPr>
            <w:tcW w:w="0" w:type="auto"/>
          </w:tcPr>
          <w:p w14:paraId="0501ED9B" w14:textId="0468E55A"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69.9</w:t>
            </w:r>
          </w:p>
          <w:p w14:paraId="21B3F04E" w14:textId="473357C4"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(52.1, 98.5)</w:t>
            </w:r>
          </w:p>
        </w:tc>
        <w:tc>
          <w:tcPr>
            <w:tcW w:w="0" w:type="auto"/>
          </w:tcPr>
          <w:p w14:paraId="3FF6DBDB" w14:textId="17BAE6E4"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73.4</w:t>
            </w:r>
          </w:p>
          <w:p w14:paraId="0F169D1B" w14:textId="6CBF7C3A"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(53.6, 100.3)</w:t>
            </w:r>
          </w:p>
        </w:tc>
        <w:tc>
          <w:tcPr>
            <w:tcW w:w="0" w:type="auto"/>
          </w:tcPr>
          <w:p w14:paraId="365516EA" w14:textId="78386B2D"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73.5</w:t>
            </w:r>
          </w:p>
          <w:p w14:paraId="7195D432" w14:textId="394C696A"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(50.7, 100.1)</w:t>
            </w:r>
          </w:p>
        </w:tc>
        <w:tc>
          <w:tcPr>
            <w:tcW w:w="0" w:type="auto"/>
          </w:tcPr>
          <w:p w14:paraId="5634DFFE" w14:textId="4028F7D5"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71.7</w:t>
            </w:r>
          </w:p>
          <w:p w14:paraId="1BFA75A2" w14:textId="19A340FC"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(51.5, 99.1)</w:t>
            </w:r>
          </w:p>
        </w:tc>
      </w:tr>
      <w:tr w:rsidR="00210B0B" w:rsidRPr="00210B0B" w14:paraId="5363CC5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F26DD24" w14:textId="7EB875F3" w:rsidR="00023AF6" w:rsidRPr="00210B0B" w:rsidRDefault="00023AF6" w:rsidP="005D6F9F">
            <w:pPr>
              <w:rPr>
                <w:rFonts w:cs="Arial"/>
                <w:b w:val="0"/>
              </w:rPr>
            </w:pPr>
            <w:r w:rsidRPr="00210B0B">
              <w:rPr>
                <w:rFonts w:cs="Arial"/>
                <w:b w:val="0"/>
              </w:rPr>
              <w:t>Stepping (minu</w:t>
            </w:r>
            <w:r w:rsidR="00E31E0F" w:rsidRPr="00210B0B">
              <w:rPr>
                <w:rFonts w:cs="Arial"/>
                <w:b w:val="0"/>
              </w:rPr>
              <w:t>tes/day)</w:t>
            </w:r>
          </w:p>
        </w:tc>
        <w:tc>
          <w:tcPr>
            <w:tcW w:w="0" w:type="auto"/>
          </w:tcPr>
          <w:p w14:paraId="30FE5EDC"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40.2 (14.5)</w:t>
            </w:r>
          </w:p>
        </w:tc>
        <w:tc>
          <w:tcPr>
            <w:tcW w:w="0" w:type="auto"/>
          </w:tcPr>
          <w:p w14:paraId="2989DAEA"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41.3 (14.4)</w:t>
            </w:r>
          </w:p>
        </w:tc>
        <w:tc>
          <w:tcPr>
            <w:tcW w:w="0" w:type="auto"/>
          </w:tcPr>
          <w:p w14:paraId="28A0174E"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40.6 (17.1)</w:t>
            </w:r>
          </w:p>
        </w:tc>
        <w:tc>
          <w:tcPr>
            <w:tcW w:w="0" w:type="auto"/>
          </w:tcPr>
          <w:p w14:paraId="20AACC14"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40.7 (15.3)</w:t>
            </w:r>
          </w:p>
        </w:tc>
      </w:tr>
      <w:tr w:rsidR="00210B0B" w:rsidRPr="00210B0B" w14:paraId="7A3650B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6A324D6" w14:textId="0591E7BD" w:rsidR="00023AF6" w:rsidRPr="00210B0B" w:rsidRDefault="00E31E0F" w:rsidP="005D6F9F">
            <w:pPr>
              <w:rPr>
                <w:rFonts w:cs="Arial"/>
                <w:b w:val="0"/>
              </w:rPr>
            </w:pPr>
            <w:r w:rsidRPr="00210B0B">
              <w:rPr>
                <w:rFonts w:cs="Arial"/>
                <w:b w:val="0"/>
              </w:rPr>
              <w:lastRenderedPageBreak/>
              <w:t>No. of steps (steps/day)</w:t>
            </w:r>
          </w:p>
        </w:tc>
        <w:tc>
          <w:tcPr>
            <w:tcW w:w="0" w:type="auto"/>
          </w:tcPr>
          <w:p w14:paraId="2BC8E98E" w14:textId="4973E5E5"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3822.7</w:t>
            </w:r>
          </w:p>
          <w:p w14:paraId="55B4AED2"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(1452.2)</w:t>
            </w:r>
          </w:p>
        </w:tc>
        <w:tc>
          <w:tcPr>
            <w:tcW w:w="0" w:type="auto"/>
          </w:tcPr>
          <w:p w14:paraId="0FA39E03" w14:textId="7E4770C8"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3885.7</w:t>
            </w:r>
          </w:p>
          <w:p w14:paraId="12F185E6"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(1434.3)</w:t>
            </w:r>
          </w:p>
        </w:tc>
        <w:tc>
          <w:tcPr>
            <w:tcW w:w="0" w:type="auto"/>
          </w:tcPr>
          <w:p w14:paraId="56AA93DB" w14:textId="15BEACC2"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3835.3</w:t>
            </w:r>
          </w:p>
          <w:p w14:paraId="68F72773"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(1686.2)</w:t>
            </w:r>
          </w:p>
        </w:tc>
        <w:tc>
          <w:tcPr>
            <w:tcW w:w="0" w:type="auto"/>
          </w:tcPr>
          <w:p w14:paraId="6CB16062" w14:textId="4EF64AF1"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3847.4</w:t>
            </w:r>
          </w:p>
          <w:p w14:paraId="6BCB883C"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(1522.7)</w:t>
            </w:r>
          </w:p>
        </w:tc>
      </w:tr>
      <w:tr w:rsidR="00210B0B" w:rsidRPr="00210B0B" w14:paraId="1004ECA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0C3847B" w14:textId="59A5EFCB" w:rsidR="00023AF6" w:rsidRPr="00210B0B" w:rsidRDefault="00023AF6" w:rsidP="005D6F9F">
            <w:pPr>
              <w:rPr>
                <w:rFonts w:cs="Arial"/>
                <w:b w:val="0"/>
              </w:rPr>
            </w:pPr>
            <w:r w:rsidRPr="00210B0B">
              <w:rPr>
                <w:rFonts w:cs="Arial"/>
                <w:b w:val="0"/>
              </w:rPr>
              <w:t>MV</w:t>
            </w:r>
            <w:r w:rsidR="00E31E0F" w:rsidRPr="00210B0B">
              <w:rPr>
                <w:rFonts w:cs="Arial"/>
                <w:b w:val="0"/>
              </w:rPr>
              <w:t>PA stepping time (minutes/day)</w:t>
            </w:r>
          </w:p>
        </w:tc>
        <w:tc>
          <w:tcPr>
            <w:tcW w:w="0" w:type="auto"/>
          </w:tcPr>
          <w:p w14:paraId="20D386AF" w14:textId="4DED1C55"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11.3</w:t>
            </w:r>
          </w:p>
          <w:p w14:paraId="37BE09DF" w14:textId="05BF1553"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w:t>
            </w:r>
            <w:r w:rsidR="002075EC" w:rsidRPr="00210B0B">
              <w:rPr>
                <w:rFonts w:eastAsia="Cambria" w:cs="Arial"/>
              </w:rPr>
              <w:t>7.0</w:t>
            </w:r>
            <w:r w:rsidRPr="00210B0B">
              <w:rPr>
                <w:rFonts w:eastAsia="Cambria" w:cs="Arial"/>
              </w:rPr>
              <w:t xml:space="preserve">, </w:t>
            </w:r>
            <w:r w:rsidR="00D01086" w:rsidRPr="00210B0B">
              <w:rPr>
                <w:rFonts w:eastAsia="Cambria" w:cs="Arial"/>
              </w:rPr>
              <w:t>17.1</w:t>
            </w:r>
            <w:r w:rsidRPr="00210B0B">
              <w:rPr>
                <w:rFonts w:eastAsia="Cambria" w:cs="Arial"/>
              </w:rPr>
              <w:t>)</w:t>
            </w:r>
          </w:p>
        </w:tc>
        <w:tc>
          <w:tcPr>
            <w:tcW w:w="0" w:type="auto"/>
          </w:tcPr>
          <w:p w14:paraId="25299077" w14:textId="5FCE472E"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10.8</w:t>
            </w:r>
          </w:p>
          <w:p w14:paraId="108D89C7" w14:textId="0C16E133"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w:t>
            </w:r>
            <w:r w:rsidR="002075EC" w:rsidRPr="00210B0B">
              <w:rPr>
                <w:rFonts w:eastAsia="Cambria" w:cs="Arial"/>
              </w:rPr>
              <w:t>2</w:t>
            </w:r>
            <w:r w:rsidRPr="00210B0B">
              <w:rPr>
                <w:rFonts w:eastAsia="Cambria" w:cs="Arial"/>
              </w:rPr>
              <w:t xml:space="preserve">, </w:t>
            </w:r>
            <w:r w:rsidR="00D01086" w:rsidRPr="00210B0B">
              <w:rPr>
                <w:rFonts w:eastAsia="Cambria" w:cs="Arial"/>
              </w:rPr>
              <w:t>17.1</w:t>
            </w:r>
            <w:r w:rsidRPr="00210B0B">
              <w:rPr>
                <w:rFonts w:eastAsia="Cambria" w:cs="Arial"/>
              </w:rPr>
              <w:t>)</w:t>
            </w:r>
          </w:p>
        </w:tc>
        <w:tc>
          <w:tcPr>
            <w:tcW w:w="0" w:type="auto"/>
          </w:tcPr>
          <w:p w14:paraId="44958145" w14:textId="078D90AC"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11.3</w:t>
            </w:r>
          </w:p>
          <w:p w14:paraId="20EB6200" w14:textId="3159B509"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(5.</w:t>
            </w:r>
            <w:r w:rsidR="002075EC" w:rsidRPr="00210B0B">
              <w:rPr>
                <w:rFonts w:eastAsia="Cambria" w:cs="Arial"/>
              </w:rPr>
              <w:t>7</w:t>
            </w:r>
            <w:r w:rsidRPr="00210B0B">
              <w:rPr>
                <w:rFonts w:eastAsia="Cambria" w:cs="Arial"/>
              </w:rPr>
              <w:t xml:space="preserve">, </w:t>
            </w:r>
            <w:r w:rsidR="00D01086" w:rsidRPr="00210B0B">
              <w:rPr>
                <w:rFonts w:eastAsia="Cambria" w:cs="Arial"/>
              </w:rPr>
              <w:t>17.8</w:t>
            </w:r>
            <w:r w:rsidRPr="00210B0B">
              <w:rPr>
                <w:rFonts w:eastAsia="Cambria" w:cs="Arial"/>
              </w:rPr>
              <w:t>)</w:t>
            </w:r>
          </w:p>
        </w:tc>
        <w:tc>
          <w:tcPr>
            <w:tcW w:w="0" w:type="auto"/>
          </w:tcPr>
          <w:p w14:paraId="267B654F" w14:textId="0FD6F132"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11.2</w:t>
            </w:r>
          </w:p>
          <w:p w14:paraId="011B5127" w14:textId="652268AF"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(6.</w:t>
            </w:r>
            <w:r w:rsidR="002075EC" w:rsidRPr="00210B0B">
              <w:rPr>
                <w:rFonts w:eastAsia="Cambria" w:cs="Arial"/>
              </w:rPr>
              <w:t>3</w:t>
            </w:r>
            <w:r w:rsidRPr="00210B0B">
              <w:rPr>
                <w:rFonts w:eastAsia="Cambria" w:cs="Arial"/>
              </w:rPr>
              <w:t xml:space="preserve">, </w:t>
            </w:r>
            <w:r w:rsidR="00D01086" w:rsidRPr="00210B0B">
              <w:rPr>
                <w:rFonts w:eastAsia="Cambria" w:cs="Arial"/>
              </w:rPr>
              <w:t>17.6</w:t>
            </w:r>
            <w:r w:rsidRPr="00210B0B">
              <w:rPr>
                <w:rFonts w:eastAsia="Cambria" w:cs="Arial"/>
              </w:rPr>
              <w:t>)</w:t>
            </w:r>
          </w:p>
        </w:tc>
      </w:tr>
      <w:tr w:rsidR="00210B0B" w:rsidRPr="00210B0B" w14:paraId="456435D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7F7B84F" w14:textId="43EFD69E" w:rsidR="00023AF6" w:rsidRPr="00210B0B" w:rsidRDefault="00023AF6" w:rsidP="005D6F9F">
            <w:pPr>
              <w:rPr>
                <w:rFonts w:cs="Arial"/>
                <w:b w:val="0"/>
              </w:rPr>
            </w:pPr>
            <w:r w:rsidRPr="00210B0B">
              <w:rPr>
                <w:rFonts w:cs="Arial"/>
                <w:b w:val="0"/>
              </w:rPr>
              <w:t>No of sit to upright</w:t>
            </w:r>
            <w:r w:rsidR="00E31E0F" w:rsidRPr="00210B0B">
              <w:rPr>
                <w:rFonts w:cs="Arial"/>
                <w:b w:val="0"/>
              </w:rPr>
              <w:t xml:space="preserve"> transitions (transitions/day)</w:t>
            </w:r>
          </w:p>
        </w:tc>
        <w:tc>
          <w:tcPr>
            <w:tcW w:w="0" w:type="auto"/>
          </w:tcPr>
          <w:p w14:paraId="6566746B"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27.5 (10.4)</w:t>
            </w:r>
          </w:p>
        </w:tc>
        <w:tc>
          <w:tcPr>
            <w:tcW w:w="0" w:type="auto"/>
          </w:tcPr>
          <w:p w14:paraId="268D1A88"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28.2 (11.0)</w:t>
            </w:r>
          </w:p>
        </w:tc>
        <w:tc>
          <w:tcPr>
            <w:tcW w:w="0" w:type="auto"/>
          </w:tcPr>
          <w:p w14:paraId="0E3F938C" w14:textId="20314DC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25.8 (9.</w:t>
            </w:r>
            <w:r w:rsidR="00264B1C" w:rsidRPr="00210B0B">
              <w:rPr>
                <w:rFonts w:eastAsia="Cambria" w:cs="Arial"/>
              </w:rPr>
              <w:t>48</w:t>
            </w:r>
            <w:r w:rsidRPr="00210B0B">
              <w:rPr>
                <w:rFonts w:eastAsia="Cambria" w:cs="Arial"/>
              </w:rPr>
              <w:t>)</w:t>
            </w:r>
          </w:p>
        </w:tc>
        <w:tc>
          <w:tcPr>
            <w:tcW w:w="0" w:type="auto"/>
          </w:tcPr>
          <w:p w14:paraId="380C27EB"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27.2 (10.4)</w:t>
            </w:r>
          </w:p>
        </w:tc>
      </w:tr>
      <w:tr w:rsidR="00210B0B" w:rsidRPr="00210B0B" w14:paraId="55B2FC6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0726048" w14:textId="630941DD" w:rsidR="00023AF6" w:rsidRPr="00210B0B" w:rsidRDefault="00E31E0F" w:rsidP="005D6F9F">
            <w:pPr>
              <w:rPr>
                <w:rFonts w:cs="Arial"/>
                <w:b w:val="0"/>
              </w:rPr>
            </w:pPr>
            <w:r w:rsidRPr="00210B0B">
              <w:rPr>
                <w:rFonts w:cs="Arial"/>
                <w:b w:val="0"/>
              </w:rPr>
              <w:t>Wear time (minutes/day)</w:t>
            </w:r>
          </w:p>
        </w:tc>
        <w:tc>
          <w:tcPr>
            <w:tcW w:w="0" w:type="auto"/>
          </w:tcPr>
          <w:p w14:paraId="2EE48891"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482.5 (45.3)</w:t>
            </w:r>
          </w:p>
        </w:tc>
        <w:tc>
          <w:tcPr>
            <w:tcW w:w="0" w:type="auto"/>
          </w:tcPr>
          <w:p w14:paraId="1057F76C"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484.7 (52.4)</w:t>
            </w:r>
          </w:p>
        </w:tc>
        <w:tc>
          <w:tcPr>
            <w:tcW w:w="0" w:type="auto"/>
          </w:tcPr>
          <w:p w14:paraId="19BBAE6C"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482.4 (52.6)</w:t>
            </w:r>
          </w:p>
        </w:tc>
        <w:tc>
          <w:tcPr>
            <w:tcW w:w="0" w:type="auto"/>
          </w:tcPr>
          <w:p w14:paraId="501F23F3"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483.2 (50.0)</w:t>
            </w:r>
          </w:p>
        </w:tc>
      </w:tr>
      <w:tr w:rsidR="00210B0B" w:rsidRPr="00210B0B" w14:paraId="014CB0C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E895D5F" w14:textId="099B84E6" w:rsidR="00023AF6" w:rsidRPr="00210B0B" w:rsidRDefault="00023AF6" w:rsidP="005D6F9F">
            <w:pPr>
              <w:rPr>
                <w:rFonts w:cs="Arial"/>
                <w:b w:val="0"/>
              </w:rPr>
            </w:pPr>
            <w:r w:rsidRPr="00210B0B">
              <w:rPr>
                <w:rFonts w:cs="Arial"/>
                <w:b w:val="0"/>
              </w:rPr>
              <w:t>N</w:t>
            </w:r>
            <w:r w:rsidR="00E31E0F" w:rsidRPr="00210B0B">
              <w:rPr>
                <w:rFonts w:cs="Arial"/>
                <w:b w:val="0"/>
              </w:rPr>
              <w:t>umber of valid days</w:t>
            </w:r>
          </w:p>
        </w:tc>
        <w:tc>
          <w:tcPr>
            <w:tcW w:w="0" w:type="auto"/>
          </w:tcPr>
          <w:p w14:paraId="06CFE593"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4.82 (1.32)</w:t>
            </w:r>
          </w:p>
        </w:tc>
        <w:tc>
          <w:tcPr>
            <w:tcW w:w="0" w:type="auto"/>
          </w:tcPr>
          <w:p w14:paraId="70A6E6A1"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4.76 (1.30)</w:t>
            </w:r>
          </w:p>
        </w:tc>
        <w:tc>
          <w:tcPr>
            <w:tcW w:w="0" w:type="auto"/>
          </w:tcPr>
          <w:p w14:paraId="4DEAB176"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4.81 (1.37)</w:t>
            </w:r>
          </w:p>
        </w:tc>
        <w:tc>
          <w:tcPr>
            <w:tcW w:w="0" w:type="auto"/>
          </w:tcPr>
          <w:p w14:paraId="3FA6E930" w14:textId="77777777" w:rsidR="00023AF6" w:rsidRPr="00210B0B" w:rsidRDefault="00023AF6" w:rsidP="005D6F9F">
            <w:pPr>
              <w:jc w:val="right"/>
              <w:cnfStyle w:val="100000000000" w:firstRow="1" w:lastRow="0" w:firstColumn="0" w:lastColumn="0" w:oddVBand="0" w:evenVBand="0" w:oddHBand="0" w:evenHBand="0" w:firstRowFirstColumn="0" w:firstRowLastColumn="0" w:lastRowFirstColumn="0" w:lastRowLastColumn="0"/>
              <w:rPr>
                <w:rFonts w:eastAsia="Cambria" w:cs="Arial"/>
              </w:rPr>
            </w:pPr>
            <w:r w:rsidRPr="00210B0B">
              <w:rPr>
                <w:rFonts w:eastAsia="Cambria" w:cs="Arial"/>
              </w:rPr>
              <w:t>4.79 (1.33)</w:t>
            </w:r>
          </w:p>
        </w:tc>
      </w:tr>
    </w:tbl>
    <w:p w14:paraId="4DE25C25" w14:textId="77777777" w:rsidR="00210B0B" w:rsidRPr="00210B0B" w:rsidRDefault="00210B0B">
      <w:pPr>
        <w:spacing w:line="259" w:lineRule="auto"/>
      </w:pPr>
    </w:p>
    <w:p w14:paraId="715C1A79" w14:textId="77777777" w:rsidR="00210B0B" w:rsidRPr="00210B0B" w:rsidRDefault="0022185A" w:rsidP="005E594A">
      <w:pPr>
        <w:pStyle w:val="Heading2"/>
      </w:pPr>
      <w:bookmarkStart w:id="175" w:name="_Toc93059289"/>
      <w:r w:rsidRPr="00210B0B">
        <w:t>D</w:t>
      </w:r>
      <w:r w:rsidR="001D6685" w:rsidRPr="00210B0B">
        <w:t>aily sitting time</w:t>
      </w:r>
      <w:bookmarkEnd w:id="175"/>
    </w:p>
    <w:p w14:paraId="461496E2" w14:textId="1979D138" w:rsidR="0090766A" w:rsidRPr="00210B0B" w:rsidRDefault="0090766A" w:rsidP="005E594A">
      <w:pPr>
        <w:pStyle w:val="Heading3"/>
      </w:pPr>
      <w:bookmarkStart w:id="176" w:name="_Toc93059290"/>
      <w:r w:rsidRPr="00210B0B">
        <w:t>12 months (primary outcome)</w:t>
      </w:r>
      <w:bookmarkEnd w:id="176"/>
    </w:p>
    <w:p w14:paraId="6389E6D4" w14:textId="02D8F5AB" w:rsidR="001D6685" w:rsidRPr="00210B0B" w:rsidRDefault="001D6685" w:rsidP="00124B42">
      <w:r w:rsidRPr="00210B0B">
        <w:t>A significant difference between groups was found in</w:t>
      </w:r>
      <w:r w:rsidR="00B1469C" w:rsidRPr="00210B0B">
        <w:t xml:space="preserve"> </w:t>
      </w:r>
      <w:r w:rsidRPr="00210B0B">
        <w:t xml:space="preserve">daily sitting time in </w:t>
      </w:r>
      <w:proofErr w:type="spellStart"/>
      <w:r w:rsidRPr="00210B0B">
        <w:t>favour</w:t>
      </w:r>
      <w:proofErr w:type="spellEnd"/>
      <w:r w:rsidRPr="00210B0B">
        <w:t xml:space="preserve"> of the </w:t>
      </w:r>
      <w:r w:rsidR="00632212" w:rsidRPr="00210B0B">
        <w:t>SWAL only</w:t>
      </w:r>
      <w:r w:rsidRPr="00210B0B">
        <w:t xml:space="preserve"> group (</w:t>
      </w:r>
      <w:r w:rsidR="00210B0B" w:rsidRPr="00210B0B">
        <w:rPr>
          <w:color w:val="00B0F0"/>
        </w:rPr>
        <w:t>–2</w:t>
      </w:r>
      <w:r w:rsidRPr="00210B0B">
        <w:t>2.22 minutes/day</w:t>
      </w:r>
      <w:r w:rsidR="007347BE" w:rsidRPr="00210B0B">
        <w:t xml:space="preserve">; </w:t>
      </w:r>
      <w:r w:rsidR="007347BE" w:rsidRPr="00210B0B">
        <w:rPr>
          <w:rFonts w:cs="Arial"/>
          <w:bCs/>
          <w:szCs w:val="24"/>
        </w:rPr>
        <w:t xml:space="preserve">97.5% confidence interval </w:t>
      </w:r>
      <w:r w:rsidR="00210B0B" w:rsidRPr="00210B0B">
        <w:rPr>
          <w:rFonts w:cs="Arial"/>
          <w:bCs/>
          <w:color w:val="00B0F0"/>
          <w:szCs w:val="24"/>
        </w:rPr>
        <w:t>–3</w:t>
      </w:r>
      <w:r w:rsidR="007347BE" w:rsidRPr="00210B0B">
        <w:rPr>
          <w:rFonts w:cs="Arial"/>
          <w:bCs/>
          <w:szCs w:val="24"/>
        </w:rPr>
        <w:t xml:space="preserve">8.8 to </w:t>
      </w:r>
      <w:r w:rsidR="00210B0B" w:rsidRPr="00210B0B">
        <w:rPr>
          <w:rFonts w:cs="Arial"/>
          <w:bCs/>
          <w:color w:val="00B0F0"/>
          <w:szCs w:val="24"/>
        </w:rPr>
        <w:t>–5</w:t>
      </w:r>
      <w:r w:rsidR="007347BE" w:rsidRPr="00210B0B">
        <w:rPr>
          <w:rFonts w:cs="Arial"/>
          <w:bCs/>
          <w:szCs w:val="24"/>
        </w:rPr>
        <w:t xml:space="preserve">.7, </w:t>
      </w:r>
      <w:r w:rsidR="007347BE" w:rsidRPr="00210B0B">
        <w:rPr>
          <w:rFonts w:cs="Arial"/>
          <w:bCs/>
          <w:i/>
          <w:color w:val="00B0F0"/>
          <w:szCs w:val="24"/>
        </w:rPr>
        <w:t>p</w:t>
      </w:r>
      <w:r w:rsidR="007347BE" w:rsidRPr="00210B0B">
        <w:rPr>
          <w:rFonts w:cs="Arial"/>
          <w:bCs/>
          <w:szCs w:val="24"/>
        </w:rPr>
        <w:t>=0.003</w:t>
      </w:r>
      <w:r w:rsidR="00B1469C" w:rsidRPr="00210B0B">
        <w:t>)</w:t>
      </w:r>
      <w:r w:rsidRPr="00210B0B">
        <w:t xml:space="preserve"> and the </w:t>
      </w:r>
      <w:r w:rsidR="00632212" w:rsidRPr="00210B0B">
        <w:t xml:space="preserve">SWAL plus desk </w:t>
      </w:r>
      <w:r w:rsidRPr="00210B0B">
        <w:t>group (</w:t>
      </w:r>
      <w:r w:rsidR="00210B0B" w:rsidRPr="00210B0B">
        <w:rPr>
          <w:color w:val="00B0F0"/>
        </w:rPr>
        <w:t>–6</w:t>
      </w:r>
      <w:r w:rsidR="008A1186" w:rsidRPr="00210B0B">
        <w:t>3.73 minute</w:t>
      </w:r>
      <w:r w:rsidR="00B1469C" w:rsidRPr="00210B0B">
        <w:t>s/day</w:t>
      </w:r>
      <w:r w:rsidR="0059185E" w:rsidRPr="00210B0B">
        <w:t xml:space="preserve">; </w:t>
      </w:r>
      <w:r w:rsidR="00210B0B" w:rsidRPr="00210B0B">
        <w:rPr>
          <w:rFonts w:cs="Arial"/>
          <w:bCs/>
          <w:color w:val="00B0F0"/>
          <w:szCs w:val="24"/>
        </w:rPr>
        <w:t>–8</w:t>
      </w:r>
      <w:r w:rsidR="0059185E" w:rsidRPr="00210B0B">
        <w:rPr>
          <w:rFonts w:cs="Arial"/>
          <w:bCs/>
          <w:szCs w:val="24"/>
        </w:rPr>
        <w:t xml:space="preserve">0.0 to </w:t>
      </w:r>
      <w:r w:rsidR="00210B0B" w:rsidRPr="00210B0B">
        <w:rPr>
          <w:rFonts w:cs="Arial"/>
          <w:bCs/>
          <w:color w:val="00B0F0"/>
          <w:szCs w:val="24"/>
        </w:rPr>
        <w:t>–4</w:t>
      </w:r>
      <w:r w:rsidR="0059185E" w:rsidRPr="00210B0B">
        <w:rPr>
          <w:rFonts w:cs="Arial"/>
          <w:bCs/>
          <w:szCs w:val="24"/>
        </w:rPr>
        <w:t xml:space="preserve">7.4, </w:t>
      </w:r>
      <w:r w:rsidR="0059185E" w:rsidRPr="00210B0B">
        <w:rPr>
          <w:rFonts w:cs="Arial"/>
          <w:bCs/>
          <w:i/>
          <w:color w:val="00B0F0"/>
          <w:szCs w:val="24"/>
        </w:rPr>
        <w:t>p</w:t>
      </w:r>
      <w:r w:rsidR="00210B0B" w:rsidRPr="00210B0B">
        <w:rPr>
          <w:rFonts w:cs="Arial"/>
          <w:bCs/>
          <w:color w:val="00B0F0"/>
          <w:szCs w:val="24"/>
        </w:rPr>
        <w:t>&lt; 0</w:t>
      </w:r>
      <w:r w:rsidR="0059185E" w:rsidRPr="00210B0B">
        <w:rPr>
          <w:rFonts w:cs="Arial"/>
          <w:bCs/>
          <w:szCs w:val="24"/>
        </w:rPr>
        <w:t>.001</w:t>
      </w:r>
      <w:r w:rsidR="00B1469C" w:rsidRPr="00210B0B">
        <w:t>)</w:t>
      </w:r>
      <w:r w:rsidR="00836525" w:rsidRPr="00210B0B">
        <w:t>,</w:t>
      </w:r>
      <w:r w:rsidRPr="00210B0B">
        <w:t xml:space="preserve"> </w:t>
      </w:r>
      <w:r w:rsidRPr="00210B0B">
        <w:rPr>
          <w:highlight w:val="magenta"/>
        </w:rPr>
        <w:t>compared to</w:t>
      </w:r>
      <w:r w:rsidRPr="00210B0B">
        <w:t xml:space="preserve"> the control group in the complete</w:t>
      </w:r>
      <w:r w:rsidR="00B8020A" w:rsidRPr="00210B0B">
        <w:t xml:space="preserve"> </w:t>
      </w:r>
      <w:r w:rsidRPr="00210B0B">
        <w:t>case analysis</w:t>
      </w:r>
      <w:r w:rsidR="00BE6078" w:rsidRPr="00210B0B">
        <w:t xml:space="preserve"> (</w:t>
      </w:r>
      <w:r w:rsidR="00210B0B" w:rsidRPr="00210B0B">
        <w:rPr>
          <w:i/>
          <w:iCs/>
          <w:color w:val="FF0000"/>
        </w:rPr>
        <w:t xml:space="preserve">Table </w:t>
      </w:r>
      <w:r w:rsidR="00210B0B" w:rsidRPr="00210B0B">
        <w:rPr>
          <w:i/>
          <w:iCs/>
          <w:noProof/>
          <w:color w:val="FF0000"/>
        </w:rPr>
        <w:t>5</w:t>
      </w:r>
      <w:r w:rsidR="00BE6078" w:rsidRPr="00210B0B">
        <w:t>)</w:t>
      </w:r>
      <w:r w:rsidRPr="00210B0B">
        <w:t xml:space="preserve">. </w:t>
      </w:r>
      <w:r w:rsidR="00D92CC7" w:rsidRPr="00210B0B">
        <w:t xml:space="preserve">The </w:t>
      </w:r>
      <w:r w:rsidR="00396FE3" w:rsidRPr="00210B0B">
        <w:t>SWAL plus desk group</w:t>
      </w:r>
      <w:r w:rsidR="004651F3" w:rsidRPr="00210B0B">
        <w:t xml:space="preserve"> sat for </w:t>
      </w:r>
      <w:r w:rsidR="00D92CC7" w:rsidRPr="00210B0B">
        <w:t xml:space="preserve">42 minutes </w:t>
      </w:r>
      <w:r w:rsidR="004651F3" w:rsidRPr="00210B0B">
        <w:t xml:space="preserve">less </w:t>
      </w:r>
      <w:r w:rsidR="00D92CC7" w:rsidRPr="00210B0B">
        <w:t>per day</w:t>
      </w:r>
      <w:r w:rsidR="00EC12C3" w:rsidRPr="00210B0B">
        <w:t xml:space="preserve"> (</w:t>
      </w:r>
      <w:r w:rsidR="00EC12C3" w:rsidRPr="00210B0B">
        <w:rPr>
          <w:rFonts w:cs="Arial"/>
          <w:bCs/>
          <w:szCs w:val="24"/>
        </w:rPr>
        <w:t xml:space="preserve">95% confidence interval </w:t>
      </w:r>
      <w:r w:rsidR="00210B0B" w:rsidRPr="00210B0B">
        <w:rPr>
          <w:rFonts w:cs="Arial"/>
          <w:bCs/>
          <w:color w:val="00B0F0"/>
          <w:szCs w:val="24"/>
        </w:rPr>
        <w:t>–5</w:t>
      </w:r>
      <w:r w:rsidR="00EC12C3" w:rsidRPr="00210B0B">
        <w:rPr>
          <w:rFonts w:cs="Arial"/>
          <w:bCs/>
          <w:szCs w:val="24"/>
        </w:rPr>
        <w:t xml:space="preserve">6.3 to </w:t>
      </w:r>
      <w:r w:rsidR="00210B0B" w:rsidRPr="00210B0B">
        <w:rPr>
          <w:rFonts w:cs="Arial"/>
          <w:bCs/>
          <w:color w:val="00B0F0"/>
          <w:szCs w:val="24"/>
        </w:rPr>
        <w:t>–2</w:t>
      </w:r>
      <w:r w:rsidR="00EC12C3" w:rsidRPr="00210B0B">
        <w:rPr>
          <w:rFonts w:cs="Arial"/>
          <w:bCs/>
          <w:szCs w:val="24"/>
        </w:rPr>
        <w:t xml:space="preserve">7.0, </w:t>
      </w:r>
      <w:r w:rsidR="00EC12C3" w:rsidRPr="00210B0B">
        <w:rPr>
          <w:rFonts w:cs="Arial"/>
          <w:bCs/>
          <w:i/>
          <w:color w:val="00B0F0"/>
          <w:szCs w:val="24"/>
        </w:rPr>
        <w:t>p</w:t>
      </w:r>
      <w:r w:rsidR="00210B0B" w:rsidRPr="00210B0B">
        <w:rPr>
          <w:rFonts w:cs="Arial"/>
          <w:bCs/>
          <w:color w:val="00B0F0"/>
          <w:szCs w:val="24"/>
        </w:rPr>
        <w:t>&lt; 0</w:t>
      </w:r>
      <w:r w:rsidR="00EC12C3" w:rsidRPr="00210B0B">
        <w:rPr>
          <w:rFonts w:cs="Arial"/>
          <w:bCs/>
          <w:szCs w:val="24"/>
        </w:rPr>
        <w:t>.001)</w:t>
      </w:r>
      <w:r w:rsidR="001F0B42" w:rsidRPr="00210B0B">
        <w:t xml:space="preserve"> </w:t>
      </w:r>
      <w:r w:rsidR="00D92CC7" w:rsidRPr="00210B0B">
        <w:rPr>
          <w:highlight w:val="magenta"/>
        </w:rPr>
        <w:t>compared to</w:t>
      </w:r>
      <w:r w:rsidR="00D92CC7" w:rsidRPr="00210B0B">
        <w:t xml:space="preserve"> the </w:t>
      </w:r>
      <w:r w:rsidR="00632212" w:rsidRPr="00210B0B">
        <w:t>SWAL</w:t>
      </w:r>
      <w:r w:rsidR="00D92CC7" w:rsidRPr="00210B0B">
        <w:t xml:space="preserve"> only group. </w:t>
      </w:r>
      <w:r w:rsidRPr="00210B0B">
        <w:t>Similar results were seen in the intention</w:t>
      </w:r>
      <w:r w:rsidR="00054667" w:rsidRPr="00210B0B">
        <w:t>-</w:t>
      </w:r>
      <w:r w:rsidRPr="00210B0B">
        <w:t>to</w:t>
      </w:r>
      <w:r w:rsidR="00054667" w:rsidRPr="00210B0B">
        <w:t>-</w:t>
      </w:r>
      <w:r w:rsidRPr="00210B0B">
        <w:t xml:space="preserve">treat </w:t>
      </w:r>
      <w:r w:rsidR="008A1186" w:rsidRPr="00210B0B">
        <w:t>and per</w:t>
      </w:r>
      <w:r w:rsidR="00703C75" w:rsidRPr="00210B0B">
        <w:t>-</w:t>
      </w:r>
      <w:r w:rsidR="00227ECA" w:rsidRPr="00210B0B">
        <w:t>protocol analyses</w:t>
      </w:r>
      <w:r w:rsidRPr="00210B0B">
        <w:t>.</w:t>
      </w:r>
    </w:p>
    <w:p w14:paraId="66B97D5A" w14:textId="1BF8088D" w:rsidR="001D6685" w:rsidRPr="00210B0B" w:rsidRDefault="00BF4E99" w:rsidP="005E594A">
      <w:pPr>
        <w:pStyle w:val="Heading3"/>
      </w:pPr>
      <w:bookmarkStart w:id="177" w:name="_Toc93059291"/>
      <w:r w:rsidRPr="00210B0B">
        <w:t>Sensitivity analyses</w:t>
      </w:r>
      <w:bookmarkEnd w:id="177"/>
    </w:p>
    <w:p w14:paraId="2DE8EFEC" w14:textId="56587B44" w:rsidR="00BF4E99" w:rsidRPr="00210B0B" w:rsidRDefault="00BF4E99" w:rsidP="00124B42">
      <w:r w:rsidRPr="00210B0B">
        <w:t xml:space="preserve">Sensitivity analyses showed similar results to the primary analysis, with significant differences observed </w:t>
      </w:r>
      <w:r w:rsidR="00B1469C" w:rsidRPr="00210B0B">
        <w:t xml:space="preserve">in daily sitting time </w:t>
      </w:r>
      <w:r w:rsidRPr="00210B0B">
        <w:t>between groups at 12 months when</w:t>
      </w:r>
      <w:r w:rsidR="006F6FED" w:rsidRPr="00210B0B">
        <w:t xml:space="preserve"> </w:t>
      </w:r>
      <w:proofErr w:type="spellStart"/>
      <w:r w:rsidR="006F6FED" w:rsidRPr="00210B0B">
        <w:t>standardising</w:t>
      </w:r>
      <w:proofErr w:type="spellEnd"/>
      <w:r w:rsidR="006F6FED" w:rsidRPr="00210B0B">
        <w:t xml:space="preserve"> the </w:t>
      </w:r>
      <w:r w:rsidR="006F6FED" w:rsidRPr="00210B0B">
        <w:rPr>
          <w:highlight w:val="magenta"/>
        </w:rPr>
        <w:t>data</w:t>
      </w:r>
      <w:r w:rsidR="006F6FED" w:rsidRPr="00210B0B">
        <w:t xml:space="preserve"> to a 16-hour waking day,</w:t>
      </w:r>
      <w:r w:rsidRPr="00210B0B">
        <w:t xml:space="preserve"> </w:t>
      </w:r>
      <w:r w:rsidR="006F6FED" w:rsidRPr="00210B0B">
        <w:t>and</w:t>
      </w:r>
      <w:r w:rsidR="004651F3" w:rsidRPr="00210B0B">
        <w:t xml:space="preserve"> when</w:t>
      </w:r>
      <w:r w:rsidR="006F6FED" w:rsidRPr="00210B0B">
        <w:t xml:space="preserve"> </w:t>
      </w:r>
      <w:r w:rsidR="00210B0B" w:rsidRPr="00210B0B">
        <w:rPr>
          <w:color w:val="00B0F0"/>
        </w:rPr>
        <w:t>≥ 4</w:t>
      </w:r>
      <w:r w:rsidRPr="00210B0B">
        <w:t xml:space="preserve"> valid days</w:t>
      </w:r>
      <w:r w:rsidR="00F769B6" w:rsidRPr="00210B0B">
        <w:t xml:space="preserve">, </w:t>
      </w:r>
      <w:r w:rsidR="00210B0B" w:rsidRPr="00210B0B">
        <w:rPr>
          <w:color w:val="00B0F0"/>
        </w:rPr>
        <w:t>≥ 1</w:t>
      </w:r>
      <w:r w:rsidR="00F769B6" w:rsidRPr="00210B0B">
        <w:t xml:space="preserve"> valid </w:t>
      </w:r>
      <w:r w:rsidR="00924CA8" w:rsidRPr="00210B0B">
        <w:t>workday</w:t>
      </w:r>
      <w:r w:rsidR="00F769B6" w:rsidRPr="00210B0B">
        <w:t xml:space="preserve"> or </w:t>
      </w:r>
      <w:r w:rsidR="00210B0B" w:rsidRPr="00210B0B">
        <w:rPr>
          <w:color w:val="00B0F0"/>
        </w:rPr>
        <w:t>≥ 3</w:t>
      </w:r>
      <w:r w:rsidR="00F769B6" w:rsidRPr="00210B0B">
        <w:t xml:space="preserve"> valid </w:t>
      </w:r>
      <w:r w:rsidR="00924CA8" w:rsidRPr="00210B0B">
        <w:t>workday</w:t>
      </w:r>
      <w:r w:rsidR="00F769B6" w:rsidRPr="00210B0B">
        <w:t>s</w:t>
      </w:r>
      <w:r w:rsidR="006F6FED" w:rsidRPr="00210B0B">
        <w:t xml:space="preserve"> of activPAL </w:t>
      </w:r>
      <w:r w:rsidR="006F6FED" w:rsidRPr="00210B0B">
        <w:rPr>
          <w:highlight w:val="magenta"/>
        </w:rPr>
        <w:t>data</w:t>
      </w:r>
      <w:r w:rsidR="006F6FED" w:rsidRPr="00210B0B">
        <w:t xml:space="preserve"> were used.</w:t>
      </w:r>
    </w:p>
    <w:p w14:paraId="67A717A3" w14:textId="5C012B69" w:rsidR="006636BB" w:rsidRPr="00210B0B" w:rsidRDefault="006636BB" w:rsidP="005E594A">
      <w:pPr>
        <w:pStyle w:val="Heading3"/>
      </w:pPr>
      <w:bookmarkStart w:id="178" w:name="_Toc93059292"/>
      <w:r w:rsidRPr="00210B0B">
        <w:t>Sub-group analyses</w:t>
      </w:r>
      <w:bookmarkEnd w:id="178"/>
    </w:p>
    <w:p w14:paraId="574F63F9" w14:textId="28D3E3BC" w:rsidR="00210B0B" w:rsidRPr="00210B0B" w:rsidRDefault="0090766A" w:rsidP="00124B42">
      <w:r w:rsidRPr="00210B0B">
        <w:t>The results of the sub-group ana</w:t>
      </w:r>
      <w:r w:rsidR="00562777" w:rsidRPr="00210B0B">
        <w:t>lyses are displayed in</w:t>
      </w:r>
      <w:r w:rsidR="00A51633" w:rsidRPr="00210B0B">
        <w:t xml:space="preserve"> (</w:t>
      </w:r>
      <w:r w:rsidR="00210B0B" w:rsidRPr="00210B0B">
        <w:rPr>
          <w:i/>
          <w:iCs/>
          <w:color w:val="FF0000"/>
        </w:rPr>
        <w:t>Figures 3</w:t>
      </w:r>
      <w:r w:rsidR="00A51633" w:rsidRPr="00210B0B">
        <w:rPr>
          <w:i/>
          <w:iCs/>
        </w:rPr>
        <w:t xml:space="preserve"> and 4</w:t>
      </w:r>
      <w:r w:rsidR="00A51633" w:rsidRPr="00210B0B">
        <w:t xml:space="preserve">). </w:t>
      </w:r>
      <w:r w:rsidRPr="00210B0B">
        <w:t>For all sub-groups</w:t>
      </w:r>
      <w:r w:rsidR="00AA7C2A" w:rsidRPr="00210B0B">
        <w:t>,</w:t>
      </w:r>
      <w:r w:rsidRPr="00210B0B">
        <w:t xml:space="preserve"> there were no significant interaction effects for either</w:t>
      </w:r>
      <w:r w:rsidR="004651F3" w:rsidRPr="00210B0B">
        <w:t xml:space="preserve"> intervention group</w:t>
      </w:r>
      <w:r w:rsidRPr="00210B0B">
        <w:t>.</w:t>
      </w:r>
    </w:p>
    <w:p w14:paraId="505D2E19" w14:textId="47322888" w:rsidR="00F630E6" w:rsidRPr="00210B0B" w:rsidRDefault="00210B0B" w:rsidP="005E594A">
      <w:pPr>
        <w:pStyle w:val="Caption"/>
      </w:pPr>
      <w:bookmarkStart w:id="179" w:name="_Toc61337994"/>
      <w:bookmarkStart w:id="180" w:name="_Toc61338412"/>
      <w:bookmarkStart w:id="181" w:name="_Toc93059404"/>
      <w:r w:rsidRPr="00210B0B">
        <w:rPr>
          <w:i/>
          <w:color w:val="FF0000"/>
        </w:rPr>
        <w:t xml:space="preserve">Table </w:t>
      </w:r>
      <w:r w:rsidRPr="00210B0B">
        <w:rPr>
          <w:i/>
          <w:noProof/>
          <w:color w:val="FF0000"/>
        </w:rPr>
        <w:t>5</w:t>
      </w:r>
      <w:r w:rsidR="00F630E6" w:rsidRPr="00210B0B">
        <w:tab/>
      </w:r>
      <w:r w:rsidR="00E177FC" w:rsidRPr="00210B0B">
        <w:t xml:space="preserve">Differences </w:t>
      </w:r>
      <w:r w:rsidR="00F630E6" w:rsidRPr="00210B0B">
        <w:t>in daily sitting time (min</w:t>
      </w:r>
      <w:r w:rsidR="006F1536" w:rsidRPr="00210B0B">
        <w:t>utes</w:t>
      </w:r>
      <w:r w:rsidR="00F630E6" w:rsidRPr="00210B0B">
        <w:t>/day) at 12-month follow</w:t>
      </w:r>
      <w:r w:rsidR="006F1536" w:rsidRPr="00210B0B">
        <w:t>-</w:t>
      </w:r>
      <w:r w:rsidR="00F630E6" w:rsidRPr="00210B0B">
        <w:t xml:space="preserve">up (primary outcome) between participants randomised to control </w:t>
      </w:r>
      <w:r w:rsidR="004651F3" w:rsidRPr="00210B0B">
        <w:t>and</w:t>
      </w:r>
      <w:r w:rsidR="00F630E6" w:rsidRPr="00210B0B">
        <w:t xml:space="preserve"> intervention groups</w:t>
      </w:r>
      <w:bookmarkEnd w:id="179"/>
      <w:bookmarkEnd w:id="180"/>
      <w:bookmarkEnd w:id="181"/>
    </w:p>
    <w:tbl>
      <w:tblPr>
        <w:tblStyle w:val="GridTable4-Accent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1794"/>
        <w:gridCol w:w="723"/>
        <w:gridCol w:w="724"/>
        <w:gridCol w:w="799"/>
        <w:gridCol w:w="813"/>
        <w:gridCol w:w="786"/>
        <w:gridCol w:w="884"/>
        <w:gridCol w:w="831"/>
        <w:gridCol w:w="855"/>
        <w:gridCol w:w="817"/>
      </w:tblGrid>
      <w:tr w:rsidR="00377637" w:rsidRPr="00210B0B" w14:paraId="3750824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one" w:sz="0" w:space="0" w:color="auto"/>
              <w:left w:val="none" w:sz="0" w:space="0" w:color="auto"/>
              <w:bottom w:val="none" w:sz="0" w:space="0" w:color="auto"/>
              <w:right w:val="none" w:sz="0" w:space="0" w:color="auto"/>
            </w:tcBorders>
          </w:tcPr>
          <w:p w14:paraId="23179A7A" w14:textId="77777777" w:rsidR="00377637" w:rsidRPr="00210B0B" w:rsidRDefault="00377637" w:rsidP="00E160E8">
            <w:pPr>
              <w:rPr>
                <w:rFonts w:cs="Arial"/>
                <w:color w:val="auto"/>
                <w:sz w:val="18"/>
                <w:szCs w:val="18"/>
              </w:rPr>
            </w:pPr>
            <w:bookmarkStart w:id="182" w:name="_Hlk61615725"/>
          </w:p>
        </w:tc>
        <w:tc>
          <w:tcPr>
            <w:tcW w:w="0" w:type="auto"/>
            <w:gridSpan w:val="3"/>
            <w:tcBorders>
              <w:top w:val="none" w:sz="0" w:space="0" w:color="auto"/>
              <w:left w:val="none" w:sz="0" w:space="0" w:color="auto"/>
              <w:bottom w:val="none" w:sz="0" w:space="0" w:color="auto"/>
              <w:right w:val="none" w:sz="0" w:space="0" w:color="auto"/>
            </w:tcBorders>
          </w:tcPr>
          <w:p w14:paraId="5B8DEF38"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Number of clusters (participants)</w:t>
            </w:r>
          </w:p>
        </w:tc>
        <w:tc>
          <w:tcPr>
            <w:tcW w:w="0" w:type="auto"/>
            <w:gridSpan w:val="3"/>
            <w:tcBorders>
              <w:top w:val="none" w:sz="0" w:space="0" w:color="auto"/>
              <w:left w:val="none" w:sz="0" w:space="0" w:color="auto"/>
              <w:bottom w:val="none" w:sz="0" w:space="0" w:color="auto"/>
              <w:right w:val="none" w:sz="0" w:space="0" w:color="auto"/>
            </w:tcBorders>
          </w:tcPr>
          <w:p w14:paraId="6F1F1A52"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Mean change from baseline to 12-month follow-up (SD)</w:t>
            </w:r>
          </w:p>
        </w:tc>
        <w:tc>
          <w:tcPr>
            <w:tcW w:w="0" w:type="auto"/>
            <w:gridSpan w:val="3"/>
            <w:tcBorders>
              <w:top w:val="none" w:sz="0" w:space="0" w:color="auto"/>
              <w:left w:val="none" w:sz="0" w:space="0" w:color="auto"/>
              <w:bottom w:val="none" w:sz="0" w:space="0" w:color="auto"/>
              <w:right w:val="none" w:sz="0" w:space="0" w:color="auto"/>
            </w:tcBorders>
          </w:tcPr>
          <w:p w14:paraId="1741B9F9"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Adjusted mean difference at follow-up</w:t>
            </w:r>
          </w:p>
          <w:p w14:paraId="4F883470"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vertAlign w:val="superscript"/>
              </w:rPr>
            </w:pPr>
            <w:r w:rsidRPr="00210B0B">
              <w:rPr>
                <w:rFonts w:cs="Arial"/>
                <w:color w:val="auto"/>
                <w:sz w:val="18"/>
                <w:szCs w:val="18"/>
              </w:rPr>
              <w:t xml:space="preserve">(95% CI) | </w:t>
            </w:r>
            <w:r w:rsidRPr="00210B0B">
              <w:rPr>
                <w:rFonts w:cs="Arial"/>
                <w:i/>
                <w:color w:val="00B0F0"/>
                <w:sz w:val="18"/>
                <w:szCs w:val="18"/>
              </w:rPr>
              <w:t>p</w:t>
            </w:r>
            <w:r w:rsidRPr="00210B0B">
              <w:rPr>
                <w:rFonts w:cs="Arial"/>
                <w:color w:val="auto"/>
                <w:sz w:val="18"/>
                <w:szCs w:val="18"/>
              </w:rPr>
              <w:t>-value</w:t>
            </w:r>
          </w:p>
        </w:tc>
      </w:tr>
      <w:tr w:rsidR="00210B0B" w:rsidRPr="00210B0B" w14:paraId="0554D6D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right w:val="none" w:sz="0" w:space="0" w:color="auto"/>
            </w:tcBorders>
            <w:hideMark/>
          </w:tcPr>
          <w:p w14:paraId="26A1E217" w14:textId="77777777" w:rsidR="00377637" w:rsidRPr="00210B0B" w:rsidRDefault="00377637" w:rsidP="00E160E8">
            <w:pPr>
              <w:rPr>
                <w:rFonts w:cs="Arial"/>
                <w:sz w:val="18"/>
                <w:szCs w:val="18"/>
              </w:rPr>
            </w:pPr>
          </w:p>
        </w:tc>
        <w:tc>
          <w:tcPr>
            <w:tcW w:w="0" w:type="auto"/>
            <w:tcBorders>
              <w:top w:val="none" w:sz="0" w:space="0" w:color="auto"/>
              <w:left w:val="none" w:sz="0" w:space="0" w:color="auto"/>
              <w:bottom w:val="none" w:sz="0" w:space="0" w:color="auto"/>
              <w:right w:val="none" w:sz="0" w:space="0" w:color="auto"/>
            </w:tcBorders>
          </w:tcPr>
          <w:p w14:paraId="2B6B441B"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tcBorders>
              <w:top w:val="none" w:sz="0" w:space="0" w:color="auto"/>
              <w:left w:val="none" w:sz="0" w:space="0" w:color="auto"/>
              <w:bottom w:val="none" w:sz="0" w:space="0" w:color="auto"/>
              <w:right w:val="none" w:sz="0" w:space="0" w:color="auto"/>
            </w:tcBorders>
          </w:tcPr>
          <w:p w14:paraId="45777EB9" w14:textId="77777777"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SWAL only</w:t>
            </w:r>
          </w:p>
          <w:p w14:paraId="71C27FE1" w14:textId="28D9C56C"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p>
        </w:tc>
        <w:tc>
          <w:tcPr>
            <w:tcW w:w="0" w:type="auto"/>
            <w:tcBorders>
              <w:top w:val="none" w:sz="0" w:space="0" w:color="auto"/>
              <w:left w:val="none" w:sz="0" w:space="0" w:color="auto"/>
              <w:bottom w:val="none" w:sz="0" w:space="0" w:color="auto"/>
              <w:right w:val="none" w:sz="0" w:space="0" w:color="auto"/>
            </w:tcBorders>
          </w:tcPr>
          <w:p w14:paraId="4DB0BE51"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 xml:space="preserve">SWAL plus desk </w:t>
            </w:r>
          </w:p>
        </w:tc>
        <w:tc>
          <w:tcPr>
            <w:tcW w:w="0" w:type="auto"/>
            <w:tcBorders>
              <w:top w:val="none" w:sz="0" w:space="0" w:color="auto"/>
              <w:left w:val="none" w:sz="0" w:space="0" w:color="auto"/>
              <w:bottom w:val="none" w:sz="0" w:space="0" w:color="auto"/>
              <w:right w:val="none" w:sz="0" w:space="0" w:color="auto"/>
            </w:tcBorders>
            <w:hideMark/>
          </w:tcPr>
          <w:p w14:paraId="108212B4"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tcBorders>
              <w:top w:val="none" w:sz="0" w:space="0" w:color="auto"/>
              <w:left w:val="none" w:sz="0" w:space="0" w:color="auto"/>
              <w:bottom w:val="none" w:sz="0" w:space="0" w:color="auto"/>
              <w:right w:val="none" w:sz="0" w:space="0" w:color="auto"/>
            </w:tcBorders>
            <w:hideMark/>
          </w:tcPr>
          <w:p w14:paraId="69143EBB"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48B786BE"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Borders>
              <w:top w:val="none" w:sz="0" w:space="0" w:color="auto"/>
              <w:left w:val="none" w:sz="0" w:space="0" w:color="auto"/>
              <w:bottom w:val="none" w:sz="0" w:space="0" w:color="auto"/>
              <w:right w:val="none" w:sz="0" w:space="0" w:color="auto"/>
            </w:tcBorders>
          </w:tcPr>
          <w:p w14:paraId="464492B3" w14:textId="77777777"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SWAL only</w:t>
            </w:r>
          </w:p>
          <w:p w14:paraId="29B6A33A" w14:textId="14456BC8"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vertAlign w:val="superscript"/>
              </w:rPr>
            </w:pPr>
            <w:r w:rsidRPr="00210B0B">
              <w:rPr>
                <w:rFonts w:cs="Arial"/>
                <w:color w:val="auto"/>
                <w:sz w:val="18"/>
                <w:szCs w:val="18"/>
              </w:rPr>
              <w:t>vs. Control</w:t>
            </w:r>
            <w:r w:rsidR="00565626" w:rsidRPr="00210B0B">
              <w:rPr>
                <w:rFonts w:cs="Arial"/>
                <w:color w:val="auto"/>
                <w:sz w:val="18"/>
                <w:szCs w:val="18"/>
              </w:rPr>
              <w:t xml:space="preserve"> </w:t>
            </w:r>
            <w:r w:rsidR="00763D24" w:rsidRPr="00210B0B">
              <w:rPr>
                <w:rFonts w:cs="Arial"/>
                <w:color w:val="auto"/>
                <w:sz w:val="18"/>
                <w:szCs w:val="18"/>
                <w:vertAlign w:val="superscript"/>
              </w:rPr>
              <w:t>e</w:t>
            </w:r>
          </w:p>
        </w:tc>
        <w:tc>
          <w:tcPr>
            <w:tcW w:w="0" w:type="auto"/>
            <w:tcBorders>
              <w:top w:val="none" w:sz="0" w:space="0" w:color="auto"/>
              <w:left w:val="none" w:sz="0" w:space="0" w:color="auto"/>
              <w:bottom w:val="none" w:sz="0" w:space="0" w:color="auto"/>
              <w:right w:val="none" w:sz="0" w:space="0" w:color="auto"/>
            </w:tcBorders>
            <w:hideMark/>
          </w:tcPr>
          <w:p w14:paraId="1683AB87" w14:textId="77777777"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SWAL plus desk</w:t>
            </w:r>
          </w:p>
          <w:p w14:paraId="583339B4" w14:textId="4FBCBBF6"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vs. Control</w:t>
            </w:r>
          </w:p>
        </w:tc>
        <w:tc>
          <w:tcPr>
            <w:tcW w:w="0" w:type="auto"/>
            <w:tcBorders>
              <w:top w:val="none" w:sz="0" w:space="0" w:color="auto"/>
              <w:left w:val="none" w:sz="0" w:space="0" w:color="auto"/>
              <w:bottom w:val="none" w:sz="0" w:space="0" w:color="auto"/>
              <w:right w:val="none" w:sz="0" w:space="0" w:color="auto"/>
            </w:tcBorders>
          </w:tcPr>
          <w:p w14:paraId="54F98BB9" w14:textId="77777777"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SWAL plus desk</w:t>
            </w:r>
          </w:p>
          <w:p w14:paraId="7BF51C8A" w14:textId="545827BE"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vs. SWAL only</w:t>
            </w:r>
          </w:p>
        </w:tc>
      </w:tr>
      <w:tr w:rsidR="00210B0B" w:rsidRPr="00210B0B" w14:paraId="4FF6CB5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22C1CCFF" w14:textId="77777777" w:rsidR="00377637" w:rsidRPr="00210B0B" w:rsidRDefault="00377637" w:rsidP="00E160E8">
            <w:pPr>
              <w:rPr>
                <w:rFonts w:cs="Arial"/>
                <w:sz w:val="18"/>
                <w:szCs w:val="18"/>
              </w:rPr>
            </w:pPr>
            <w:r w:rsidRPr="00210B0B">
              <w:rPr>
                <w:rFonts w:cs="Arial"/>
                <w:sz w:val="18"/>
                <w:szCs w:val="18"/>
              </w:rPr>
              <w:t>Primary analysis</w:t>
            </w:r>
          </w:p>
          <w:p w14:paraId="7FE20788" w14:textId="77777777" w:rsidR="00377637" w:rsidRPr="00210B0B" w:rsidRDefault="00377637" w:rsidP="00E160E8">
            <w:pPr>
              <w:rPr>
                <w:rFonts w:cs="Arial"/>
                <w:sz w:val="18"/>
                <w:szCs w:val="18"/>
              </w:rPr>
            </w:pPr>
            <w:r w:rsidRPr="00210B0B">
              <w:rPr>
                <w:rFonts w:cs="Arial"/>
                <w:sz w:val="18"/>
                <w:szCs w:val="18"/>
              </w:rPr>
              <w:t xml:space="preserve">(Complete case) </w:t>
            </w:r>
            <w:proofErr w:type="spellStart"/>
            <w:proofErr w:type="gramStart"/>
            <w:r w:rsidRPr="00210B0B">
              <w:rPr>
                <w:rFonts w:cs="Arial"/>
                <w:sz w:val="18"/>
                <w:szCs w:val="18"/>
                <w:vertAlign w:val="superscript"/>
              </w:rPr>
              <w:t>a,b</w:t>
            </w:r>
            <w:proofErr w:type="spellEnd"/>
            <w:proofErr w:type="gramEnd"/>
          </w:p>
        </w:tc>
        <w:tc>
          <w:tcPr>
            <w:tcW w:w="0" w:type="auto"/>
          </w:tcPr>
          <w:p w14:paraId="1D47F5C1"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(183)</w:t>
            </w:r>
          </w:p>
        </w:tc>
        <w:tc>
          <w:tcPr>
            <w:tcW w:w="0" w:type="auto"/>
          </w:tcPr>
          <w:p w14:paraId="6CAB9EA3"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 (177)</w:t>
            </w:r>
          </w:p>
        </w:tc>
        <w:tc>
          <w:tcPr>
            <w:tcW w:w="0" w:type="auto"/>
          </w:tcPr>
          <w:p w14:paraId="0EF1D5E5"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(187)</w:t>
            </w:r>
          </w:p>
        </w:tc>
        <w:tc>
          <w:tcPr>
            <w:tcW w:w="0" w:type="auto"/>
          </w:tcPr>
          <w:p w14:paraId="296A0E2B" w14:textId="77777777"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w:t>
            </w:r>
          </w:p>
          <w:p w14:paraId="25B23148" w14:textId="04722109"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(75.0)</w:t>
            </w:r>
          </w:p>
        </w:tc>
        <w:tc>
          <w:tcPr>
            <w:tcW w:w="0" w:type="auto"/>
          </w:tcPr>
          <w:p w14:paraId="0E039E64" w14:textId="36F15B77" w:rsidR="00210B0B"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–9</w:t>
            </w:r>
            <w:r w:rsidR="00377637" w:rsidRPr="00210B0B">
              <w:rPr>
                <w:rFonts w:cs="Arial"/>
                <w:sz w:val="18"/>
                <w:szCs w:val="18"/>
              </w:rPr>
              <w:t>.37</w:t>
            </w:r>
          </w:p>
          <w:p w14:paraId="257378F9" w14:textId="64AE4E6D"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(80.5)</w:t>
            </w:r>
          </w:p>
        </w:tc>
        <w:tc>
          <w:tcPr>
            <w:tcW w:w="0" w:type="auto"/>
          </w:tcPr>
          <w:p w14:paraId="2043BF68" w14:textId="5D09735B" w:rsidR="00210B0B"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377637" w:rsidRPr="00210B0B">
              <w:rPr>
                <w:rFonts w:cs="Arial"/>
                <w:sz w:val="18"/>
                <w:szCs w:val="18"/>
              </w:rPr>
              <w:t>3.7</w:t>
            </w:r>
          </w:p>
          <w:p w14:paraId="1C140333" w14:textId="3BE0204B"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(79.1)</w:t>
            </w:r>
          </w:p>
        </w:tc>
        <w:tc>
          <w:tcPr>
            <w:tcW w:w="0" w:type="auto"/>
          </w:tcPr>
          <w:p w14:paraId="46CB8362" w14:textId="7632EF76"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377637" w:rsidRPr="00210B0B">
              <w:rPr>
                <w:rFonts w:cs="Arial"/>
                <w:sz w:val="18"/>
                <w:szCs w:val="18"/>
              </w:rPr>
              <w:t>2.2</w:t>
            </w:r>
          </w:p>
          <w:p w14:paraId="011C7504" w14:textId="581FA84E"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8.8 to </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.7)</w:t>
            </w:r>
          </w:p>
          <w:p w14:paraId="1E11F3EC" w14:textId="6212AA4F"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xml:space="preserve">| 0.003 </w:t>
            </w:r>
            <w:r w:rsidRPr="00210B0B">
              <w:rPr>
                <w:rFonts w:cs="Arial"/>
                <w:sz w:val="18"/>
                <w:szCs w:val="18"/>
                <w:vertAlign w:val="superscript"/>
              </w:rPr>
              <w:t>b</w:t>
            </w:r>
            <w:r w:rsidRPr="00210B0B">
              <w:rPr>
                <w:rFonts w:cs="Arial"/>
                <w:sz w:val="18"/>
                <w:szCs w:val="18"/>
              </w:rPr>
              <w:t xml:space="preserve"> </w:t>
            </w:r>
          </w:p>
        </w:tc>
        <w:tc>
          <w:tcPr>
            <w:tcW w:w="0" w:type="auto"/>
          </w:tcPr>
          <w:p w14:paraId="31C765C6" w14:textId="13B0D0AC"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6</w:t>
            </w:r>
            <w:r w:rsidR="00377637" w:rsidRPr="00210B0B">
              <w:rPr>
                <w:rFonts w:cs="Arial"/>
                <w:sz w:val="18"/>
                <w:szCs w:val="18"/>
              </w:rPr>
              <w:t>3.7</w:t>
            </w:r>
          </w:p>
          <w:p w14:paraId="13C4039F" w14:textId="6DD77E70"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8</w:t>
            </w:r>
            <w:r w:rsidRPr="00210B0B">
              <w:rPr>
                <w:rFonts w:cs="Arial"/>
                <w:sz w:val="18"/>
                <w:szCs w:val="18"/>
              </w:rPr>
              <w:t xml:space="preserve">0.1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7.4)</w:t>
            </w:r>
          </w:p>
          <w:p w14:paraId="6D8B8B7B" w14:textId="4846F628"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 xml:space="preserve">.001 </w:t>
            </w:r>
            <w:r w:rsidRPr="00210B0B">
              <w:rPr>
                <w:rFonts w:cs="Arial"/>
                <w:sz w:val="18"/>
                <w:szCs w:val="18"/>
                <w:vertAlign w:val="superscript"/>
              </w:rPr>
              <w:t>b</w:t>
            </w:r>
          </w:p>
        </w:tc>
        <w:tc>
          <w:tcPr>
            <w:tcW w:w="0" w:type="auto"/>
          </w:tcPr>
          <w:p w14:paraId="1D72D95C" w14:textId="37E7F419"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4</w:t>
            </w:r>
            <w:r w:rsidR="00377637" w:rsidRPr="00210B0B">
              <w:rPr>
                <w:rFonts w:cs="Arial"/>
                <w:sz w:val="18"/>
                <w:szCs w:val="18"/>
              </w:rPr>
              <w:t>1.7</w:t>
            </w:r>
          </w:p>
          <w:p w14:paraId="5D56E6C0" w14:textId="78BB014A"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 xml:space="preserve">6.3 to </w:t>
            </w:r>
            <w:r w:rsidR="00210B0B" w:rsidRPr="00210B0B">
              <w:rPr>
                <w:rFonts w:cs="Arial"/>
                <w:b w:val="0"/>
                <w:color w:val="00B0F0"/>
                <w:sz w:val="18"/>
                <w:szCs w:val="18"/>
              </w:rPr>
              <w:t>–</w:t>
            </w:r>
            <w:r w:rsidR="00210B0B" w:rsidRPr="00210B0B">
              <w:rPr>
                <w:rFonts w:cs="Arial"/>
                <w:color w:val="00B0F0"/>
                <w:sz w:val="18"/>
                <w:szCs w:val="18"/>
              </w:rPr>
              <w:t>2</w:t>
            </w:r>
            <w:r w:rsidRPr="00210B0B">
              <w:rPr>
                <w:rFonts w:cs="Arial"/>
                <w:sz w:val="18"/>
                <w:szCs w:val="18"/>
              </w:rPr>
              <w:t>7.0)</w:t>
            </w:r>
          </w:p>
          <w:p w14:paraId="32B474EF" w14:textId="05AB3E41"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r>
      <w:tr w:rsidR="00210B0B" w:rsidRPr="00210B0B" w14:paraId="128DCE3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9E4A71F" w14:textId="77777777" w:rsidR="00377637" w:rsidRPr="00210B0B" w:rsidRDefault="00377637" w:rsidP="00E160E8">
            <w:pPr>
              <w:rPr>
                <w:rFonts w:cs="Arial"/>
                <w:sz w:val="18"/>
                <w:szCs w:val="18"/>
              </w:rPr>
            </w:pPr>
          </w:p>
          <w:p w14:paraId="63EC1F29" w14:textId="77777777" w:rsidR="00377637" w:rsidRPr="00210B0B" w:rsidRDefault="00377637" w:rsidP="00E160E8">
            <w:pPr>
              <w:rPr>
                <w:rFonts w:cs="Arial"/>
                <w:sz w:val="18"/>
                <w:szCs w:val="18"/>
              </w:rPr>
            </w:pPr>
            <w:r w:rsidRPr="00210B0B">
              <w:rPr>
                <w:rFonts w:cs="Arial"/>
                <w:sz w:val="18"/>
                <w:szCs w:val="18"/>
              </w:rPr>
              <w:t xml:space="preserve">Intention to treat </w:t>
            </w:r>
            <w:r w:rsidRPr="00210B0B">
              <w:rPr>
                <w:rFonts w:cs="Arial"/>
                <w:sz w:val="18"/>
                <w:szCs w:val="18"/>
                <w:vertAlign w:val="superscript"/>
              </w:rPr>
              <w:t>a</w:t>
            </w:r>
          </w:p>
          <w:p w14:paraId="74744BFF" w14:textId="77777777" w:rsidR="00377637" w:rsidRPr="00210B0B" w:rsidRDefault="00377637" w:rsidP="00E160E8">
            <w:pPr>
              <w:rPr>
                <w:rFonts w:cs="Arial"/>
                <w:sz w:val="18"/>
                <w:szCs w:val="18"/>
              </w:rPr>
            </w:pPr>
          </w:p>
        </w:tc>
        <w:tc>
          <w:tcPr>
            <w:tcW w:w="0" w:type="auto"/>
          </w:tcPr>
          <w:p w14:paraId="2C946941"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p>
          <w:p w14:paraId="5496A094"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r w:rsidRPr="00210B0B">
              <w:rPr>
                <w:sz w:val="18"/>
              </w:rPr>
              <w:t>26 (267)</w:t>
            </w:r>
          </w:p>
        </w:tc>
        <w:tc>
          <w:tcPr>
            <w:tcW w:w="0" w:type="auto"/>
          </w:tcPr>
          <w:p w14:paraId="319B2FEC"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p>
          <w:p w14:paraId="298A48A1"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r w:rsidRPr="00210B0B">
              <w:rPr>
                <w:sz w:val="18"/>
              </w:rPr>
              <w:t>27 (249)</w:t>
            </w:r>
          </w:p>
        </w:tc>
        <w:tc>
          <w:tcPr>
            <w:tcW w:w="0" w:type="auto"/>
          </w:tcPr>
          <w:p w14:paraId="3910FE70"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p>
          <w:p w14:paraId="5BFDE022"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r w:rsidRPr="00210B0B">
              <w:rPr>
                <w:sz w:val="18"/>
              </w:rPr>
              <w:t>25 (240)</w:t>
            </w:r>
          </w:p>
        </w:tc>
        <w:tc>
          <w:tcPr>
            <w:tcW w:w="0" w:type="auto"/>
          </w:tcPr>
          <w:p w14:paraId="358C6333"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p>
          <w:p w14:paraId="65C6761D"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13.3 (74.8)</w:t>
            </w:r>
          </w:p>
        </w:tc>
        <w:tc>
          <w:tcPr>
            <w:tcW w:w="0" w:type="auto"/>
          </w:tcPr>
          <w:p w14:paraId="09AE2788"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p>
          <w:p w14:paraId="792F3C95" w14:textId="744410C2"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color w:val="00B0F0"/>
                <w:sz w:val="18"/>
                <w:szCs w:val="18"/>
              </w:rPr>
              <w:t>–1</w:t>
            </w:r>
            <w:r w:rsidR="00377637" w:rsidRPr="00210B0B">
              <w:rPr>
                <w:rFonts w:cs="Arial"/>
                <w:sz w:val="18"/>
                <w:szCs w:val="18"/>
              </w:rPr>
              <w:t>0.1 (82.8)</w:t>
            </w:r>
          </w:p>
        </w:tc>
        <w:tc>
          <w:tcPr>
            <w:tcW w:w="0" w:type="auto"/>
          </w:tcPr>
          <w:p w14:paraId="24341877"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sz w:val="18"/>
              </w:rPr>
            </w:pPr>
          </w:p>
          <w:p w14:paraId="7D9B5C47" w14:textId="7B806FD9"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color w:val="00B0F0"/>
                <w:sz w:val="18"/>
                <w:szCs w:val="18"/>
              </w:rPr>
              <w:t>–5</w:t>
            </w:r>
            <w:r w:rsidR="00377637" w:rsidRPr="00210B0B">
              <w:rPr>
                <w:rFonts w:cs="Arial"/>
                <w:sz w:val="18"/>
                <w:szCs w:val="18"/>
              </w:rPr>
              <w:t>3.1 (81.6)</w:t>
            </w:r>
          </w:p>
        </w:tc>
        <w:tc>
          <w:tcPr>
            <w:tcW w:w="0" w:type="auto"/>
          </w:tcPr>
          <w:p w14:paraId="4C3001D5"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i/>
                <w:sz w:val="18"/>
                <w:szCs w:val="18"/>
              </w:rPr>
            </w:pPr>
          </w:p>
          <w:p w14:paraId="68C333E6" w14:textId="5B5164E8"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377637" w:rsidRPr="00210B0B">
              <w:rPr>
                <w:rFonts w:cs="Arial"/>
                <w:sz w:val="18"/>
                <w:szCs w:val="18"/>
              </w:rPr>
              <w:t>0.2</w:t>
            </w:r>
          </w:p>
          <w:p w14:paraId="34A50BD8" w14:textId="4BC47B8A"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5.8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.5)</w:t>
            </w:r>
          </w:p>
          <w:p w14:paraId="6FFF6109" w14:textId="69DF3FF2"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i/>
                <w:sz w:val="18"/>
                <w:szCs w:val="18"/>
              </w:rPr>
            </w:pPr>
            <w:r w:rsidRPr="00210B0B">
              <w:rPr>
                <w:rFonts w:cs="Arial"/>
                <w:sz w:val="18"/>
                <w:szCs w:val="18"/>
              </w:rPr>
              <w:t>| 0.012</w:t>
            </w:r>
          </w:p>
        </w:tc>
        <w:tc>
          <w:tcPr>
            <w:tcW w:w="0" w:type="auto"/>
          </w:tcPr>
          <w:p w14:paraId="333A968C"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i/>
                <w:sz w:val="18"/>
                <w:szCs w:val="18"/>
              </w:rPr>
            </w:pPr>
          </w:p>
          <w:p w14:paraId="69AE517F" w14:textId="36E912B3"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6</w:t>
            </w:r>
            <w:r w:rsidR="00377637" w:rsidRPr="00210B0B">
              <w:rPr>
                <w:rFonts w:cs="Arial"/>
                <w:sz w:val="18"/>
                <w:szCs w:val="18"/>
              </w:rPr>
              <w:t>3.1</w:t>
            </w:r>
          </w:p>
          <w:p w14:paraId="12A4D93B" w14:textId="3015896E"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7</w:t>
            </w:r>
            <w:r w:rsidRPr="00210B0B">
              <w:rPr>
                <w:rFonts w:cs="Arial"/>
                <w:sz w:val="18"/>
                <w:szCs w:val="18"/>
              </w:rPr>
              <w:t xml:space="preserve">8.4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7.7)</w:t>
            </w:r>
          </w:p>
          <w:p w14:paraId="50E8042A" w14:textId="182B3F60"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i/>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6FF4ADD9"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i/>
                <w:sz w:val="18"/>
                <w:szCs w:val="18"/>
              </w:rPr>
            </w:pPr>
          </w:p>
          <w:p w14:paraId="18BE61EF" w14:textId="66159589"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4</w:t>
            </w:r>
            <w:r w:rsidR="00377637" w:rsidRPr="00210B0B">
              <w:rPr>
                <w:rFonts w:cs="Arial"/>
                <w:sz w:val="18"/>
                <w:szCs w:val="18"/>
              </w:rPr>
              <w:t>2.9</w:t>
            </w:r>
          </w:p>
          <w:p w14:paraId="63F415E0" w14:textId="5CD03EA8"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 xml:space="preserve">8.5 to </w:t>
            </w:r>
            <w:r w:rsidR="00210B0B" w:rsidRPr="00210B0B">
              <w:rPr>
                <w:rFonts w:cs="Arial"/>
                <w:b w:val="0"/>
                <w:color w:val="00B0F0"/>
                <w:sz w:val="18"/>
                <w:szCs w:val="18"/>
              </w:rPr>
              <w:t>–</w:t>
            </w:r>
            <w:r w:rsidR="00210B0B" w:rsidRPr="00210B0B">
              <w:rPr>
                <w:rFonts w:cs="Arial"/>
                <w:color w:val="00B0F0"/>
                <w:sz w:val="18"/>
                <w:szCs w:val="18"/>
              </w:rPr>
              <w:t>2</w:t>
            </w:r>
            <w:r w:rsidRPr="00210B0B">
              <w:rPr>
                <w:rFonts w:cs="Arial"/>
                <w:sz w:val="18"/>
                <w:szCs w:val="18"/>
              </w:rPr>
              <w:t>7.3)</w:t>
            </w:r>
          </w:p>
          <w:p w14:paraId="0AC06921" w14:textId="62E8BEE6"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r>
      <w:tr w:rsidR="00210B0B" w:rsidRPr="00210B0B" w14:paraId="4260F95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52CC26F" w14:textId="77777777" w:rsidR="00377637" w:rsidRPr="00210B0B" w:rsidRDefault="00377637" w:rsidP="00E160E8">
            <w:pPr>
              <w:rPr>
                <w:rFonts w:cs="Arial"/>
                <w:sz w:val="18"/>
                <w:szCs w:val="18"/>
              </w:rPr>
            </w:pPr>
            <w:r w:rsidRPr="00210B0B">
              <w:rPr>
                <w:rFonts w:cs="Arial"/>
                <w:sz w:val="18"/>
                <w:szCs w:val="18"/>
              </w:rPr>
              <w:t xml:space="preserve">Per protocol </w:t>
            </w:r>
            <w:r w:rsidRPr="00210B0B">
              <w:rPr>
                <w:rFonts w:cs="Arial"/>
                <w:sz w:val="18"/>
                <w:szCs w:val="18"/>
                <w:vertAlign w:val="superscript"/>
              </w:rPr>
              <w:t>a</w:t>
            </w:r>
          </w:p>
          <w:p w14:paraId="012C0DD8" w14:textId="77777777" w:rsidR="00377637" w:rsidRPr="00210B0B" w:rsidRDefault="00377637" w:rsidP="00E160E8">
            <w:pPr>
              <w:rPr>
                <w:rFonts w:cs="Arial"/>
                <w:sz w:val="18"/>
                <w:szCs w:val="18"/>
              </w:rPr>
            </w:pPr>
          </w:p>
        </w:tc>
        <w:tc>
          <w:tcPr>
            <w:tcW w:w="0" w:type="auto"/>
          </w:tcPr>
          <w:p w14:paraId="121BD211"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(164)</w:t>
            </w:r>
          </w:p>
        </w:tc>
        <w:tc>
          <w:tcPr>
            <w:tcW w:w="0" w:type="auto"/>
          </w:tcPr>
          <w:p w14:paraId="50568B4D"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22 (158)</w:t>
            </w:r>
          </w:p>
        </w:tc>
        <w:tc>
          <w:tcPr>
            <w:tcW w:w="0" w:type="auto"/>
          </w:tcPr>
          <w:p w14:paraId="232AE600"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(167)</w:t>
            </w:r>
          </w:p>
        </w:tc>
        <w:tc>
          <w:tcPr>
            <w:tcW w:w="0" w:type="auto"/>
          </w:tcPr>
          <w:p w14:paraId="3FC641B3"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11.4</w:t>
            </w:r>
          </w:p>
          <w:p w14:paraId="33D3569B"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(73.5)</w:t>
            </w:r>
          </w:p>
        </w:tc>
        <w:tc>
          <w:tcPr>
            <w:tcW w:w="0" w:type="auto"/>
          </w:tcPr>
          <w:p w14:paraId="4DAE4556" w14:textId="01FEAC90"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377637" w:rsidRPr="00210B0B">
              <w:rPr>
                <w:rFonts w:cs="Arial"/>
                <w:sz w:val="18"/>
                <w:szCs w:val="18"/>
              </w:rPr>
              <w:t>2.9</w:t>
            </w:r>
          </w:p>
          <w:p w14:paraId="31A6C398"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(81.4)</w:t>
            </w:r>
          </w:p>
        </w:tc>
        <w:tc>
          <w:tcPr>
            <w:tcW w:w="0" w:type="auto"/>
          </w:tcPr>
          <w:p w14:paraId="65AA5F68" w14:textId="2FA60BA2"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377637" w:rsidRPr="00210B0B">
              <w:rPr>
                <w:rFonts w:cs="Arial"/>
                <w:sz w:val="18"/>
                <w:szCs w:val="18"/>
              </w:rPr>
              <w:t>6.3</w:t>
            </w:r>
          </w:p>
          <w:p w14:paraId="541AF3AB"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(77.0)</w:t>
            </w:r>
          </w:p>
        </w:tc>
        <w:tc>
          <w:tcPr>
            <w:tcW w:w="0" w:type="auto"/>
          </w:tcPr>
          <w:p w14:paraId="2902CDA0" w14:textId="5A145F7C"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377637" w:rsidRPr="00210B0B">
              <w:rPr>
                <w:rFonts w:cs="Arial"/>
                <w:sz w:val="18"/>
                <w:szCs w:val="18"/>
              </w:rPr>
              <w:t>0.8</w:t>
            </w:r>
          </w:p>
          <w:p w14:paraId="38D101F4" w14:textId="2E346D41"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6.3 to </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.4)</w:t>
            </w:r>
          </w:p>
          <w:p w14:paraId="2379938C" w14:textId="25F811D6"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0.008</w:t>
            </w:r>
          </w:p>
        </w:tc>
        <w:tc>
          <w:tcPr>
            <w:tcW w:w="0" w:type="auto"/>
          </w:tcPr>
          <w:p w14:paraId="0A1E22D3" w14:textId="257737F8"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6</w:t>
            </w:r>
            <w:r w:rsidR="00377637" w:rsidRPr="00210B0B">
              <w:rPr>
                <w:rFonts w:cs="Arial"/>
                <w:sz w:val="18"/>
                <w:szCs w:val="18"/>
              </w:rPr>
              <w:t>1.2</w:t>
            </w:r>
          </w:p>
          <w:p w14:paraId="7A40EFE1" w14:textId="011302FF"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7</w:t>
            </w:r>
            <w:r w:rsidRPr="00210B0B">
              <w:rPr>
                <w:rFonts w:cs="Arial"/>
                <w:sz w:val="18"/>
                <w:szCs w:val="18"/>
              </w:rPr>
              <w:t xml:space="preserve">6.5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5.9)</w:t>
            </w:r>
          </w:p>
          <w:p w14:paraId="1FE03FB8" w14:textId="63CA2BEB"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78F93AC6" w14:textId="21F70F55"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4</w:t>
            </w:r>
            <w:r w:rsidR="00377637" w:rsidRPr="00210B0B">
              <w:rPr>
                <w:rFonts w:cs="Arial"/>
                <w:sz w:val="18"/>
                <w:szCs w:val="18"/>
              </w:rPr>
              <w:t>1.0</w:t>
            </w:r>
          </w:p>
          <w:p w14:paraId="274F420F" w14:textId="735C9698"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 xml:space="preserve">7.2 to </w:t>
            </w:r>
            <w:r w:rsidR="00210B0B" w:rsidRPr="00210B0B">
              <w:rPr>
                <w:rFonts w:cs="Arial"/>
                <w:b w:val="0"/>
                <w:color w:val="00B0F0"/>
                <w:sz w:val="18"/>
                <w:szCs w:val="18"/>
              </w:rPr>
              <w:t>–</w:t>
            </w:r>
            <w:r w:rsidR="00210B0B" w:rsidRPr="00210B0B">
              <w:rPr>
                <w:rFonts w:cs="Arial"/>
                <w:color w:val="00B0F0"/>
                <w:sz w:val="18"/>
                <w:szCs w:val="18"/>
              </w:rPr>
              <w:t>2</w:t>
            </w:r>
            <w:r w:rsidRPr="00210B0B">
              <w:rPr>
                <w:rFonts w:cs="Arial"/>
                <w:sz w:val="18"/>
                <w:szCs w:val="18"/>
              </w:rPr>
              <w:t>4.8)</w:t>
            </w:r>
          </w:p>
          <w:p w14:paraId="113BE8DC" w14:textId="312E5B99"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r>
      <w:tr w:rsidR="00210B0B" w:rsidRPr="00210B0B" w14:paraId="313D1A7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D497783" w14:textId="77777777" w:rsidR="00377637" w:rsidRPr="00210B0B" w:rsidRDefault="00377637" w:rsidP="00E160E8">
            <w:pPr>
              <w:rPr>
                <w:rFonts w:cs="Arial"/>
                <w:sz w:val="18"/>
                <w:szCs w:val="18"/>
              </w:rPr>
            </w:pPr>
            <w:r w:rsidRPr="00210B0B">
              <w:rPr>
                <w:rFonts w:cs="Arial"/>
                <w:sz w:val="18"/>
                <w:szCs w:val="18"/>
              </w:rPr>
              <w:t xml:space="preserve">Standardised to waking day (16hrs) </w:t>
            </w:r>
            <w:r w:rsidRPr="00210B0B">
              <w:rPr>
                <w:rFonts w:cs="Arial"/>
                <w:sz w:val="18"/>
                <w:szCs w:val="18"/>
                <w:vertAlign w:val="superscript"/>
              </w:rPr>
              <w:t>c</w:t>
            </w:r>
          </w:p>
          <w:p w14:paraId="267AA353" w14:textId="77777777" w:rsidR="00377637" w:rsidRPr="00210B0B" w:rsidRDefault="00377637" w:rsidP="00E160E8">
            <w:pPr>
              <w:rPr>
                <w:rFonts w:cs="Arial"/>
                <w:sz w:val="18"/>
                <w:szCs w:val="18"/>
              </w:rPr>
            </w:pPr>
          </w:p>
        </w:tc>
        <w:tc>
          <w:tcPr>
            <w:tcW w:w="0" w:type="auto"/>
          </w:tcPr>
          <w:p w14:paraId="49D86C9C"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(183)</w:t>
            </w:r>
          </w:p>
        </w:tc>
        <w:tc>
          <w:tcPr>
            <w:tcW w:w="0" w:type="auto"/>
          </w:tcPr>
          <w:p w14:paraId="0ECB8520"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 (177)</w:t>
            </w:r>
          </w:p>
        </w:tc>
        <w:tc>
          <w:tcPr>
            <w:tcW w:w="0" w:type="auto"/>
          </w:tcPr>
          <w:p w14:paraId="30BED80B"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(187)</w:t>
            </w:r>
          </w:p>
        </w:tc>
        <w:tc>
          <w:tcPr>
            <w:tcW w:w="0" w:type="auto"/>
          </w:tcPr>
          <w:p w14:paraId="2472F969"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9.59</w:t>
            </w:r>
          </w:p>
          <w:p w14:paraId="69D6FBB2"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(46.2)</w:t>
            </w:r>
          </w:p>
        </w:tc>
        <w:tc>
          <w:tcPr>
            <w:tcW w:w="0" w:type="auto"/>
          </w:tcPr>
          <w:p w14:paraId="7782D199" w14:textId="7A4AFD24"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377637" w:rsidRPr="00210B0B">
              <w:rPr>
                <w:rFonts w:cs="Arial"/>
                <w:sz w:val="18"/>
                <w:szCs w:val="18"/>
              </w:rPr>
              <w:t>.73</w:t>
            </w:r>
          </w:p>
          <w:p w14:paraId="70AFD709"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(53.8)</w:t>
            </w:r>
          </w:p>
        </w:tc>
        <w:tc>
          <w:tcPr>
            <w:tcW w:w="0" w:type="auto"/>
          </w:tcPr>
          <w:p w14:paraId="24D9693C" w14:textId="6E6986AC"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377637" w:rsidRPr="00210B0B">
              <w:rPr>
                <w:rFonts w:cs="Arial"/>
                <w:sz w:val="18"/>
                <w:szCs w:val="18"/>
              </w:rPr>
              <w:t>0.2</w:t>
            </w:r>
          </w:p>
          <w:p w14:paraId="43A6EB1A"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(55.4)</w:t>
            </w:r>
          </w:p>
        </w:tc>
        <w:tc>
          <w:tcPr>
            <w:tcW w:w="0" w:type="auto"/>
          </w:tcPr>
          <w:p w14:paraId="75962925" w14:textId="432A90B4"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 w:val="0"/>
                <w:bCs w:val="0"/>
                <w:color w:val="00B0F0"/>
                <w:sz w:val="18"/>
                <w:szCs w:val="18"/>
              </w:rPr>
              <w:t>–</w:t>
            </w:r>
            <w:r w:rsidRPr="00210B0B">
              <w:rPr>
                <w:rFonts w:cs="Arial"/>
                <w:color w:val="00B0F0"/>
                <w:sz w:val="18"/>
                <w:szCs w:val="18"/>
              </w:rPr>
              <w:t>1</w:t>
            </w:r>
            <w:r w:rsidR="00377637" w:rsidRPr="00210B0B">
              <w:rPr>
                <w:rFonts w:cs="Arial"/>
                <w:sz w:val="18"/>
                <w:szCs w:val="18"/>
              </w:rPr>
              <w:t>0.3</w:t>
            </w:r>
          </w:p>
          <w:p w14:paraId="47B2A3EE" w14:textId="42835F94"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bCs w:val="0"/>
                <w:sz w:val="18"/>
                <w:szCs w:val="18"/>
              </w:rPr>
            </w:pPr>
            <w:r w:rsidRPr="00210B0B">
              <w:rPr>
                <w:rFonts w:cs="Arial"/>
                <w:sz w:val="18"/>
                <w:szCs w:val="18"/>
              </w:rPr>
              <w:t>(</w:t>
            </w:r>
            <w:r w:rsidR="00210B0B" w:rsidRPr="00210B0B">
              <w:rPr>
                <w:rFonts w:cs="Arial"/>
                <w:b w:val="0"/>
                <w:bCs w:val="0"/>
                <w:color w:val="00B0F0"/>
                <w:sz w:val="18"/>
                <w:szCs w:val="18"/>
              </w:rPr>
              <w:t>–</w:t>
            </w:r>
            <w:r w:rsidR="00210B0B" w:rsidRPr="00210B0B">
              <w:rPr>
                <w:rFonts w:cs="Arial"/>
                <w:color w:val="00B0F0"/>
                <w:sz w:val="18"/>
                <w:szCs w:val="18"/>
              </w:rPr>
              <w:t>2</w:t>
            </w:r>
            <w:r w:rsidRPr="00210B0B">
              <w:rPr>
                <w:rFonts w:cs="Arial"/>
                <w:sz w:val="18"/>
                <w:szCs w:val="18"/>
              </w:rPr>
              <w:t xml:space="preserve">0.4 to </w:t>
            </w:r>
            <w:r w:rsidR="00210B0B" w:rsidRPr="00210B0B">
              <w:rPr>
                <w:rFonts w:cs="Arial"/>
                <w:b w:val="0"/>
                <w:bCs w:val="0"/>
                <w:color w:val="00B0F0"/>
                <w:sz w:val="18"/>
                <w:szCs w:val="18"/>
              </w:rPr>
              <w:t>–</w:t>
            </w:r>
            <w:r w:rsidR="00210B0B" w:rsidRPr="00210B0B">
              <w:rPr>
                <w:rFonts w:cs="Arial"/>
                <w:color w:val="00B0F0"/>
                <w:sz w:val="18"/>
                <w:szCs w:val="18"/>
              </w:rPr>
              <w:t>0</w:t>
            </w:r>
            <w:r w:rsidRPr="00210B0B">
              <w:rPr>
                <w:rFonts w:cs="Arial"/>
                <w:sz w:val="18"/>
                <w:szCs w:val="18"/>
              </w:rPr>
              <w:t>.26)</w:t>
            </w:r>
          </w:p>
          <w:p w14:paraId="78673368" w14:textId="26A5F4F2"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0.044</w:t>
            </w:r>
          </w:p>
        </w:tc>
        <w:tc>
          <w:tcPr>
            <w:tcW w:w="0" w:type="auto"/>
          </w:tcPr>
          <w:p w14:paraId="2A2C284D" w14:textId="265DFD9D"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 w:val="0"/>
                <w:bCs w:val="0"/>
                <w:color w:val="00B0F0"/>
                <w:sz w:val="18"/>
                <w:szCs w:val="18"/>
              </w:rPr>
              <w:t>–</w:t>
            </w:r>
            <w:r w:rsidRPr="00210B0B">
              <w:rPr>
                <w:rFonts w:cs="Arial"/>
                <w:color w:val="00B0F0"/>
                <w:sz w:val="18"/>
                <w:szCs w:val="18"/>
              </w:rPr>
              <w:t>3</w:t>
            </w:r>
            <w:r w:rsidR="00377637" w:rsidRPr="00210B0B">
              <w:rPr>
                <w:rFonts w:cs="Arial"/>
                <w:sz w:val="18"/>
                <w:szCs w:val="18"/>
              </w:rPr>
              <w:t>8.6</w:t>
            </w:r>
          </w:p>
          <w:p w14:paraId="7CC089EC" w14:textId="7BD98621"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bCs w:val="0"/>
                <w:sz w:val="18"/>
                <w:szCs w:val="18"/>
              </w:rPr>
            </w:pPr>
            <w:r w:rsidRPr="00210B0B">
              <w:rPr>
                <w:rFonts w:cs="Arial"/>
                <w:sz w:val="18"/>
                <w:szCs w:val="18"/>
              </w:rPr>
              <w:t>(</w:t>
            </w:r>
            <w:r w:rsidR="00210B0B" w:rsidRPr="00210B0B">
              <w:rPr>
                <w:rFonts w:cs="Arial"/>
                <w:b w:val="0"/>
                <w:bCs w:val="0"/>
                <w:color w:val="00B0F0"/>
                <w:sz w:val="18"/>
                <w:szCs w:val="18"/>
              </w:rPr>
              <w:t>–</w:t>
            </w:r>
            <w:r w:rsidR="00210B0B" w:rsidRPr="00210B0B">
              <w:rPr>
                <w:rFonts w:cs="Arial"/>
                <w:color w:val="00B0F0"/>
                <w:sz w:val="18"/>
                <w:szCs w:val="18"/>
              </w:rPr>
              <w:t>4</w:t>
            </w:r>
            <w:r w:rsidRPr="00210B0B">
              <w:rPr>
                <w:rFonts w:cs="Arial"/>
                <w:sz w:val="18"/>
                <w:szCs w:val="18"/>
              </w:rPr>
              <w:t xml:space="preserve">8.5 to </w:t>
            </w:r>
            <w:r w:rsidR="00210B0B" w:rsidRPr="00210B0B">
              <w:rPr>
                <w:rFonts w:cs="Arial"/>
                <w:b w:val="0"/>
                <w:bCs w:val="0"/>
                <w:color w:val="00B0F0"/>
                <w:sz w:val="18"/>
                <w:szCs w:val="18"/>
              </w:rPr>
              <w:t>–</w:t>
            </w:r>
            <w:r w:rsidR="00210B0B" w:rsidRPr="00210B0B">
              <w:rPr>
                <w:rFonts w:cs="Arial"/>
                <w:color w:val="00B0F0"/>
                <w:sz w:val="18"/>
                <w:szCs w:val="18"/>
              </w:rPr>
              <w:t>2</w:t>
            </w:r>
            <w:r w:rsidRPr="00210B0B">
              <w:rPr>
                <w:rFonts w:cs="Arial"/>
                <w:sz w:val="18"/>
                <w:szCs w:val="18"/>
              </w:rPr>
              <w:t>8.6)</w:t>
            </w:r>
          </w:p>
          <w:p w14:paraId="1B6F8FF8" w14:textId="11E1EC10"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bCs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21F2CF13" w14:textId="796B2B2A"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bCs w:val="0"/>
                <w:color w:val="00B0F0"/>
                <w:sz w:val="18"/>
                <w:szCs w:val="18"/>
              </w:rPr>
              <w:t>–</w:t>
            </w:r>
            <w:r w:rsidRPr="00210B0B">
              <w:rPr>
                <w:rFonts w:cs="Arial"/>
                <w:color w:val="00B0F0"/>
                <w:sz w:val="18"/>
                <w:szCs w:val="18"/>
              </w:rPr>
              <w:t>2</w:t>
            </w:r>
            <w:r w:rsidR="00377637" w:rsidRPr="00210B0B">
              <w:rPr>
                <w:rFonts w:cs="Arial"/>
                <w:sz w:val="18"/>
                <w:szCs w:val="18"/>
              </w:rPr>
              <w:t>8.3</w:t>
            </w:r>
          </w:p>
          <w:p w14:paraId="77CA4F8D" w14:textId="7526631B"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bCs w:val="0"/>
                <w:sz w:val="18"/>
                <w:szCs w:val="18"/>
              </w:rPr>
            </w:pPr>
            <w:r w:rsidRPr="00210B0B">
              <w:rPr>
                <w:rFonts w:cs="Arial"/>
                <w:sz w:val="18"/>
                <w:szCs w:val="18"/>
              </w:rPr>
              <w:t>(</w:t>
            </w:r>
            <w:r w:rsidR="00210B0B" w:rsidRPr="00210B0B">
              <w:rPr>
                <w:rFonts w:cs="Arial"/>
                <w:b w:val="0"/>
                <w:bCs w:val="0"/>
                <w:color w:val="00B0F0"/>
                <w:sz w:val="18"/>
                <w:szCs w:val="18"/>
              </w:rPr>
              <w:t>–</w:t>
            </w:r>
            <w:r w:rsidR="00210B0B" w:rsidRPr="00210B0B">
              <w:rPr>
                <w:rFonts w:cs="Arial"/>
                <w:color w:val="00B0F0"/>
                <w:sz w:val="18"/>
                <w:szCs w:val="18"/>
              </w:rPr>
              <w:t>3</w:t>
            </w:r>
            <w:r w:rsidRPr="00210B0B">
              <w:rPr>
                <w:rFonts w:cs="Arial"/>
                <w:sz w:val="18"/>
                <w:szCs w:val="18"/>
              </w:rPr>
              <w:t xml:space="preserve">9.0 to </w:t>
            </w:r>
            <w:r w:rsidR="00210B0B" w:rsidRPr="00210B0B">
              <w:rPr>
                <w:rFonts w:cs="Arial"/>
                <w:b w:val="0"/>
                <w:bCs w:val="0"/>
                <w:color w:val="00B0F0"/>
                <w:sz w:val="18"/>
                <w:szCs w:val="18"/>
              </w:rPr>
              <w:t>–</w:t>
            </w:r>
            <w:r w:rsidR="00210B0B" w:rsidRPr="00210B0B">
              <w:rPr>
                <w:rFonts w:cs="Arial"/>
                <w:color w:val="00B0F0"/>
                <w:sz w:val="18"/>
                <w:szCs w:val="18"/>
              </w:rPr>
              <w:t>1</w:t>
            </w:r>
            <w:r w:rsidRPr="00210B0B">
              <w:rPr>
                <w:rFonts w:cs="Arial"/>
                <w:sz w:val="18"/>
                <w:szCs w:val="18"/>
              </w:rPr>
              <w:t>7.6)</w:t>
            </w:r>
          </w:p>
          <w:p w14:paraId="1AE3D3B2" w14:textId="5C108B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bCs w:val="0"/>
                <w:color w:val="00B0F0"/>
                <w:sz w:val="18"/>
                <w:szCs w:val="18"/>
              </w:rPr>
              <w:t> </w:t>
            </w:r>
            <w:r w:rsidR="00210B0B" w:rsidRPr="00210B0B">
              <w:rPr>
                <w:rFonts w:cs="Arial"/>
                <w:color w:val="00B0F0"/>
                <w:sz w:val="18"/>
                <w:szCs w:val="18"/>
              </w:rPr>
              <w:t>0</w:t>
            </w:r>
            <w:r w:rsidRPr="00210B0B">
              <w:rPr>
                <w:rFonts w:cs="Arial"/>
                <w:sz w:val="18"/>
                <w:szCs w:val="18"/>
              </w:rPr>
              <w:t>.001</w:t>
            </w:r>
          </w:p>
        </w:tc>
      </w:tr>
      <w:tr w:rsidR="00210B0B" w:rsidRPr="00210B0B" w14:paraId="59EDC9B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02D6063" w14:textId="77777777" w:rsidR="00377637" w:rsidRPr="00210B0B" w:rsidRDefault="00377637" w:rsidP="00E160E8">
            <w:pPr>
              <w:rPr>
                <w:rFonts w:cs="Arial"/>
                <w:sz w:val="18"/>
                <w:szCs w:val="18"/>
              </w:rPr>
            </w:pPr>
            <w:r w:rsidRPr="00210B0B">
              <w:rPr>
                <w:rFonts w:cs="Arial"/>
                <w:sz w:val="18"/>
                <w:szCs w:val="18"/>
              </w:rPr>
              <w:t>Effect of number of valid activPAL days (complete case):</w:t>
            </w:r>
          </w:p>
        </w:tc>
        <w:tc>
          <w:tcPr>
            <w:tcW w:w="0" w:type="auto"/>
          </w:tcPr>
          <w:p w14:paraId="37D773EE"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5F87539E"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659FAC4A"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9A16F32"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133A29E"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4F22585"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89639E8"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46384F69"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794B544B"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r>
      <w:tr w:rsidR="00210B0B" w:rsidRPr="00210B0B" w14:paraId="774B257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A18070A" w14:textId="3E6E3FDD" w:rsidR="00210B0B" w:rsidRPr="00210B0B" w:rsidRDefault="00210B0B" w:rsidP="00E160E8">
            <w:pPr>
              <w:rPr>
                <w:rFonts w:cs="Arial"/>
                <w:sz w:val="18"/>
                <w:szCs w:val="18"/>
              </w:rPr>
            </w:pPr>
            <w:r w:rsidRPr="00210B0B">
              <w:rPr>
                <w:rFonts w:cs="Arial"/>
                <w:color w:val="00B0F0"/>
                <w:sz w:val="18"/>
                <w:szCs w:val="18"/>
              </w:rPr>
              <w:t>≥ 4</w:t>
            </w:r>
            <w:r w:rsidR="00377637" w:rsidRPr="00210B0B">
              <w:rPr>
                <w:rFonts w:cs="Arial"/>
                <w:sz w:val="18"/>
                <w:szCs w:val="18"/>
              </w:rPr>
              <w:t xml:space="preserve"> days </w:t>
            </w:r>
            <w:r w:rsidR="00377637" w:rsidRPr="00210B0B">
              <w:rPr>
                <w:rFonts w:cs="Arial"/>
                <w:sz w:val="18"/>
                <w:szCs w:val="18"/>
                <w:vertAlign w:val="superscript"/>
              </w:rPr>
              <w:t>d</w:t>
            </w:r>
          </w:p>
          <w:p w14:paraId="05CDBB0C" w14:textId="3DE73639" w:rsidR="00377637" w:rsidRPr="00210B0B" w:rsidRDefault="00377637" w:rsidP="00E160E8">
            <w:pPr>
              <w:rPr>
                <w:rFonts w:cs="Arial"/>
                <w:sz w:val="18"/>
                <w:szCs w:val="18"/>
              </w:rPr>
            </w:pPr>
          </w:p>
        </w:tc>
        <w:tc>
          <w:tcPr>
            <w:tcW w:w="0" w:type="auto"/>
          </w:tcPr>
          <w:p w14:paraId="408D5D74"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(174)</w:t>
            </w:r>
          </w:p>
        </w:tc>
        <w:tc>
          <w:tcPr>
            <w:tcW w:w="0" w:type="auto"/>
          </w:tcPr>
          <w:p w14:paraId="0A46F76C"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 (169)</w:t>
            </w:r>
          </w:p>
        </w:tc>
        <w:tc>
          <w:tcPr>
            <w:tcW w:w="0" w:type="auto"/>
          </w:tcPr>
          <w:p w14:paraId="5F8E9A43"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(168)</w:t>
            </w:r>
          </w:p>
        </w:tc>
        <w:tc>
          <w:tcPr>
            <w:tcW w:w="0" w:type="auto"/>
          </w:tcPr>
          <w:p w14:paraId="7CC0E6BC"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15.1</w:t>
            </w:r>
          </w:p>
          <w:p w14:paraId="0F60B7CE"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(71.9)</w:t>
            </w:r>
          </w:p>
        </w:tc>
        <w:tc>
          <w:tcPr>
            <w:tcW w:w="0" w:type="auto"/>
          </w:tcPr>
          <w:p w14:paraId="0C7816E8" w14:textId="40CC5564"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377637" w:rsidRPr="00210B0B">
              <w:rPr>
                <w:rFonts w:cs="Arial"/>
                <w:sz w:val="18"/>
                <w:szCs w:val="18"/>
              </w:rPr>
              <w:t>0.9</w:t>
            </w:r>
          </w:p>
          <w:p w14:paraId="7613772D"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(80.2)</w:t>
            </w:r>
          </w:p>
        </w:tc>
        <w:tc>
          <w:tcPr>
            <w:tcW w:w="0" w:type="auto"/>
          </w:tcPr>
          <w:p w14:paraId="63D002B0" w14:textId="47330112"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377637" w:rsidRPr="00210B0B">
              <w:rPr>
                <w:rFonts w:cs="Arial"/>
                <w:sz w:val="18"/>
                <w:szCs w:val="18"/>
              </w:rPr>
              <w:t>0.6</w:t>
            </w:r>
          </w:p>
          <w:p w14:paraId="3E041831"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(78.7)</w:t>
            </w:r>
          </w:p>
        </w:tc>
        <w:tc>
          <w:tcPr>
            <w:tcW w:w="0" w:type="auto"/>
          </w:tcPr>
          <w:p w14:paraId="3E20EC1D" w14:textId="76C6A88C"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377637" w:rsidRPr="00210B0B">
              <w:rPr>
                <w:rFonts w:cs="Arial"/>
                <w:sz w:val="18"/>
                <w:szCs w:val="18"/>
              </w:rPr>
              <w:t>2.1</w:t>
            </w:r>
          </w:p>
          <w:p w14:paraId="6143E5F0" w14:textId="3E56ECF0"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7.0 to </w:t>
            </w:r>
            <w:r w:rsidR="00210B0B" w:rsidRPr="00210B0B">
              <w:rPr>
                <w:rFonts w:cs="Arial"/>
                <w:b w:val="0"/>
                <w:color w:val="00B0F0"/>
                <w:sz w:val="18"/>
                <w:szCs w:val="18"/>
              </w:rPr>
              <w:t>–</w:t>
            </w:r>
            <w:r w:rsidR="00210B0B" w:rsidRPr="00210B0B">
              <w:rPr>
                <w:rFonts w:cs="Arial"/>
                <w:color w:val="00B0F0"/>
                <w:sz w:val="18"/>
                <w:szCs w:val="18"/>
              </w:rPr>
              <w:t>7</w:t>
            </w:r>
            <w:r w:rsidRPr="00210B0B">
              <w:rPr>
                <w:rFonts w:cs="Arial"/>
                <w:sz w:val="18"/>
                <w:szCs w:val="18"/>
              </w:rPr>
              <w:t>.1)</w:t>
            </w:r>
          </w:p>
          <w:p w14:paraId="2699B909" w14:textId="275ACBA9"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0.004</w:t>
            </w:r>
          </w:p>
        </w:tc>
        <w:tc>
          <w:tcPr>
            <w:tcW w:w="0" w:type="auto"/>
          </w:tcPr>
          <w:p w14:paraId="725C427E" w14:textId="56F91E8A"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6</w:t>
            </w:r>
            <w:r w:rsidR="00377637" w:rsidRPr="00210B0B">
              <w:rPr>
                <w:rFonts w:cs="Arial"/>
                <w:sz w:val="18"/>
                <w:szCs w:val="18"/>
              </w:rPr>
              <w:t>0.6</w:t>
            </w:r>
          </w:p>
          <w:p w14:paraId="173A952C" w14:textId="08DCFC45"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7</w:t>
            </w:r>
            <w:r w:rsidRPr="00210B0B">
              <w:rPr>
                <w:rFonts w:cs="Arial"/>
                <w:sz w:val="18"/>
                <w:szCs w:val="18"/>
              </w:rPr>
              <w:t xml:space="preserve">5.6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5.6)</w:t>
            </w:r>
          </w:p>
          <w:p w14:paraId="540F51BF" w14:textId="445A4183"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6ABFDE5B" w14:textId="54756879"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3</w:t>
            </w:r>
            <w:r w:rsidR="00377637" w:rsidRPr="00210B0B">
              <w:rPr>
                <w:rFonts w:cs="Arial"/>
                <w:sz w:val="18"/>
                <w:szCs w:val="18"/>
              </w:rPr>
              <w:t>8.8</w:t>
            </w:r>
          </w:p>
          <w:p w14:paraId="758DA4AF" w14:textId="07099803"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 xml:space="preserve">4.1 to </w:t>
            </w:r>
            <w:r w:rsidR="00210B0B" w:rsidRPr="00210B0B">
              <w:rPr>
                <w:rFonts w:cs="Arial"/>
                <w:b w:val="0"/>
                <w:color w:val="00B0F0"/>
                <w:sz w:val="18"/>
                <w:szCs w:val="18"/>
              </w:rPr>
              <w:t>–</w:t>
            </w:r>
            <w:r w:rsidR="00210B0B" w:rsidRPr="00210B0B">
              <w:rPr>
                <w:rFonts w:cs="Arial"/>
                <w:color w:val="00B0F0"/>
                <w:sz w:val="18"/>
                <w:szCs w:val="18"/>
              </w:rPr>
              <w:t>2</w:t>
            </w:r>
            <w:r w:rsidRPr="00210B0B">
              <w:rPr>
                <w:rFonts w:cs="Arial"/>
                <w:sz w:val="18"/>
                <w:szCs w:val="18"/>
              </w:rPr>
              <w:t>3.5)</w:t>
            </w:r>
          </w:p>
          <w:p w14:paraId="7FDDB3E4" w14:textId="21C26E1B"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Pr="00210B0B">
              <w:rPr>
                <w:rFonts w:cs="Arial"/>
                <w:sz w:val="18"/>
                <w:szCs w:val="18"/>
              </w:rPr>
              <w:t>0.001</w:t>
            </w:r>
          </w:p>
        </w:tc>
      </w:tr>
      <w:tr w:rsidR="00210B0B" w:rsidRPr="00210B0B" w14:paraId="3A3136D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784BA3C" w14:textId="6D59DFC0" w:rsidR="00210B0B" w:rsidRPr="00210B0B" w:rsidRDefault="00210B0B" w:rsidP="00E160E8">
            <w:pPr>
              <w:rPr>
                <w:rFonts w:cs="Arial"/>
                <w:sz w:val="18"/>
                <w:szCs w:val="18"/>
              </w:rPr>
            </w:pPr>
            <w:r w:rsidRPr="00210B0B">
              <w:rPr>
                <w:rFonts w:cs="Arial"/>
                <w:color w:val="00B0F0"/>
                <w:sz w:val="18"/>
                <w:szCs w:val="18"/>
              </w:rPr>
              <w:t>≥ 1</w:t>
            </w:r>
            <w:r w:rsidR="00377637" w:rsidRPr="00210B0B">
              <w:rPr>
                <w:rFonts w:cs="Arial"/>
                <w:sz w:val="18"/>
                <w:szCs w:val="18"/>
              </w:rPr>
              <w:t xml:space="preserve"> workday </w:t>
            </w:r>
            <w:r w:rsidR="00377637" w:rsidRPr="00210B0B">
              <w:rPr>
                <w:rFonts w:cs="Arial"/>
                <w:sz w:val="18"/>
                <w:szCs w:val="18"/>
                <w:vertAlign w:val="superscript"/>
              </w:rPr>
              <w:t>d</w:t>
            </w:r>
          </w:p>
          <w:p w14:paraId="4A881D74" w14:textId="36D2FEC6" w:rsidR="00377637" w:rsidRPr="00210B0B" w:rsidRDefault="00377637" w:rsidP="00E160E8">
            <w:pPr>
              <w:rPr>
                <w:rFonts w:cs="Arial"/>
                <w:sz w:val="18"/>
                <w:szCs w:val="18"/>
              </w:rPr>
            </w:pPr>
          </w:p>
        </w:tc>
        <w:tc>
          <w:tcPr>
            <w:tcW w:w="0" w:type="auto"/>
          </w:tcPr>
          <w:p w14:paraId="62DEC354"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(176)</w:t>
            </w:r>
          </w:p>
        </w:tc>
        <w:tc>
          <w:tcPr>
            <w:tcW w:w="0" w:type="auto"/>
          </w:tcPr>
          <w:p w14:paraId="16F865B4"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(165)</w:t>
            </w:r>
          </w:p>
        </w:tc>
        <w:tc>
          <w:tcPr>
            <w:tcW w:w="0" w:type="auto"/>
          </w:tcPr>
          <w:p w14:paraId="52626B5A"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(177)</w:t>
            </w:r>
          </w:p>
        </w:tc>
        <w:tc>
          <w:tcPr>
            <w:tcW w:w="0" w:type="auto"/>
          </w:tcPr>
          <w:p w14:paraId="24BD480B"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15.0</w:t>
            </w:r>
          </w:p>
          <w:p w14:paraId="0C819A80"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(75.3)</w:t>
            </w:r>
          </w:p>
        </w:tc>
        <w:tc>
          <w:tcPr>
            <w:tcW w:w="0" w:type="auto"/>
          </w:tcPr>
          <w:p w14:paraId="6310E56F" w14:textId="2BE7D559"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377637" w:rsidRPr="00210B0B">
              <w:rPr>
                <w:rFonts w:cs="Arial"/>
                <w:sz w:val="18"/>
                <w:szCs w:val="18"/>
              </w:rPr>
              <w:t>1.4</w:t>
            </w:r>
          </w:p>
          <w:p w14:paraId="1A3EB15D"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(79.8)</w:t>
            </w:r>
          </w:p>
        </w:tc>
        <w:tc>
          <w:tcPr>
            <w:tcW w:w="0" w:type="auto"/>
          </w:tcPr>
          <w:p w14:paraId="7226EEAF" w14:textId="6CF33A8C"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377637" w:rsidRPr="00210B0B">
              <w:rPr>
                <w:rFonts w:cs="Arial"/>
                <w:sz w:val="18"/>
                <w:szCs w:val="18"/>
              </w:rPr>
              <w:t>4.2</w:t>
            </w:r>
          </w:p>
          <w:p w14:paraId="5A9FAEBA"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(79.1)</w:t>
            </w:r>
          </w:p>
        </w:tc>
        <w:tc>
          <w:tcPr>
            <w:tcW w:w="0" w:type="auto"/>
          </w:tcPr>
          <w:p w14:paraId="3AFEF8DA" w14:textId="0B799AD3"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377637" w:rsidRPr="00210B0B">
              <w:rPr>
                <w:rFonts w:cs="Arial"/>
                <w:sz w:val="18"/>
                <w:szCs w:val="18"/>
              </w:rPr>
              <w:t>2.4</w:t>
            </w:r>
          </w:p>
          <w:p w14:paraId="03C2CD49" w14:textId="1C26CB5E"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7.3 to </w:t>
            </w:r>
            <w:r w:rsidR="00210B0B" w:rsidRPr="00210B0B">
              <w:rPr>
                <w:rFonts w:cs="Arial"/>
                <w:b w:val="0"/>
                <w:color w:val="00B0F0"/>
                <w:sz w:val="18"/>
                <w:szCs w:val="18"/>
              </w:rPr>
              <w:t>–</w:t>
            </w:r>
            <w:r w:rsidR="00210B0B" w:rsidRPr="00210B0B">
              <w:rPr>
                <w:rFonts w:cs="Arial"/>
                <w:color w:val="00B0F0"/>
                <w:sz w:val="18"/>
                <w:szCs w:val="18"/>
              </w:rPr>
              <w:t>7</w:t>
            </w:r>
            <w:r w:rsidRPr="00210B0B">
              <w:rPr>
                <w:rFonts w:cs="Arial"/>
                <w:sz w:val="18"/>
                <w:szCs w:val="18"/>
              </w:rPr>
              <w:t>.5)</w:t>
            </w:r>
          </w:p>
          <w:p w14:paraId="51BE298A" w14:textId="55F3C469"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0.003</w:t>
            </w:r>
          </w:p>
        </w:tc>
        <w:tc>
          <w:tcPr>
            <w:tcW w:w="0" w:type="auto"/>
          </w:tcPr>
          <w:p w14:paraId="074C6A34" w14:textId="3BAA05F5"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6</w:t>
            </w:r>
            <w:r w:rsidR="00377637" w:rsidRPr="00210B0B">
              <w:rPr>
                <w:rFonts w:cs="Arial"/>
                <w:sz w:val="18"/>
                <w:szCs w:val="18"/>
              </w:rPr>
              <w:t>3.2</w:t>
            </w:r>
          </w:p>
          <w:p w14:paraId="2C0262ED" w14:textId="79A7D7FF"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7</w:t>
            </w:r>
            <w:r w:rsidRPr="00210B0B">
              <w:rPr>
                <w:rFonts w:cs="Arial"/>
                <w:sz w:val="18"/>
                <w:szCs w:val="18"/>
              </w:rPr>
              <w:t>7.8 to 48.6)</w:t>
            </w:r>
          </w:p>
          <w:p w14:paraId="37E3A36D" w14:textId="0659CD50"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33014CF6" w14:textId="72FD9381"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4</w:t>
            </w:r>
            <w:r w:rsidR="00377637" w:rsidRPr="00210B0B">
              <w:rPr>
                <w:rFonts w:cs="Arial"/>
                <w:sz w:val="18"/>
                <w:szCs w:val="18"/>
              </w:rPr>
              <w:t>0.8</w:t>
            </w:r>
          </w:p>
          <w:p w14:paraId="12C49DAC" w14:textId="4C80EF33"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 xml:space="preserve">5.9 to </w:t>
            </w:r>
            <w:r w:rsidR="00210B0B" w:rsidRPr="00210B0B">
              <w:rPr>
                <w:rFonts w:cs="Arial"/>
                <w:b w:val="0"/>
                <w:color w:val="00B0F0"/>
                <w:sz w:val="18"/>
                <w:szCs w:val="18"/>
              </w:rPr>
              <w:t>–</w:t>
            </w:r>
            <w:r w:rsidR="00210B0B" w:rsidRPr="00210B0B">
              <w:rPr>
                <w:rFonts w:cs="Arial"/>
                <w:color w:val="00B0F0"/>
                <w:sz w:val="18"/>
                <w:szCs w:val="18"/>
              </w:rPr>
              <w:t>2</w:t>
            </w:r>
            <w:r w:rsidRPr="00210B0B">
              <w:rPr>
                <w:rFonts w:cs="Arial"/>
                <w:sz w:val="18"/>
                <w:szCs w:val="18"/>
              </w:rPr>
              <w:t>5.8)</w:t>
            </w:r>
          </w:p>
          <w:p w14:paraId="129A07FD" w14:textId="61176812"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vertAlign w:val="superscript"/>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 xml:space="preserve">.001 </w:t>
            </w:r>
          </w:p>
        </w:tc>
      </w:tr>
      <w:tr w:rsidR="00210B0B" w:rsidRPr="00210B0B" w14:paraId="49B184A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D11F6AE" w14:textId="1B70004B" w:rsidR="00377637" w:rsidRPr="00210B0B" w:rsidRDefault="00210B0B" w:rsidP="00E160E8">
            <w:pPr>
              <w:rPr>
                <w:rFonts w:cs="Arial"/>
                <w:sz w:val="18"/>
                <w:szCs w:val="18"/>
              </w:rPr>
            </w:pPr>
            <w:r w:rsidRPr="00210B0B">
              <w:rPr>
                <w:rFonts w:cs="Arial"/>
                <w:color w:val="00B0F0"/>
                <w:sz w:val="18"/>
                <w:szCs w:val="18"/>
              </w:rPr>
              <w:t>≥ 3</w:t>
            </w:r>
            <w:r w:rsidR="00377637" w:rsidRPr="00210B0B">
              <w:rPr>
                <w:rFonts w:cs="Arial"/>
                <w:sz w:val="18"/>
                <w:szCs w:val="18"/>
              </w:rPr>
              <w:t xml:space="preserve"> workdays </w:t>
            </w:r>
            <w:r w:rsidR="00377637" w:rsidRPr="00210B0B">
              <w:rPr>
                <w:rFonts w:cs="Arial"/>
                <w:sz w:val="18"/>
                <w:szCs w:val="18"/>
                <w:vertAlign w:val="superscript"/>
              </w:rPr>
              <w:t>d</w:t>
            </w:r>
          </w:p>
        </w:tc>
        <w:tc>
          <w:tcPr>
            <w:tcW w:w="0" w:type="auto"/>
          </w:tcPr>
          <w:p w14:paraId="05312E82"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(156)</w:t>
            </w:r>
          </w:p>
        </w:tc>
        <w:tc>
          <w:tcPr>
            <w:tcW w:w="0" w:type="auto"/>
          </w:tcPr>
          <w:p w14:paraId="4AD1D4AB"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(144)</w:t>
            </w:r>
          </w:p>
        </w:tc>
        <w:tc>
          <w:tcPr>
            <w:tcW w:w="0" w:type="auto"/>
          </w:tcPr>
          <w:p w14:paraId="6ED87ABC"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(143)</w:t>
            </w:r>
          </w:p>
        </w:tc>
        <w:tc>
          <w:tcPr>
            <w:tcW w:w="0" w:type="auto"/>
          </w:tcPr>
          <w:p w14:paraId="01E97D9B"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16.5</w:t>
            </w:r>
          </w:p>
          <w:p w14:paraId="758447CC"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(72.9)</w:t>
            </w:r>
          </w:p>
        </w:tc>
        <w:tc>
          <w:tcPr>
            <w:tcW w:w="0" w:type="auto"/>
          </w:tcPr>
          <w:p w14:paraId="6EC3488E" w14:textId="65B000D9"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–8</w:t>
            </w:r>
            <w:r w:rsidR="00377637" w:rsidRPr="00210B0B">
              <w:rPr>
                <w:rFonts w:cs="Arial"/>
                <w:sz w:val="18"/>
                <w:szCs w:val="18"/>
              </w:rPr>
              <w:t>.9</w:t>
            </w:r>
          </w:p>
          <w:p w14:paraId="54C372A2"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(79.7)</w:t>
            </w:r>
          </w:p>
        </w:tc>
        <w:tc>
          <w:tcPr>
            <w:tcW w:w="0" w:type="auto"/>
          </w:tcPr>
          <w:p w14:paraId="6911A537" w14:textId="6DAF57FC"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377637" w:rsidRPr="00210B0B">
              <w:rPr>
                <w:rFonts w:cs="Arial"/>
                <w:sz w:val="18"/>
                <w:szCs w:val="18"/>
              </w:rPr>
              <w:t>4.7</w:t>
            </w:r>
          </w:p>
          <w:p w14:paraId="64FC0C30" w14:textId="77777777"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(79.0)</w:t>
            </w:r>
          </w:p>
        </w:tc>
        <w:tc>
          <w:tcPr>
            <w:tcW w:w="0" w:type="auto"/>
          </w:tcPr>
          <w:p w14:paraId="346C8C24" w14:textId="37D920B7"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377637" w:rsidRPr="00210B0B">
              <w:rPr>
                <w:rFonts w:cs="Arial"/>
                <w:sz w:val="18"/>
                <w:szCs w:val="18"/>
              </w:rPr>
              <w:t>1.5</w:t>
            </w:r>
          </w:p>
          <w:p w14:paraId="35756886" w14:textId="018DCB5A"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7.4 to </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.5)</w:t>
            </w:r>
          </w:p>
          <w:p w14:paraId="677D90D3" w14:textId="1BE18343"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0.008</w:t>
            </w:r>
          </w:p>
        </w:tc>
        <w:tc>
          <w:tcPr>
            <w:tcW w:w="0" w:type="auto"/>
          </w:tcPr>
          <w:p w14:paraId="5729DBBF" w14:textId="11E9B3C8"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6</w:t>
            </w:r>
            <w:r w:rsidR="00377637" w:rsidRPr="00210B0B">
              <w:rPr>
                <w:rFonts w:cs="Arial"/>
                <w:sz w:val="18"/>
                <w:szCs w:val="18"/>
              </w:rPr>
              <w:t>5.1</w:t>
            </w:r>
          </w:p>
          <w:p w14:paraId="15D83B38" w14:textId="0AA5C482"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8</w:t>
            </w:r>
            <w:r w:rsidRPr="00210B0B">
              <w:rPr>
                <w:rFonts w:cs="Arial"/>
                <w:sz w:val="18"/>
                <w:szCs w:val="18"/>
              </w:rPr>
              <w:t xml:space="preserve">1.1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9.2)</w:t>
            </w:r>
          </w:p>
          <w:p w14:paraId="5F5A4BB4" w14:textId="2F516E9A"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26171A53" w14:textId="52C474C9" w:rsidR="00377637" w:rsidRPr="00210B0B" w:rsidRDefault="00210B0B"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4</w:t>
            </w:r>
            <w:r w:rsidR="00377637" w:rsidRPr="00210B0B">
              <w:rPr>
                <w:rFonts w:cs="Arial"/>
                <w:sz w:val="18"/>
                <w:szCs w:val="18"/>
              </w:rPr>
              <w:t>3.9</w:t>
            </w:r>
          </w:p>
          <w:p w14:paraId="641BE65F" w14:textId="48E7569F" w:rsidR="00210B0B"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6</w:t>
            </w:r>
            <w:r w:rsidRPr="00210B0B">
              <w:rPr>
                <w:rFonts w:cs="Arial"/>
                <w:sz w:val="18"/>
                <w:szCs w:val="18"/>
              </w:rPr>
              <w:t xml:space="preserve">0.6 to </w:t>
            </w:r>
            <w:r w:rsidR="00210B0B" w:rsidRPr="00210B0B">
              <w:rPr>
                <w:rFonts w:cs="Arial"/>
                <w:b w:val="0"/>
                <w:color w:val="00B0F0"/>
                <w:sz w:val="18"/>
                <w:szCs w:val="18"/>
              </w:rPr>
              <w:t>–</w:t>
            </w:r>
            <w:r w:rsidR="00210B0B" w:rsidRPr="00210B0B">
              <w:rPr>
                <w:rFonts w:cs="Arial"/>
                <w:color w:val="00B0F0"/>
                <w:sz w:val="18"/>
                <w:szCs w:val="18"/>
              </w:rPr>
              <w:t>2</w:t>
            </w:r>
            <w:r w:rsidRPr="00210B0B">
              <w:rPr>
                <w:rFonts w:cs="Arial"/>
                <w:sz w:val="18"/>
                <w:szCs w:val="18"/>
              </w:rPr>
              <w:t>7.2)</w:t>
            </w:r>
          </w:p>
          <w:p w14:paraId="0D211865" w14:textId="429ADDCD" w:rsidR="00377637" w:rsidRPr="00210B0B" w:rsidRDefault="00377637" w:rsidP="00E160E8">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 xml:space="preserve">.001 </w:t>
            </w:r>
          </w:p>
        </w:tc>
      </w:tr>
    </w:tbl>
    <w:bookmarkEnd w:id="182"/>
    <w:p w14:paraId="144EE7EA" w14:textId="57A6C1A3" w:rsidR="00210B0B" w:rsidRPr="00210B0B" w:rsidRDefault="00377637" w:rsidP="00377637">
      <w:pPr>
        <w:pStyle w:val="Caption"/>
      </w:pPr>
      <w:r w:rsidRPr="00210B0B">
        <w:rPr>
          <w:sz w:val="16"/>
          <w:vertAlign w:val="superscript"/>
        </w:rPr>
        <w:t>a</w:t>
      </w:r>
      <w:r w:rsidRPr="00210B0B">
        <w:rPr>
          <w:sz w:val="16"/>
        </w:rPr>
        <w:t xml:space="preserve"> </w:t>
      </w:r>
      <w:r w:rsidR="00210B0B" w:rsidRPr="00210B0B">
        <w:rPr>
          <w:color w:val="00B0F0"/>
          <w:sz w:val="16"/>
        </w:rPr>
        <w:t>≥ 1</w:t>
      </w:r>
      <w:r w:rsidRPr="00210B0B">
        <w:rPr>
          <w:sz w:val="16"/>
        </w:rPr>
        <w:t xml:space="preserve"> valid day at baseline and 12 months. Adjusted for average daily sitting time at baseline, average waking wear time across baseline and 12 months, stratification factors area (Leicester; Salford; Liverpool) and cluster size category (Small </w:t>
      </w:r>
      <w:r w:rsidR="00210B0B" w:rsidRPr="00210B0B">
        <w:rPr>
          <w:color w:val="00B0F0"/>
          <w:sz w:val="16"/>
        </w:rPr>
        <w:t>&lt; 1</w:t>
      </w:r>
      <w:r w:rsidRPr="00210B0B">
        <w:rPr>
          <w:sz w:val="16"/>
        </w:rPr>
        <w:t xml:space="preserve">0; Large </w:t>
      </w:r>
      <w:r w:rsidR="00210B0B" w:rsidRPr="00210B0B">
        <w:rPr>
          <w:color w:val="00B0F0"/>
          <w:sz w:val="16"/>
        </w:rPr>
        <w:t>≥ 1</w:t>
      </w:r>
      <w:r w:rsidRPr="00210B0B">
        <w:rPr>
          <w:sz w:val="16"/>
        </w:rPr>
        <w:t xml:space="preserve">0); </w:t>
      </w:r>
      <w:r w:rsidRPr="00210B0B">
        <w:rPr>
          <w:sz w:val="16"/>
          <w:vertAlign w:val="superscript"/>
        </w:rPr>
        <w:t>b</w:t>
      </w:r>
      <w:r w:rsidRPr="00210B0B">
        <w:rPr>
          <w:sz w:val="16"/>
        </w:rPr>
        <w:t xml:space="preserve"> 97.5% confidence interval; </w:t>
      </w:r>
      <w:r w:rsidRPr="00210B0B">
        <w:rPr>
          <w:sz w:val="16"/>
          <w:vertAlign w:val="superscript"/>
        </w:rPr>
        <w:t>c</w:t>
      </w:r>
      <w:r w:rsidRPr="00210B0B">
        <w:rPr>
          <w:sz w:val="16"/>
        </w:rPr>
        <w:t xml:space="preserve"> </w:t>
      </w:r>
      <w:r w:rsidR="00210B0B" w:rsidRPr="00210B0B">
        <w:rPr>
          <w:color w:val="00B0F0"/>
          <w:sz w:val="16"/>
        </w:rPr>
        <w:t>≥ 1</w:t>
      </w:r>
      <w:r w:rsidRPr="00210B0B">
        <w:rPr>
          <w:sz w:val="16"/>
        </w:rPr>
        <w:t xml:space="preserve"> day at baseline and 12 months. Adjusted for average daily standardised sitting time at baseline, stratification factors area (Leicester; Salford; Liverpool) and cluster size category (Small </w:t>
      </w:r>
      <w:r w:rsidR="00210B0B" w:rsidRPr="00210B0B">
        <w:rPr>
          <w:color w:val="00B0F0"/>
          <w:sz w:val="16"/>
        </w:rPr>
        <w:t>&lt; 1</w:t>
      </w:r>
      <w:r w:rsidRPr="00210B0B">
        <w:rPr>
          <w:sz w:val="16"/>
        </w:rPr>
        <w:t xml:space="preserve">0; Large </w:t>
      </w:r>
      <w:r w:rsidR="00210B0B" w:rsidRPr="00210B0B">
        <w:rPr>
          <w:color w:val="00B0F0"/>
          <w:sz w:val="16"/>
        </w:rPr>
        <w:t>≥ 1</w:t>
      </w:r>
      <w:r w:rsidRPr="00210B0B">
        <w:rPr>
          <w:sz w:val="16"/>
        </w:rPr>
        <w:t xml:space="preserve">0); </w:t>
      </w:r>
      <w:r w:rsidRPr="00210B0B">
        <w:rPr>
          <w:sz w:val="16"/>
          <w:vertAlign w:val="superscript"/>
        </w:rPr>
        <w:t>d</w:t>
      </w:r>
      <w:r w:rsidRPr="00210B0B">
        <w:rPr>
          <w:sz w:val="16"/>
        </w:rPr>
        <w:t xml:space="preserve"> Adjusted for average daily sitting time at baseline, average waking wear time across baseline and 12 months, and the stratification factors area (Leicester; Salford; Liverpool) and cluster size category (Small </w:t>
      </w:r>
      <w:r w:rsidR="00210B0B" w:rsidRPr="00210B0B">
        <w:rPr>
          <w:color w:val="00B0F0"/>
          <w:sz w:val="16"/>
        </w:rPr>
        <w:t>&lt; 1</w:t>
      </w:r>
      <w:r w:rsidRPr="00210B0B">
        <w:rPr>
          <w:sz w:val="16"/>
        </w:rPr>
        <w:t xml:space="preserve">0; Large </w:t>
      </w:r>
      <w:r w:rsidR="00210B0B" w:rsidRPr="00210B0B">
        <w:rPr>
          <w:color w:val="00B0F0"/>
          <w:sz w:val="16"/>
        </w:rPr>
        <w:t>≥ 1</w:t>
      </w:r>
      <w:r w:rsidRPr="00210B0B">
        <w:rPr>
          <w:sz w:val="16"/>
        </w:rPr>
        <w:t>0).</w:t>
      </w:r>
      <w:r w:rsidR="00763D24" w:rsidRPr="00210B0B">
        <w:rPr>
          <w:sz w:val="16"/>
        </w:rPr>
        <w:t xml:space="preserve"> </w:t>
      </w:r>
      <w:r w:rsidR="00763D24" w:rsidRPr="00210B0B">
        <w:rPr>
          <w:sz w:val="16"/>
          <w:vertAlign w:val="superscript"/>
        </w:rPr>
        <w:t xml:space="preserve">e </w:t>
      </w:r>
      <w:proofErr w:type="gramStart"/>
      <w:r w:rsidR="00763D24" w:rsidRPr="00210B0B">
        <w:rPr>
          <w:sz w:val="16"/>
        </w:rPr>
        <w:t>The</w:t>
      </w:r>
      <w:proofErr w:type="gramEnd"/>
      <w:r w:rsidR="00763D24" w:rsidRPr="00210B0B">
        <w:rPr>
          <w:sz w:val="16"/>
        </w:rPr>
        <w:t xml:space="preserve"> primary outcome ICC for this model was </w:t>
      </w:r>
      <w:r w:rsidR="000B24DB" w:rsidRPr="00210B0B">
        <w:rPr>
          <w:sz w:val="16"/>
        </w:rPr>
        <w:t>0.000000000487</w:t>
      </w:r>
      <w:r w:rsidR="00210B0B" w:rsidRPr="00210B0B">
        <w:t xml:space="preserve"> </w:t>
      </w:r>
      <w:bookmarkStart w:id="183" w:name="_Toc93059432"/>
      <w:r w:rsidR="00210B0B" w:rsidRPr="00210B0B">
        <w:rPr>
          <w:i/>
          <w:color w:val="FF0000"/>
        </w:rPr>
        <w:t xml:space="preserve">Figure </w:t>
      </w:r>
      <w:r w:rsidR="00210B0B" w:rsidRPr="00210B0B">
        <w:rPr>
          <w:i/>
          <w:noProof/>
          <w:color w:val="FF0000"/>
        </w:rPr>
        <w:t>3</w:t>
      </w:r>
      <w:r w:rsidRPr="00210B0B">
        <w:tab/>
      </w:r>
      <w:r w:rsidR="00470EDD" w:rsidRPr="00210B0B">
        <w:t>Adjusted difference in average daily sitting time (min</w:t>
      </w:r>
      <w:r w:rsidR="006F1536" w:rsidRPr="00210B0B">
        <w:t>utes</w:t>
      </w:r>
      <w:r w:rsidR="00470EDD" w:rsidRPr="00210B0B">
        <w:t>/day) at 12 months for SWAL only group</w:t>
      </w:r>
      <w:bookmarkEnd w:id="183"/>
    </w:p>
    <w:p w14:paraId="2F341541" w14:textId="0D1660EB" w:rsidR="00210B0B" w:rsidRPr="00210B0B" w:rsidRDefault="00210B0B" w:rsidP="00377637">
      <w:pPr>
        <w:pStyle w:val="Caption"/>
        <w:rPr>
          <w:highlight w:val="yellow"/>
        </w:rPr>
      </w:pPr>
      <w:bookmarkStart w:id="184" w:name="_Toc93059433"/>
      <w:r w:rsidRPr="00210B0B">
        <w:rPr>
          <w:i/>
          <w:color w:val="FF0000"/>
        </w:rPr>
        <w:t xml:space="preserve">Figure </w:t>
      </w:r>
      <w:r w:rsidRPr="00210B0B">
        <w:rPr>
          <w:i/>
          <w:noProof/>
          <w:color w:val="FF0000"/>
        </w:rPr>
        <w:t>4</w:t>
      </w:r>
      <w:r w:rsidR="00377637" w:rsidRPr="00210B0B">
        <w:tab/>
      </w:r>
      <w:r w:rsidR="00470EDD" w:rsidRPr="00210B0B">
        <w:t>Adjusted difference in average daily sitting time (min</w:t>
      </w:r>
      <w:r w:rsidR="006F1536" w:rsidRPr="00210B0B">
        <w:t>utes</w:t>
      </w:r>
      <w:r w:rsidR="00470EDD" w:rsidRPr="00210B0B">
        <w:t xml:space="preserve">/day) at 12 months for SWAL </w:t>
      </w:r>
      <w:r w:rsidR="006F1536" w:rsidRPr="00210B0B">
        <w:t>plus d</w:t>
      </w:r>
      <w:r w:rsidR="00470EDD" w:rsidRPr="00210B0B">
        <w:t>esk group</w:t>
      </w:r>
      <w:bookmarkEnd w:id="184"/>
    </w:p>
    <w:p w14:paraId="0F904812" w14:textId="1B1C7EAB" w:rsidR="0090766A" w:rsidRPr="00210B0B" w:rsidRDefault="0090766A" w:rsidP="00377637">
      <w:pPr>
        <w:pStyle w:val="Heading2"/>
      </w:pPr>
      <w:bookmarkStart w:id="185" w:name="_Toc93059293"/>
      <w:r w:rsidRPr="00210B0B">
        <w:t>Secondary outcomes</w:t>
      </w:r>
      <w:bookmarkEnd w:id="185"/>
    </w:p>
    <w:p w14:paraId="2D14CE51" w14:textId="34F35A4F" w:rsidR="0090766A" w:rsidRPr="00210B0B" w:rsidRDefault="006F6FED" w:rsidP="00377637">
      <w:pPr>
        <w:pStyle w:val="Heading3"/>
      </w:pPr>
      <w:bookmarkStart w:id="186" w:name="_Toc93059294"/>
      <w:r w:rsidRPr="00210B0B">
        <w:t xml:space="preserve">Key </w:t>
      </w:r>
      <w:r w:rsidR="002542C5" w:rsidRPr="00210B0B">
        <w:t>activPAL assessed</w:t>
      </w:r>
      <w:r w:rsidRPr="00210B0B">
        <w:t xml:space="preserve"> secondary outcomes</w:t>
      </w:r>
      <w:bookmarkEnd w:id="186"/>
    </w:p>
    <w:p w14:paraId="60785AAB" w14:textId="6A73B68F" w:rsidR="00AB3522" w:rsidRPr="00210B0B" w:rsidRDefault="00933989" w:rsidP="00377637">
      <w:pPr>
        <w:pStyle w:val="Heading4"/>
      </w:pPr>
      <w:bookmarkStart w:id="187" w:name="_Toc93059295"/>
      <w:r w:rsidRPr="00210B0B">
        <w:t xml:space="preserve">Differences </w:t>
      </w:r>
      <w:r w:rsidR="006F6FED" w:rsidRPr="00210B0B">
        <w:t>in sitting time during work hours</w:t>
      </w:r>
      <w:r w:rsidR="00176C4F" w:rsidRPr="00210B0B">
        <w:t xml:space="preserve"> at 12 months</w:t>
      </w:r>
      <w:bookmarkEnd w:id="187"/>
    </w:p>
    <w:p w14:paraId="50CD0B41" w14:textId="5D774D51" w:rsidR="00C7168F" w:rsidRPr="00210B0B" w:rsidRDefault="00F942E3" w:rsidP="00124B42">
      <w:r w:rsidRPr="00210B0B">
        <w:t xml:space="preserve">A significant difference </w:t>
      </w:r>
      <w:r w:rsidR="004457DF" w:rsidRPr="00210B0B">
        <w:t xml:space="preserve">between groups was found in sitting time during work hours in </w:t>
      </w:r>
      <w:proofErr w:type="spellStart"/>
      <w:r w:rsidR="004457DF" w:rsidRPr="00210B0B">
        <w:t>favour</w:t>
      </w:r>
      <w:proofErr w:type="spellEnd"/>
      <w:r w:rsidR="004457DF" w:rsidRPr="00210B0B">
        <w:t xml:space="preserve"> of</w:t>
      </w:r>
      <w:r w:rsidRPr="00210B0B">
        <w:t xml:space="preserve"> </w:t>
      </w:r>
      <w:r w:rsidR="00044BCB" w:rsidRPr="00210B0B">
        <w:t xml:space="preserve">the </w:t>
      </w:r>
      <w:r w:rsidR="00860296" w:rsidRPr="00210B0B">
        <w:t>SWAL plus desk</w:t>
      </w:r>
      <w:r w:rsidR="00044BCB" w:rsidRPr="00210B0B">
        <w:t xml:space="preserve"> group </w:t>
      </w:r>
      <w:r w:rsidRPr="00210B0B">
        <w:t>(</w:t>
      </w:r>
      <w:r w:rsidR="00210B0B" w:rsidRPr="00210B0B">
        <w:rPr>
          <w:color w:val="00B0F0"/>
        </w:rPr>
        <w:t>–5</w:t>
      </w:r>
      <w:r w:rsidR="00044BCB" w:rsidRPr="00210B0B">
        <w:t>7.89</w:t>
      </w:r>
      <w:r w:rsidRPr="00210B0B">
        <w:t xml:space="preserve"> minutes/</w:t>
      </w:r>
      <w:r w:rsidR="004457DF" w:rsidRPr="00210B0B">
        <w:t xml:space="preserve">day) </w:t>
      </w:r>
      <w:r w:rsidRPr="00210B0B">
        <w:rPr>
          <w:highlight w:val="magenta"/>
        </w:rPr>
        <w:t>compared to</w:t>
      </w:r>
      <w:r w:rsidRPr="00210B0B">
        <w:t xml:space="preserve"> the control group in the complete</w:t>
      </w:r>
      <w:r w:rsidR="00B8020A" w:rsidRPr="00210B0B">
        <w:t xml:space="preserve"> </w:t>
      </w:r>
      <w:r w:rsidRPr="00210B0B">
        <w:t>case analysis</w:t>
      </w:r>
      <w:r w:rsidR="00BE6078" w:rsidRPr="00210B0B">
        <w:t xml:space="preserve"> (</w:t>
      </w:r>
      <w:r w:rsidR="00210B0B" w:rsidRPr="00210B0B">
        <w:rPr>
          <w:i/>
          <w:iCs/>
          <w:color w:val="FF0000"/>
        </w:rPr>
        <w:t xml:space="preserve">Table </w:t>
      </w:r>
      <w:r w:rsidR="00210B0B" w:rsidRPr="00210B0B">
        <w:rPr>
          <w:i/>
          <w:iCs/>
          <w:noProof/>
          <w:color w:val="FF0000"/>
        </w:rPr>
        <w:t>6</w:t>
      </w:r>
      <w:r w:rsidR="00BE6078" w:rsidRPr="00210B0B">
        <w:t>)</w:t>
      </w:r>
      <w:r w:rsidRPr="00210B0B">
        <w:rPr>
          <w:i/>
          <w:iCs/>
        </w:rPr>
        <w:t>.</w:t>
      </w:r>
      <w:r w:rsidRPr="00210B0B">
        <w:t xml:space="preserve"> </w:t>
      </w:r>
      <w:r w:rsidRPr="00210B0B">
        <w:lastRenderedPageBreak/>
        <w:t>Similar results were seen in the intention</w:t>
      </w:r>
      <w:r w:rsidR="00054667" w:rsidRPr="00210B0B">
        <w:t>-</w:t>
      </w:r>
      <w:r w:rsidRPr="00210B0B">
        <w:t>to</w:t>
      </w:r>
      <w:r w:rsidR="00054667" w:rsidRPr="00210B0B">
        <w:t>-</w:t>
      </w:r>
      <w:r w:rsidRPr="00210B0B">
        <w:t>treat</w:t>
      </w:r>
      <w:r w:rsidR="001B698F" w:rsidRPr="00210B0B">
        <w:t>,</w:t>
      </w:r>
      <w:r w:rsidR="006E36A7" w:rsidRPr="00210B0B">
        <w:t xml:space="preserve"> </w:t>
      </w:r>
      <w:r w:rsidRPr="00210B0B">
        <w:t>per</w:t>
      </w:r>
      <w:r w:rsidR="00703C75" w:rsidRPr="00210B0B">
        <w:t>-</w:t>
      </w:r>
      <w:r w:rsidRPr="00210B0B">
        <w:t>protocol ana</w:t>
      </w:r>
      <w:r w:rsidR="00562777" w:rsidRPr="00210B0B">
        <w:t>l</w:t>
      </w:r>
      <w:r w:rsidR="00227ECA" w:rsidRPr="00210B0B">
        <w:t>yses</w:t>
      </w:r>
      <w:r w:rsidR="001B698F" w:rsidRPr="00210B0B">
        <w:t xml:space="preserve">, and </w:t>
      </w:r>
      <w:r w:rsidR="00C7168F" w:rsidRPr="00210B0B">
        <w:t xml:space="preserve">in the analysis when </w:t>
      </w:r>
      <w:r w:rsidR="00210B0B" w:rsidRPr="00210B0B">
        <w:rPr>
          <w:color w:val="00B0F0"/>
        </w:rPr>
        <w:t>≥ 3</w:t>
      </w:r>
      <w:r w:rsidR="00C7168F" w:rsidRPr="00210B0B">
        <w:t xml:space="preserve"> valid workdays of activPAL </w:t>
      </w:r>
      <w:r w:rsidR="00C7168F" w:rsidRPr="00210B0B">
        <w:rPr>
          <w:highlight w:val="magenta"/>
        </w:rPr>
        <w:t>data</w:t>
      </w:r>
      <w:r w:rsidR="00C7168F" w:rsidRPr="00210B0B">
        <w:t xml:space="preserve"> were used</w:t>
      </w:r>
      <w:r w:rsidR="006B1A36" w:rsidRPr="00210B0B">
        <w:t>.</w:t>
      </w:r>
    </w:p>
    <w:p w14:paraId="336BE90C" w14:textId="4D606B45" w:rsidR="00044BCB" w:rsidRPr="00210B0B" w:rsidRDefault="002E644A" w:rsidP="00124B42">
      <w:r w:rsidRPr="00210B0B">
        <w:t xml:space="preserve">In the analysis </w:t>
      </w:r>
      <w:proofErr w:type="spellStart"/>
      <w:r w:rsidRPr="00210B0B">
        <w:t>standardising</w:t>
      </w:r>
      <w:proofErr w:type="spellEnd"/>
      <w:r w:rsidRPr="00210B0B">
        <w:t xml:space="preserve"> sitting time to an 8-hour </w:t>
      </w:r>
      <w:r w:rsidR="00924CA8" w:rsidRPr="00210B0B">
        <w:t>workday</w:t>
      </w:r>
      <w:r w:rsidRPr="00210B0B">
        <w:t>, significant differences</w:t>
      </w:r>
      <w:r w:rsidR="006B1A36" w:rsidRPr="00210B0B">
        <w:t xml:space="preserve"> in sitting time during work hours</w:t>
      </w:r>
      <w:r w:rsidRPr="00210B0B">
        <w:t xml:space="preserve"> were observed between </w:t>
      </w:r>
      <w:r w:rsidR="00CD65D9" w:rsidRPr="00210B0B">
        <w:t>both</w:t>
      </w:r>
      <w:r w:rsidRPr="00210B0B">
        <w:t xml:space="preserve"> intervention group</w:t>
      </w:r>
      <w:r w:rsidR="00CD65D9" w:rsidRPr="00210B0B">
        <w:t>s</w:t>
      </w:r>
      <w:r w:rsidRPr="00210B0B">
        <w:t xml:space="preserve"> and </w:t>
      </w:r>
      <w:r w:rsidR="00CD65D9" w:rsidRPr="00210B0B">
        <w:t>the</w:t>
      </w:r>
      <w:r w:rsidRPr="00210B0B">
        <w:t xml:space="preserve"> control group</w:t>
      </w:r>
      <w:r w:rsidR="00524C4C" w:rsidRPr="00210B0B">
        <w:t xml:space="preserve"> in changes in sitting time during work hours</w:t>
      </w:r>
      <w:r w:rsidR="00A55167" w:rsidRPr="00210B0B">
        <w:t>.</w:t>
      </w:r>
      <w:r w:rsidR="006B1A36" w:rsidRPr="00210B0B">
        <w:t xml:space="preserve"> The SWAL plus desk group sat for 47 minutes less per day </w:t>
      </w:r>
      <w:r w:rsidR="006B1A36" w:rsidRPr="00210B0B">
        <w:rPr>
          <w:highlight w:val="magenta"/>
        </w:rPr>
        <w:t>compared to</w:t>
      </w:r>
      <w:r w:rsidR="006B1A36" w:rsidRPr="00210B0B">
        <w:t xml:space="preserve"> the SWAL only group.</w:t>
      </w:r>
    </w:p>
    <w:p w14:paraId="75BF3A35" w14:textId="648369AF" w:rsidR="00210B0B" w:rsidRPr="00210B0B" w:rsidRDefault="00044BCB" w:rsidP="00124B42">
      <w:r w:rsidRPr="00210B0B">
        <w:t>For all sub-groups</w:t>
      </w:r>
      <w:r w:rsidR="00CB2A57" w:rsidRPr="00210B0B">
        <w:t>,</w:t>
      </w:r>
      <w:r w:rsidRPr="00210B0B">
        <w:t xml:space="preserve"> there were no significant interaction effects for </w:t>
      </w:r>
      <w:r w:rsidR="00870B8D" w:rsidRPr="00210B0B">
        <w:t xml:space="preserve">either </w:t>
      </w:r>
      <w:r w:rsidRPr="00210B0B">
        <w:t>intervention</w:t>
      </w:r>
      <w:r w:rsidR="00870B8D" w:rsidRPr="00210B0B">
        <w:t xml:space="preserve"> grou</w:t>
      </w:r>
      <w:r w:rsidR="00F138E4" w:rsidRPr="00210B0B">
        <w:t>ps</w:t>
      </w:r>
      <w:r w:rsidR="001F3452" w:rsidRPr="00210B0B">
        <w:t xml:space="preserve">, </w:t>
      </w:r>
      <w:proofErr w:type="gramStart"/>
      <w:r w:rsidR="001F3452" w:rsidRPr="00210B0B">
        <w:t>with the exception of</w:t>
      </w:r>
      <w:proofErr w:type="gramEnd"/>
      <w:r w:rsidR="001F3452" w:rsidRPr="00210B0B">
        <w:t xml:space="preserve"> age for SWAL plus desk group</w:t>
      </w:r>
      <w:r w:rsidR="006B1A36" w:rsidRPr="00210B0B">
        <w:t>.</w:t>
      </w:r>
      <w:r w:rsidR="001F3452" w:rsidRPr="00210B0B">
        <w:t xml:space="preserve"> </w:t>
      </w:r>
      <w:r w:rsidR="006B1A36" w:rsidRPr="00210B0B">
        <w:t xml:space="preserve">The intervention had a greater effect for those </w:t>
      </w:r>
      <w:r w:rsidR="00210B0B" w:rsidRPr="00210B0B">
        <w:rPr>
          <w:color w:val="00B0F0"/>
        </w:rPr>
        <w:t>≥ 4</w:t>
      </w:r>
      <w:r w:rsidR="00CF3FD9" w:rsidRPr="00210B0B">
        <w:t>6 years (median age)</w:t>
      </w:r>
      <w:r w:rsidR="00746BC3" w:rsidRPr="00210B0B">
        <w:t xml:space="preserve"> (</w:t>
      </w:r>
      <w:r w:rsidR="00210B0B" w:rsidRPr="00210B0B">
        <w:rPr>
          <w:i/>
          <w:iCs/>
          <w:color w:val="FF0000"/>
        </w:rPr>
        <w:t>Figures 5</w:t>
      </w:r>
      <w:r w:rsidR="00746BC3" w:rsidRPr="00210B0B">
        <w:rPr>
          <w:i/>
          <w:iCs/>
        </w:rPr>
        <w:t xml:space="preserve"> and 6</w:t>
      </w:r>
      <w:r w:rsidR="00746BC3" w:rsidRPr="00210B0B">
        <w:t>).</w:t>
      </w:r>
    </w:p>
    <w:p w14:paraId="72C31FEB" w14:textId="768D92D9" w:rsidR="0092628E" w:rsidRPr="00210B0B" w:rsidRDefault="00210B0B" w:rsidP="00377637">
      <w:pPr>
        <w:pStyle w:val="Caption"/>
      </w:pPr>
      <w:bookmarkStart w:id="188" w:name="_Toc93059405"/>
      <w:bookmarkStart w:id="189" w:name="_Toc61337995"/>
      <w:bookmarkStart w:id="190" w:name="_Toc61338413"/>
      <w:bookmarkStart w:id="191" w:name="_Toc62817994"/>
      <w:bookmarkStart w:id="192" w:name="_Toc61337996"/>
      <w:bookmarkStart w:id="193" w:name="_Toc61338414"/>
      <w:r w:rsidRPr="00210B0B">
        <w:rPr>
          <w:i/>
          <w:color w:val="FF0000"/>
        </w:rPr>
        <w:t xml:space="preserve">Table </w:t>
      </w:r>
      <w:r w:rsidRPr="00210B0B">
        <w:rPr>
          <w:i/>
          <w:noProof/>
          <w:color w:val="FF0000"/>
        </w:rPr>
        <w:t>6</w:t>
      </w:r>
      <w:r w:rsidR="00377637" w:rsidRPr="00210B0B">
        <w:tab/>
      </w:r>
      <w:r w:rsidR="0018141B" w:rsidRPr="00210B0B">
        <w:t xml:space="preserve">Differences </w:t>
      </w:r>
      <w:r w:rsidR="0092628E" w:rsidRPr="00210B0B">
        <w:t>in work hours sitting time (min</w:t>
      </w:r>
      <w:r w:rsidR="00837095" w:rsidRPr="00210B0B">
        <w:t>utes</w:t>
      </w:r>
      <w:r w:rsidR="0092628E" w:rsidRPr="00210B0B">
        <w:t>/day) at 12-month follow</w:t>
      </w:r>
      <w:r w:rsidR="009C1020" w:rsidRPr="00210B0B">
        <w:t>-</w:t>
      </w:r>
      <w:r w:rsidR="0092628E" w:rsidRPr="00210B0B">
        <w:t>up between parti</w:t>
      </w:r>
      <w:r w:rsidR="006B1A36" w:rsidRPr="00210B0B">
        <w:t>cipants randomised to control and</w:t>
      </w:r>
      <w:r w:rsidR="0092628E" w:rsidRPr="00210B0B">
        <w:t xml:space="preserve"> intervention groups</w:t>
      </w:r>
      <w:bookmarkEnd w:id="188"/>
      <w:r w:rsidR="0092628E" w:rsidRPr="00210B0B">
        <w:t xml:space="preserve"> </w:t>
      </w:r>
      <w:bookmarkEnd w:id="189"/>
      <w:bookmarkEnd w:id="190"/>
      <w:bookmarkEnd w:id="191"/>
    </w:p>
    <w:tbl>
      <w:tblPr>
        <w:tblStyle w:val="ListTable4-Accent3"/>
        <w:tblW w:w="0" w:type="auto"/>
        <w:tblBorders>
          <w:top w:val="none" w:sz="0" w:space="0" w:color="auto"/>
          <w:left w:val="none" w:sz="0" w:space="0" w:color="auto"/>
          <w:bottom w:val="none" w:sz="0" w:space="0" w:color="auto"/>
          <w:right w:val="none" w:sz="0" w:space="0" w:color="auto"/>
          <w:insideH w:val="none" w:sz="0" w:space="0" w:color="auto"/>
        </w:tblBorders>
        <w:tblCellMar>
          <w:top w:w="40" w:type="dxa"/>
          <w:left w:w="60" w:type="dxa"/>
          <w:bottom w:w="40" w:type="dxa"/>
          <w:right w:w="60" w:type="dxa"/>
        </w:tblCellMar>
        <w:tblLook w:val="06A0" w:firstRow="1" w:lastRow="0" w:firstColumn="1" w:lastColumn="0" w:noHBand="1" w:noVBand="1"/>
      </w:tblPr>
      <w:tblGrid>
        <w:gridCol w:w="1868"/>
        <w:gridCol w:w="723"/>
        <w:gridCol w:w="732"/>
        <w:gridCol w:w="816"/>
        <w:gridCol w:w="782"/>
        <w:gridCol w:w="732"/>
        <w:gridCol w:w="816"/>
        <w:gridCol w:w="844"/>
        <w:gridCol w:w="870"/>
        <w:gridCol w:w="833"/>
      </w:tblGrid>
      <w:tr w:rsidR="00FF5BF7" w:rsidRPr="00210B0B" w14:paraId="0BA7A891" w14:textId="77777777" w:rsidTr="00FF5BF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64C9A57" w14:textId="77777777" w:rsidR="00A24479" w:rsidRPr="00210B0B" w:rsidRDefault="00A24479" w:rsidP="00491D82">
            <w:pPr>
              <w:jc w:val="center"/>
              <w:rPr>
                <w:rFonts w:cs="Arial"/>
                <w:color w:val="auto"/>
                <w:sz w:val="18"/>
                <w:szCs w:val="18"/>
              </w:rPr>
            </w:pPr>
          </w:p>
        </w:tc>
        <w:tc>
          <w:tcPr>
            <w:tcW w:w="0" w:type="auto"/>
            <w:gridSpan w:val="3"/>
            <w:hideMark/>
          </w:tcPr>
          <w:p w14:paraId="13C9B89A" w14:textId="77777777" w:rsidR="00A24479" w:rsidRPr="00210B0B"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Number of clusters (participants)</w:t>
            </w:r>
          </w:p>
        </w:tc>
        <w:tc>
          <w:tcPr>
            <w:tcW w:w="0" w:type="auto"/>
            <w:gridSpan w:val="3"/>
            <w:hideMark/>
          </w:tcPr>
          <w:p w14:paraId="6414E944" w14:textId="77777777" w:rsidR="00210B0B" w:rsidRPr="00210B0B"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Mean change from</w:t>
            </w:r>
          </w:p>
          <w:p w14:paraId="040B0D7B" w14:textId="198024EA" w:rsidR="00A24479" w:rsidRPr="00210B0B"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baseline to 12-month follow-up (SD)</w:t>
            </w:r>
          </w:p>
        </w:tc>
        <w:tc>
          <w:tcPr>
            <w:tcW w:w="0" w:type="auto"/>
            <w:gridSpan w:val="3"/>
            <w:hideMark/>
          </w:tcPr>
          <w:p w14:paraId="3710D8C3" w14:textId="77777777" w:rsidR="00A24479" w:rsidRPr="00210B0B"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Adjusted mean difference at follow-up</w:t>
            </w:r>
          </w:p>
          <w:p w14:paraId="1C5889B5" w14:textId="77777777" w:rsidR="00A24479" w:rsidRPr="00210B0B" w:rsidRDefault="00A24479"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vertAlign w:val="superscript"/>
              </w:rPr>
            </w:pPr>
            <w:r w:rsidRPr="00210B0B">
              <w:rPr>
                <w:rFonts w:cs="Arial"/>
                <w:color w:val="auto"/>
                <w:sz w:val="18"/>
                <w:szCs w:val="18"/>
              </w:rPr>
              <w:t>(95% CI) | P-value</w:t>
            </w:r>
          </w:p>
        </w:tc>
      </w:tr>
      <w:tr w:rsidR="00521BC3" w:rsidRPr="00210B0B" w14:paraId="2A38C234"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39FA84EA" w14:textId="77777777" w:rsidR="00A24479" w:rsidRPr="00210B0B" w:rsidRDefault="00A24479" w:rsidP="00491D82">
            <w:pPr>
              <w:rPr>
                <w:rFonts w:cs="Arial"/>
                <w:sz w:val="18"/>
                <w:szCs w:val="18"/>
              </w:rPr>
            </w:pPr>
          </w:p>
        </w:tc>
        <w:tc>
          <w:tcPr>
            <w:tcW w:w="0" w:type="auto"/>
            <w:shd w:val="clear" w:color="auto" w:fill="A5A5A5" w:themeFill="accent3"/>
            <w:hideMark/>
          </w:tcPr>
          <w:p w14:paraId="5AC9CE5C"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Control</w:t>
            </w:r>
          </w:p>
        </w:tc>
        <w:tc>
          <w:tcPr>
            <w:tcW w:w="0" w:type="auto"/>
            <w:shd w:val="clear" w:color="auto" w:fill="A5A5A5" w:themeFill="accent3"/>
          </w:tcPr>
          <w:p w14:paraId="3C26B9BE" w14:textId="77777777"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only</w:t>
            </w:r>
          </w:p>
          <w:p w14:paraId="643EBA4E" w14:textId="1145C1C1"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0" w:type="auto"/>
            <w:shd w:val="clear" w:color="auto" w:fill="A5A5A5" w:themeFill="accent3"/>
          </w:tcPr>
          <w:p w14:paraId="557E313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plus desk</w:t>
            </w:r>
          </w:p>
        </w:tc>
        <w:tc>
          <w:tcPr>
            <w:tcW w:w="0" w:type="auto"/>
            <w:shd w:val="clear" w:color="auto" w:fill="A5A5A5" w:themeFill="accent3"/>
            <w:hideMark/>
          </w:tcPr>
          <w:p w14:paraId="653377AD"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Control</w:t>
            </w:r>
          </w:p>
        </w:tc>
        <w:tc>
          <w:tcPr>
            <w:tcW w:w="0" w:type="auto"/>
            <w:shd w:val="clear" w:color="auto" w:fill="A5A5A5" w:themeFill="accent3"/>
            <w:hideMark/>
          </w:tcPr>
          <w:p w14:paraId="0283207C"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only</w:t>
            </w:r>
          </w:p>
        </w:tc>
        <w:tc>
          <w:tcPr>
            <w:tcW w:w="0" w:type="auto"/>
            <w:shd w:val="clear" w:color="auto" w:fill="A5A5A5" w:themeFill="accent3"/>
            <w:hideMark/>
          </w:tcPr>
          <w:p w14:paraId="7B81F974"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plus desk</w:t>
            </w:r>
          </w:p>
        </w:tc>
        <w:tc>
          <w:tcPr>
            <w:tcW w:w="0" w:type="auto"/>
            <w:shd w:val="clear" w:color="auto" w:fill="A5A5A5" w:themeFill="accent3"/>
            <w:hideMark/>
          </w:tcPr>
          <w:p w14:paraId="444BD120"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only</w:t>
            </w:r>
          </w:p>
          <w:p w14:paraId="2BA29E74"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vs. Control</w:t>
            </w:r>
          </w:p>
        </w:tc>
        <w:tc>
          <w:tcPr>
            <w:tcW w:w="0" w:type="auto"/>
            <w:shd w:val="clear" w:color="auto" w:fill="A5A5A5" w:themeFill="accent3"/>
            <w:hideMark/>
          </w:tcPr>
          <w:p w14:paraId="72AF6296" w14:textId="77777777"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plus desk</w:t>
            </w:r>
          </w:p>
          <w:p w14:paraId="246695D1" w14:textId="34B08371"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vs. Control</w:t>
            </w:r>
          </w:p>
        </w:tc>
        <w:tc>
          <w:tcPr>
            <w:tcW w:w="0" w:type="auto"/>
            <w:shd w:val="clear" w:color="auto" w:fill="A5A5A5" w:themeFill="accent3"/>
            <w:hideMark/>
          </w:tcPr>
          <w:p w14:paraId="5C550F1A" w14:textId="77777777"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plus desk</w:t>
            </w:r>
          </w:p>
          <w:p w14:paraId="7FE25DE3" w14:textId="4D65FAD8"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vs. SWAL only</w:t>
            </w:r>
          </w:p>
        </w:tc>
      </w:tr>
      <w:tr w:rsidR="00210B0B" w:rsidRPr="00210B0B" w14:paraId="1EDD8AF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Pr>
          <w:p w14:paraId="5E7F1EBA" w14:textId="77777777" w:rsidR="00A24479" w:rsidRPr="00210B0B" w:rsidRDefault="00A24479" w:rsidP="005D6F9F">
            <w:pPr>
              <w:rPr>
                <w:rFonts w:cs="Arial"/>
                <w:sz w:val="18"/>
                <w:szCs w:val="18"/>
              </w:rPr>
            </w:pPr>
          </w:p>
          <w:p w14:paraId="4DCABD9B" w14:textId="77777777" w:rsidR="00A24479" w:rsidRPr="00210B0B" w:rsidRDefault="00A24479" w:rsidP="005D6F9F">
            <w:pPr>
              <w:rPr>
                <w:rFonts w:cs="Arial"/>
                <w:sz w:val="18"/>
                <w:szCs w:val="18"/>
              </w:rPr>
            </w:pPr>
            <w:r w:rsidRPr="00210B0B">
              <w:rPr>
                <w:rFonts w:cs="Arial"/>
                <w:sz w:val="18"/>
                <w:szCs w:val="18"/>
              </w:rPr>
              <w:t>Primary analysis</w:t>
            </w:r>
          </w:p>
          <w:p w14:paraId="75D8BCB2" w14:textId="77777777" w:rsidR="00A24479" w:rsidRPr="00210B0B" w:rsidRDefault="00A24479" w:rsidP="005D6F9F">
            <w:pPr>
              <w:rPr>
                <w:rFonts w:cs="Arial"/>
                <w:sz w:val="18"/>
                <w:szCs w:val="18"/>
              </w:rPr>
            </w:pPr>
            <w:r w:rsidRPr="00210B0B">
              <w:rPr>
                <w:rFonts w:cs="Arial"/>
                <w:sz w:val="18"/>
                <w:szCs w:val="18"/>
              </w:rPr>
              <w:t xml:space="preserve">(Complete case) </w:t>
            </w:r>
            <w:r w:rsidRPr="00210B0B">
              <w:rPr>
                <w:rFonts w:cs="Arial"/>
                <w:sz w:val="18"/>
                <w:szCs w:val="18"/>
                <w:vertAlign w:val="superscript"/>
              </w:rPr>
              <w:t>a</w:t>
            </w:r>
          </w:p>
        </w:tc>
        <w:tc>
          <w:tcPr>
            <w:tcW w:w="0" w:type="auto"/>
          </w:tcPr>
          <w:p w14:paraId="16CBED41"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2859A25E"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(176)</w:t>
            </w:r>
          </w:p>
        </w:tc>
        <w:tc>
          <w:tcPr>
            <w:tcW w:w="0" w:type="auto"/>
          </w:tcPr>
          <w:p w14:paraId="11B6BC21"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2A5BF882"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(167)</w:t>
            </w:r>
          </w:p>
        </w:tc>
        <w:tc>
          <w:tcPr>
            <w:tcW w:w="0" w:type="auto"/>
          </w:tcPr>
          <w:p w14:paraId="255967BF"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71EDE007"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(177)</w:t>
            </w:r>
          </w:p>
          <w:p w14:paraId="4DB85DFC"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34FA66B0"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5423520"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2.19</w:t>
            </w:r>
          </w:p>
          <w:p w14:paraId="57FCAF2A"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(61.1)</w:t>
            </w:r>
          </w:p>
        </w:tc>
        <w:tc>
          <w:tcPr>
            <w:tcW w:w="0" w:type="auto"/>
          </w:tcPr>
          <w:p w14:paraId="13D8D459"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0571801" w14:textId="75C2A74E"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A24479" w:rsidRPr="00210B0B">
              <w:rPr>
                <w:rFonts w:cs="Arial"/>
                <w:sz w:val="18"/>
                <w:szCs w:val="18"/>
              </w:rPr>
              <w:t>2.8</w:t>
            </w:r>
          </w:p>
          <w:p w14:paraId="28407E49"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(71.0)</w:t>
            </w:r>
          </w:p>
        </w:tc>
        <w:tc>
          <w:tcPr>
            <w:tcW w:w="0" w:type="auto"/>
          </w:tcPr>
          <w:p w14:paraId="4D397888"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30D1E29B" w14:textId="5B6F7513"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A24479" w:rsidRPr="00210B0B">
              <w:rPr>
                <w:rFonts w:cs="Arial"/>
                <w:sz w:val="18"/>
                <w:szCs w:val="18"/>
              </w:rPr>
              <w:t>6.4</w:t>
            </w:r>
          </w:p>
          <w:p w14:paraId="7EEF2F0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(85.5)</w:t>
            </w:r>
          </w:p>
        </w:tc>
        <w:tc>
          <w:tcPr>
            <w:tcW w:w="0" w:type="auto"/>
          </w:tcPr>
          <w:p w14:paraId="38ECB7ED"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6C58CD8C" w14:textId="1B5D6900"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A24479" w:rsidRPr="00210B0B">
              <w:rPr>
                <w:rFonts w:cs="Arial"/>
                <w:sz w:val="18"/>
                <w:szCs w:val="18"/>
              </w:rPr>
              <w:t>3.4</w:t>
            </w:r>
          </w:p>
          <w:p w14:paraId="6AC170E7" w14:textId="131E091C"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9.0 to 2.17)</w:t>
            </w:r>
          </w:p>
          <w:p w14:paraId="11013215" w14:textId="46314218"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0.092</w:t>
            </w:r>
          </w:p>
        </w:tc>
        <w:tc>
          <w:tcPr>
            <w:tcW w:w="0" w:type="auto"/>
          </w:tcPr>
          <w:p w14:paraId="75EB1935"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p w14:paraId="5732EE54" w14:textId="1A34F498"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color w:val="00B0F0"/>
                <w:sz w:val="18"/>
                <w:szCs w:val="18"/>
              </w:rPr>
              <w:t>–5</w:t>
            </w:r>
            <w:r w:rsidR="00A24479" w:rsidRPr="00210B0B">
              <w:rPr>
                <w:rFonts w:cs="Arial"/>
                <w:b/>
                <w:sz w:val="18"/>
                <w:szCs w:val="18"/>
              </w:rPr>
              <w:t>7.9</w:t>
            </w:r>
          </w:p>
          <w:p w14:paraId="3A7D59CF" w14:textId="00E4AD3C"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w:t>
            </w:r>
            <w:r w:rsidR="00210B0B" w:rsidRPr="00210B0B">
              <w:rPr>
                <w:rFonts w:cs="Arial"/>
                <w:b/>
                <w:color w:val="00B0F0"/>
                <w:sz w:val="18"/>
                <w:szCs w:val="18"/>
              </w:rPr>
              <w:t>–7</w:t>
            </w:r>
            <w:r w:rsidRPr="00210B0B">
              <w:rPr>
                <w:rFonts w:cs="Arial"/>
                <w:b/>
                <w:sz w:val="18"/>
                <w:szCs w:val="18"/>
              </w:rPr>
              <w:t xml:space="preserve">3.3 to </w:t>
            </w:r>
            <w:r w:rsidR="00210B0B" w:rsidRPr="00210B0B">
              <w:rPr>
                <w:rFonts w:cs="Arial"/>
                <w:b/>
                <w:color w:val="00B0F0"/>
                <w:sz w:val="18"/>
                <w:szCs w:val="18"/>
              </w:rPr>
              <w:t>–4</w:t>
            </w:r>
            <w:r w:rsidRPr="00210B0B">
              <w:rPr>
                <w:rFonts w:cs="Arial"/>
                <w:b/>
                <w:sz w:val="18"/>
                <w:szCs w:val="18"/>
              </w:rPr>
              <w:t>2.5)</w:t>
            </w:r>
          </w:p>
          <w:p w14:paraId="5E65AED0" w14:textId="6421013B"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 xml:space="preserve">| </w:t>
            </w:r>
            <w:r w:rsidR="00210B0B" w:rsidRPr="00210B0B">
              <w:rPr>
                <w:rFonts w:cs="Arial"/>
                <w:b/>
                <w:color w:val="00B0F0"/>
                <w:sz w:val="18"/>
                <w:szCs w:val="18"/>
              </w:rPr>
              <w:t>&lt; 0</w:t>
            </w:r>
            <w:r w:rsidRPr="00210B0B">
              <w:rPr>
                <w:rFonts w:cs="Arial"/>
                <w:b/>
                <w:sz w:val="18"/>
                <w:szCs w:val="18"/>
              </w:rPr>
              <w:t>.001</w:t>
            </w:r>
          </w:p>
        </w:tc>
        <w:tc>
          <w:tcPr>
            <w:tcW w:w="0" w:type="auto"/>
          </w:tcPr>
          <w:p w14:paraId="7DF04C7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6B3129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2D5E951E"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Pr>
          <w:p w14:paraId="34290A96" w14:textId="77777777" w:rsidR="00A24479" w:rsidRPr="00210B0B" w:rsidRDefault="00A24479" w:rsidP="005D6F9F">
            <w:pPr>
              <w:rPr>
                <w:rFonts w:cs="Arial"/>
                <w:sz w:val="18"/>
                <w:szCs w:val="18"/>
              </w:rPr>
            </w:pPr>
          </w:p>
          <w:p w14:paraId="2587E2B4" w14:textId="77777777" w:rsidR="00A24479" w:rsidRPr="00210B0B" w:rsidRDefault="00A24479" w:rsidP="005D6F9F">
            <w:pPr>
              <w:rPr>
                <w:rFonts w:cs="Arial"/>
                <w:sz w:val="18"/>
                <w:szCs w:val="18"/>
              </w:rPr>
            </w:pPr>
            <w:r w:rsidRPr="00210B0B">
              <w:rPr>
                <w:rFonts w:cs="Arial"/>
                <w:sz w:val="18"/>
                <w:szCs w:val="18"/>
              </w:rPr>
              <w:t xml:space="preserve">Intention to treat </w:t>
            </w:r>
            <w:r w:rsidRPr="00210B0B">
              <w:rPr>
                <w:rFonts w:cs="Arial"/>
                <w:sz w:val="18"/>
                <w:szCs w:val="18"/>
                <w:vertAlign w:val="superscript"/>
              </w:rPr>
              <w:t>a</w:t>
            </w:r>
          </w:p>
          <w:p w14:paraId="6910CE6F" w14:textId="77777777" w:rsidR="00A24479" w:rsidRPr="00210B0B" w:rsidRDefault="00A24479" w:rsidP="005D6F9F">
            <w:pPr>
              <w:rPr>
                <w:rFonts w:cs="Arial"/>
                <w:sz w:val="18"/>
                <w:szCs w:val="18"/>
              </w:rPr>
            </w:pPr>
          </w:p>
        </w:tc>
        <w:tc>
          <w:tcPr>
            <w:tcW w:w="0" w:type="auto"/>
          </w:tcPr>
          <w:p w14:paraId="44CC5742"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p w14:paraId="6E3C5E22"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r w:rsidRPr="00210B0B">
              <w:rPr>
                <w:rFonts w:cs="Arial"/>
                <w:sz w:val="18"/>
                <w:szCs w:val="18"/>
              </w:rPr>
              <w:t>26 (267)</w:t>
            </w:r>
          </w:p>
        </w:tc>
        <w:tc>
          <w:tcPr>
            <w:tcW w:w="0" w:type="auto"/>
          </w:tcPr>
          <w:p w14:paraId="1CF4326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5F3EF448"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r w:rsidRPr="00210B0B">
              <w:rPr>
                <w:rFonts w:cs="Arial"/>
                <w:sz w:val="18"/>
                <w:szCs w:val="18"/>
              </w:rPr>
              <w:t>27 (249)</w:t>
            </w:r>
          </w:p>
          <w:p w14:paraId="0D2E5DF4"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tc>
        <w:tc>
          <w:tcPr>
            <w:tcW w:w="0" w:type="auto"/>
          </w:tcPr>
          <w:p w14:paraId="46D70D6A"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p w14:paraId="432A890E"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r w:rsidRPr="00210B0B">
              <w:rPr>
                <w:rFonts w:cs="Arial"/>
                <w:sz w:val="18"/>
                <w:szCs w:val="18"/>
              </w:rPr>
              <w:t>25 (240)</w:t>
            </w:r>
          </w:p>
        </w:tc>
        <w:tc>
          <w:tcPr>
            <w:tcW w:w="0" w:type="auto"/>
          </w:tcPr>
          <w:p w14:paraId="51D8A6FE"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p w14:paraId="7F8B2DFE" w14:textId="488894BE"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sz w:val="18"/>
              </w:rPr>
            </w:pPr>
            <w:r w:rsidRPr="00210B0B">
              <w:rPr>
                <w:rFonts w:cs="Arial"/>
                <w:color w:val="00B0F0"/>
                <w:sz w:val="18"/>
                <w:szCs w:val="18"/>
              </w:rPr>
              <w:t>–0</w:t>
            </w:r>
            <w:r w:rsidR="00A24479" w:rsidRPr="00210B0B">
              <w:rPr>
                <w:rFonts w:cs="Arial"/>
                <w:sz w:val="18"/>
                <w:szCs w:val="18"/>
              </w:rPr>
              <w:t>.33 (60.9)</w:t>
            </w:r>
          </w:p>
        </w:tc>
        <w:tc>
          <w:tcPr>
            <w:tcW w:w="0" w:type="auto"/>
          </w:tcPr>
          <w:p w14:paraId="197073A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p w14:paraId="0A122D7B" w14:textId="41F2EC98"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sz w:val="18"/>
              </w:rPr>
            </w:pPr>
            <w:r w:rsidRPr="00210B0B">
              <w:rPr>
                <w:rFonts w:cs="Arial"/>
                <w:color w:val="00B0F0"/>
                <w:sz w:val="18"/>
                <w:szCs w:val="18"/>
              </w:rPr>
              <w:t>–1</w:t>
            </w:r>
            <w:r w:rsidR="00A24479" w:rsidRPr="00210B0B">
              <w:rPr>
                <w:rFonts w:cs="Arial"/>
                <w:sz w:val="18"/>
                <w:szCs w:val="18"/>
              </w:rPr>
              <w:t>0.3 (73.6)</w:t>
            </w:r>
          </w:p>
          <w:p w14:paraId="766790A9"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tc>
        <w:tc>
          <w:tcPr>
            <w:tcW w:w="0" w:type="auto"/>
          </w:tcPr>
          <w:p w14:paraId="7E25A072"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sz w:val="18"/>
              </w:rPr>
            </w:pPr>
          </w:p>
          <w:p w14:paraId="04893BC4" w14:textId="7CCD006B"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sz w:val="18"/>
              </w:rPr>
            </w:pPr>
            <w:r w:rsidRPr="00210B0B">
              <w:rPr>
                <w:rFonts w:cs="Arial"/>
                <w:color w:val="00B0F0"/>
                <w:sz w:val="18"/>
                <w:szCs w:val="18"/>
              </w:rPr>
              <w:t>–5</w:t>
            </w:r>
            <w:r w:rsidR="00A24479" w:rsidRPr="00210B0B">
              <w:rPr>
                <w:rFonts w:cs="Arial"/>
                <w:sz w:val="18"/>
                <w:szCs w:val="18"/>
              </w:rPr>
              <w:t>3.4 (85.4)</w:t>
            </w:r>
          </w:p>
        </w:tc>
        <w:tc>
          <w:tcPr>
            <w:tcW w:w="0" w:type="auto"/>
          </w:tcPr>
          <w:p w14:paraId="1FC6758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p>
          <w:p w14:paraId="1B9816D6" w14:textId="2AFA8C15"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A24479" w:rsidRPr="00210B0B">
              <w:rPr>
                <w:rFonts w:cs="Arial"/>
                <w:sz w:val="18"/>
                <w:szCs w:val="18"/>
              </w:rPr>
              <w:t>1.5</w:t>
            </w:r>
          </w:p>
          <w:p w14:paraId="5CBC43D8" w14:textId="61EAF804"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6.5 to 3.49)</w:t>
            </w:r>
          </w:p>
          <w:p w14:paraId="7E7CF326" w14:textId="75EB3E2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r w:rsidRPr="00210B0B">
              <w:rPr>
                <w:rFonts w:cs="Arial"/>
                <w:sz w:val="18"/>
                <w:szCs w:val="18"/>
              </w:rPr>
              <w:t>| 0.132</w:t>
            </w:r>
          </w:p>
        </w:tc>
        <w:tc>
          <w:tcPr>
            <w:tcW w:w="0" w:type="auto"/>
          </w:tcPr>
          <w:p w14:paraId="1A88E5FA"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p>
          <w:p w14:paraId="10EB7453" w14:textId="518918BF"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color w:val="00B0F0"/>
                <w:sz w:val="18"/>
                <w:szCs w:val="18"/>
              </w:rPr>
              <w:t>–5</w:t>
            </w:r>
            <w:r w:rsidR="00A24479" w:rsidRPr="00210B0B">
              <w:rPr>
                <w:rFonts w:cs="Arial"/>
                <w:b/>
                <w:sz w:val="18"/>
                <w:szCs w:val="18"/>
              </w:rPr>
              <w:t>4.0</w:t>
            </w:r>
          </w:p>
          <w:p w14:paraId="7DEC3B09" w14:textId="0662A257"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w:t>
            </w:r>
            <w:r w:rsidR="00210B0B" w:rsidRPr="00210B0B">
              <w:rPr>
                <w:rFonts w:cs="Arial"/>
                <w:b/>
                <w:color w:val="00B0F0"/>
                <w:sz w:val="18"/>
                <w:szCs w:val="18"/>
              </w:rPr>
              <w:t>–6</w:t>
            </w:r>
            <w:r w:rsidRPr="00210B0B">
              <w:rPr>
                <w:rFonts w:cs="Arial"/>
                <w:b/>
                <w:sz w:val="18"/>
                <w:szCs w:val="18"/>
              </w:rPr>
              <w:t xml:space="preserve">9.0 to </w:t>
            </w:r>
            <w:r w:rsidR="00210B0B" w:rsidRPr="00210B0B">
              <w:rPr>
                <w:rFonts w:cs="Arial"/>
                <w:b/>
                <w:color w:val="00B0F0"/>
                <w:sz w:val="18"/>
                <w:szCs w:val="18"/>
              </w:rPr>
              <w:t>–3</w:t>
            </w:r>
            <w:r w:rsidRPr="00210B0B">
              <w:rPr>
                <w:rFonts w:cs="Arial"/>
                <w:b/>
                <w:sz w:val="18"/>
                <w:szCs w:val="18"/>
              </w:rPr>
              <w:t>9.0)</w:t>
            </w:r>
          </w:p>
          <w:p w14:paraId="5A987F07" w14:textId="0E080539"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r w:rsidRPr="00210B0B">
              <w:rPr>
                <w:rFonts w:cs="Arial"/>
                <w:b/>
                <w:sz w:val="18"/>
                <w:szCs w:val="18"/>
              </w:rPr>
              <w:t xml:space="preserve">| </w:t>
            </w:r>
            <w:r w:rsidR="00210B0B" w:rsidRPr="00210B0B">
              <w:rPr>
                <w:rFonts w:cs="Arial"/>
                <w:b/>
                <w:color w:val="00B0F0"/>
                <w:sz w:val="18"/>
                <w:szCs w:val="18"/>
              </w:rPr>
              <w:t>&lt; 0</w:t>
            </w:r>
            <w:r w:rsidRPr="00210B0B">
              <w:rPr>
                <w:rFonts w:cs="Arial"/>
                <w:b/>
                <w:sz w:val="18"/>
                <w:szCs w:val="18"/>
              </w:rPr>
              <w:t>.001</w:t>
            </w:r>
          </w:p>
        </w:tc>
        <w:tc>
          <w:tcPr>
            <w:tcW w:w="0" w:type="auto"/>
          </w:tcPr>
          <w:p w14:paraId="274E07CF"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i/>
                <w:sz w:val="18"/>
                <w:szCs w:val="18"/>
              </w:rPr>
            </w:pPr>
          </w:p>
          <w:p w14:paraId="778E68FC"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78D5B9E0"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Pr>
          <w:p w14:paraId="755C66E7" w14:textId="77777777" w:rsidR="00210B0B" w:rsidRPr="00210B0B" w:rsidRDefault="00A24479" w:rsidP="005D6F9F">
            <w:pPr>
              <w:rPr>
                <w:rFonts w:cs="Arial"/>
                <w:sz w:val="18"/>
                <w:szCs w:val="18"/>
              </w:rPr>
            </w:pPr>
            <w:r w:rsidRPr="00210B0B">
              <w:rPr>
                <w:rFonts w:cs="Arial"/>
                <w:sz w:val="18"/>
                <w:szCs w:val="18"/>
              </w:rPr>
              <w:t xml:space="preserve">Per protocol </w:t>
            </w:r>
            <w:r w:rsidRPr="00210B0B">
              <w:rPr>
                <w:rFonts w:cs="Arial"/>
                <w:sz w:val="18"/>
                <w:szCs w:val="18"/>
                <w:vertAlign w:val="superscript"/>
              </w:rPr>
              <w:t>a</w:t>
            </w:r>
          </w:p>
          <w:p w14:paraId="61B71FB2" w14:textId="44290973" w:rsidR="00A24479" w:rsidRPr="00210B0B" w:rsidRDefault="00A24479" w:rsidP="005D6F9F">
            <w:pPr>
              <w:rPr>
                <w:rFonts w:cs="Arial"/>
                <w:sz w:val="18"/>
                <w:szCs w:val="18"/>
              </w:rPr>
            </w:pPr>
          </w:p>
        </w:tc>
        <w:tc>
          <w:tcPr>
            <w:tcW w:w="0" w:type="auto"/>
            <w:hideMark/>
          </w:tcPr>
          <w:p w14:paraId="4947CF92"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(157)</w:t>
            </w:r>
          </w:p>
        </w:tc>
        <w:tc>
          <w:tcPr>
            <w:tcW w:w="0" w:type="auto"/>
            <w:hideMark/>
          </w:tcPr>
          <w:p w14:paraId="62F3010F"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22 (149)</w:t>
            </w:r>
          </w:p>
        </w:tc>
        <w:tc>
          <w:tcPr>
            <w:tcW w:w="0" w:type="auto"/>
            <w:hideMark/>
          </w:tcPr>
          <w:p w14:paraId="1F7C814E"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(157)</w:t>
            </w:r>
          </w:p>
        </w:tc>
        <w:tc>
          <w:tcPr>
            <w:tcW w:w="0" w:type="auto"/>
            <w:hideMark/>
          </w:tcPr>
          <w:p w14:paraId="0679538C" w14:textId="68AB679B"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A24479" w:rsidRPr="00210B0B">
              <w:rPr>
                <w:rFonts w:cs="Arial"/>
                <w:sz w:val="18"/>
                <w:szCs w:val="18"/>
              </w:rPr>
              <w:t>.09</w:t>
            </w:r>
          </w:p>
          <w:p w14:paraId="7786DCE6"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(58.2)</w:t>
            </w:r>
          </w:p>
        </w:tc>
        <w:tc>
          <w:tcPr>
            <w:tcW w:w="0" w:type="auto"/>
            <w:hideMark/>
          </w:tcPr>
          <w:p w14:paraId="0BD568DB" w14:textId="449CC9EA"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A24479" w:rsidRPr="00210B0B">
              <w:rPr>
                <w:rFonts w:cs="Arial"/>
                <w:sz w:val="18"/>
                <w:szCs w:val="18"/>
              </w:rPr>
              <w:t>4.5</w:t>
            </w:r>
          </w:p>
          <w:p w14:paraId="1524526F"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(71.3)</w:t>
            </w:r>
          </w:p>
        </w:tc>
        <w:tc>
          <w:tcPr>
            <w:tcW w:w="0" w:type="auto"/>
            <w:hideMark/>
          </w:tcPr>
          <w:p w14:paraId="2D7B1AA2" w14:textId="3FA93CC1"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A24479" w:rsidRPr="00210B0B">
              <w:rPr>
                <w:rFonts w:cs="Arial"/>
                <w:sz w:val="18"/>
                <w:szCs w:val="18"/>
              </w:rPr>
              <w:t>9.5</w:t>
            </w:r>
          </w:p>
          <w:p w14:paraId="66B97611"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(83.5)</w:t>
            </w:r>
          </w:p>
        </w:tc>
        <w:tc>
          <w:tcPr>
            <w:tcW w:w="0" w:type="auto"/>
            <w:hideMark/>
          </w:tcPr>
          <w:p w14:paraId="73F3535F" w14:textId="126ECC46"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A24479" w:rsidRPr="00210B0B">
              <w:rPr>
                <w:rFonts w:cs="Arial"/>
                <w:sz w:val="18"/>
                <w:szCs w:val="18"/>
              </w:rPr>
              <w:t>2.5</w:t>
            </w:r>
          </w:p>
          <w:p w14:paraId="5C5812E9" w14:textId="4150A232"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8.4 to 3.47)</w:t>
            </w:r>
          </w:p>
          <w:p w14:paraId="1A6AB3AE" w14:textId="6AA1CD91"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 0.125</w:t>
            </w:r>
          </w:p>
        </w:tc>
        <w:tc>
          <w:tcPr>
            <w:tcW w:w="0" w:type="auto"/>
            <w:hideMark/>
          </w:tcPr>
          <w:p w14:paraId="0A7BC91F" w14:textId="7498671E"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color w:val="00B0F0"/>
                <w:sz w:val="18"/>
                <w:szCs w:val="18"/>
              </w:rPr>
              <w:t>–5</w:t>
            </w:r>
            <w:r w:rsidR="00A24479" w:rsidRPr="00210B0B">
              <w:rPr>
                <w:rFonts w:cs="Arial"/>
                <w:b/>
                <w:sz w:val="18"/>
                <w:szCs w:val="18"/>
              </w:rPr>
              <w:t>7.7</w:t>
            </w:r>
          </w:p>
          <w:p w14:paraId="063B65A5" w14:textId="764A80BD"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w:t>
            </w:r>
            <w:r w:rsidR="00210B0B" w:rsidRPr="00210B0B">
              <w:rPr>
                <w:rFonts w:cs="Arial"/>
                <w:b/>
                <w:color w:val="00B0F0"/>
                <w:sz w:val="18"/>
                <w:szCs w:val="18"/>
              </w:rPr>
              <w:t>–7</w:t>
            </w:r>
            <w:r w:rsidRPr="00210B0B">
              <w:rPr>
                <w:rFonts w:cs="Arial"/>
                <w:b/>
                <w:sz w:val="18"/>
                <w:szCs w:val="18"/>
              </w:rPr>
              <w:t xml:space="preserve">3.3 to </w:t>
            </w:r>
            <w:r w:rsidR="00210B0B" w:rsidRPr="00210B0B">
              <w:rPr>
                <w:rFonts w:cs="Arial"/>
                <w:b/>
                <w:color w:val="00B0F0"/>
                <w:sz w:val="18"/>
                <w:szCs w:val="18"/>
              </w:rPr>
              <w:t>–4</w:t>
            </w:r>
            <w:r w:rsidRPr="00210B0B">
              <w:rPr>
                <w:rFonts w:cs="Arial"/>
                <w:b/>
                <w:sz w:val="18"/>
                <w:szCs w:val="18"/>
              </w:rPr>
              <w:t>2.1)</w:t>
            </w:r>
          </w:p>
          <w:p w14:paraId="176CC0BC" w14:textId="33475BDD"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 xml:space="preserve">| </w:t>
            </w:r>
            <w:r w:rsidR="00210B0B" w:rsidRPr="00210B0B">
              <w:rPr>
                <w:rFonts w:cs="Arial"/>
                <w:b/>
                <w:color w:val="00B0F0"/>
                <w:sz w:val="18"/>
                <w:szCs w:val="18"/>
              </w:rPr>
              <w:t>&lt; 0</w:t>
            </w:r>
            <w:r w:rsidRPr="00210B0B">
              <w:rPr>
                <w:rFonts w:cs="Arial"/>
                <w:b/>
                <w:sz w:val="18"/>
                <w:szCs w:val="18"/>
              </w:rPr>
              <w:t>.001</w:t>
            </w:r>
          </w:p>
        </w:tc>
        <w:tc>
          <w:tcPr>
            <w:tcW w:w="0" w:type="auto"/>
            <w:hideMark/>
          </w:tcPr>
          <w:p w14:paraId="422AA3A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5576A715"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hideMark/>
          </w:tcPr>
          <w:p w14:paraId="3A48AFA6" w14:textId="77777777" w:rsidR="00A24479" w:rsidRPr="00210B0B" w:rsidRDefault="00A24479" w:rsidP="005D6F9F">
            <w:pPr>
              <w:rPr>
                <w:rFonts w:cs="Arial"/>
                <w:sz w:val="18"/>
                <w:szCs w:val="18"/>
              </w:rPr>
            </w:pPr>
            <w:r w:rsidRPr="00210B0B">
              <w:rPr>
                <w:rFonts w:cs="Arial"/>
                <w:sz w:val="18"/>
                <w:szCs w:val="18"/>
              </w:rPr>
              <w:t xml:space="preserve">Standardised to working day (8hrs) </w:t>
            </w:r>
            <w:r w:rsidRPr="00210B0B">
              <w:rPr>
                <w:rFonts w:cs="Arial"/>
                <w:sz w:val="18"/>
                <w:szCs w:val="18"/>
                <w:vertAlign w:val="superscript"/>
              </w:rPr>
              <w:t>b</w:t>
            </w:r>
          </w:p>
        </w:tc>
        <w:tc>
          <w:tcPr>
            <w:tcW w:w="0" w:type="auto"/>
            <w:hideMark/>
          </w:tcPr>
          <w:p w14:paraId="11875517"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(176)</w:t>
            </w:r>
          </w:p>
        </w:tc>
        <w:tc>
          <w:tcPr>
            <w:tcW w:w="0" w:type="auto"/>
            <w:hideMark/>
          </w:tcPr>
          <w:p w14:paraId="0FD80868"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(167)</w:t>
            </w:r>
          </w:p>
        </w:tc>
        <w:tc>
          <w:tcPr>
            <w:tcW w:w="0" w:type="auto"/>
          </w:tcPr>
          <w:p w14:paraId="6DC74855"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(177)</w:t>
            </w:r>
          </w:p>
          <w:p w14:paraId="112EDAD2"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4D8D5A2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3.27 (53.1)</w:t>
            </w:r>
          </w:p>
          <w:p w14:paraId="42C90015"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34150504" w14:textId="3EED1B62"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A24479" w:rsidRPr="00210B0B">
              <w:rPr>
                <w:rFonts w:cs="Arial"/>
                <w:sz w:val="18"/>
                <w:szCs w:val="18"/>
              </w:rPr>
              <w:t>2.4 (59.8)</w:t>
            </w:r>
          </w:p>
          <w:p w14:paraId="256E26B3"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0DCF5601" w14:textId="03FEB867"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A24479" w:rsidRPr="00210B0B">
              <w:rPr>
                <w:rFonts w:cs="Arial"/>
                <w:sz w:val="18"/>
                <w:szCs w:val="18"/>
              </w:rPr>
              <w:t>9.9 (73.4)</w:t>
            </w:r>
          </w:p>
          <w:p w14:paraId="662327F2"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hideMark/>
          </w:tcPr>
          <w:p w14:paraId="6DC068F8" w14:textId="21072EB9"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
                <w:bCs/>
                <w:color w:val="00B0F0"/>
                <w:sz w:val="18"/>
                <w:szCs w:val="18"/>
              </w:rPr>
              <w:t>–1</w:t>
            </w:r>
            <w:r w:rsidR="00A24479" w:rsidRPr="00210B0B">
              <w:rPr>
                <w:rFonts w:cs="Arial"/>
                <w:b/>
                <w:bCs/>
                <w:sz w:val="18"/>
                <w:szCs w:val="18"/>
              </w:rPr>
              <w:t>4.9</w:t>
            </w:r>
          </w:p>
          <w:p w14:paraId="21640609" w14:textId="0D882B6F"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210B0B">
              <w:rPr>
                <w:rFonts w:cs="Arial"/>
                <w:b/>
                <w:bCs/>
                <w:sz w:val="18"/>
                <w:szCs w:val="18"/>
              </w:rPr>
              <w:t>(</w:t>
            </w:r>
            <w:r w:rsidR="00210B0B" w:rsidRPr="00210B0B">
              <w:rPr>
                <w:rFonts w:cs="Arial"/>
                <w:b/>
                <w:bCs/>
                <w:color w:val="00B0F0"/>
                <w:sz w:val="18"/>
                <w:szCs w:val="18"/>
              </w:rPr>
              <w:t>–2</w:t>
            </w:r>
            <w:r w:rsidRPr="00210B0B">
              <w:rPr>
                <w:rFonts w:cs="Arial"/>
                <w:b/>
                <w:bCs/>
                <w:sz w:val="18"/>
                <w:szCs w:val="18"/>
              </w:rPr>
              <w:t xml:space="preserve">8.6 to </w:t>
            </w:r>
            <w:r w:rsidR="00210B0B" w:rsidRPr="00210B0B">
              <w:rPr>
                <w:rFonts w:cs="Arial"/>
                <w:b/>
                <w:bCs/>
                <w:color w:val="00B0F0"/>
                <w:sz w:val="18"/>
                <w:szCs w:val="18"/>
              </w:rPr>
              <w:t>–1</w:t>
            </w:r>
            <w:r w:rsidRPr="00210B0B">
              <w:rPr>
                <w:rFonts w:cs="Arial"/>
                <w:b/>
                <w:bCs/>
                <w:sz w:val="18"/>
                <w:szCs w:val="18"/>
              </w:rPr>
              <w:t>.24)</w:t>
            </w:r>
          </w:p>
          <w:p w14:paraId="3EC90665" w14:textId="2FB72DC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
                <w:bCs/>
                <w:sz w:val="18"/>
                <w:szCs w:val="18"/>
              </w:rPr>
              <w:t>| 0.033</w:t>
            </w:r>
          </w:p>
        </w:tc>
        <w:tc>
          <w:tcPr>
            <w:tcW w:w="0" w:type="auto"/>
            <w:hideMark/>
          </w:tcPr>
          <w:p w14:paraId="4107268F" w14:textId="7069E221"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bCs/>
                <w:color w:val="00B0F0"/>
                <w:sz w:val="18"/>
                <w:szCs w:val="18"/>
              </w:rPr>
              <w:t>–6</w:t>
            </w:r>
            <w:r w:rsidR="00A24479" w:rsidRPr="00210B0B">
              <w:rPr>
                <w:rFonts w:cs="Arial"/>
                <w:b/>
                <w:bCs/>
                <w:sz w:val="18"/>
                <w:szCs w:val="18"/>
              </w:rPr>
              <w:t>1.4</w:t>
            </w:r>
          </w:p>
          <w:p w14:paraId="0ED1A543" w14:textId="39BC8F5C"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210B0B">
              <w:rPr>
                <w:rFonts w:cs="Arial"/>
                <w:b/>
                <w:bCs/>
                <w:sz w:val="18"/>
                <w:szCs w:val="18"/>
              </w:rPr>
              <w:t>(</w:t>
            </w:r>
            <w:r w:rsidR="00210B0B" w:rsidRPr="00210B0B">
              <w:rPr>
                <w:rFonts w:cs="Arial"/>
                <w:b/>
                <w:bCs/>
                <w:color w:val="00B0F0"/>
                <w:sz w:val="18"/>
                <w:szCs w:val="18"/>
              </w:rPr>
              <w:t>–7</w:t>
            </w:r>
            <w:r w:rsidRPr="00210B0B">
              <w:rPr>
                <w:rFonts w:cs="Arial"/>
                <w:b/>
                <w:bCs/>
                <w:sz w:val="18"/>
                <w:szCs w:val="18"/>
              </w:rPr>
              <w:t xml:space="preserve">4.9 to </w:t>
            </w:r>
            <w:r w:rsidR="00210B0B" w:rsidRPr="00210B0B">
              <w:rPr>
                <w:rFonts w:cs="Arial"/>
                <w:b/>
                <w:bCs/>
                <w:color w:val="00B0F0"/>
                <w:sz w:val="18"/>
                <w:szCs w:val="18"/>
              </w:rPr>
              <w:t>–4</w:t>
            </w:r>
            <w:r w:rsidRPr="00210B0B">
              <w:rPr>
                <w:rFonts w:cs="Arial"/>
                <w:b/>
                <w:bCs/>
                <w:sz w:val="18"/>
                <w:szCs w:val="18"/>
              </w:rPr>
              <w:t>7.9)</w:t>
            </w:r>
          </w:p>
          <w:p w14:paraId="3DBF6D73" w14:textId="18BB6B3D"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bCs/>
                <w:sz w:val="18"/>
                <w:szCs w:val="18"/>
              </w:rPr>
              <w:t xml:space="preserve">| </w:t>
            </w:r>
            <w:r w:rsidR="00210B0B" w:rsidRPr="00210B0B">
              <w:rPr>
                <w:rFonts w:cs="Arial"/>
                <w:b/>
                <w:bCs/>
                <w:color w:val="00B0F0"/>
                <w:sz w:val="18"/>
                <w:szCs w:val="18"/>
              </w:rPr>
              <w:t>&lt; 0</w:t>
            </w:r>
            <w:r w:rsidRPr="00210B0B">
              <w:rPr>
                <w:rFonts w:cs="Arial"/>
                <w:b/>
                <w:bCs/>
                <w:sz w:val="18"/>
                <w:szCs w:val="18"/>
              </w:rPr>
              <w:t>.001</w:t>
            </w:r>
          </w:p>
        </w:tc>
        <w:tc>
          <w:tcPr>
            <w:tcW w:w="0" w:type="auto"/>
            <w:hideMark/>
          </w:tcPr>
          <w:p w14:paraId="73D6B582" w14:textId="75980854"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
                <w:bCs/>
                <w:color w:val="00B0F0"/>
                <w:sz w:val="18"/>
                <w:szCs w:val="18"/>
              </w:rPr>
              <w:t>–4</w:t>
            </w:r>
            <w:r w:rsidR="00A24479" w:rsidRPr="00210B0B">
              <w:rPr>
                <w:rFonts w:cs="Arial"/>
                <w:b/>
                <w:bCs/>
                <w:sz w:val="18"/>
                <w:szCs w:val="18"/>
              </w:rPr>
              <w:t>6.6</w:t>
            </w:r>
          </w:p>
          <w:p w14:paraId="55D745E2" w14:textId="7F6EF0AA"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210B0B">
              <w:rPr>
                <w:rFonts w:cs="Arial"/>
                <w:b/>
                <w:bCs/>
                <w:sz w:val="18"/>
                <w:szCs w:val="18"/>
              </w:rPr>
              <w:t>(</w:t>
            </w:r>
            <w:r w:rsidR="00210B0B" w:rsidRPr="00210B0B">
              <w:rPr>
                <w:rFonts w:cs="Arial"/>
                <w:b/>
                <w:bCs/>
                <w:color w:val="00B0F0"/>
                <w:sz w:val="18"/>
                <w:szCs w:val="18"/>
              </w:rPr>
              <w:t>–6</w:t>
            </w:r>
            <w:r w:rsidRPr="00210B0B">
              <w:rPr>
                <w:rFonts w:cs="Arial"/>
                <w:b/>
                <w:bCs/>
                <w:sz w:val="18"/>
                <w:szCs w:val="18"/>
              </w:rPr>
              <w:t xml:space="preserve">1.0 to </w:t>
            </w:r>
            <w:r w:rsidR="00210B0B" w:rsidRPr="00210B0B">
              <w:rPr>
                <w:rFonts w:cs="Arial"/>
                <w:b/>
                <w:bCs/>
                <w:color w:val="00B0F0"/>
                <w:sz w:val="18"/>
                <w:szCs w:val="18"/>
              </w:rPr>
              <w:t>–3</w:t>
            </w:r>
            <w:r w:rsidRPr="00210B0B">
              <w:rPr>
                <w:rFonts w:cs="Arial"/>
                <w:b/>
                <w:bCs/>
                <w:sz w:val="18"/>
                <w:szCs w:val="18"/>
              </w:rPr>
              <w:t>2.1)</w:t>
            </w:r>
          </w:p>
          <w:p w14:paraId="477E5B05" w14:textId="421BF7CE"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
                <w:bCs/>
                <w:sz w:val="18"/>
                <w:szCs w:val="18"/>
              </w:rPr>
              <w:t xml:space="preserve">| </w:t>
            </w:r>
            <w:r w:rsidR="00210B0B" w:rsidRPr="00210B0B">
              <w:rPr>
                <w:rFonts w:cs="Arial"/>
                <w:b/>
                <w:bCs/>
                <w:color w:val="00B0F0"/>
                <w:sz w:val="18"/>
                <w:szCs w:val="18"/>
              </w:rPr>
              <w:t>&lt; 0</w:t>
            </w:r>
            <w:r w:rsidRPr="00210B0B">
              <w:rPr>
                <w:rFonts w:cs="Arial"/>
                <w:b/>
                <w:bCs/>
                <w:sz w:val="18"/>
                <w:szCs w:val="18"/>
              </w:rPr>
              <w:t>.001</w:t>
            </w:r>
          </w:p>
        </w:tc>
      </w:tr>
      <w:tr w:rsidR="00210B0B" w:rsidRPr="00210B0B" w14:paraId="543E3FF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hideMark/>
          </w:tcPr>
          <w:p w14:paraId="43F4A96B" w14:textId="77777777" w:rsidR="00A24479" w:rsidRPr="00210B0B" w:rsidRDefault="00A24479" w:rsidP="005D6F9F">
            <w:pPr>
              <w:rPr>
                <w:rFonts w:cs="Arial"/>
                <w:sz w:val="18"/>
                <w:szCs w:val="18"/>
              </w:rPr>
            </w:pPr>
            <w:r w:rsidRPr="00210B0B">
              <w:rPr>
                <w:rFonts w:cs="Arial"/>
                <w:sz w:val="18"/>
                <w:szCs w:val="18"/>
              </w:rPr>
              <w:t>Effect of number of valid activPAL days (complete case):</w:t>
            </w:r>
          </w:p>
        </w:tc>
        <w:tc>
          <w:tcPr>
            <w:tcW w:w="0" w:type="auto"/>
          </w:tcPr>
          <w:p w14:paraId="1C145114"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5277329F"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41DDED1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79DDFB7F"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54063D68"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0E6EABCE"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auto"/>
          </w:tcPr>
          <w:p w14:paraId="46C1BC53"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0" w:type="auto"/>
          </w:tcPr>
          <w:p w14:paraId="1162A8BA"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0" w:type="auto"/>
          </w:tcPr>
          <w:p w14:paraId="10EFA29E"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210B0B" w:rsidRPr="00210B0B" w14:paraId="3B8DD97E"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hideMark/>
          </w:tcPr>
          <w:p w14:paraId="7328EC40" w14:textId="230537CB" w:rsidR="00A24479" w:rsidRPr="00210B0B" w:rsidRDefault="00210B0B" w:rsidP="005D6F9F">
            <w:pPr>
              <w:rPr>
                <w:rFonts w:cs="Arial"/>
                <w:sz w:val="18"/>
                <w:szCs w:val="18"/>
              </w:rPr>
            </w:pPr>
            <w:r w:rsidRPr="00210B0B">
              <w:rPr>
                <w:rFonts w:cs="Arial"/>
                <w:color w:val="00B0F0"/>
                <w:sz w:val="18"/>
                <w:szCs w:val="18"/>
              </w:rPr>
              <w:t>≥ 3</w:t>
            </w:r>
            <w:r w:rsidR="00A24479" w:rsidRPr="00210B0B">
              <w:rPr>
                <w:rFonts w:cs="Arial"/>
                <w:sz w:val="18"/>
                <w:szCs w:val="18"/>
              </w:rPr>
              <w:t xml:space="preserve"> days during work hours </w:t>
            </w:r>
            <w:r w:rsidR="00A24479" w:rsidRPr="00210B0B">
              <w:rPr>
                <w:rFonts w:cs="Arial"/>
                <w:sz w:val="18"/>
                <w:szCs w:val="18"/>
                <w:vertAlign w:val="superscript"/>
              </w:rPr>
              <w:t>c</w:t>
            </w:r>
          </w:p>
        </w:tc>
        <w:tc>
          <w:tcPr>
            <w:tcW w:w="0" w:type="auto"/>
            <w:hideMark/>
          </w:tcPr>
          <w:p w14:paraId="03FC4751"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(156)</w:t>
            </w:r>
          </w:p>
        </w:tc>
        <w:tc>
          <w:tcPr>
            <w:tcW w:w="0" w:type="auto"/>
            <w:hideMark/>
          </w:tcPr>
          <w:p w14:paraId="0048AFD8"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(144)</w:t>
            </w:r>
          </w:p>
        </w:tc>
        <w:tc>
          <w:tcPr>
            <w:tcW w:w="0" w:type="auto"/>
            <w:hideMark/>
          </w:tcPr>
          <w:p w14:paraId="7F8E9488"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(143)</w:t>
            </w:r>
          </w:p>
        </w:tc>
        <w:tc>
          <w:tcPr>
            <w:tcW w:w="0" w:type="auto"/>
            <w:hideMark/>
          </w:tcPr>
          <w:p w14:paraId="1BE525EA"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2.61</w:t>
            </w:r>
          </w:p>
          <w:p w14:paraId="40EC314A"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(61.7)</w:t>
            </w:r>
          </w:p>
        </w:tc>
        <w:tc>
          <w:tcPr>
            <w:tcW w:w="0" w:type="auto"/>
            <w:hideMark/>
          </w:tcPr>
          <w:p w14:paraId="402BAEF6" w14:textId="0616DF4B"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A24479" w:rsidRPr="00210B0B">
              <w:rPr>
                <w:rFonts w:cs="Arial"/>
                <w:sz w:val="18"/>
                <w:szCs w:val="18"/>
              </w:rPr>
              <w:t>0.6</w:t>
            </w:r>
          </w:p>
          <w:p w14:paraId="66E3ED5B"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(69.4)</w:t>
            </w:r>
          </w:p>
        </w:tc>
        <w:tc>
          <w:tcPr>
            <w:tcW w:w="0" w:type="auto"/>
            <w:hideMark/>
          </w:tcPr>
          <w:p w14:paraId="51159BAB" w14:textId="148A87DE"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A24479" w:rsidRPr="00210B0B">
              <w:rPr>
                <w:rFonts w:cs="Arial"/>
                <w:sz w:val="18"/>
                <w:szCs w:val="18"/>
              </w:rPr>
              <w:t>9.8</w:t>
            </w:r>
          </w:p>
          <w:p w14:paraId="4501C045"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(85.3)</w:t>
            </w:r>
          </w:p>
        </w:tc>
        <w:tc>
          <w:tcPr>
            <w:tcW w:w="0" w:type="auto"/>
            <w:hideMark/>
          </w:tcPr>
          <w:p w14:paraId="6F39E60A" w14:textId="40404A7A"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A24479" w:rsidRPr="00210B0B">
              <w:rPr>
                <w:rFonts w:cs="Arial"/>
                <w:sz w:val="18"/>
                <w:szCs w:val="18"/>
              </w:rPr>
              <w:t>2.5</w:t>
            </w:r>
          </w:p>
          <w:p w14:paraId="3A662A6C" w14:textId="2908375D"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8.6 to 3.6)</w:t>
            </w:r>
          </w:p>
          <w:p w14:paraId="406400F6" w14:textId="3EA0D05C"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 0.127</w:t>
            </w:r>
          </w:p>
        </w:tc>
        <w:tc>
          <w:tcPr>
            <w:tcW w:w="0" w:type="auto"/>
            <w:hideMark/>
          </w:tcPr>
          <w:p w14:paraId="5785A29A" w14:textId="32840F34" w:rsidR="00A24479"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color w:val="00B0F0"/>
                <w:sz w:val="18"/>
                <w:szCs w:val="18"/>
              </w:rPr>
              <w:t>–6</w:t>
            </w:r>
            <w:r w:rsidR="00A24479" w:rsidRPr="00210B0B">
              <w:rPr>
                <w:rFonts w:cs="Arial"/>
                <w:b/>
                <w:sz w:val="18"/>
                <w:szCs w:val="18"/>
              </w:rPr>
              <w:t>0.3</w:t>
            </w:r>
          </w:p>
          <w:p w14:paraId="5D737461" w14:textId="22EA94DF" w:rsidR="00210B0B"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w:t>
            </w:r>
            <w:r w:rsidR="00210B0B" w:rsidRPr="00210B0B">
              <w:rPr>
                <w:rFonts w:cs="Arial"/>
                <w:b/>
                <w:color w:val="00B0F0"/>
                <w:sz w:val="18"/>
                <w:szCs w:val="18"/>
              </w:rPr>
              <w:t>–7</w:t>
            </w:r>
            <w:r w:rsidRPr="00210B0B">
              <w:rPr>
                <w:rFonts w:cs="Arial"/>
                <w:b/>
                <w:sz w:val="18"/>
                <w:szCs w:val="18"/>
              </w:rPr>
              <w:t xml:space="preserve">6.3 to </w:t>
            </w:r>
            <w:r w:rsidR="00210B0B" w:rsidRPr="00210B0B">
              <w:rPr>
                <w:rFonts w:cs="Arial"/>
                <w:b/>
                <w:color w:val="00B0F0"/>
                <w:sz w:val="18"/>
                <w:szCs w:val="18"/>
              </w:rPr>
              <w:t>–4</w:t>
            </w:r>
            <w:r w:rsidRPr="00210B0B">
              <w:rPr>
                <w:rFonts w:cs="Arial"/>
                <w:b/>
                <w:sz w:val="18"/>
                <w:szCs w:val="18"/>
              </w:rPr>
              <w:t>4.2)</w:t>
            </w:r>
          </w:p>
          <w:p w14:paraId="09FAC68F" w14:textId="7469702C"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210B0B">
              <w:rPr>
                <w:rFonts w:cs="Arial"/>
                <w:b/>
                <w:sz w:val="18"/>
                <w:szCs w:val="18"/>
              </w:rPr>
              <w:t xml:space="preserve">| </w:t>
            </w:r>
            <w:r w:rsidR="00210B0B" w:rsidRPr="00210B0B">
              <w:rPr>
                <w:rFonts w:cs="Arial"/>
                <w:b/>
                <w:color w:val="00B0F0"/>
                <w:sz w:val="18"/>
                <w:szCs w:val="18"/>
              </w:rPr>
              <w:t>&lt; 0</w:t>
            </w:r>
            <w:r w:rsidRPr="00210B0B">
              <w:rPr>
                <w:rFonts w:cs="Arial"/>
                <w:b/>
                <w:sz w:val="18"/>
                <w:szCs w:val="18"/>
              </w:rPr>
              <w:t>.001</w:t>
            </w:r>
          </w:p>
        </w:tc>
        <w:tc>
          <w:tcPr>
            <w:tcW w:w="0" w:type="auto"/>
            <w:hideMark/>
          </w:tcPr>
          <w:p w14:paraId="74A00FDF" w14:textId="77777777" w:rsidR="00A24479" w:rsidRPr="00210B0B" w:rsidRDefault="00A24479"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N/A</w:t>
            </w:r>
          </w:p>
        </w:tc>
      </w:tr>
    </w:tbl>
    <w:p w14:paraId="013C2F27" w14:textId="50087F04" w:rsidR="00210B0B" w:rsidRPr="00210B0B" w:rsidRDefault="00A24479" w:rsidP="00124B42">
      <w:pPr>
        <w:rPr>
          <w:sz w:val="16"/>
          <w:szCs w:val="16"/>
        </w:rPr>
      </w:pPr>
      <w:r w:rsidRPr="00210B0B">
        <w:rPr>
          <w:rFonts w:cs="Arial"/>
          <w:sz w:val="16"/>
          <w:szCs w:val="16"/>
          <w:vertAlign w:val="superscript"/>
        </w:rPr>
        <w:t>a</w:t>
      </w:r>
      <w:r w:rsidRPr="00210B0B">
        <w:rPr>
          <w:rFonts w:cs="Arial"/>
          <w:sz w:val="16"/>
          <w:szCs w:val="16"/>
        </w:rPr>
        <w:t xml:space="preserve"> </w:t>
      </w:r>
      <w:r w:rsidR="00210B0B" w:rsidRPr="00210B0B">
        <w:rPr>
          <w:rFonts w:cs="Arial"/>
          <w:color w:val="00B0F0"/>
          <w:sz w:val="16"/>
          <w:szCs w:val="16"/>
        </w:rPr>
        <w:t>≥ 1</w:t>
      </w:r>
      <w:r w:rsidRPr="00210B0B">
        <w:rPr>
          <w:rFonts w:cs="Arial"/>
          <w:sz w:val="16"/>
          <w:szCs w:val="16"/>
        </w:rPr>
        <w:t xml:space="preserve"> day during work hours at baseline and 12 months. Adjusted for average sitting time during work hours at baseline, average wear time during work hours across baseline and 12 months, stratification factors: area (Leicester; Salford; Liverpool); cluster size category (Small </w:t>
      </w:r>
      <w:r w:rsidR="00210B0B" w:rsidRPr="00210B0B">
        <w:rPr>
          <w:rFonts w:cs="Arial"/>
          <w:color w:val="00B0F0"/>
          <w:sz w:val="16"/>
          <w:szCs w:val="16"/>
        </w:rPr>
        <w:t>&lt; 1</w:t>
      </w:r>
      <w:r w:rsidRPr="00210B0B">
        <w:rPr>
          <w:rFonts w:cs="Arial"/>
          <w:sz w:val="16"/>
          <w:szCs w:val="16"/>
        </w:rPr>
        <w:t xml:space="preserve">0; Large </w:t>
      </w:r>
      <w:r w:rsidR="00210B0B" w:rsidRPr="00210B0B">
        <w:rPr>
          <w:rFonts w:cs="Arial"/>
          <w:color w:val="00B0F0"/>
          <w:sz w:val="16"/>
          <w:szCs w:val="16"/>
        </w:rPr>
        <w:t>≥ 1</w:t>
      </w:r>
      <w:r w:rsidRPr="00210B0B">
        <w:rPr>
          <w:rFonts w:cs="Arial"/>
          <w:sz w:val="16"/>
          <w:szCs w:val="16"/>
        </w:rPr>
        <w:t xml:space="preserve">0); </w:t>
      </w:r>
      <w:r w:rsidRPr="00210B0B">
        <w:rPr>
          <w:rFonts w:cs="Arial"/>
          <w:sz w:val="16"/>
          <w:szCs w:val="16"/>
          <w:vertAlign w:val="superscript"/>
        </w:rPr>
        <w:t xml:space="preserve">b </w:t>
      </w:r>
      <w:r w:rsidR="00210B0B" w:rsidRPr="00210B0B">
        <w:rPr>
          <w:rFonts w:cs="Arial"/>
          <w:color w:val="00B0F0"/>
          <w:sz w:val="16"/>
          <w:szCs w:val="16"/>
        </w:rPr>
        <w:t>≥ 1</w:t>
      </w:r>
      <w:r w:rsidRPr="00210B0B">
        <w:rPr>
          <w:rFonts w:cs="Arial"/>
          <w:sz w:val="16"/>
          <w:szCs w:val="16"/>
        </w:rPr>
        <w:t xml:space="preserve"> day at baseline and 12 months. Adjusted for average standardised sitting time during work hours at baseline, stratification factors area (Leicester; Salford; Liverpool) and cluster size category (Small </w:t>
      </w:r>
      <w:r w:rsidR="00210B0B" w:rsidRPr="00210B0B">
        <w:rPr>
          <w:rFonts w:cs="Arial"/>
          <w:color w:val="00B0F0"/>
          <w:sz w:val="16"/>
          <w:szCs w:val="16"/>
        </w:rPr>
        <w:t>&lt; 1</w:t>
      </w:r>
      <w:r w:rsidRPr="00210B0B">
        <w:rPr>
          <w:rFonts w:cs="Arial"/>
          <w:sz w:val="16"/>
          <w:szCs w:val="16"/>
        </w:rPr>
        <w:t xml:space="preserve">0; Large </w:t>
      </w:r>
      <w:r w:rsidR="00210B0B" w:rsidRPr="00210B0B">
        <w:rPr>
          <w:rFonts w:cs="Arial"/>
          <w:color w:val="00B0F0"/>
          <w:sz w:val="16"/>
          <w:szCs w:val="16"/>
        </w:rPr>
        <w:t>≥ 1</w:t>
      </w:r>
      <w:r w:rsidRPr="00210B0B">
        <w:rPr>
          <w:rFonts w:cs="Arial"/>
          <w:sz w:val="16"/>
          <w:szCs w:val="16"/>
        </w:rPr>
        <w:t>0);</w:t>
      </w:r>
      <w:r w:rsidRPr="00210B0B">
        <w:rPr>
          <w:rFonts w:cs="Arial"/>
          <w:sz w:val="16"/>
          <w:szCs w:val="16"/>
          <w:vertAlign w:val="superscript"/>
        </w:rPr>
        <w:t xml:space="preserve"> c</w:t>
      </w:r>
      <w:r w:rsidRPr="00210B0B">
        <w:rPr>
          <w:rFonts w:cs="Arial"/>
          <w:sz w:val="16"/>
          <w:szCs w:val="16"/>
        </w:rPr>
        <w:t xml:space="preserve"> Adjusted for average sitting time during work hours at baseline, average wear time during work hours across baseline and 12 months; stratification factors: area (Leicester; Salford; Liverpool); cluster size category (Small </w:t>
      </w:r>
      <w:r w:rsidR="00210B0B" w:rsidRPr="00210B0B">
        <w:rPr>
          <w:rFonts w:cs="Arial"/>
          <w:color w:val="00B0F0"/>
          <w:sz w:val="16"/>
          <w:szCs w:val="16"/>
        </w:rPr>
        <w:t>&lt; 1</w:t>
      </w:r>
      <w:r w:rsidRPr="00210B0B">
        <w:rPr>
          <w:rFonts w:cs="Arial"/>
          <w:sz w:val="16"/>
          <w:szCs w:val="16"/>
        </w:rPr>
        <w:t xml:space="preserve">0; Large </w:t>
      </w:r>
      <w:r w:rsidR="00210B0B" w:rsidRPr="00210B0B">
        <w:rPr>
          <w:rFonts w:cs="Arial"/>
          <w:color w:val="00B0F0"/>
          <w:sz w:val="16"/>
          <w:szCs w:val="16"/>
        </w:rPr>
        <w:t>≥ 1</w:t>
      </w:r>
      <w:r w:rsidRPr="00210B0B">
        <w:rPr>
          <w:rFonts w:cs="Arial"/>
          <w:sz w:val="16"/>
          <w:szCs w:val="16"/>
        </w:rPr>
        <w:t>0). N/A: test not conducted as one intervention group vs control was not significant.</w:t>
      </w:r>
    </w:p>
    <w:p w14:paraId="3023B7BA" w14:textId="1F996CF5" w:rsidR="00210B0B" w:rsidRPr="00210B0B" w:rsidRDefault="00210B0B" w:rsidP="00A24479">
      <w:pPr>
        <w:pStyle w:val="Caption"/>
      </w:pPr>
      <w:bookmarkStart w:id="194" w:name="_Toc93059434"/>
      <w:r w:rsidRPr="00210B0B">
        <w:rPr>
          <w:i/>
          <w:color w:val="FF0000"/>
        </w:rPr>
        <w:t xml:space="preserve">Figure </w:t>
      </w:r>
      <w:r w:rsidRPr="00210B0B">
        <w:rPr>
          <w:i/>
          <w:noProof/>
          <w:color w:val="FF0000"/>
        </w:rPr>
        <w:t>5</w:t>
      </w:r>
      <w:r w:rsidR="00A24479" w:rsidRPr="00210B0B">
        <w:tab/>
      </w:r>
      <w:r w:rsidR="00EA1217" w:rsidRPr="00210B0B">
        <w:t>Adjusted difference in average sitting time during work hours (min</w:t>
      </w:r>
      <w:r w:rsidR="0092628E" w:rsidRPr="00210B0B">
        <w:t>utes</w:t>
      </w:r>
      <w:r w:rsidR="00EA1217" w:rsidRPr="00210B0B">
        <w:t>/day) at 12 months for SWAL only group</w:t>
      </w:r>
      <w:bookmarkEnd w:id="194"/>
    </w:p>
    <w:p w14:paraId="36FF37C4" w14:textId="6ECB522E" w:rsidR="00210B0B" w:rsidRPr="00210B0B" w:rsidRDefault="00210B0B" w:rsidP="00A24479">
      <w:pPr>
        <w:pStyle w:val="Caption"/>
      </w:pPr>
      <w:bookmarkStart w:id="195" w:name="_Toc93059435"/>
      <w:r w:rsidRPr="00210B0B">
        <w:rPr>
          <w:i/>
          <w:color w:val="FF0000"/>
        </w:rPr>
        <w:t xml:space="preserve">Figure </w:t>
      </w:r>
      <w:r w:rsidRPr="00210B0B">
        <w:rPr>
          <w:i/>
          <w:noProof/>
          <w:color w:val="FF0000"/>
        </w:rPr>
        <w:t>6</w:t>
      </w:r>
      <w:r w:rsidR="00A24479" w:rsidRPr="00210B0B">
        <w:tab/>
      </w:r>
      <w:r w:rsidR="00EA1217" w:rsidRPr="00210B0B">
        <w:t>Adjusted difference in average sitting time during work hours (min</w:t>
      </w:r>
      <w:r w:rsidR="00CF05C5" w:rsidRPr="00210B0B">
        <w:t>utes</w:t>
      </w:r>
      <w:r w:rsidR="00EA1217" w:rsidRPr="00210B0B">
        <w:t xml:space="preserve">/day) at 12 months for SWAL </w:t>
      </w:r>
      <w:r w:rsidR="00CF05C5" w:rsidRPr="00210B0B">
        <w:t>plus desk</w:t>
      </w:r>
      <w:r w:rsidR="00EA1217" w:rsidRPr="00210B0B">
        <w:t xml:space="preserve"> group</w:t>
      </w:r>
      <w:bookmarkEnd w:id="195"/>
    </w:p>
    <w:p w14:paraId="7389D1AA" w14:textId="654C30F6" w:rsidR="004D6C84" w:rsidRPr="00210B0B" w:rsidRDefault="004D6C84" w:rsidP="00A24479">
      <w:pPr>
        <w:pStyle w:val="Heading4"/>
      </w:pPr>
      <w:bookmarkStart w:id="196" w:name="_Toc93059296"/>
      <w:r w:rsidRPr="00210B0B">
        <w:lastRenderedPageBreak/>
        <w:t>Other key activPAL</w:t>
      </w:r>
      <w:r w:rsidR="00D54C3C" w:rsidRPr="00210B0B">
        <w:t xml:space="preserve"> </w:t>
      </w:r>
      <w:r w:rsidRPr="00210B0B">
        <w:t>assessed outcomes</w:t>
      </w:r>
      <w:r w:rsidR="00957B93" w:rsidRPr="00210B0B">
        <w:t xml:space="preserve">: </w:t>
      </w:r>
      <w:r w:rsidRPr="00210B0B">
        <w:t xml:space="preserve">sitting, </w:t>
      </w:r>
      <w:r w:rsidR="00A052FC" w:rsidRPr="00210B0B">
        <w:t xml:space="preserve">prolonged sitting, </w:t>
      </w:r>
      <w:r w:rsidR="00AF55A1" w:rsidRPr="00210B0B">
        <w:t>standing,</w:t>
      </w:r>
      <w:r w:rsidRPr="00210B0B">
        <w:t xml:space="preserve"> and steppin</w:t>
      </w:r>
      <w:r w:rsidR="00957B93" w:rsidRPr="00210B0B">
        <w:t>g</w:t>
      </w:r>
      <w:bookmarkEnd w:id="196"/>
    </w:p>
    <w:p w14:paraId="3489D320" w14:textId="3ACE8BFB" w:rsidR="00707165" w:rsidRPr="00210B0B" w:rsidRDefault="004D6C84" w:rsidP="00124B42">
      <w:r w:rsidRPr="00210B0B">
        <w:t xml:space="preserve">In </w:t>
      </w:r>
      <w:proofErr w:type="spellStart"/>
      <w:r w:rsidRPr="00210B0B">
        <w:t>favour</w:t>
      </w:r>
      <w:proofErr w:type="spellEnd"/>
      <w:r w:rsidRPr="00210B0B">
        <w:t xml:space="preserve"> of the SWAL only group, there were differences in comparison to the control group in </w:t>
      </w:r>
      <w:r w:rsidR="00245148" w:rsidRPr="00210B0B">
        <w:t>dai</w:t>
      </w:r>
      <w:r w:rsidR="0055288B" w:rsidRPr="00210B0B">
        <w:t xml:space="preserve">ly sitting time at 3 months, </w:t>
      </w:r>
      <w:r w:rsidR="00245148" w:rsidRPr="00210B0B">
        <w:t xml:space="preserve">sitting time during </w:t>
      </w:r>
      <w:r w:rsidR="004363D8" w:rsidRPr="00210B0B">
        <w:t>workdays</w:t>
      </w:r>
      <w:r w:rsidR="00245148" w:rsidRPr="00210B0B">
        <w:t xml:space="preserve"> at 3 and 12 months</w:t>
      </w:r>
      <w:r w:rsidR="007F270D" w:rsidRPr="00210B0B">
        <w:t>,</w:t>
      </w:r>
      <w:r w:rsidR="00245148" w:rsidRPr="00210B0B">
        <w:t xml:space="preserve"> as well as </w:t>
      </w:r>
      <w:r w:rsidR="001945FF" w:rsidRPr="00210B0B">
        <w:t xml:space="preserve">prolonged sitting time </w:t>
      </w:r>
      <w:r w:rsidR="00E84E7F" w:rsidRPr="00210B0B">
        <w:t>for</w:t>
      </w:r>
      <w:r w:rsidR="001945FF" w:rsidRPr="00210B0B">
        <w:t xml:space="preserve"> </w:t>
      </w:r>
      <w:r w:rsidR="004C5106" w:rsidRPr="00210B0B">
        <w:t xml:space="preserve">daily, </w:t>
      </w:r>
      <w:r w:rsidR="00245148" w:rsidRPr="00210B0B">
        <w:t>work hours and workdays</w:t>
      </w:r>
      <w:r w:rsidRPr="00210B0B">
        <w:t xml:space="preserve"> at 3 and 12 months</w:t>
      </w:r>
      <w:r w:rsidR="001945FF" w:rsidRPr="00210B0B">
        <w:t>,</w:t>
      </w:r>
      <w:r w:rsidR="0055288B" w:rsidRPr="00210B0B">
        <w:t xml:space="preserve"> and stepping time on workdays </w:t>
      </w:r>
      <w:r w:rsidR="0022185A" w:rsidRPr="00210B0B">
        <w:t xml:space="preserve">at 3 </w:t>
      </w:r>
      <w:r w:rsidR="0055288B" w:rsidRPr="00210B0B">
        <w:t>months</w:t>
      </w:r>
      <w:r w:rsidR="00C616AC" w:rsidRPr="00210B0B">
        <w:t xml:space="preserve"> (</w:t>
      </w:r>
      <w:r w:rsidR="00210B0B" w:rsidRPr="00210B0B">
        <w:rPr>
          <w:i/>
          <w:iCs/>
          <w:color w:val="FF0000"/>
        </w:rPr>
        <w:t xml:space="preserve">Table </w:t>
      </w:r>
      <w:r w:rsidR="00210B0B" w:rsidRPr="00210B0B">
        <w:rPr>
          <w:i/>
          <w:iCs/>
          <w:noProof/>
          <w:color w:val="FF0000"/>
        </w:rPr>
        <w:t>7</w:t>
      </w:r>
      <w:r w:rsidR="00C616AC" w:rsidRPr="00210B0B">
        <w:t>)</w:t>
      </w:r>
      <w:r w:rsidR="00245148" w:rsidRPr="00210B0B">
        <w:t>.</w:t>
      </w:r>
    </w:p>
    <w:p w14:paraId="019482E2" w14:textId="5FFCEBA6" w:rsidR="009D2FF5" w:rsidRPr="00210B0B" w:rsidRDefault="004D6C84" w:rsidP="00124B42">
      <w:r w:rsidRPr="00210B0B">
        <w:t xml:space="preserve">In </w:t>
      </w:r>
      <w:proofErr w:type="spellStart"/>
      <w:r w:rsidRPr="00210B0B">
        <w:t>favour</w:t>
      </w:r>
      <w:proofErr w:type="spellEnd"/>
      <w:r w:rsidRPr="00210B0B">
        <w:t xml:space="preserve"> of the SWAL plus desk group, there were differences in </w:t>
      </w:r>
      <w:r w:rsidR="00245148" w:rsidRPr="00210B0B">
        <w:t>comparison to the control group</w:t>
      </w:r>
      <w:r w:rsidRPr="00210B0B">
        <w:t xml:space="preserve"> in daily sitting</w:t>
      </w:r>
      <w:r w:rsidR="00653DC4" w:rsidRPr="00210B0B">
        <w:t xml:space="preserve"> time</w:t>
      </w:r>
      <w:r w:rsidR="007D062E" w:rsidRPr="00210B0B">
        <w:t xml:space="preserve"> and</w:t>
      </w:r>
      <w:r w:rsidR="00174D35" w:rsidRPr="00210B0B">
        <w:t xml:space="preserve"> sitting time</w:t>
      </w:r>
      <w:r w:rsidR="007D062E" w:rsidRPr="00210B0B">
        <w:t xml:space="preserve"> during work hours</w:t>
      </w:r>
      <w:r w:rsidR="00245148" w:rsidRPr="00210B0B">
        <w:t xml:space="preserve"> at 3 months</w:t>
      </w:r>
      <w:r w:rsidR="007F270D" w:rsidRPr="00210B0B">
        <w:t>,</w:t>
      </w:r>
      <w:r w:rsidRPr="00210B0B">
        <w:t xml:space="preserve"> </w:t>
      </w:r>
      <w:r w:rsidR="00AC1807" w:rsidRPr="00210B0B">
        <w:t>sitting time during workdays at 3 and 12 months,</w:t>
      </w:r>
      <w:r w:rsidR="0004523C" w:rsidRPr="00210B0B">
        <w:t xml:space="preserve"> </w:t>
      </w:r>
      <w:r w:rsidR="00C537E9" w:rsidRPr="00210B0B">
        <w:t>prolonged sitting time</w:t>
      </w:r>
      <w:r w:rsidR="0004523C" w:rsidRPr="00210B0B">
        <w:t xml:space="preserve"> and standing time</w:t>
      </w:r>
      <w:r w:rsidR="00C537E9" w:rsidRPr="00210B0B">
        <w:t xml:space="preserve"> for</w:t>
      </w:r>
      <w:r w:rsidR="000037BF" w:rsidRPr="00210B0B">
        <w:t xml:space="preserve"> daily,</w:t>
      </w:r>
      <w:r w:rsidR="00C537E9" w:rsidRPr="00210B0B">
        <w:t xml:space="preserve"> </w:t>
      </w:r>
      <w:r w:rsidR="0055288B" w:rsidRPr="00210B0B">
        <w:t>work hours and workdays</w:t>
      </w:r>
      <w:r w:rsidR="0004523C" w:rsidRPr="00210B0B">
        <w:t xml:space="preserve"> </w:t>
      </w:r>
      <w:r w:rsidR="0055288B" w:rsidRPr="00210B0B">
        <w:t>at 3 and 12 months</w:t>
      </w:r>
      <w:r w:rsidR="00766191" w:rsidRPr="00210B0B">
        <w:t>,</w:t>
      </w:r>
      <w:r w:rsidR="0055288B" w:rsidRPr="00210B0B">
        <w:t xml:space="preserve"> as well as stepping time during work hours at 12 months.</w:t>
      </w:r>
    </w:p>
    <w:p w14:paraId="12DD661E" w14:textId="651C7356" w:rsidR="004D6C84" w:rsidRPr="00210B0B" w:rsidRDefault="00957B93" w:rsidP="00A24479">
      <w:pPr>
        <w:pStyle w:val="Heading4"/>
      </w:pPr>
      <w:bookmarkStart w:id="197" w:name="_Toc93059297"/>
      <w:r w:rsidRPr="00210B0B">
        <w:t>Other key activPAL</w:t>
      </w:r>
      <w:r w:rsidR="00D54C3C" w:rsidRPr="00210B0B">
        <w:t xml:space="preserve"> </w:t>
      </w:r>
      <w:r w:rsidRPr="00210B0B">
        <w:t>assessed outcomes</w:t>
      </w:r>
      <w:r w:rsidR="00696C47" w:rsidRPr="00210B0B">
        <w:t>:</w:t>
      </w:r>
      <w:r w:rsidR="004D6C84" w:rsidRPr="00210B0B">
        <w:t xml:space="preserve"> moderate-to-vigorous physical activity, </w:t>
      </w:r>
      <w:r w:rsidR="00040DA3" w:rsidRPr="00210B0B">
        <w:t>number of steps</w:t>
      </w:r>
      <w:r w:rsidR="004D6C84" w:rsidRPr="00210B0B">
        <w:t>, and number of sit to upright transitions</w:t>
      </w:r>
      <w:bookmarkEnd w:id="197"/>
    </w:p>
    <w:p w14:paraId="278987DC" w14:textId="7605BB79" w:rsidR="00210B0B" w:rsidRPr="00210B0B" w:rsidRDefault="004D6C84" w:rsidP="00124B42">
      <w:r w:rsidRPr="00210B0B">
        <w:t>For daily variables, all groups showed a small reduction in the number of steps per day, time spent in moderate-to-vigorous physical activity (MVPA) stepping, and number of sit to upright transitions at 3 and 12 months</w:t>
      </w:r>
      <w:r w:rsidR="00C616AC" w:rsidRPr="00210B0B">
        <w:t xml:space="preserve"> (</w:t>
      </w:r>
      <w:r w:rsidR="00210B0B" w:rsidRPr="00210B0B">
        <w:rPr>
          <w:i/>
          <w:iCs/>
          <w:color w:val="FF0000"/>
        </w:rPr>
        <w:t xml:space="preserve">Table </w:t>
      </w:r>
      <w:r w:rsidR="00210B0B" w:rsidRPr="00210B0B">
        <w:rPr>
          <w:i/>
          <w:iCs/>
          <w:noProof/>
          <w:color w:val="FF0000"/>
        </w:rPr>
        <w:t>8</w:t>
      </w:r>
      <w:r w:rsidR="00C616AC" w:rsidRPr="00210B0B">
        <w:t>)</w:t>
      </w:r>
      <w:r w:rsidRPr="00210B0B">
        <w:t>. During work hours</w:t>
      </w:r>
      <w:r w:rsidR="00403CB8" w:rsidRPr="00210B0B">
        <w:t xml:space="preserve"> there were </w:t>
      </w:r>
      <w:r w:rsidRPr="00210B0B">
        <w:t xml:space="preserve">small </w:t>
      </w:r>
      <w:proofErr w:type="spellStart"/>
      <w:r w:rsidRPr="00210B0B">
        <w:t>favourable</w:t>
      </w:r>
      <w:proofErr w:type="spellEnd"/>
      <w:r w:rsidRPr="00210B0B">
        <w:t xml:space="preserve"> changes for both intervention groups</w:t>
      </w:r>
      <w:r w:rsidR="00403CB8" w:rsidRPr="00210B0B">
        <w:t xml:space="preserve"> for</w:t>
      </w:r>
      <w:r w:rsidRPr="00210B0B">
        <w:t xml:space="preserve"> </w:t>
      </w:r>
      <w:r w:rsidR="00403CB8" w:rsidRPr="00210B0B">
        <w:t>the number of steps per day</w:t>
      </w:r>
      <w:r w:rsidR="00D47D84" w:rsidRPr="00210B0B">
        <w:t xml:space="preserve"> and time spent in MVPA</w:t>
      </w:r>
      <w:r w:rsidR="00403CB8" w:rsidRPr="00210B0B">
        <w:t xml:space="preserve">, </w:t>
      </w:r>
      <w:r w:rsidRPr="00210B0B">
        <w:t>in comparison to the control group at 3 and 12 months. The pattern of results for each variable was less consistent on workdays and non-workdays.</w:t>
      </w:r>
    </w:p>
    <w:p w14:paraId="0F7835DC" w14:textId="2B49EAFD" w:rsidR="00BD3CD0" w:rsidRPr="00210B0B" w:rsidRDefault="00210B0B" w:rsidP="00A24479">
      <w:pPr>
        <w:pStyle w:val="Caption"/>
      </w:pPr>
      <w:bookmarkStart w:id="198" w:name="_Toc61891033"/>
      <w:bookmarkStart w:id="199" w:name="_Toc93059406"/>
      <w:r w:rsidRPr="00210B0B">
        <w:rPr>
          <w:i/>
          <w:color w:val="FF0000"/>
        </w:rPr>
        <w:t xml:space="preserve">Table </w:t>
      </w:r>
      <w:r w:rsidRPr="00210B0B">
        <w:rPr>
          <w:i/>
          <w:noProof/>
          <w:color w:val="FF0000"/>
        </w:rPr>
        <w:t>7</w:t>
      </w:r>
      <w:r w:rsidR="00A24479" w:rsidRPr="00210B0B">
        <w:tab/>
      </w:r>
      <w:r w:rsidR="007035A3" w:rsidRPr="00210B0B">
        <w:t xml:space="preserve">Differences </w:t>
      </w:r>
      <w:r w:rsidR="00BD3CD0" w:rsidRPr="00210B0B">
        <w:t xml:space="preserve">in other </w:t>
      </w:r>
      <w:r w:rsidR="002542C5" w:rsidRPr="00210B0B">
        <w:t>activPAL assessed</w:t>
      </w:r>
      <w:r w:rsidR="00BD3CD0" w:rsidRPr="00210B0B">
        <w:t xml:space="preserve"> outcomes at 3</w:t>
      </w:r>
      <w:r w:rsidR="001B59DD" w:rsidRPr="00210B0B">
        <w:t>-</w:t>
      </w:r>
      <w:r w:rsidR="00BD3CD0" w:rsidRPr="00210B0B">
        <w:t xml:space="preserve"> and 12-month follow</w:t>
      </w:r>
      <w:r w:rsidR="001B59DD" w:rsidRPr="00210B0B">
        <w:t>-</w:t>
      </w:r>
      <w:r w:rsidR="00BD3CD0" w:rsidRPr="00210B0B">
        <w:t xml:space="preserve">up (primary outcome) between participants randomised to </w:t>
      </w:r>
      <w:r w:rsidR="00524C4C" w:rsidRPr="00210B0B">
        <w:t xml:space="preserve">control </w:t>
      </w:r>
      <w:r w:rsidR="0055288B" w:rsidRPr="00210B0B">
        <w:t xml:space="preserve">and </w:t>
      </w:r>
      <w:r w:rsidR="00BD3CD0" w:rsidRPr="00210B0B">
        <w:t>intervention groups</w:t>
      </w:r>
      <w:bookmarkEnd w:id="192"/>
      <w:bookmarkEnd w:id="193"/>
      <w:bookmarkEnd w:id="198"/>
      <w:bookmarkEnd w:id="199"/>
    </w:p>
    <w:tbl>
      <w:tblPr>
        <w:tblStyle w:val="GridTable4-Accent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1386"/>
        <w:gridCol w:w="725"/>
        <w:gridCol w:w="755"/>
        <w:gridCol w:w="862"/>
        <w:gridCol w:w="720"/>
        <w:gridCol w:w="755"/>
        <w:gridCol w:w="862"/>
        <w:gridCol w:w="1077"/>
        <w:gridCol w:w="977"/>
        <w:gridCol w:w="907"/>
      </w:tblGrid>
      <w:tr w:rsidR="00FC4871" w:rsidRPr="00210B0B" w14:paraId="5026934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one" w:sz="0" w:space="0" w:color="auto"/>
              <w:left w:val="none" w:sz="0" w:space="0" w:color="auto"/>
              <w:bottom w:val="none" w:sz="0" w:space="0" w:color="auto"/>
              <w:right w:val="none" w:sz="0" w:space="0" w:color="auto"/>
            </w:tcBorders>
          </w:tcPr>
          <w:p w14:paraId="4D4CB7B9" w14:textId="77777777" w:rsidR="00FC4871" w:rsidRPr="00210B0B" w:rsidRDefault="00FC4871" w:rsidP="00B774CD">
            <w:pPr>
              <w:rPr>
                <w:color w:val="auto"/>
                <w:sz w:val="18"/>
              </w:rPr>
            </w:pPr>
          </w:p>
        </w:tc>
        <w:tc>
          <w:tcPr>
            <w:tcW w:w="0" w:type="auto"/>
            <w:gridSpan w:val="3"/>
            <w:tcBorders>
              <w:top w:val="none" w:sz="0" w:space="0" w:color="auto"/>
              <w:left w:val="none" w:sz="0" w:space="0" w:color="auto"/>
              <w:bottom w:val="none" w:sz="0" w:space="0" w:color="auto"/>
              <w:right w:val="none" w:sz="0" w:space="0" w:color="auto"/>
            </w:tcBorders>
          </w:tcPr>
          <w:p w14:paraId="13311F0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Number of clusters (participants)</w:t>
            </w:r>
          </w:p>
        </w:tc>
        <w:tc>
          <w:tcPr>
            <w:tcW w:w="0" w:type="auto"/>
            <w:gridSpan w:val="3"/>
            <w:tcBorders>
              <w:top w:val="none" w:sz="0" w:space="0" w:color="auto"/>
              <w:left w:val="none" w:sz="0" w:space="0" w:color="auto"/>
              <w:bottom w:val="none" w:sz="0" w:space="0" w:color="auto"/>
              <w:right w:val="none" w:sz="0" w:space="0" w:color="auto"/>
            </w:tcBorders>
            <w:hideMark/>
          </w:tcPr>
          <w:p w14:paraId="3CA46EF6"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Mean change from</w:t>
            </w:r>
          </w:p>
          <w:p w14:paraId="1E1B557B" w14:textId="2038C32E"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baseline to follow-up (SD)</w:t>
            </w:r>
          </w:p>
        </w:tc>
        <w:tc>
          <w:tcPr>
            <w:tcW w:w="0" w:type="auto"/>
            <w:gridSpan w:val="3"/>
            <w:tcBorders>
              <w:top w:val="none" w:sz="0" w:space="0" w:color="auto"/>
              <w:left w:val="none" w:sz="0" w:space="0" w:color="auto"/>
              <w:bottom w:val="none" w:sz="0" w:space="0" w:color="auto"/>
              <w:right w:val="none" w:sz="0" w:space="0" w:color="auto"/>
            </w:tcBorders>
          </w:tcPr>
          <w:p w14:paraId="19AAFFD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vertAlign w:val="superscript"/>
              </w:rPr>
            </w:pPr>
            <w:r w:rsidRPr="00210B0B">
              <w:rPr>
                <w:rFonts w:cs="Arial"/>
                <w:color w:val="auto"/>
                <w:sz w:val="18"/>
                <w:szCs w:val="18"/>
              </w:rPr>
              <w:t>Adjusted mean difference at follow-up (95% CI) | P-value</w:t>
            </w:r>
          </w:p>
        </w:tc>
      </w:tr>
      <w:tr w:rsidR="00210B0B" w:rsidRPr="00210B0B" w14:paraId="03A540C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right w:val="none" w:sz="0" w:space="0" w:color="auto"/>
            </w:tcBorders>
            <w:hideMark/>
          </w:tcPr>
          <w:p w14:paraId="72EC19E0" w14:textId="77777777" w:rsidR="00FC4871" w:rsidRPr="00210B0B" w:rsidRDefault="00FC4871" w:rsidP="00B774CD">
            <w:pPr>
              <w:rPr>
                <w:rFonts w:cs="Arial"/>
                <w:sz w:val="18"/>
                <w:szCs w:val="18"/>
              </w:rPr>
            </w:pPr>
          </w:p>
        </w:tc>
        <w:tc>
          <w:tcPr>
            <w:tcW w:w="0" w:type="auto"/>
            <w:tcBorders>
              <w:top w:val="none" w:sz="0" w:space="0" w:color="auto"/>
              <w:left w:val="none" w:sz="0" w:space="0" w:color="auto"/>
              <w:bottom w:val="none" w:sz="0" w:space="0" w:color="auto"/>
              <w:right w:val="none" w:sz="0" w:space="0" w:color="auto"/>
            </w:tcBorders>
          </w:tcPr>
          <w:p w14:paraId="66A98A7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tcBorders>
              <w:top w:val="none" w:sz="0" w:space="0" w:color="auto"/>
              <w:left w:val="none" w:sz="0" w:space="0" w:color="auto"/>
              <w:bottom w:val="none" w:sz="0" w:space="0" w:color="auto"/>
              <w:right w:val="none" w:sz="0" w:space="0" w:color="auto"/>
            </w:tcBorders>
          </w:tcPr>
          <w:p w14:paraId="11325DF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p w14:paraId="544A7E1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p>
        </w:tc>
        <w:tc>
          <w:tcPr>
            <w:tcW w:w="0" w:type="auto"/>
            <w:tcBorders>
              <w:top w:val="none" w:sz="0" w:space="0" w:color="auto"/>
              <w:left w:val="none" w:sz="0" w:space="0" w:color="auto"/>
              <w:bottom w:val="none" w:sz="0" w:space="0" w:color="auto"/>
              <w:right w:val="none" w:sz="0" w:space="0" w:color="auto"/>
            </w:tcBorders>
          </w:tcPr>
          <w:p w14:paraId="48D3A07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Borders>
              <w:top w:val="none" w:sz="0" w:space="0" w:color="auto"/>
              <w:left w:val="none" w:sz="0" w:space="0" w:color="auto"/>
              <w:bottom w:val="none" w:sz="0" w:space="0" w:color="auto"/>
              <w:right w:val="none" w:sz="0" w:space="0" w:color="auto"/>
            </w:tcBorders>
            <w:hideMark/>
          </w:tcPr>
          <w:p w14:paraId="79BF5E2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tcBorders>
              <w:top w:val="none" w:sz="0" w:space="0" w:color="auto"/>
              <w:left w:val="none" w:sz="0" w:space="0" w:color="auto"/>
              <w:bottom w:val="none" w:sz="0" w:space="0" w:color="auto"/>
              <w:right w:val="none" w:sz="0" w:space="0" w:color="auto"/>
            </w:tcBorders>
            <w:hideMark/>
          </w:tcPr>
          <w:p w14:paraId="3D8BDA1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p w14:paraId="393B12D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p>
        </w:tc>
        <w:tc>
          <w:tcPr>
            <w:tcW w:w="0" w:type="auto"/>
            <w:tcBorders>
              <w:top w:val="none" w:sz="0" w:space="0" w:color="auto"/>
              <w:left w:val="none" w:sz="0" w:space="0" w:color="auto"/>
              <w:bottom w:val="none" w:sz="0" w:space="0" w:color="auto"/>
              <w:right w:val="none" w:sz="0" w:space="0" w:color="auto"/>
            </w:tcBorders>
          </w:tcPr>
          <w:p w14:paraId="2A4F154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Borders>
              <w:top w:val="none" w:sz="0" w:space="0" w:color="auto"/>
              <w:left w:val="none" w:sz="0" w:space="0" w:color="auto"/>
              <w:bottom w:val="none" w:sz="0" w:space="0" w:color="auto"/>
              <w:right w:val="none" w:sz="0" w:space="0" w:color="auto"/>
            </w:tcBorders>
          </w:tcPr>
          <w:p w14:paraId="73030BE3"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SWAL only</w:t>
            </w:r>
          </w:p>
          <w:p w14:paraId="118C54DE" w14:textId="0B41B680"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vs. Control</w:t>
            </w:r>
          </w:p>
        </w:tc>
        <w:tc>
          <w:tcPr>
            <w:tcW w:w="0" w:type="auto"/>
            <w:tcBorders>
              <w:top w:val="none" w:sz="0" w:space="0" w:color="auto"/>
              <w:left w:val="none" w:sz="0" w:space="0" w:color="auto"/>
              <w:bottom w:val="none" w:sz="0" w:space="0" w:color="auto"/>
              <w:right w:val="none" w:sz="0" w:space="0" w:color="auto"/>
            </w:tcBorders>
            <w:hideMark/>
          </w:tcPr>
          <w:p w14:paraId="356CDEDB"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SWAL plus desk</w:t>
            </w:r>
          </w:p>
          <w:p w14:paraId="5DB207AC" w14:textId="56EBF6EE"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vs. Control</w:t>
            </w:r>
          </w:p>
        </w:tc>
        <w:tc>
          <w:tcPr>
            <w:tcW w:w="0" w:type="auto"/>
            <w:tcBorders>
              <w:top w:val="none" w:sz="0" w:space="0" w:color="auto"/>
              <w:left w:val="none" w:sz="0" w:space="0" w:color="auto"/>
              <w:bottom w:val="none" w:sz="0" w:space="0" w:color="auto"/>
              <w:right w:val="none" w:sz="0" w:space="0" w:color="auto"/>
            </w:tcBorders>
          </w:tcPr>
          <w:p w14:paraId="33310D5D"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SWAL plus desk</w:t>
            </w:r>
          </w:p>
          <w:p w14:paraId="6D2A1CF1" w14:textId="2CAE3B98"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 xml:space="preserve">vs. SWAL only </w:t>
            </w:r>
          </w:p>
        </w:tc>
      </w:tr>
      <w:tr w:rsidR="00210B0B" w:rsidRPr="00210B0B" w14:paraId="747EC5C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75B25260" w14:textId="77777777" w:rsidR="00FC4871" w:rsidRPr="00210B0B" w:rsidRDefault="00FC4871" w:rsidP="00B774CD">
            <w:pPr>
              <w:rPr>
                <w:rFonts w:cs="Arial"/>
                <w:sz w:val="18"/>
                <w:szCs w:val="18"/>
              </w:rPr>
            </w:pPr>
            <w:r w:rsidRPr="00210B0B">
              <w:rPr>
                <w:rFonts w:cs="Arial"/>
                <w:sz w:val="18"/>
                <w:szCs w:val="18"/>
              </w:rPr>
              <w:t>Daily variables (min/day)</w:t>
            </w:r>
          </w:p>
        </w:tc>
        <w:tc>
          <w:tcPr>
            <w:tcW w:w="0" w:type="auto"/>
          </w:tcPr>
          <w:p w14:paraId="550F2F6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429A461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337F47E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34F7470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0D6DDCE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4ABF295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22A279C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4E277CF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5BF22B9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2F6B8CA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E76242E" w14:textId="77777777" w:rsidR="00FC4871" w:rsidRPr="00210B0B" w:rsidRDefault="00FC4871" w:rsidP="00B774CD">
            <w:pPr>
              <w:rPr>
                <w:rFonts w:cs="Arial"/>
                <w:b w:val="0"/>
                <w:sz w:val="18"/>
                <w:szCs w:val="18"/>
              </w:rPr>
            </w:pPr>
            <w:r w:rsidRPr="00210B0B">
              <w:rPr>
                <w:rFonts w:cs="Arial"/>
                <w:b w:val="0"/>
                <w:sz w:val="18"/>
                <w:szCs w:val="18"/>
              </w:rPr>
              <w:t>Sitting time:</w:t>
            </w:r>
          </w:p>
        </w:tc>
        <w:tc>
          <w:tcPr>
            <w:tcW w:w="0" w:type="auto"/>
          </w:tcPr>
          <w:p w14:paraId="5556DE3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0098A8B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7B8D7D8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7E155FF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151037E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2A3DDF1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22A4D32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2844FF1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tcPr>
          <w:p w14:paraId="79FB0E9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7315E3F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BFF9565" w14:textId="77777777" w:rsidR="00FC4871" w:rsidRPr="00210B0B" w:rsidRDefault="00FC4871" w:rsidP="00B774CD">
            <w:pPr>
              <w:rPr>
                <w:sz w:val="18"/>
              </w:rPr>
            </w:pPr>
            <w:r w:rsidRPr="00210B0B">
              <w:rPr>
                <w:rFonts w:cs="Arial"/>
                <w:b w:val="0"/>
                <w:sz w:val="18"/>
                <w:szCs w:val="18"/>
              </w:rPr>
              <w:t xml:space="preserve">3-month follow-up </w:t>
            </w:r>
            <w:r w:rsidRPr="00210B0B">
              <w:rPr>
                <w:rFonts w:cs="Arial"/>
                <w:b w:val="0"/>
                <w:sz w:val="18"/>
                <w:szCs w:val="18"/>
                <w:vertAlign w:val="superscript"/>
              </w:rPr>
              <w:t>a</w:t>
            </w:r>
          </w:p>
        </w:tc>
        <w:tc>
          <w:tcPr>
            <w:tcW w:w="0" w:type="auto"/>
          </w:tcPr>
          <w:p w14:paraId="047F5797"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23359E05" w14:textId="7BDA65C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(210)</w:t>
            </w:r>
          </w:p>
        </w:tc>
        <w:tc>
          <w:tcPr>
            <w:tcW w:w="0" w:type="auto"/>
          </w:tcPr>
          <w:p w14:paraId="2B9D0A88"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w:t>
            </w:r>
          </w:p>
          <w:p w14:paraId="0E3E5C38" w14:textId="244FFCAC"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(200)</w:t>
            </w:r>
          </w:p>
        </w:tc>
        <w:tc>
          <w:tcPr>
            <w:tcW w:w="0" w:type="auto"/>
          </w:tcPr>
          <w:p w14:paraId="08D6145B"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70304050" w14:textId="42A9D82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(202)</w:t>
            </w:r>
          </w:p>
        </w:tc>
        <w:tc>
          <w:tcPr>
            <w:tcW w:w="0" w:type="auto"/>
          </w:tcPr>
          <w:p w14:paraId="06202837" w14:textId="2D3E19B2"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FC4871" w:rsidRPr="00210B0B">
              <w:rPr>
                <w:rFonts w:cs="Arial"/>
                <w:sz w:val="18"/>
                <w:szCs w:val="18"/>
              </w:rPr>
              <w:t>.54</w:t>
            </w:r>
          </w:p>
          <w:p w14:paraId="1AB36FD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(75.9)</w:t>
            </w:r>
          </w:p>
        </w:tc>
        <w:tc>
          <w:tcPr>
            <w:tcW w:w="0" w:type="auto"/>
          </w:tcPr>
          <w:p w14:paraId="70D75FBA" w14:textId="2D6591F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7.5</w:t>
            </w:r>
          </w:p>
          <w:p w14:paraId="118058B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(87.2)</w:t>
            </w:r>
          </w:p>
        </w:tc>
        <w:tc>
          <w:tcPr>
            <w:tcW w:w="0" w:type="auto"/>
          </w:tcPr>
          <w:p w14:paraId="03D8E903" w14:textId="42B899C3"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–6</w:t>
            </w:r>
            <w:r w:rsidR="00FC4871" w:rsidRPr="00210B0B">
              <w:rPr>
                <w:rFonts w:cs="Arial"/>
                <w:sz w:val="18"/>
                <w:szCs w:val="18"/>
              </w:rPr>
              <w:t>8.5</w:t>
            </w:r>
          </w:p>
          <w:p w14:paraId="336FBAD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(78.1)</w:t>
            </w:r>
          </w:p>
        </w:tc>
        <w:tc>
          <w:tcPr>
            <w:tcW w:w="0" w:type="auto"/>
          </w:tcPr>
          <w:p w14:paraId="60604830" w14:textId="06C906C7"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FC4871" w:rsidRPr="00210B0B">
              <w:rPr>
                <w:rFonts w:cs="Arial"/>
                <w:sz w:val="18"/>
                <w:szCs w:val="18"/>
              </w:rPr>
              <w:t>0.0</w:t>
            </w:r>
          </w:p>
          <w:p w14:paraId="68BE311A" w14:textId="17D06EC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4.9 to </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.03)</w:t>
            </w:r>
          </w:p>
          <w:p w14:paraId="636EA03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0.009</w:t>
            </w:r>
          </w:p>
        </w:tc>
        <w:tc>
          <w:tcPr>
            <w:tcW w:w="0" w:type="auto"/>
          </w:tcPr>
          <w:p w14:paraId="26053BCB" w14:textId="03C05C03"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6</w:t>
            </w:r>
            <w:r w:rsidR="00FC4871" w:rsidRPr="00210B0B">
              <w:rPr>
                <w:rFonts w:cs="Arial"/>
                <w:sz w:val="18"/>
                <w:szCs w:val="18"/>
              </w:rPr>
              <w:t>2.7</w:t>
            </w:r>
          </w:p>
          <w:p w14:paraId="31D39E1C" w14:textId="331082F2"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7</w:t>
            </w:r>
            <w:r w:rsidRPr="00210B0B">
              <w:rPr>
                <w:rFonts w:cs="Arial"/>
                <w:sz w:val="18"/>
                <w:szCs w:val="18"/>
              </w:rPr>
              <w:t xml:space="preserve">7.6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7.8)</w:t>
            </w:r>
          </w:p>
          <w:p w14:paraId="1E6556F7" w14:textId="48B4AF3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30C5FD73" w14:textId="2EC878D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4</w:t>
            </w:r>
            <w:r w:rsidR="00FC4871" w:rsidRPr="00210B0B">
              <w:rPr>
                <w:rFonts w:cs="Arial"/>
                <w:sz w:val="18"/>
                <w:szCs w:val="18"/>
              </w:rPr>
              <w:t>3.4</w:t>
            </w:r>
          </w:p>
          <w:p w14:paraId="3698F5B3" w14:textId="50684F9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6</w:t>
            </w:r>
            <w:r w:rsidRPr="00210B0B">
              <w:rPr>
                <w:rFonts w:cs="Arial"/>
                <w:sz w:val="18"/>
                <w:szCs w:val="18"/>
              </w:rPr>
              <w:t xml:space="preserve">0.4 to </w:t>
            </w:r>
            <w:r w:rsidR="00210B0B" w:rsidRPr="00210B0B">
              <w:rPr>
                <w:rFonts w:cs="Arial"/>
                <w:b w:val="0"/>
                <w:color w:val="00B0F0"/>
                <w:sz w:val="18"/>
                <w:szCs w:val="18"/>
              </w:rPr>
              <w:t>–</w:t>
            </w:r>
            <w:r w:rsidR="00210B0B" w:rsidRPr="00210B0B">
              <w:rPr>
                <w:rFonts w:cs="Arial"/>
                <w:color w:val="00B0F0"/>
                <w:sz w:val="18"/>
                <w:szCs w:val="18"/>
              </w:rPr>
              <w:t>2</w:t>
            </w:r>
            <w:r w:rsidRPr="00210B0B">
              <w:rPr>
                <w:rFonts w:cs="Arial"/>
                <w:sz w:val="18"/>
                <w:szCs w:val="18"/>
              </w:rPr>
              <w:t>6.3)</w:t>
            </w:r>
          </w:p>
          <w:p w14:paraId="2516B476" w14:textId="7B1CBFBB"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Pr="00210B0B">
              <w:rPr>
                <w:rFonts w:cs="Arial"/>
                <w:sz w:val="18"/>
                <w:szCs w:val="18"/>
              </w:rPr>
              <w:t>0.001</w:t>
            </w:r>
          </w:p>
        </w:tc>
      </w:tr>
      <w:tr w:rsidR="00210B0B" w:rsidRPr="00210B0B" w14:paraId="49DE8AD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9D65C8F" w14:textId="77777777" w:rsidR="00FC4871" w:rsidRPr="00210B0B" w:rsidRDefault="00FC4871" w:rsidP="00B774CD">
            <w:pPr>
              <w:rPr>
                <w:rFonts w:cs="Arial"/>
                <w:b w:val="0"/>
                <w:sz w:val="18"/>
                <w:szCs w:val="18"/>
              </w:rPr>
            </w:pPr>
            <w:r w:rsidRPr="00210B0B">
              <w:rPr>
                <w:rFonts w:cs="Arial"/>
                <w:b w:val="0"/>
                <w:sz w:val="18"/>
                <w:szCs w:val="18"/>
              </w:rPr>
              <w:t>Prolonged sitting:</w:t>
            </w:r>
          </w:p>
        </w:tc>
        <w:tc>
          <w:tcPr>
            <w:tcW w:w="0" w:type="auto"/>
          </w:tcPr>
          <w:p w14:paraId="1FA9A2D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9D97B4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75B5D3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712C0B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5783B3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084AE2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D1A141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4C809A5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7CAE6827" w14:textId="77777777" w:rsidR="00FC4871" w:rsidRPr="00210B0B" w:rsidRDefault="00FC4871" w:rsidP="00B774CD">
            <w:pP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r>
      <w:tr w:rsidR="00210B0B" w:rsidRPr="00210B0B" w14:paraId="3F2AAF8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940F4C0" w14:textId="77777777" w:rsidR="00210B0B" w:rsidRPr="00210B0B" w:rsidRDefault="00FC4871" w:rsidP="00B774CD">
            <w:pPr>
              <w:rPr>
                <w:b w:val="0"/>
                <w:sz w:val="18"/>
                <w:vertAlign w:val="superscript"/>
              </w:rPr>
            </w:pPr>
            <w:r w:rsidRPr="00210B0B">
              <w:rPr>
                <w:rFonts w:cs="Arial"/>
                <w:b w:val="0"/>
                <w:sz w:val="18"/>
                <w:szCs w:val="18"/>
              </w:rPr>
              <w:t xml:space="preserve">3-month follow-up </w:t>
            </w:r>
            <w:r w:rsidRPr="00210B0B">
              <w:rPr>
                <w:rFonts w:cs="Arial"/>
                <w:b w:val="0"/>
                <w:sz w:val="18"/>
                <w:szCs w:val="18"/>
                <w:vertAlign w:val="superscript"/>
              </w:rPr>
              <w:t>a</w:t>
            </w:r>
          </w:p>
          <w:p w14:paraId="36AFC219" w14:textId="0F8B2CC3" w:rsidR="00FC4871" w:rsidRPr="00210B0B" w:rsidRDefault="00FC4871" w:rsidP="00B774CD">
            <w:pPr>
              <w:rPr>
                <w:b w:val="0"/>
                <w:sz w:val="18"/>
              </w:rPr>
            </w:pPr>
          </w:p>
        </w:tc>
        <w:tc>
          <w:tcPr>
            <w:tcW w:w="0" w:type="auto"/>
          </w:tcPr>
          <w:p w14:paraId="46FF780B"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548E1599" w14:textId="17D7A5C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(210)</w:t>
            </w:r>
          </w:p>
        </w:tc>
        <w:tc>
          <w:tcPr>
            <w:tcW w:w="0" w:type="auto"/>
          </w:tcPr>
          <w:p w14:paraId="77C046B0"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w:t>
            </w:r>
          </w:p>
          <w:p w14:paraId="3D0BAE02" w14:textId="51AD130A"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(200)</w:t>
            </w:r>
          </w:p>
        </w:tc>
        <w:tc>
          <w:tcPr>
            <w:tcW w:w="0" w:type="auto"/>
          </w:tcPr>
          <w:p w14:paraId="037BD5E2"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4023CFE3" w14:textId="2664C8E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(202)</w:t>
            </w:r>
          </w:p>
        </w:tc>
        <w:tc>
          <w:tcPr>
            <w:tcW w:w="0" w:type="auto"/>
          </w:tcPr>
          <w:p w14:paraId="38EAFF9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8.66</w:t>
            </w:r>
          </w:p>
          <w:p w14:paraId="2A5D4D8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(81.0)</w:t>
            </w:r>
          </w:p>
        </w:tc>
        <w:tc>
          <w:tcPr>
            <w:tcW w:w="0" w:type="auto"/>
          </w:tcPr>
          <w:p w14:paraId="58741AEB" w14:textId="4DB27400"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5.7</w:t>
            </w:r>
          </w:p>
          <w:p w14:paraId="7939924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(85.4)</w:t>
            </w:r>
          </w:p>
        </w:tc>
        <w:tc>
          <w:tcPr>
            <w:tcW w:w="0" w:type="auto"/>
          </w:tcPr>
          <w:p w14:paraId="30AD464C" w14:textId="6CFDABB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1.9</w:t>
            </w:r>
          </w:p>
          <w:p w14:paraId="026E946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(83.6)</w:t>
            </w:r>
          </w:p>
        </w:tc>
        <w:tc>
          <w:tcPr>
            <w:tcW w:w="0" w:type="auto"/>
          </w:tcPr>
          <w:p w14:paraId="673ED448" w14:textId="2D1181D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3</w:t>
            </w:r>
            <w:r w:rsidR="00FC4871" w:rsidRPr="00210B0B">
              <w:rPr>
                <w:rFonts w:cs="Arial"/>
                <w:sz w:val="18"/>
                <w:szCs w:val="18"/>
              </w:rPr>
              <w:t>2.1</w:t>
            </w:r>
          </w:p>
          <w:p w14:paraId="7062AAD8" w14:textId="1C2D51D0"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 xml:space="preserve">7.8 to </w:t>
            </w:r>
            <w:r w:rsidR="00210B0B" w:rsidRPr="00210B0B">
              <w:rPr>
                <w:rFonts w:cs="Arial"/>
                <w:b w:val="0"/>
                <w:color w:val="00B0F0"/>
                <w:sz w:val="18"/>
                <w:szCs w:val="18"/>
              </w:rPr>
              <w:t>–</w:t>
            </w:r>
            <w:r w:rsidR="00210B0B" w:rsidRPr="00210B0B">
              <w:rPr>
                <w:rFonts w:cs="Arial"/>
                <w:color w:val="00B0F0"/>
                <w:sz w:val="18"/>
                <w:szCs w:val="18"/>
              </w:rPr>
              <w:t>1</w:t>
            </w:r>
            <w:r w:rsidRPr="00210B0B">
              <w:rPr>
                <w:rFonts w:cs="Arial"/>
                <w:sz w:val="18"/>
                <w:szCs w:val="18"/>
              </w:rPr>
              <w:t>6.4)</w:t>
            </w:r>
          </w:p>
          <w:p w14:paraId="14410566" w14:textId="3EAA34A8"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1D78E74F" w14:textId="0A0E3317"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4</w:t>
            </w:r>
            <w:r w:rsidR="00FC4871" w:rsidRPr="00210B0B">
              <w:rPr>
                <w:rFonts w:cs="Arial"/>
                <w:sz w:val="18"/>
                <w:szCs w:val="18"/>
              </w:rPr>
              <w:t>7.4</w:t>
            </w:r>
          </w:p>
          <w:p w14:paraId="424E7F97" w14:textId="77D21AC2"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6</w:t>
            </w:r>
            <w:r w:rsidRPr="00210B0B">
              <w:rPr>
                <w:rFonts w:cs="Arial"/>
                <w:sz w:val="18"/>
                <w:szCs w:val="18"/>
              </w:rPr>
              <w:t xml:space="preserve">3.0 to </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1.8)</w:t>
            </w:r>
          </w:p>
          <w:p w14:paraId="58819F0B" w14:textId="466217BE"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7FBF4501" w14:textId="0BD177D5"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color w:val="00B0F0"/>
                <w:sz w:val="18"/>
              </w:rPr>
              <w:t>–1</w:t>
            </w:r>
            <w:r w:rsidR="00FC4871" w:rsidRPr="00210B0B">
              <w:rPr>
                <w:sz w:val="18"/>
              </w:rPr>
              <w:t>5.9</w:t>
            </w:r>
          </w:p>
          <w:p w14:paraId="67C739A9" w14:textId="3F9DF30A"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sz w:val="18"/>
              </w:rPr>
              <w:t>(</w:t>
            </w:r>
            <w:r w:rsidR="00210B0B" w:rsidRPr="00210B0B">
              <w:rPr>
                <w:color w:val="00B0F0"/>
                <w:sz w:val="18"/>
              </w:rPr>
              <w:t>–3</w:t>
            </w:r>
            <w:r w:rsidRPr="00210B0B">
              <w:rPr>
                <w:sz w:val="18"/>
              </w:rPr>
              <w:t>2.9 to 1.1)</w:t>
            </w:r>
          </w:p>
          <w:p w14:paraId="60FC03C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sz w:val="18"/>
              </w:rPr>
              <w:t>| 0.066</w:t>
            </w:r>
          </w:p>
        </w:tc>
      </w:tr>
      <w:tr w:rsidR="00210B0B" w:rsidRPr="00210B0B" w14:paraId="08F2CEE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39CC900"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b</w:t>
            </w:r>
          </w:p>
          <w:p w14:paraId="10D7E19D" w14:textId="77777777" w:rsidR="00FC4871" w:rsidRPr="00210B0B" w:rsidRDefault="00FC4871" w:rsidP="00B774CD">
            <w:pPr>
              <w:rPr>
                <w:rFonts w:cs="Arial"/>
                <w:b w:val="0"/>
                <w:sz w:val="18"/>
                <w:szCs w:val="18"/>
              </w:rPr>
            </w:pPr>
          </w:p>
        </w:tc>
        <w:tc>
          <w:tcPr>
            <w:tcW w:w="0" w:type="auto"/>
          </w:tcPr>
          <w:p w14:paraId="44F70AF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546D8CA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(183)</w:t>
            </w:r>
          </w:p>
        </w:tc>
        <w:tc>
          <w:tcPr>
            <w:tcW w:w="0" w:type="auto"/>
          </w:tcPr>
          <w:p w14:paraId="09B9254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w:t>
            </w:r>
          </w:p>
          <w:p w14:paraId="1ED8DDE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00C4D19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19A940F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(187)</w:t>
            </w:r>
          </w:p>
        </w:tc>
        <w:tc>
          <w:tcPr>
            <w:tcW w:w="0" w:type="auto"/>
          </w:tcPr>
          <w:p w14:paraId="0D2DCC3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24.9</w:t>
            </w:r>
          </w:p>
          <w:p w14:paraId="30FF93A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(74.8)</w:t>
            </w:r>
          </w:p>
        </w:tc>
        <w:tc>
          <w:tcPr>
            <w:tcW w:w="0" w:type="auto"/>
          </w:tcPr>
          <w:p w14:paraId="57D09565" w14:textId="1EA0BAB2"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FC4871" w:rsidRPr="00210B0B">
              <w:rPr>
                <w:rFonts w:cs="Arial"/>
                <w:sz w:val="18"/>
                <w:szCs w:val="18"/>
              </w:rPr>
              <w:t>.47</w:t>
            </w:r>
          </w:p>
          <w:p w14:paraId="7800217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(82.7)</w:t>
            </w:r>
          </w:p>
        </w:tc>
        <w:tc>
          <w:tcPr>
            <w:tcW w:w="0" w:type="auto"/>
          </w:tcPr>
          <w:p w14:paraId="3810A540" w14:textId="403CF5B5"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9.2</w:t>
            </w:r>
          </w:p>
          <w:p w14:paraId="71A06BF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(77.8)</w:t>
            </w:r>
          </w:p>
        </w:tc>
        <w:tc>
          <w:tcPr>
            <w:tcW w:w="0" w:type="auto"/>
          </w:tcPr>
          <w:p w14:paraId="325B4CF5" w14:textId="6ACA325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3</w:t>
            </w:r>
            <w:r w:rsidR="00FC4871" w:rsidRPr="00210B0B">
              <w:rPr>
                <w:rFonts w:cs="Arial"/>
                <w:sz w:val="18"/>
                <w:szCs w:val="18"/>
              </w:rPr>
              <w:t>0.5</w:t>
            </w:r>
          </w:p>
          <w:p w14:paraId="73A425A6" w14:textId="303650E4"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 xml:space="preserve">5.3 to </w:t>
            </w:r>
            <w:r w:rsidR="00210B0B" w:rsidRPr="00210B0B">
              <w:rPr>
                <w:rFonts w:cs="Arial"/>
                <w:b w:val="0"/>
                <w:color w:val="00B0F0"/>
                <w:sz w:val="18"/>
                <w:szCs w:val="18"/>
              </w:rPr>
              <w:t>–</w:t>
            </w:r>
            <w:r w:rsidR="00210B0B" w:rsidRPr="00210B0B">
              <w:rPr>
                <w:rFonts w:cs="Arial"/>
                <w:color w:val="00B0F0"/>
                <w:sz w:val="18"/>
                <w:szCs w:val="18"/>
              </w:rPr>
              <w:t>1</w:t>
            </w:r>
            <w:r w:rsidRPr="00210B0B">
              <w:rPr>
                <w:rFonts w:cs="Arial"/>
                <w:sz w:val="18"/>
                <w:szCs w:val="18"/>
              </w:rPr>
              <w:t>5.7)</w:t>
            </w:r>
          </w:p>
          <w:p w14:paraId="7B45388D" w14:textId="51D47CA4"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2997851E" w14:textId="5F79405A"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5</w:t>
            </w:r>
            <w:r w:rsidR="00FC4871" w:rsidRPr="00210B0B">
              <w:rPr>
                <w:rFonts w:cs="Arial"/>
                <w:sz w:val="18"/>
                <w:szCs w:val="18"/>
              </w:rPr>
              <w:t>0.3</w:t>
            </w:r>
          </w:p>
          <w:p w14:paraId="34DA882C" w14:textId="1D2BEC29"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6</w:t>
            </w:r>
            <w:r w:rsidRPr="00210B0B">
              <w:rPr>
                <w:rFonts w:cs="Arial"/>
                <w:sz w:val="18"/>
                <w:szCs w:val="18"/>
              </w:rPr>
              <w:t xml:space="preserve">4.9 to </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5.7)</w:t>
            </w:r>
          </w:p>
          <w:p w14:paraId="3EA6C345" w14:textId="530CA1FB"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1E9E0C41" w14:textId="67E9811E"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1</w:t>
            </w:r>
            <w:r w:rsidR="00FC4871" w:rsidRPr="00210B0B">
              <w:rPr>
                <w:rFonts w:cs="Arial"/>
                <w:sz w:val="18"/>
                <w:szCs w:val="18"/>
              </w:rPr>
              <w:t>9.9</w:t>
            </w:r>
          </w:p>
          <w:p w14:paraId="3048D974" w14:textId="50BCED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5.1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.67)</w:t>
            </w:r>
          </w:p>
          <w:p w14:paraId="75CB07B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0.010</w:t>
            </w:r>
          </w:p>
        </w:tc>
      </w:tr>
      <w:tr w:rsidR="00210B0B" w:rsidRPr="00210B0B" w14:paraId="169D6DA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5F7E6A7" w14:textId="77777777" w:rsidR="00FC4871" w:rsidRPr="00210B0B" w:rsidRDefault="00FC4871" w:rsidP="00B774CD">
            <w:pPr>
              <w:rPr>
                <w:rFonts w:cs="Arial"/>
                <w:b w:val="0"/>
                <w:sz w:val="18"/>
                <w:szCs w:val="18"/>
              </w:rPr>
            </w:pPr>
            <w:r w:rsidRPr="00210B0B">
              <w:rPr>
                <w:rFonts w:cs="Arial"/>
                <w:b w:val="0"/>
                <w:sz w:val="18"/>
                <w:szCs w:val="18"/>
              </w:rPr>
              <w:t>Standing time:</w:t>
            </w:r>
          </w:p>
        </w:tc>
        <w:tc>
          <w:tcPr>
            <w:tcW w:w="0" w:type="auto"/>
          </w:tcPr>
          <w:p w14:paraId="72588F1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A76AAA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57D397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0121C3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1D1343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1CDBBE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CAFAD5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5A9AF56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05C5F6E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r>
      <w:tr w:rsidR="00210B0B" w:rsidRPr="00210B0B" w14:paraId="6C8AF72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0666B52" w14:textId="77777777" w:rsidR="00210B0B" w:rsidRPr="00210B0B" w:rsidRDefault="00FC4871" w:rsidP="00B774CD">
            <w:pPr>
              <w:rPr>
                <w:b w:val="0"/>
                <w:sz w:val="18"/>
                <w:vertAlign w:val="superscript"/>
              </w:rPr>
            </w:pPr>
            <w:r w:rsidRPr="00210B0B">
              <w:rPr>
                <w:rFonts w:cs="Arial"/>
                <w:b w:val="0"/>
                <w:sz w:val="18"/>
                <w:szCs w:val="18"/>
              </w:rPr>
              <w:t xml:space="preserve">3-month follow-up </w:t>
            </w:r>
            <w:r w:rsidRPr="00210B0B">
              <w:rPr>
                <w:rFonts w:cs="Arial"/>
                <w:b w:val="0"/>
                <w:sz w:val="18"/>
                <w:szCs w:val="18"/>
                <w:vertAlign w:val="superscript"/>
              </w:rPr>
              <w:t>a</w:t>
            </w:r>
          </w:p>
          <w:p w14:paraId="6AC0548B" w14:textId="7BFA67A0" w:rsidR="00FC4871" w:rsidRPr="00210B0B" w:rsidRDefault="00FC4871" w:rsidP="00B774CD">
            <w:pPr>
              <w:rPr>
                <w:rFonts w:cs="Arial"/>
                <w:sz w:val="18"/>
                <w:szCs w:val="18"/>
              </w:rPr>
            </w:pPr>
          </w:p>
        </w:tc>
        <w:tc>
          <w:tcPr>
            <w:tcW w:w="0" w:type="auto"/>
          </w:tcPr>
          <w:p w14:paraId="6F784CB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523B16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(210)</w:t>
            </w:r>
          </w:p>
        </w:tc>
        <w:tc>
          <w:tcPr>
            <w:tcW w:w="0" w:type="auto"/>
          </w:tcPr>
          <w:p w14:paraId="75592A0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w:t>
            </w:r>
          </w:p>
          <w:p w14:paraId="78AF6E7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(200)</w:t>
            </w:r>
          </w:p>
        </w:tc>
        <w:tc>
          <w:tcPr>
            <w:tcW w:w="0" w:type="auto"/>
          </w:tcPr>
          <w:p w14:paraId="7D2DD68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628B9FE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(202)</w:t>
            </w:r>
          </w:p>
        </w:tc>
        <w:tc>
          <w:tcPr>
            <w:tcW w:w="0" w:type="auto"/>
          </w:tcPr>
          <w:p w14:paraId="218351C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2.82</w:t>
            </w:r>
          </w:p>
          <w:p w14:paraId="45E5948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(51.3)</w:t>
            </w:r>
          </w:p>
        </w:tc>
        <w:tc>
          <w:tcPr>
            <w:tcW w:w="0" w:type="auto"/>
          </w:tcPr>
          <w:p w14:paraId="13804A0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9.52</w:t>
            </w:r>
          </w:p>
          <w:p w14:paraId="3BA4A47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(57.7)</w:t>
            </w:r>
          </w:p>
        </w:tc>
        <w:tc>
          <w:tcPr>
            <w:tcW w:w="0" w:type="auto"/>
          </w:tcPr>
          <w:p w14:paraId="3647473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51.1</w:t>
            </w:r>
          </w:p>
          <w:p w14:paraId="67841A3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(64.6)</w:t>
            </w:r>
          </w:p>
        </w:tc>
        <w:tc>
          <w:tcPr>
            <w:tcW w:w="0" w:type="auto"/>
          </w:tcPr>
          <w:p w14:paraId="51EDA46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5.47</w:t>
            </w:r>
          </w:p>
          <w:p w14:paraId="64C28689" w14:textId="5AE04D8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–7</w:t>
            </w:r>
            <w:r w:rsidRPr="00210B0B">
              <w:rPr>
                <w:rFonts w:cs="Arial"/>
                <w:sz w:val="18"/>
                <w:szCs w:val="18"/>
              </w:rPr>
              <w:t>.46 to 18.4)</w:t>
            </w:r>
          </w:p>
          <w:p w14:paraId="35563F8C" w14:textId="2B25D0A8"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 0.407</w:t>
            </w:r>
          </w:p>
        </w:tc>
        <w:tc>
          <w:tcPr>
            <w:tcW w:w="0" w:type="auto"/>
          </w:tcPr>
          <w:p w14:paraId="48D0AFD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47.2</w:t>
            </w:r>
          </w:p>
          <w:p w14:paraId="08F64D4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(34.3 to 60.2)</w:t>
            </w:r>
          </w:p>
          <w:p w14:paraId="6BFF80E5" w14:textId="70309AF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b w:val="0"/>
                <w:sz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Pr="00210B0B">
              <w:rPr>
                <w:rFonts w:cs="Arial"/>
                <w:sz w:val="18"/>
                <w:szCs w:val="18"/>
              </w:rPr>
              <w:t>0.001</w:t>
            </w:r>
          </w:p>
        </w:tc>
        <w:tc>
          <w:tcPr>
            <w:tcW w:w="0" w:type="auto"/>
          </w:tcPr>
          <w:p w14:paraId="4400C4C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3151938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A38E86A"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b</w:t>
            </w:r>
          </w:p>
        </w:tc>
        <w:tc>
          <w:tcPr>
            <w:tcW w:w="0" w:type="auto"/>
          </w:tcPr>
          <w:p w14:paraId="6439028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A239F1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(183)</w:t>
            </w:r>
          </w:p>
        </w:tc>
        <w:tc>
          <w:tcPr>
            <w:tcW w:w="0" w:type="auto"/>
          </w:tcPr>
          <w:p w14:paraId="439BBE6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w:t>
            </w:r>
          </w:p>
          <w:p w14:paraId="48E3548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542F595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37847B8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(187)</w:t>
            </w:r>
          </w:p>
        </w:tc>
        <w:tc>
          <w:tcPr>
            <w:tcW w:w="0" w:type="auto"/>
          </w:tcPr>
          <w:p w14:paraId="7084116E" w14:textId="41EDB457"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FC4871" w:rsidRPr="00210B0B">
              <w:rPr>
                <w:rFonts w:cs="Arial"/>
                <w:sz w:val="18"/>
                <w:szCs w:val="18"/>
              </w:rPr>
              <w:t>.55</w:t>
            </w:r>
          </w:p>
          <w:p w14:paraId="159DA0E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(50.7)</w:t>
            </w:r>
          </w:p>
        </w:tc>
        <w:tc>
          <w:tcPr>
            <w:tcW w:w="0" w:type="auto"/>
          </w:tcPr>
          <w:p w14:paraId="5B33503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0.08</w:t>
            </w:r>
          </w:p>
          <w:p w14:paraId="5A99C0B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(60.8)</w:t>
            </w:r>
          </w:p>
        </w:tc>
        <w:tc>
          <w:tcPr>
            <w:tcW w:w="0" w:type="auto"/>
          </w:tcPr>
          <w:p w14:paraId="57844D0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32.8</w:t>
            </w:r>
          </w:p>
          <w:p w14:paraId="098B159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(65.6)</w:t>
            </w:r>
          </w:p>
        </w:tc>
        <w:tc>
          <w:tcPr>
            <w:tcW w:w="0" w:type="auto"/>
          </w:tcPr>
          <w:p w14:paraId="37C8808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5.98</w:t>
            </w:r>
          </w:p>
          <w:p w14:paraId="21F85F44" w14:textId="088A7410"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–6</w:t>
            </w:r>
            <w:r w:rsidRPr="00210B0B">
              <w:rPr>
                <w:rFonts w:cs="Arial"/>
                <w:sz w:val="18"/>
                <w:szCs w:val="18"/>
              </w:rPr>
              <w:t>.42 to 18.4)</w:t>
            </w:r>
          </w:p>
          <w:p w14:paraId="506B767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0.344</w:t>
            </w:r>
          </w:p>
        </w:tc>
        <w:tc>
          <w:tcPr>
            <w:tcW w:w="0" w:type="auto"/>
          </w:tcPr>
          <w:p w14:paraId="45AC870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39.0</w:t>
            </w:r>
          </w:p>
          <w:p w14:paraId="06C3E7B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(26.8 to 51.3)</w:t>
            </w:r>
          </w:p>
          <w:p w14:paraId="249C18DD" w14:textId="13A4DCF0"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1372AC8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09DC18A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1949B40" w14:textId="77777777" w:rsidR="00FC4871" w:rsidRPr="00210B0B" w:rsidRDefault="00FC4871" w:rsidP="00B774CD">
            <w:pPr>
              <w:rPr>
                <w:rFonts w:cs="Arial"/>
                <w:b w:val="0"/>
                <w:sz w:val="18"/>
                <w:szCs w:val="18"/>
              </w:rPr>
            </w:pPr>
            <w:r w:rsidRPr="00210B0B">
              <w:rPr>
                <w:rFonts w:cs="Arial"/>
                <w:b w:val="0"/>
                <w:sz w:val="18"/>
                <w:szCs w:val="18"/>
              </w:rPr>
              <w:t xml:space="preserve">Stepping time: </w:t>
            </w:r>
          </w:p>
        </w:tc>
        <w:tc>
          <w:tcPr>
            <w:tcW w:w="0" w:type="auto"/>
          </w:tcPr>
          <w:p w14:paraId="5D14A27E" w14:textId="77777777" w:rsidR="00FC4871" w:rsidRPr="00210B0B" w:rsidRDefault="00FC4871" w:rsidP="00B774CD">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BAA971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A73F71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DDC341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3C7D37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408460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C739DF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A7FC64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2E6587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565920C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2B916F3" w14:textId="77777777" w:rsidR="00210B0B" w:rsidRPr="00210B0B" w:rsidRDefault="00FC4871" w:rsidP="00B774CD">
            <w:pPr>
              <w:rPr>
                <w:rFonts w:cs="Arial"/>
                <w:b w:val="0"/>
                <w:sz w:val="18"/>
                <w:szCs w:val="18"/>
                <w:vertAlign w:val="superscript"/>
              </w:rPr>
            </w:pPr>
            <w:r w:rsidRPr="00210B0B">
              <w:rPr>
                <w:rFonts w:cs="Arial"/>
                <w:b w:val="0"/>
                <w:sz w:val="18"/>
                <w:szCs w:val="18"/>
              </w:rPr>
              <w:t xml:space="preserve">3-month follow-up </w:t>
            </w:r>
            <w:r w:rsidRPr="00210B0B">
              <w:rPr>
                <w:rFonts w:cs="Arial"/>
                <w:b w:val="0"/>
                <w:sz w:val="18"/>
                <w:szCs w:val="18"/>
                <w:vertAlign w:val="superscript"/>
              </w:rPr>
              <w:t>a</w:t>
            </w:r>
          </w:p>
          <w:p w14:paraId="5E2A4A56" w14:textId="04300EEC" w:rsidR="00FC4871" w:rsidRPr="00210B0B" w:rsidRDefault="00FC4871" w:rsidP="00B774CD">
            <w:pPr>
              <w:rPr>
                <w:rFonts w:cs="Arial"/>
                <w:b w:val="0"/>
                <w:sz w:val="18"/>
                <w:szCs w:val="18"/>
              </w:rPr>
            </w:pPr>
          </w:p>
        </w:tc>
        <w:tc>
          <w:tcPr>
            <w:tcW w:w="0" w:type="auto"/>
          </w:tcPr>
          <w:p w14:paraId="1772B24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262D993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(210)</w:t>
            </w:r>
          </w:p>
        </w:tc>
        <w:tc>
          <w:tcPr>
            <w:tcW w:w="0" w:type="auto"/>
          </w:tcPr>
          <w:p w14:paraId="3E5AD95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w:t>
            </w:r>
          </w:p>
          <w:p w14:paraId="3E51F2E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(200)</w:t>
            </w:r>
          </w:p>
        </w:tc>
        <w:tc>
          <w:tcPr>
            <w:tcW w:w="0" w:type="auto"/>
          </w:tcPr>
          <w:p w14:paraId="68E1004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1AD58F7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(202)</w:t>
            </w:r>
          </w:p>
        </w:tc>
        <w:tc>
          <w:tcPr>
            <w:tcW w:w="0" w:type="auto"/>
          </w:tcPr>
          <w:p w14:paraId="0DEEC8D7" w14:textId="153978AA"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FC4871" w:rsidRPr="00210B0B">
              <w:rPr>
                <w:rFonts w:cs="Arial"/>
                <w:sz w:val="18"/>
                <w:szCs w:val="18"/>
              </w:rPr>
              <w:t>.47</w:t>
            </w:r>
          </w:p>
          <w:p w14:paraId="1C9BA17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(22.1)</w:t>
            </w:r>
          </w:p>
        </w:tc>
        <w:tc>
          <w:tcPr>
            <w:tcW w:w="0" w:type="auto"/>
          </w:tcPr>
          <w:p w14:paraId="198D54E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0.54</w:t>
            </w:r>
          </w:p>
          <w:p w14:paraId="5DFDF3A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(26.6)</w:t>
            </w:r>
          </w:p>
        </w:tc>
        <w:tc>
          <w:tcPr>
            <w:tcW w:w="0" w:type="auto"/>
          </w:tcPr>
          <w:p w14:paraId="72787B05" w14:textId="7D981B73"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.54</w:t>
            </w:r>
          </w:p>
          <w:p w14:paraId="1314619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(24.2)</w:t>
            </w:r>
          </w:p>
        </w:tc>
        <w:tc>
          <w:tcPr>
            <w:tcW w:w="0" w:type="auto"/>
          </w:tcPr>
          <w:p w14:paraId="0FF15BA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4.65</w:t>
            </w:r>
          </w:p>
          <w:p w14:paraId="39555E5F" w14:textId="2AE821B5"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–0</w:t>
            </w:r>
            <w:r w:rsidRPr="00210B0B">
              <w:rPr>
                <w:rFonts w:cs="Arial"/>
                <w:sz w:val="18"/>
                <w:szCs w:val="18"/>
              </w:rPr>
              <w:t>.45 to 9.76)</w:t>
            </w:r>
          </w:p>
          <w:p w14:paraId="1B123A6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0.074</w:t>
            </w:r>
          </w:p>
        </w:tc>
        <w:tc>
          <w:tcPr>
            <w:tcW w:w="0" w:type="auto"/>
          </w:tcPr>
          <w:p w14:paraId="25575DB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3.01</w:t>
            </w:r>
          </w:p>
          <w:p w14:paraId="23B3A062" w14:textId="7EB8A2AA"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.11 to 8.12)</w:t>
            </w:r>
          </w:p>
          <w:p w14:paraId="3D1C941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0.249</w:t>
            </w:r>
          </w:p>
        </w:tc>
        <w:tc>
          <w:tcPr>
            <w:tcW w:w="0" w:type="auto"/>
          </w:tcPr>
          <w:p w14:paraId="0C69EA9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629305D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44A8905"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b</w:t>
            </w:r>
            <w:r w:rsidRPr="00210B0B">
              <w:rPr>
                <w:rFonts w:cs="Arial"/>
                <w:b w:val="0"/>
                <w:sz w:val="18"/>
                <w:szCs w:val="18"/>
              </w:rPr>
              <w:t xml:space="preserve"> </w:t>
            </w:r>
          </w:p>
        </w:tc>
        <w:tc>
          <w:tcPr>
            <w:tcW w:w="0" w:type="auto"/>
          </w:tcPr>
          <w:p w14:paraId="2A7756C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3F49524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(183)</w:t>
            </w:r>
          </w:p>
        </w:tc>
        <w:tc>
          <w:tcPr>
            <w:tcW w:w="0" w:type="auto"/>
          </w:tcPr>
          <w:p w14:paraId="7AE6784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w:t>
            </w:r>
          </w:p>
          <w:p w14:paraId="76A06F9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03E5D83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23A3654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(187)</w:t>
            </w:r>
          </w:p>
        </w:tc>
        <w:tc>
          <w:tcPr>
            <w:tcW w:w="0" w:type="auto"/>
          </w:tcPr>
          <w:p w14:paraId="4E724032" w14:textId="077E510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.65</w:t>
            </w:r>
          </w:p>
          <w:p w14:paraId="1015965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(20.9)</w:t>
            </w:r>
          </w:p>
        </w:tc>
        <w:tc>
          <w:tcPr>
            <w:tcW w:w="0" w:type="auto"/>
          </w:tcPr>
          <w:p w14:paraId="2735F2E2" w14:textId="546FC4A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C4871" w:rsidRPr="00210B0B">
              <w:rPr>
                <w:rFonts w:cs="Arial"/>
                <w:sz w:val="18"/>
                <w:szCs w:val="18"/>
              </w:rPr>
              <w:t>.98</w:t>
            </w:r>
          </w:p>
          <w:p w14:paraId="5BB3891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(26.1)</w:t>
            </w:r>
          </w:p>
        </w:tc>
        <w:tc>
          <w:tcPr>
            <w:tcW w:w="0" w:type="auto"/>
          </w:tcPr>
          <w:p w14:paraId="119E1729" w14:textId="61CE2E0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.03</w:t>
            </w:r>
          </w:p>
          <w:p w14:paraId="78EB4C6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(26.9)</w:t>
            </w:r>
          </w:p>
        </w:tc>
        <w:tc>
          <w:tcPr>
            <w:tcW w:w="0" w:type="auto"/>
          </w:tcPr>
          <w:p w14:paraId="75DEA9F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4.62</w:t>
            </w:r>
          </w:p>
          <w:p w14:paraId="7A2C2CF1" w14:textId="3724B2A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–0</w:t>
            </w:r>
            <w:r w:rsidRPr="00210B0B">
              <w:rPr>
                <w:rFonts w:cs="Arial"/>
                <w:sz w:val="18"/>
                <w:szCs w:val="18"/>
              </w:rPr>
              <w:t>.38 to 9.61)</w:t>
            </w:r>
          </w:p>
          <w:p w14:paraId="0BC5184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0.070</w:t>
            </w:r>
          </w:p>
        </w:tc>
        <w:tc>
          <w:tcPr>
            <w:tcW w:w="0" w:type="auto"/>
          </w:tcPr>
          <w:p w14:paraId="2340557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4.14</w:t>
            </w:r>
          </w:p>
          <w:p w14:paraId="761ADC77" w14:textId="035C3024"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–0</w:t>
            </w:r>
            <w:r w:rsidRPr="00210B0B">
              <w:rPr>
                <w:rFonts w:cs="Arial"/>
                <w:sz w:val="18"/>
                <w:szCs w:val="18"/>
              </w:rPr>
              <w:t>.81 to 9.08)</w:t>
            </w:r>
          </w:p>
          <w:p w14:paraId="7F88AA3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0.101</w:t>
            </w:r>
          </w:p>
        </w:tc>
        <w:tc>
          <w:tcPr>
            <w:tcW w:w="0" w:type="auto"/>
          </w:tcPr>
          <w:p w14:paraId="38F6792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48AA7FF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D54E5AC" w14:textId="77777777" w:rsidR="00FC4871" w:rsidRPr="00210B0B" w:rsidRDefault="00FC4871" w:rsidP="00B774CD">
            <w:pPr>
              <w:rPr>
                <w:rFonts w:cs="Arial"/>
                <w:sz w:val="18"/>
                <w:szCs w:val="18"/>
              </w:rPr>
            </w:pPr>
            <w:r w:rsidRPr="00210B0B">
              <w:rPr>
                <w:rFonts w:cs="Arial"/>
                <w:sz w:val="18"/>
                <w:szCs w:val="18"/>
              </w:rPr>
              <w:t>Work hours variables (min/day)</w:t>
            </w:r>
          </w:p>
        </w:tc>
        <w:tc>
          <w:tcPr>
            <w:tcW w:w="0" w:type="auto"/>
          </w:tcPr>
          <w:p w14:paraId="7CFBD10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38EAF5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3E986A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0DEA92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90C0EE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EA5075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C186B4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FD768B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75DA097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3FBBE79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FFBD6E9" w14:textId="77777777" w:rsidR="00FC4871" w:rsidRPr="00210B0B" w:rsidRDefault="00FC4871" w:rsidP="00B774CD">
            <w:pPr>
              <w:rPr>
                <w:rFonts w:cs="Arial"/>
                <w:b w:val="0"/>
                <w:sz w:val="18"/>
                <w:szCs w:val="18"/>
              </w:rPr>
            </w:pPr>
            <w:r w:rsidRPr="00210B0B">
              <w:rPr>
                <w:rFonts w:cs="Arial"/>
                <w:b w:val="0"/>
                <w:sz w:val="18"/>
                <w:szCs w:val="18"/>
              </w:rPr>
              <w:t>Sitting time:</w:t>
            </w:r>
          </w:p>
        </w:tc>
        <w:tc>
          <w:tcPr>
            <w:tcW w:w="0" w:type="auto"/>
          </w:tcPr>
          <w:p w14:paraId="0B707A9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51CCE4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D231DB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737C2B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136644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EB1409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106FFE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493F2B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7AD45B3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1A6DB75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6B00530" w14:textId="77777777" w:rsidR="00FC4871" w:rsidRPr="00210B0B" w:rsidRDefault="00FC4871" w:rsidP="00B774CD">
            <w:pPr>
              <w:rPr>
                <w:b w:val="0"/>
                <w:sz w:val="18"/>
              </w:rPr>
            </w:pPr>
            <w:r w:rsidRPr="00210B0B">
              <w:rPr>
                <w:rFonts w:cs="Arial"/>
                <w:b w:val="0"/>
                <w:sz w:val="18"/>
                <w:szCs w:val="18"/>
              </w:rPr>
              <w:t xml:space="preserve">3-month follow-up </w:t>
            </w:r>
            <w:r w:rsidRPr="00210B0B">
              <w:rPr>
                <w:rFonts w:cs="Arial"/>
                <w:b w:val="0"/>
                <w:sz w:val="18"/>
                <w:szCs w:val="18"/>
                <w:vertAlign w:val="superscript"/>
              </w:rPr>
              <w:t>c</w:t>
            </w:r>
          </w:p>
        </w:tc>
        <w:tc>
          <w:tcPr>
            <w:tcW w:w="0" w:type="auto"/>
          </w:tcPr>
          <w:p w14:paraId="49C3D5E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8F20C7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(186)</w:t>
            </w:r>
          </w:p>
        </w:tc>
        <w:tc>
          <w:tcPr>
            <w:tcW w:w="0" w:type="auto"/>
          </w:tcPr>
          <w:p w14:paraId="78D4C2E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15465FC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(175)</w:t>
            </w:r>
          </w:p>
        </w:tc>
        <w:tc>
          <w:tcPr>
            <w:tcW w:w="0" w:type="auto"/>
          </w:tcPr>
          <w:p w14:paraId="47D4335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32C3AF8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1832D7F2" w14:textId="4D0DDF4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–7</w:t>
            </w:r>
            <w:r w:rsidR="00FC4871" w:rsidRPr="00210B0B">
              <w:rPr>
                <w:rFonts w:cs="Arial"/>
                <w:sz w:val="18"/>
                <w:szCs w:val="18"/>
              </w:rPr>
              <w:t>.13</w:t>
            </w:r>
          </w:p>
          <w:p w14:paraId="71930DF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(62.45)</w:t>
            </w:r>
          </w:p>
        </w:tc>
        <w:tc>
          <w:tcPr>
            <w:tcW w:w="0" w:type="auto"/>
          </w:tcPr>
          <w:p w14:paraId="318BBFA2" w14:textId="71FFFFE7"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4.76</w:t>
            </w:r>
          </w:p>
          <w:p w14:paraId="594369E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(62.06)</w:t>
            </w:r>
          </w:p>
        </w:tc>
        <w:tc>
          <w:tcPr>
            <w:tcW w:w="0" w:type="auto"/>
          </w:tcPr>
          <w:p w14:paraId="0A431B77" w14:textId="32F4DC43"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–8</w:t>
            </w:r>
            <w:r w:rsidR="00FC4871" w:rsidRPr="00210B0B">
              <w:rPr>
                <w:rFonts w:cs="Arial"/>
                <w:sz w:val="18"/>
                <w:szCs w:val="18"/>
              </w:rPr>
              <w:t>2.55</w:t>
            </w:r>
          </w:p>
          <w:p w14:paraId="4B81557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(77.94)</w:t>
            </w:r>
          </w:p>
        </w:tc>
        <w:tc>
          <w:tcPr>
            <w:tcW w:w="0" w:type="auto"/>
          </w:tcPr>
          <w:p w14:paraId="3BB8504E" w14:textId="3ECEC6A8"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3.0</w:t>
            </w:r>
          </w:p>
          <w:p w14:paraId="28EDA245" w14:textId="6A76AB8C"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9.5 to 3.6)</w:t>
            </w:r>
          </w:p>
          <w:p w14:paraId="3F76F40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0.125</w:t>
            </w:r>
          </w:p>
        </w:tc>
        <w:tc>
          <w:tcPr>
            <w:tcW w:w="0" w:type="auto"/>
          </w:tcPr>
          <w:p w14:paraId="517D7F66" w14:textId="04CB31E4"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7</w:t>
            </w:r>
            <w:r w:rsidR="00FC4871" w:rsidRPr="00210B0B">
              <w:rPr>
                <w:rFonts w:cs="Arial"/>
                <w:sz w:val="18"/>
                <w:szCs w:val="18"/>
              </w:rPr>
              <w:t>4.3</w:t>
            </w:r>
          </w:p>
          <w:p w14:paraId="568D3C60" w14:textId="067BE2F9"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9</w:t>
            </w:r>
            <w:r w:rsidRPr="00210B0B">
              <w:rPr>
                <w:rFonts w:cs="Arial"/>
                <w:sz w:val="18"/>
                <w:szCs w:val="18"/>
              </w:rPr>
              <w:t xml:space="preserve">0.8 to </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7.7)</w:t>
            </w:r>
          </w:p>
          <w:p w14:paraId="0352244B" w14:textId="0EE5756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0146F69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7A7A0B4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E1EC0C9" w14:textId="77777777" w:rsidR="00FC4871" w:rsidRPr="00210B0B" w:rsidRDefault="00FC4871" w:rsidP="00B774CD">
            <w:pPr>
              <w:rPr>
                <w:rFonts w:cs="Arial"/>
                <w:b w:val="0"/>
                <w:sz w:val="18"/>
                <w:szCs w:val="18"/>
              </w:rPr>
            </w:pPr>
            <w:r w:rsidRPr="00210B0B">
              <w:rPr>
                <w:rFonts w:cs="Arial"/>
                <w:b w:val="0"/>
                <w:sz w:val="18"/>
                <w:szCs w:val="18"/>
              </w:rPr>
              <w:t>Prolonged sitting:</w:t>
            </w:r>
          </w:p>
        </w:tc>
        <w:tc>
          <w:tcPr>
            <w:tcW w:w="0" w:type="auto"/>
          </w:tcPr>
          <w:p w14:paraId="7CD6E3B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AEA1FA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2CDD4A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D63522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6543D7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8C71C7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99C662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007232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1CDD8D1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2E386DA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0C17200" w14:textId="77777777" w:rsidR="00210B0B" w:rsidRPr="00210B0B" w:rsidRDefault="00FC4871" w:rsidP="00B774CD">
            <w:pPr>
              <w:rPr>
                <w:b w:val="0"/>
                <w:sz w:val="18"/>
                <w:vertAlign w:val="superscript"/>
              </w:rPr>
            </w:pPr>
            <w:r w:rsidRPr="00210B0B">
              <w:rPr>
                <w:rFonts w:cs="Arial"/>
                <w:b w:val="0"/>
                <w:sz w:val="18"/>
                <w:szCs w:val="18"/>
              </w:rPr>
              <w:t xml:space="preserve">3-month follow-up </w:t>
            </w:r>
            <w:r w:rsidRPr="00210B0B">
              <w:rPr>
                <w:rFonts w:cs="Arial"/>
                <w:b w:val="0"/>
                <w:sz w:val="18"/>
                <w:szCs w:val="18"/>
                <w:vertAlign w:val="superscript"/>
              </w:rPr>
              <w:t>c</w:t>
            </w:r>
          </w:p>
          <w:p w14:paraId="273FCF34" w14:textId="51B2505A" w:rsidR="00FC4871" w:rsidRPr="00210B0B" w:rsidRDefault="00FC4871" w:rsidP="00B774CD">
            <w:pPr>
              <w:rPr>
                <w:b w:val="0"/>
                <w:sz w:val="18"/>
              </w:rPr>
            </w:pPr>
          </w:p>
        </w:tc>
        <w:tc>
          <w:tcPr>
            <w:tcW w:w="0" w:type="auto"/>
          </w:tcPr>
          <w:p w14:paraId="55FCD37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5F4919F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(186)</w:t>
            </w:r>
          </w:p>
          <w:p w14:paraId="127669E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3CAAEB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19CB75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(175)</w:t>
            </w:r>
          </w:p>
        </w:tc>
        <w:tc>
          <w:tcPr>
            <w:tcW w:w="0" w:type="auto"/>
          </w:tcPr>
          <w:p w14:paraId="24321B7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315440C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0845F401" w14:textId="58C20B79"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FC4871" w:rsidRPr="00210B0B">
              <w:rPr>
                <w:rFonts w:cs="Arial"/>
                <w:sz w:val="18"/>
                <w:szCs w:val="18"/>
              </w:rPr>
              <w:t>.26</w:t>
            </w:r>
          </w:p>
          <w:p w14:paraId="7EAE787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(68.2)</w:t>
            </w:r>
          </w:p>
        </w:tc>
        <w:tc>
          <w:tcPr>
            <w:tcW w:w="0" w:type="auto"/>
          </w:tcPr>
          <w:p w14:paraId="064F7C18" w14:textId="26D1F321"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8.1</w:t>
            </w:r>
          </w:p>
          <w:p w14:paraId="32584DB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(69.8)</w:t>
            </w:r>
          </w:p>
        </w:tc>
        <w:tc>
          <w:tcPr>
            <w:tcW w:w="0" w:type="auto"/>
          </w:tcPr>
          <w:p w14:paraId="00A9D9F2" w14:textId="2536B4B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–6</w:t>
            </w:r>
            <w:r w:rsidR="00FC4871" w:rsidRPr="00210B0B">
              <w:rPr>
                <w:rFonts w:cs="Arial"/>
                <w:sz w:val="18"/>
                <w:szCs w:val="18"/>
              </w:rPr>
              <w:t>0.1</w:t>
            </w:r>
          </w:p>
          <w:p w14:paraId="0F1ACD7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(72.6)</w:t>
            </w:r>
          </w:p>
          <w:p w14:paraId="1248283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53AB15B" w14:textId="6894C9FE"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FC4871" w:rsidRPr="00210B0B">
              <w:rPr>
                <w:rFonts w:cs="Arial"/>
                <w:sz w:val="18"/>
                <w:szCs w:val="18"/>
              </w:rPr>
              <w:t>0.5</w:t>
            </w:r>
          </w:p>
          <w:p w14:paraId="67B2F88A" w14:textId="7736A30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4.6 to </w:t>
            </w:r>
            <w:r w:rsidR="00210B0B" w:rsidRPr="00210B0B">
              <w:rPr>
                <w:rFonts w:cs="Arial"/>
                <w:b w:val="0"/>
                <w:color w:val="00B0F0"/>
                <w:sz w:val="18"/>
                <w:szCs w:val="18"/>
              </w:rPr>
              <w:t>–</w:t>
            </w:r>
            <w:r w:rsidR="00210B0B" w:rsidRPr="00210B0B">
              <w:rPr>
                <w:rFonts w:cs="Arial"/>
                <w:color w:val="00B0F0"/>
                <w:sz w:val="18"/>
                <w:szCs w:val="18"/>
              </w:rPr>
              <w:t>6</w:t>
            </w:r>
            <w:r w:rsidRPr="00210B0B">
              <w:rPr>
                <w:rFonts w:cs="Arial"/>
                <w:sz w:val="18"/>
                <w:szCs w:val="18"/>
              </w:rPr>
              <w:t>.41)</w:t>
            </w:r>
          </w:p>
          <w:p w14:paraId="57F5ADC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0.004</w:t>
            </w:r>
          </w:p>
        </w:tc>
        <w:tc>
          <w:tcPr>
            <w:tcW w:w="0" w:type="auto"/>
          </w:tcPr>
          <w:p w14:paraId="0717CD56" w14:textId="45AD2884"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5</w:t>
            </w:r>
            <w:r w:rsidR="00FC4871" w:rsidRPr="00210B0B">
              <w:rPr>
                <w:rFonts w:cs="Arial"/>
                <w:sz w:val="18"/>
                <w:szCs w:val="18"/>
              </w:rPr>
              <w:t>3.4</w:t>
            </w:r>
          </w:p>
          <w:p w14:paraId="372D1843" w14:textId="6CEE90D5"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6</w:t>
            </w:r>
            <w:r w:rsidRPr="00210B0B">
              <w:rPr>
                <w:rFonts w:cs="Arial"/>
                <w:sz w:val="18"/>
                <w:szCs w:val="18"/>
              </w:rPr>
              <w:t xml:space="preserve">7.5 to </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9.3)</w:t>
            </w:r>
          </w:p>
          <w:p w14:paraId="580888C5" w14:textId="1E6D22D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5A73E3E0" w14:textId="68384941"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3</w:t>
            </w:r>
            <w:r w:rsidR="00FC4871" w:rsidRPr="00210B0B">
              <w:rPr>
                <w:rFonts w:cs="Arial"/>
                <w:sz w:val="18"/>
                <w:szCs w:val="18"/>
              </w:rPr>
              <w:t>3.3</w:t>
            </w:r>
          </w:p>
          <w:p w14:paraId="2AFA0150" w14:textId="64499ABA"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 xml:space="preserve">8.1 to </w:t>
            </w:r>
            <w:r w:rsidR="00210B0B" w:rsidRPr="00210B0B">
              <w:rPr>
                <w:rFonts w:cs="Arial"/>
                <w:b w:val="0"/>
                <w:color w:val="00B0F0"/>
                <w:sz w:val="18"/>
                <w:szCs w:val="18"/>
              </w:rPr>
              <w:t>–</w:t>
            </w:r>
            <w:r w:rsidR="00210B0B" w:rsidRPr="00210B0B">
              <w:rPr>
                <w:rFonts w:cs="Arial"/>
                <w:color w:val="00B0F0"/>
                <w:sz w:val="18"/>
                <w:szCs w:val="18"/>
              </w:rPr>
              <w:t>1</w:t>
            </w:r>
            <w:r w:rsidRPr="00210B0B">
              <w:rPr>
                <w:rFonts w:cs="Arial"/>
                <w:sz w:val="18"/>
                <w:szCs w:val="18"/>
              </w:rPr>
              <w:t>8.4)</w:t>
            </w:r>
          </w:p>
          <w:p w14:paraId="541113FB" w14:textId="42C3305F"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Pr="00210B0B">
              <w:rPr>
                <w:rFonts w:cs="Arial"/>
                <w:sz w:val="18"/>
                <w:szCs w:val="18"/>
              </w:rPr>
              <w:t>0.001</w:t>
            </w:r>
          </w:p>
        </w:tc>
      </w:tr>
      <w:tr w:rsidR="00210B0B" w:rsidRPr="00210B0B" w14:paraId="5D195FB3"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5D4A2D3"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d</w:t>
            </w:r>
          </w:p>
          <w:p w14:paraId="097740BD" w14:textId="77777777" w:rsidR="00FC4871" w:rsidRPr="00210B0B" w:rsidRDefault="00FC4871" w:rsidP="00B774CD">
            <w:pPr>
              <w:rPr>
                <w:rFonts w:cs="Arial"/>
                <w:b w:val="0"/>
                <w:sz w:val="18"/>
                <w:szCs w:val="18"/>
              </w:rPr>
            </w:pPr>
          </w:p>
        </w:tc>
        <w:tc>
          <w:tcPr>
            <w:tcW w:w="0" w:type="auto"/>
          </w:tcPr>
          <w:p w14:paraId="3EFB3C1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473D4FB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1628080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18C7F71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(167)</w:t>
            </w:r>
          </w:p>
        </w:tc>
        <w:tc>
          <w:tcPr>
            <w:tcW w:w="0" w:type="auto"/>
          </w:tcPr>
          <w:p w14:paraId="4A5FEAD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5CC091F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62ABBCF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8.71</w:t>
            </w:r>
          </w:p>
          <w:p w14:paraId="717D379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(68.9)</w:t>
            </w:r>
          </w:p>
        </w:tc>
        <w:tc>
          <w:tcPr>
            <w:tcW w:w="0" w:type="auto"/>
          </w:tcPr>
          <w:p w14:paraId="6BCA1F86" w14:textId="2191771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3.8</w:t>
            </w:r>
          </w:p>
          <w:p w14:paraId="4428542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(78.0)</w:t>
            </w:r>
          </w:p>
        </w:tc>
        <w:tc>
          <w:tcPr>
            <w:tcW w:w="0" w:type="auto"/>
          </w:tcPr>
          <w:p w14:paraId="5A309150" w14:textId="680E1524"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2.0</w:t>
            </w:r>
          </w:p>
          <w:p w14:paraId="144398A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(69.4)</w:t>
            </w:r>
          </w:p>
        </w:tc>
        <w:tc>
          <w:tcPr>
            <w:tcW w:w="0" w:type="auto"/>
          </w:tcPr>
          <w:p w14:paraId="004442C5" w14:textId="5EAEA00D"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FC4871" w:rsidRPr="00210B0B">
              <w:rPr>
                <w:rFonts w:cs="Arial"/>
                <w:sz w:val="18"/>
                <w:szCs w:val="18"/>
              </w:rPr>
              <w:t>1.64</w:t>
            </w:r>
          </w:p>
          <w:p w14:paraId="55C23BF5" w14:textId="19FE9920"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5.7 to </w:t>
            </w:r>
            <w:r w:rsidR="00210B0B" w:rsidRPr="00210B0B">
              <w:rPr>
                <w:rFonts w:cs="Arial"/>
                <w:b w:val="0"/>
                <w:color w:val="00B0F0"/>
                <w:sz w:val="18"/>
                <w:szCs w:val="18"/>
              </w:rPr>
              <w:t>–</w:t>
            </w:r>
            <w:r w:rsidR="00210B0B" w:rsidRPr="00210B0B">
              <w:rPr>
                <w:rFonts w:cs="Arial"/>
                <w:color w:val="00B0F0"/>
                <w:sz w:val="18"/>
                <w:szCs w:val="18"/>
              </w:rPr>
              <w:t>7</w:t>
            </w:r>
            <w:r w:rsidRPr="00210B0B">
              <w:rPr>
                <w:rFonts w:cs="Arial"/>
                <w:sz w:val="18"/>
                <w:szCs w:val="18"/>
              </w:rPr>
              <w:t>.59)</w:t>
            </w:r>
          </w:p>
          <w:p w14:paraId="17830F4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0.003</w:t>
            </w:r>
          </w:p>
        </w:tc>
        <w:tc>
          <w:tcPr>
            <w:tcW w:w="0" w:type="auto"/>
          </w:tcPr>
          <w:p w14:paraId="19EE06E3" w14:textId="6EF7D046"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4</w:t>
            </w:r>
            <w:r w:rsidR="00FC4871" w:rsidRPr="00210B0B">
              <w:rPr>
                <w:rFonts w:cs="Arial"/>
                <w:sz w:val="18"/>
                <w:szCs w:val="18"/>
              </w:rPr>
              <w:t>7.7</w:t>
            </w:r>
          </w:p>
          <w:p w14:paraId="5B8B021D" w14:textId="2C3E332F"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6</w:t>
            </w:r>
            <w:r w:rsidRPr="00210B0B">
              <w:rPr>
                <w:rFonts w:cs="Arial"/>
                <w:sz w:val="18"/>
                <w:szCs w:val="18"/>
              </w:rPr>
              <w:t xml:space="preserve">1.6 to </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3.8)</w:t>
            </w:r>
          </w:p>
          <w:p w14:paraId="7EDCEF98" w14:textId="09C468AB"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7CE08AFC" w14:textId="689D60E2"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FC4871" w:rsidRPr="00210B0B">
              <w:rPr>
                <w:rFonts w:cs="Arial"/>
                <w:sz w:val="18"/>
                <w:szCs w:val="18"/>
              </w:rPr>
              <w:t>5.5</w:t>
            </w:r>
          </w:p>
          <w:p w14:paraId="4D40CD9F" w14:textId="2F198628"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9.0 to </w:t>
            </w:r>
            <w:r w:rsidR="00210B0B" w:rsidRPr="00210B0B">
              <w:rPr>
                <w:rFonts w:cs="Arial"/>
                <w:b w:val="0"/>
                <w:color w:val="00B0F0"/>
                <w:sz w:val="18"/>
                <w:szCs w:val="18"/>
              </w:rPr>
              <w:t>–</w:t>
            </w:r>
            <w:r w:rsidR="00210B0B" w:rsidRPr="00210B0B">
              <w:rPr>
                <w:rFonts w:cs="Arial"/>
                <w:color w:val="00B0F0"/>
                <w:sz w:val="18"/>
                <w:szCs w:val="18"/>
              </w:rPr>
              <w:t>1</w:t>
            </w:r>
            <w:r w:rsidRPr="00210B0B">
              <w:rPr>
                <w:rFonts w:cs="Arial"/>
                <w:sz w:val="18"/>
                <w:szCs w:val="18"/>
              </w:rPr>
              <w:t>2.0)</w:t>
            </w:r>
          </w:p>
          <w:p w14:paraId="4A1D3224" w14:textId="506A0AE8"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Pr="00210B0B">
              <w:rPr>
                <w:rFonts w:cs="Arial"/>
                <w:sz w:val="18"/>
                <w:szCs w:val="18"/>
              </w:rPr>
              <w:t>0.001</w:t>
            </w:r>
          </w:p>
        </w:tc>
      </w:tr>
      <w:tr w:rsidR="00210B0B" w:rsidRPr="00210B0B" w14:paraId="3752EC4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17940F4" w14:textId="77777777" w:rsidR="00FC4871" w:rsidRPr="00210B0B" w:rsidRDefault="00FC4871" w:rsidP="00B774CD">
            <w:pPr>
              <w:rPr>
                <w:rFonts w:cs="Arial"/>
                <w:b w:val="0"/>
                <w:sz w:val="18"/>
                <w:szCs w:val="18"/>
              </w:rPr>
            </w:pPr>
            <w:r w:rsidRPr="00210B0B">
              <w:rPr>
                <w:rFonts w:cs="Arial"/>
                <w:b w:val="0"/>
                <w:sz w:val="18"/>
                <w:szCs w:val="18"/>
              </w:rPr>
              <w:lastRenderedPageBreak/>
              <w:t>Standing time:</w:t>
            </w:r>
          </w:p>
        </w:tc>
        <w:tc>
          <w:tcPr>
            <w:tcW w:w="0" w:type="auto"/>
          </w:tcPr>
          <w:p w14:paraId="13BD8BD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9AA573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6E2092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886851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BABE43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C5E382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59C9F1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48FD8F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1D82A07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73CB44D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BAD7CB7" w14:textId="77777777" w:rsidR="00210B0B" w:rsidRPr="00210B0B" w:rsidRDefault="00FC4871" w:rsidP="00B774CD">
            <w:pPr>
              <w:rPr>
                <w:rFonts w:cs="Arial"/>
                <w:b w:val="0"/>
                <w:sz w:val="18"/>
                <w:szCs w:val="18"/>
                <w:vertAlign w:val="superscript"/>
              </w:rPr>
            </w:pPr>
            <w:r w:rsidRPr="00210B0B">
              <w:rPr>
                <w:rFonts w:cs="Arial"/>
                <w:b w:val="0"/>
                <w:sz w:val="18"/>
                <w:szCs w:val="18"/>
              </w:rPr>
              <w:t xml:space="preserve">3-month follow-up </w:t>
            </w:r>
            <w:r w:rsidRPr="00210B0B">
              <w:rPr>
                <w:rFonts w:cs="Arial"/>
                <w:b w:val="0"/>
                <w:sz w:val="18"/>
                <w:szCs w:val="18"/>
                <w:vertAlign w:val="superscript"/>
              </w:rPr>
              <w:t>c</w:t>
            </w:r>
          </w:p>
          <w:p w14:paraId="5087CB4E" w14:textId="583F33A7" w:rsidR="00FC4871" w:rsidRPr="00210B0B" w:rsidRDefault="00FC4871" w:rsidP="00B774CD">
            <w:pPr>
              <w:rPr>
                <w:rFonts w:cs="Arial"/>
                <w:b w:val="0"/>
                <w:sz w:val="18"/>
                <w:szCs w:val="18"/>
              </w:rPr>
            </w:pPr>
          </w:p>
        </w:tc>
        <w:tc>
          <w:tcPr>
            <w:tcW w:w="0" w:type="auto"/>
          </w:tcPr>
          <w:p w14:paraId="048F467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078F99A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(186)</w:t>
            </w:r>
          </w:p>
        </w:tc>
        <w:tc>
          <w:tcPr>
            <w:tcW w:w="0" w:type="auto"/>
          </w:tcPr>
          <w:p w14:paraId="2B07562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53808A2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(175)</w:t>
            </w:r>
          </w:p>
          <w:p w14:paraId="0541DE2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AF4570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1ABBB81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p w14:paraId="2E91BFD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87A710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6.06</w:t>
            </w:r>
          </w:p>
          <w:p w14:paraId="7C4E068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(52.1)</w:t>
            </w:r>
          </w:p>
        </w:tc>
        <w:tc>
          <w:tcPr>
            <w:tcW w:w="0" w:type="auto"/>
          </w:tcPr>
          <w:p w14:paraId="585D811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12.3</w:t>
            </w:r>
          </w:p>
          <w:p w14:paraId="162D7E8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(49.0)</w:t>
            </w:r>
          </w:p>
        </w:tc>
        <w:tc>
          <w:tcPr>
            <w:tcW w:w="0" w:type="auto"/>
          </w:tcPr>
          <w:p w14:paraId="6A5B1B7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82.9</w:t>
            </w:r>
          </w:p>
          <w:p w14:paraId="44388C3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(71.4)</w:t>
            </w:r>
          </w:p>
        </w:tc>
        <w:tc>
          <w:tcPr>
            <w:tcW w:w="0" w:type="auto"/>
          </w:tcPr>
          <w:p w14:paraId="48676BA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4.72</w:t>
            </w:r>
          </w:p>
          <w:p w14:paraId="429A9BF2" w14:textId="455415F1"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–1</w:t>
            </w:r>
            <w:r w:rsidRPr="00210B0B">
              <w:rPr>
                <w:rFonts w:cs="Arial"/>
                <w:sz w:val="18"/>
                <w:szCs w:val="18"/>
              </w:rPr>
              <w:t>0.9 to 20.3)</w:t>
            </w:r>
          </w:p>
          <w:p w14:paraId="405D736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highlight w:val="yellow"/>
              </w:rPr>
            </w:pPr>
            <w:r w:rsidRPr="00210B0B">
              <w:rPr>
                <w:rFonts w:cs="Arial"/>
                <w:sz w:val="18"/>
                <w:szCs w:val="18"/>
              </w:rPr>
              <w:t>| 0.553</w:t>
            </w:r>
          </w:p>
        </w:tc>
        <w:tc>
          <w:tcPr>
            <w:tcW w:w="0" w:type="auto"/>
          </w:tcPr>
          <w:p w14:paraId="5C21CE4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74.4</w:t>
            </w:r>
          </w:p>
          <w:p w14:paraId="17F33DA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(58.7 to 89.9)</w:t>
            </w:r>
          </w:p>
          <w:p w14:paraId="6992056A" w14:textId="1FE17F68"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21E69F1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p w14:paraId="2772A25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27FA48B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81CC665" w14:textId="77777777" w:rsidR="00FC4871" w:rsidRPr="00210B0B" w:rsidRDefault="00FC4871" w:rsidP="00B774CD">
            <w:pPr>
              <w:rPr>
                <w:b w:val="0"/>
                <w:sz w:val="18"/>
              </w:rPr>
            </w:pPr>
            <w:r w:rsidRPr="00210B0B">
              <w:rPr>
                <w:rFonts w:cs="Arial"/>
                <w:b w:val="0"/>
                <w:sz w:val="18"/>
                <w:szCs w:val="18"/>
              </w:rPr>
              <w:t xml:space="preserve">12-month follow-up </w:t>
            </w:r>
            <w:r w:rsidRPr="00210B0B">
              <w:rPr>
                <w:rFonts w:cs="Arial"/>
                <w:b w:val="0"/>
                <w:sz w:val="18"/>
                <w:szCs w:val="18"/>
                <w:vertAlign w:val="superscript"/>
              </w:rPr>
              <w:t>d</w:t>
            </w:r>
          </w:p>
        </w:tc>
        <w:tc>
          <w:tcPr>
            <w:tcW w:w="0" w:type="auto"/>
          </w:tcPr>
          <w:p w14:paraId="62F3E5E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41C6FD1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09E8747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35C7A3B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(167)</w:t>
            </w:r>
          </w:p>
        </w:tc>
        <w:tc>
          <w:tcPr>
            <w:tcW w:w="0" w:type="auto"/>
          </w:tcPr>
          <w:p w14:paraId="46DF56D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0113C0B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6DD4E5F3" w14:textId="154493E1"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FC4871" w:rsidRPr="00210B0B">
              <w:rPr>
                <w:rFonts w:cs="Arial"/>
                <w:sz w:val="18"/>
                <w:szCs w:val="18"/>
              </w:rPr>
              <w:t>.16</w:t>
            </w:r>
          </w:p>
          <w:p w14:paraId="1B86815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highlight w:val="yellow"/>
              </w:rPr>
            </w:pPr>
            <w:r w:rsidRPr="00210B0B">
              <w:rPr>
                <w:rFonts w:cs="Arial"/>
                <w:sz w:val="18"/>
                <w:szCs w:val="18"/>
              </w:rPr>
              <w:t>(50.3)</w:t>
            </w:r>
          </w:p>
        </w:tc>
        <w:tc>
          <w:tcPr>
            <w:tcW w:w="0" w:type="auto"/>
          </w:tcPr>
          <w:p w14:paraId="121C680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11.1</w:t>
            </w:r>
          </w:p>
          <w:p w14:paraId="66CFBFB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highlight w:val="yellow"/>
              </w:rPr>
            </w:pPr>
            <w:r w:rsidRPr="00210B0B">
              <w:rPr>
                <w:rFonts w:cs="Arial"/>
                <w:sz w:val="18"/>
                <w:szCs w:val="18"/>
              </w:rPr>
              <w:t>(60.9)</w:t>
            </w:r>
          </w:p>
        </w:tc>
        <w:tc>
          <w:tcPr>
            <w:tcW w:w="0" w:type="auto"/>
          </w:tcPr>
          <w:p w14:paraId="4AF9B96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58.5</w:t>
            </w:r>
          </w:p>
          <w:p w14:paraId="694A5E8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(76.5)</w:t>
            </w:r>
          </w:p>
          <w:p w14:paraId="651A925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highlight w:val="yellow"/>
              </w:rPr>
            </w:pPr>
          </w:p>
        </w:tc>
        <w:tc>
          <w:tcPr>
            <w:tcW w:w="0" w:type="auto"/>
          </w:tcPr>
          <w:p w14:paraId="476D70F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13.0</w:t>
            </w:r>
          </w:p>
          <w:p w14:paraId="4C92BD1E" w14:textId="45D3BFBB"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–0</w:t>
            </w:r>
            <w:r w:rsidRPr="00210B0B">
              <w:rPr>
                <w:rFonts w:cs="Arial"/>
                <w:sz w:val="18"/>
                <w:szCs w:val="18"/>
              </w:rPr>
              <w:t>.87 to 26.8)</w:t>
            </w:r>
          </w:p>
          <w:p w14:paraId="346E137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highlight w:val="yellow"/>
              </w:rPr>
            </w:pPr>
            <w:r w:rsidRPr="00210B0B">
              <w:rPr>
                <w:rFonts w:cs="Arial"/>
                <w:sz w:val="18"/>
                <w:szCs w:val="18"/>
              </w:rPr>
              <w:t>| 0.066</w:t>
            </w:r>
          </w:p>
        </w:tc>
        <w:tc>
          <w:tcPr>
            <w:tcW w:w="0" w:type="auto"/>
          </w:tcPr>
          <w:p w14:paraId="7DEEC2A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58.8</w:t>
            </w:r>
          </w:p>
          <w:p w14:paraId="4BAF7B5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(45.1 to 72.5)</w:t>
            </w:r>
          </w:p>
          <w:p w14:paraId="261C2C80" w14:textId="00DE4604"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21E3E73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p w14:paraId="3F29219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692E4C2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7C46A6C" w14:textId="77777777" w:rsidR="00FC4871" w:rsidRPr="00210B0B" w:rsidRDefault="00FC4871" w:rsidP="00B774CD">
            <w:pPr>
              <w:rPr>
                <w:rFonts w:cs="Arial"/>
                <w:b w:val="0"/>
                <w:sz w:val="18"/>
                <w:szCs w:val="18"/>
              </w:rPr>
            </w:pPr>
            <w:r w:rsidRPr="00210B0B">
              <w:rPr>
                <w:rFonts w:cs="Arial"/>
                <w:b w:val="0"/>
                <w:sz w:val="18"/>
                <w:szCs w:val="18"/>
              </w:rPr>
              <w:t>Stepping time:</w:t>
            </w:r>
          </w:p>
        </w:tc>
        <w:tc>
          <w:tcPr>
            <w:tcW w:w="0" w:type="auto"/>
          </w:tcPr>
          <w:p w14:paraId="5533982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76232F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D4928A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AA99E7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830B7C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007663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6E9682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34CA88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4EE959F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0CA1C2D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23ADB01" w14:textId="77777777" w:rsidR="00210B0B" w:rsidRPr="00210B0B" w:rsidRDefault="00FC4871" w:rsidP="00B774CD">
            <w:pPr>
              <w:rPr>
                <w:rFonts w:cs="Arial"/>
                <w:b w:val="0"/>
                <w:sz w:val="18"/>
                <w:szCs w:val="18"/>
              </w:rPr>
            </w:pPr>
            <w:r w:rsidRPr="00210B0B">
              <w:rPr>
                <w:rFonts w:cs="Arial"/>
                <w:b w:val="0"/>
                <w:sz w:val="18"/>
                <w:szCs w:val="18"/>
              </w:rPr>
              <w:t xml:space="preserve">3-month follow-up </w:t>
            </w:r>
            <w:r w:rsidRPr="00210B0B">
              <w:rPr>
                <w:rFonts w:cs="Arial"/>
                <w:b w:val="0"/>
                <w:sz w:val="18"/>
                <w:szCs w:val="18"/>
                <w:vertAlign w:val="superscript"/>
              </w:rPr>
              <w:t>c</w:t>
            </w:r>
          </w:p>
          <w:p w14:paraId="45ECE294" w14:textId="1996334D" w:rsidR="00FC4871" w:rsidRPr="00210B0B" w:rsidRDefault="00FC4871" w:rsidP="00B774CD">
            <w:pPr>
              <w:rPr>
                <w:b w:val="0"/>
                <w:sz w:val="18"/>
              </w:rPr>
            </w:pPr>
          </w:p>
        </w:tc>
        <w:tc>
          <w:tcPr>
            <w:tcW w:w="0" w:type="auto"/>
          </w:tcPr>
          <w:p w14:paraId="2BBD289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12CA5CF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(186)</w:t>
            </w:r>
          </w:p>
        </w:tc>
        <w:tc>
          <w:tcPr>
            <w:tcW w:w="0" w:type="auto"/>
          </w:tcPr>
          <w:p w14:paraId="785CD66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1C9A1E7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(175)</w:t>
            </w:r>
          </w:p>
        </w:tc>
        <w:tc>
          <w:tcPr>
            <w:tcW w:w="0" w:type="auto"/>
          </w:tcPr>
          <w:p w14:paraId="5F9058A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3FA513A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3AF078A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0.05</w:t>
            </w:r>
          </w:p>
          <w:p w14:paraId="3650E62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(14.9)</w:t>
            </w:r>
          </w:p>
        </w:tc>
        <w:tc>
          <w:tcPr>
            <w:tcW w:w="0" w:type="auto"/>
          </w:tcPr>
          <w:p w14:paraId="589B017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2.03</w:t>
            </w:r>
          </w:p>
          <w:p w14:paraId="4D94507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(15.5)</w:t>
            </w:r>
          </w:p>
        </w:tc>
        <w:tc>
          <w:tcPr>
            <w:tcW w:w="0" w:type="auto"/>
          </w:tcPr>
          <w:p w14:paraId="4DE04A2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2.53</w:t>
            </w:r>
          </w:p>
          <w:p w14:paraId="3088F72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(15.8)</w:t>
            </w:r>
          </w:p>
        </w:tc>
        <w:tc>
          <w:tcPr>
            <w:tcW w:w="0" w:type="auto"/>
          </w:tcPr>
          <w:p w14:paraId="117F911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2.39</w:t>
            </w:r>
          </w:p>
          <w:p w14:paraId="65ED7F49" w14:textId="0394E24D"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–1</w:t>
            </w:r>
            <w:r w:rsidRPr="00210B0B">
              <w:rPr>
                <w:rFonts w:cs="Arial"/>
                <w:sz w:val="18"/>
                <w:szCs w:val="18"/>
              </w:rPr>
              <w:t>.09 to 5.89)</w:t>
            </w:r>
          </w:p>
          <w:p w14:paraId="6338F73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0.179</w:t>
            </w:r>
          </w:p>
        </w:tc>
        <w:tc>
          <w:tcPr>
            <w:tcW w:w="0" w:type="auto"/>
          </w:tcPr>
          <w:p w14:paraId="1B72230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2.79</w:t>
            </w:r>
          </w:p>
          <w:p w14:paraId="04B66FAE" w14:textId="24AA2AD9"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–0</w:t>
            </w:r>
            <w:r w:rsidRPr="00210B0B">
              <w:rPr>
                <w:rFonts w:cs="Arial"/>
                <w:sz w:val="18"/>
                <w:szCs w:val="18"/>
              </w:rPr>
              <w:t>.72 to 6.29)</w:t>
            </w:r>
          </w:p>
          <w:p w14:paraId="65E7192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0.119</w:t>
            </w:r>
          </w:p>
        </w:tc>
        <w:tc>
          <w:tcPr>
            <w:tcW w:w="0" w:type="auto"/>
          </w:tcPr>
          <w:p w14:paraId="6DBD278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0BE3C51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4BC0AC5"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d</w:t>
            </w:r>
            <w:r w:rsidRPr="00210B0B">
              <w:rPr>
                <w:rFonts w:cs="Arial"/>
                <w:b w:val="0"/>
                <w:sz w:val="18"/>
                <w:szCs w:val="18"/>
              </w:rPr>
              <w:t xml:space="preserve"> </w:t>
            </w:r>
          </w:p>
        </w:tc>
        <w:tc>
          <w:tcPr>
            <w:tcW w:w="0" w:type="auto"/>
          </w:tcPr>
          <w:p w14:paraId="2CF5F38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28CFC6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25BAE9C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0EA68D1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(167)</w:t>
            </w:r>
          </w:p>
        </w:tc>
        <w:tc>
          <w:tcPr>
            <w:tcW w:w="0" w:type="auto"/>
          </w:tcPr>
          <w:p w14:paraId="2680A95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30ED489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1A06CED4" w14:textId="099EBB1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.04</w:t>
            </w:r>
          </w:p>
          <w:p w14:paraId="12396C2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(14.0)</w:t>
            </w:r>
          </w:p>
        </w:tc>
        <w:tc>
          <w:tcPr>
            <w:tcW w:w="0" w:type="auto"/>
          </w:tcPr>
          <w:p w14:paraId="3FF7563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2.26</w:t>
            </w:r>
          </w:p>
          <w:p w14:paraId="0EB4008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(15.0)</w:t>
            </w:r>
          </w:p>
        </w:tc>
        <w:tc>
          <w:tcPr>
            <w:tcW w:w="0" w:type="auto"/>
          </w:tcPr>
          <w:p w14:paraId="2A84445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4.64</w:t>
            </w:r>
          </w:p>
          <w:p w14:paraId="2F3F3BB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(19.9)</w:t>
            </w:r>
          </w:p>
        </w:tc>
        <w:tc>
          <w:tcPr>
            <w:tcW w:w="0" w:type="auto"/>
          </w:tcPr>
          <w:p w14:paraId="7645DDFF"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3.44</w:t>
            </w:r>
          </w:p>
          <w:p w14:paraId="16C14FB8" w14:textId="49430B8E"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–0</w:t>
            </w:r>
            <w:r w:rsidRPr="00210B0B">
              <w:rPr>
                <w:rFonts w:cs="Arial"/>
                <w:sz w:val="18"/>
                <w:szCs w:val="18"/>
              </w:rPr>
              <w:t>.19 to 7.06) | 0.063</w:t>
            </w:r>
          </w:p>
        </w:tc>
        <w:tc>
          <w:tcPr>
            <w:tcW w:w="0" w:type="auto"/>
          </w:tcPr>
          <w:p w14:paraId="6B33C866" w14:textId="77777777"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5.39</w:t>
            </w:r>
          </w:p>
          <w:p w14:paraId="79D0E99A" w14:textId="71628275"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(1.81 to 8.98) | 0.003</w:t>
            </w:r>
          </w:p>
        </w:tc>
        <w:tc>
          <w:tcPr>
            <w:tcW w:w="0" w:type="auto"/>
          </w:tcPr>
          <w:p w14:paraId="5E9EC47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46FDBA73"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C0D2EF1" w14:textId="77777777" w:rsidR="00FC4871" w:rsidRPr="00210B0B" w:rsidRDefault="00FC4871" w:rsidP="00B774CD">
            <w:pPr>
              <w:rPr>
                <w:rFonts w:cs="Arial"/>
                <w:sz w:val="18"/>
                <w:szCs w:val="18"/>
              </w:rPr>
            </w:pPr>
            <w:r w:rsidRPr="00210B0B">
              <w:rPr>
                <w:rFonts w:cs="Arial"/>
                <w:sz w:val="18"/>
                <w:szCs w:val="18"/>
              </w:rPr>
              <w:t>Workday variables (min/day)</w:t>
            </w:r>
          </w:p>
        </w:tc>
        <w:tc>
          <w:tcPr>
            <w:tcW w:w="0" w:type="auto"/>
          </w:tcPr>
          <w:p w14:paraId="60CEABB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39F69D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5AC6AC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289DA2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D83771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77C948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15B1AD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F20B5F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04F1B01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3EEA982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EE6A1ED" w14:textId="77777777" w:rsidR="00FC4871" w:rsidRPr="00210B0B" w:rsidRDefault="00FC4871" w:rsidP="00B774CD">
            <w:pPr>
              <w:rPr>
                <w:rFonts w:cs="Arial"/>
                <w:b w:val="0"/>
                <w:sz w:val="18"/>
                <w:szCs w:val="18"/>
              </w:rPr>
            </w:pPr>
            <w:r w:rsidRPr="00210B0B">
              <w:rPr>
                <w:rFonts w:cs="Arial"/>
                <w:b w:val="0"/>
                <w:sz w:val="18"/>
                <w:szCs w:val="18"/>
              </w:rPr>
              <w:t>Sitting time:</w:t>
            </w:r>
          </w:p>
        </w:tc>
        <w:tc>
          <w:tcPr>
            <w:tcW w:w="0" w:type="auto"/>
          </w:tcPr>
          <w:p w14:paraId="40DEB3E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AA85E3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834224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313C8A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9054D6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B76BAE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4EE593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6E1462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5B4D48B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759D5C0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2993342" w14:textId="77777777" w:rsidR="00210B0B" w:rsidRPr="00210B0B" w:rsidRDefault="00FC4871" w:rsidP="00B774CD">
            <w:pPr>
              <w:rPr>
                <w:rFonts w:cs="Arial"/>
                <w:b w:val="0"/>
                <w:sz w:val="18"/>
                <w:szCs w:val="18"/>
                <w:vertAlign w:val="superscript"/>
              </w:rPr>
            </w:pPr>
            <w:r w:rsidRPr="00210B0B">
              <w:rPr>
                <w:rFonts w:cs="Arial"/>
                <w:b w:val="0"/>
                <w:sz w:val="18"/>
                <w:szCs w:val="18"/>
              </w:rPr>
              <w:t xml:space="preserve">3-month follow-up </w:t>
            </w:r>
            <w:r w:rsidRPr="00210B0B">
              <w:rPr>
                <w:rFonts w:cs="Arial"/>
                <w:b w:val="0"/>
                <w:sz w:val="18"/>
                <w:szCs w:val="18"/>
                <w:vertAlign w:val="superscript"/>
              </w:rPr>
              <w:t>e</w:t>
            </w:r>
          </w:p>
          <w:p w14:paraId="5B87F90D" w14:textId="16F07A86" w:rsidR="00FC4871" w:rsidRPr="00210B0B" w:rsidRDefault="00FC4871" w:rsidP="00B774CD">
            <w:pPr>
              <w:rPr>
                <w:rFonts w:cs="Arial"/>
                <w:b w:val="0"/>
                <w:sz w:val="18"/>
                <w:szCs w:val="18"/>
              </w:rPr>
            </w:pPr>
          </w:p>
        </w:tc>
        <w:tc>
          <w:tcPr>
            <w:tcW w:w="0" w:type="auto"/>
          </w:tcPr>
          <w:p w14:paraId="0A6A5C6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2D6714B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(187)</w:t>
            </w:r>
          </w:p>
        </w:tc>
        <w:tc>
          <w:tcPr>
            <w:tcW w:w="0" w:type="auto"/>
          </w:tcPr>
          <w:p w14:paraId="66916BC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3E12C0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(175)</w:t>
            </w:r>
          </w:p>
        </w:tc>
        <w:tc>
          <w:tcPr>
            <w:tcW w:w="0" w:type="auto"/>
          </w:tcPr>
          <w:p w14:paraId="2061F35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68C1F7E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74500679" w14:textId="373B557D"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FC4871" w:rsidRPr="00210B0B">
              <w:rPr>
                <w:rFonts w:cs="Arial"/>
                <w:sz w:val="18"/>
                <w:szCs w:val="18"/>
              </w:rPr>
              <w:t>.47</w:t>
            </w:r>
          </w:p>
          <w:p w14:paraId="3D153A9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(83.0)</w:t>
            </w:r>
          </w:p>
        </w:tc>
        <w:tc>
          <w:tcPr>
            <w:tcW w:w="0" w:type="auto"/>
          </w:tcPr>
          <w:p w14:paraId="72752BE2" w14:textId="0514FA9E"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FC4871" w:rsidRPr="00210B0B">
              <w:rPr>
                <w:rFonts w:cs="Arial"/>
                <w:sz w:val="18"/>
                <w:szCs w:val="18"/>
              </w:rPr>
              <w:t>1.0</w:t>
            </w:r>
          </w:p>
          <w:p w14:paraId="1421816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(85.4)</w:t>
            </w:r>
          </w:p>
        </w:tc>
        <w:tc>
          <w:tcPr>
            <w:tcW w:w="0" w:type="auto"/>
          </w:tcPr>
          <w:p w14:paraId="646F040B" w14:textId="0285C70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–9</w:t>
            </w:r>
            <w:r w:rsidR="00FC4871" w:rsidRPr="00210B0B">
              <w:rPr>
                <w:rFonts w:cs="Arial"/>
                <w:sz w:val="18"/>
                <w:szCs w:val="18"/>
              </w:rPr>
              <w:t>2.4</w:t>
            </w:r>
          </w:p>
          <w:p w14:paraId="11FB04D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(84.2)</w:t>
            </w:r>
          </w:p>
        </w:tc>
        <w:tc>
          <w:tcPr>
            <w:tcW w:w="0" w:type="auto"/>
          </w:tcPr>
          <w:p w14:paraId="65F5AD0E" w14:textId="2CE3694D"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FC4871" w:rsidRPr="00210B0B">
              <w:rPr>
                <w:rFonts w:cs="Arial"/>
                <w:sz w:val="18"/>
                <w:szCs w:val="18"/>
              </w:rPr>
              <w:t>0.4</w:t>
            </w:r>
          </w:p>
          <w:p w14:paraId="1CFCE315" w14:textId="05534FCF"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9.5 to </w:t>
            </w:r>
            <w:r w:rsidR="00210B0B" w:rsidRPr="00210B0B">
              <w:rPr>
                <w:rFonts w:cs="Arial"/>
                <w:b w:val="0"/>
                <w:color w:val="00B0F0"/>
                <w:sz w:val="18"/>
                <w:szCs w:val="18"/>
              </w:rPr>
              <w:t>–</w:t>
            </w:r>
            <w:r w:rsidR="00210B0B" w:rsidRPr="00210B0B">
              <w:rPr>
                <w:rFonts w:cs="Arial"/>
                <w:color w:val="00B0F0"/>
                <w:sz w:val="18"/>
                <w:szCs w:val="18"/>
              </w:rPr>
              <w:t>1</w:t>
            </w:r>
            <w:r w:rsidRPr="00210B0B">
              <w:rPr>
                <w:rFonts w:cs="Arial"/>
                <w:sz w:val="18"/>
                <w:szCs w:val="18"/>
              </w:rPr>
              <w:t>.31)</w:t>
            </w:r>
          </w:p>
          <w:p w14:paraId="2CA04CC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0.036</w:t>
            </w:r>
          </w:p>
        </w:tc>
        <w:tc>
          <w:tcPr>
            <w:tcW w:w="0" w:type="auto"/>
          </w:tcPr>
          <w:p w14:paraId="1CAF732C" w14:textId="56D4A454"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8</w:t>
            </w:r>
            <w:r w:rsidR="00FC4871" w:rsidRPr="00210B0B">
              <w:rPr>
                <w:rFonts w:cs="Arial"/>
                <w:sz w:val="18"/>
                <w:szCs w:val="18"/>
              </w:rPr>
              <w:t>5.8</w:t>
            </w:r>
          </w:p>
          <w:p w14:paraId="432D5DA0" w14:textId="7E56EDA2"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1</w:t>
            </w:r>
            <w:r w:rsidRPr="00210B0B">
              <w:rPr>
                <w:rFonts w:cs="Arial"/>
                <w:sz w:val="18"/>
                <w:szCs w:val="18"/>
              </w:rPr>
              <w:t xml:space="preserve">04.9 to </w:t>
            </w:r>
            <w:r w:rsidR="00210B0B" w:rsidRPr="00210B0B">
              <w:rPr>
                <w:rFonts w:cs="Arial"/>
                <w:b w:val="0"/>
                <w:color w:val="00B0F0"/>
                <w:sz w:val="18"/>
                <w:szCs w:val="18"/>
              </w:rPr>
              <w:t>–</w:t>
            </w:r>
            <w:r w:rsidR="00210B0B" w:rsidRPr="00210B0B">
              <w:rPr>
                <w:rFonts w:cs="Arial"/>
                <w:color w:val="00B0F0"/>
                <w:sz w:val="18"/>
                <w:szCs w:val="18"/>
              </w:rPr>
              <w:t>6</w:t>
            </w:r>
            <w:r w:rsidRPr="00210B0B">
              <w:rPr>
                <w:rFonts w:cs="Arial"/>
                <w:sz w:val="18"/>
                <w:szCs w:val="18"/>
              </w:rPr>
              <w:t>6.7)</w:t>
            </w:r>
          </w:p>
          <w:p w14:paraId="2D071B35" w14:textId="02F491F2"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04AB8D82" w14:textId="40F220EE"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6</w:t>
            </w:r>
            <w:r w:rsidR="00FC4871" w:rsidRPr="00210B0B">
              <w:rPr>
                <w:rFonts w:cs="Arial"/>
                <w:sz w:val="18"/>
                <w:szCs w:val="18"/>
              </w:rPr>
              <w:t>5.2</w:t>
            </w:r>
          </w:p>
          <w:p w14:paraId="4460721E" w14:textId="6ADA0B6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8</w:t>
            </w:r>
            <w:r w:rsidRPr="00210B0B">
              <w:rPr>
                <w:rFonts w:cs="Arial"/>
                <w:sz w:val="18"/>
                <w:szCs w:val="18"/>
              </w:rPr>
              <w:t xml:space="preserve">6.1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4.2)</w:t>
            </w:r>
          </w:p>
          <w:p w14:paraId="4306C416" w14:textId="52BD2BC1"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r>
      <w:tr w:rsidR="00210B0B" w:rsidRPr="00210B0B" w14:paraId="49BF877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0DF6E4D" w14:textId="77777777" w:rsidR="00FC4871" w:rsidRPr="00210B0B" w:rsidRDefault="00FC4871" w:rsidP="00B774CD">
            <w:pPr>
              <w:rPr>
                <w:rFonts w:cs="Arial"/>
                <w:b w:val="0"/>
                <w:sz w:val="18"/>
                <w:szCs w:val="18"/>
                <w:vertAlign w:val="superscript"/>
              </w:rPr>
            </w:pPr>
            <w:r w:rsidRPr="00210B0B">
              <w:rPr>
                <w:rFonts w:cs="Arial"/>
                <w:b w:val="0"/>
                <w:sz w:val="18"/>
                <w:szCs w:val="18"/>
              </w:rPr>
              <w:t xml:space="preserve">12-month follow-up </w:t>
            </w:r>
            <w:r w:rsidRPr="00210B0B">
              <w:rPr>
                <w:rFonts w:cs="Arial"/>
                <w:b w:val="0"/>
                <w:sz w:val="18"/>
                <w:szCs w:val="18"/>
                <w:vertAlign w:val="superscript"/>
              </w:rPr>
              <w:t>f</w:t>
            </w:r>
          </w:p>
        </w:tc>
        <w:tc>
          <w:tcPr>
            <w:tcW w:w="0" w:type="auto"/>
          </w:tcPr>
          <w:p w14:paraId="0697550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6A55A8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408E282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28A86FC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(165)</w:t>
            </w:r>
          </w:p>
        </w:tc>
        <w:tc>
          <w:tcPr>
            <w:tcW w:w="0" w:type="auto"/>
          </w:tcPr>
          <w:p w14:paraId="60D459C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4D848A7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70C013D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6.96</w:t>
            </w:r>
          </w:p>
          <w:p w14:paraId="13C757C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(83.2)</w:t>
            </w:r>
          </w:p>
        </w:tc>
        <w:tc>
          <w:tcPr>
            <w:tcW w:w="0" w:type="auto"/>
          </w:tcPr>
          <w:p w14:paraId="617E9028" w14:textId="3EC7A53E"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5.9</w:t>
            </w:r>
          </w:p>
          <w:p w14:paraId="4F6D30D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(88.0)</w:t>
            </w:r>
          </w:p>
        </w:tc>
        <w:tc>
          <w:tcPr>
            <w:tcW w:w="0" w:type="auto"/>
          </w:tcPr>
          <w:p w14:paraId="2AF76792" w14:textId="7A292A9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–6</w:t>
            </w:r>
            <w:r w:rsidR="00FC4871" w:rsidRPr="00210B0B">
              <w:rPr>
                <w:rFonts w:cs="Arial"/>
                <w:sz w:val="18"/>
                <w:szCs w:val="18"/>
              </w:rPr>
              <w:t>7.5</w:t>
            </w:r>
          </w:p>
          <w:p w14:paraId="704D201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(95.3)</w:t>
            </w:r>
          </w:p>
        </w:tc>
        <w:tc>
          <w:tcPr>
            <w:tcW w:w="0" w:type="auto"/>
          </w:tcPr>
          <w:p w14:paraId="59D5A45E" w14:textId="585E9B7E"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1</w:t>
            </w:r>
            <w:r w:rsidR="00FC4871" w:rsidRPr="00210B0B">
              <w:rPr>
                <w:rFonts w:cs="Arial"/>
                <w:sz w:val="18"/>
                <w:szCs w:val="18"/>
              </w:rPr>
              <w:t>9.6</w:t>
            </w:r>
          </w:p>
          <w:p w14:paraId="740F8E06" w14:textId="2F723F99"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 xml:space="preserve">6.8 to </w:t>
            </w:r>
            <w:r w:rsidR="00210B0B" w:rsidRPr="00210B0B">
              <w:rPr>
                <w:rFonts w:cs="Arial"/>
                <w:b w:val="0"/>
                <w:color w:val="00B0F0"/>
                <w:sz w:val="18"/>
                <w:szCs w:val="18"/>
              </w:rPr>
              <w:t>–</w:t>
            </w:r>
            <w:r w:rsidR="00210B0B" w:rsidRPr="00210B0B">
              <w:rPr>
                <w:rFonts w:cs="Arial"/>
                <w:color w:val="00B0F0"/>
                <w:sz w:val="18"/>
                <w:szCs w:val="18"/>
              </w:rPr>
              <w:t>2</w:t>
            </w:r>
            <w:r w:rsidRPr="00210B0B">
              <w:rPr>
                <w:rFonts w:cs="Arial"/>
                <w:sz w:val="18"/>
                <w:szCs w:val="18"/>
              </w:rPr>
              <w:t>.51)</w:t>
            </w:r>
          </w:p>
          <w:p w14:paraId="13C8814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0.025</w:t>
            </w:r>
          </w:p>
        </w:tc>
        <w:tc>
          <w:tcPr>
            <w:tcW w:w="0" w:type="auto"/>
          </w:tcPr>
          <w:p w14:paraId="0E1364DF" w14:textId="738B776F"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7</w:t>
            </w:r>
            <w:r w:rsidR="00FC4871" w:rsidRPr="00210B0B">
              <w:rPr>
                <w:rFonts w:cs="Arial"/>
                <w:sz w:val="18"/>
                <w:szCs w:val="18"/>
              </w:rPr>
              <w:t>1.1</w:t>
            </w:r>
          </w:p>
          <w:p w14:paraId="191172B7" w14:textId="316DDF1C"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8</w:t>
            </w:r>
            <w:r w:rsidRPr="00210B0B">
              <w:rPr>
                <w:rFonts w:cs="Arial"/>
                <w:sz w:val="18"/>
                <w:szCs w:val="18"/>
              </w:rPr>
              <w:t xml:space="preserve">7.9 to </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4.3)</w:t>
            </w:r>
          </w:p>
          <w:p w14:paraId="4D6A96B2" w14:textId="2F6F94F8"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0D23F7B2" w14:textId="567AECCA"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5</w:t>
            </w:r>
            <w:r w:rsidR="00FC4871" w:rsidRPr="00210B0B">
              <w:rPr>
                <w:rFonts w:cs="Arial"/>
                <w:sz w:val="18"/>
                <w:szCs w:val="18"/>
              </w:rPr>
              <w:t>1.4</w:t>
            </w:r>
          </w:p>
          <w:p w14:paraId="37E210A7" w14:textId="22328CB1"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6</w:t>
            </w:r>
            <w:r w:rsidRPr="00210B0B">
              <w:rPr>
                <w:rFonts w:cs="Arial"/>
                <w:sz w:val="18"/>
                <w:szCs w:val="18"/>
              </w:rPr>
              <w:t xml:space="preserve">9.1 to </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3.8)</w:t>
            </w:r>
          </w:p>
          <w:p w14:paraId="76A597DA" w14:textId="60D767C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r>
      <w:tr w:rsidR="00210B0B" w:rsidRPr="00210B0B" w14:paraId="04096A7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3BC06FD" w14:textId="77777777" w:rsidR="00FC4871" w:rsidRPr="00210B0B" w:rsidRDefault="00FC4871" w:rsidP="00B774CD">
            <w:pPr>
              <w:rPr>
                <w:rFonts w:cs="Arial"/>
                <w:b w:val="0"/>
                <w:sz w:val="18"/>
                <w:szCs w:val="18"/>
              </w:rPr>
            </w:pPr>
            <w:r w:rsidRPr="00210B0B">
              <w:rPr>
                <w:rFonts w:cs="Arial"/>
                <w:b w:val="0"/>
                <w:sz w:val="18"/>
                <w:szCs w:val="18"/>
              </w:rPr>
              <w:t>Prolonged sitting:</w:t>
            </w:r>
          </w:p>
        </w:tc>
        <w:tc>
          <w:tcPr>
            <w:tcW w:w="0" w:type="auto"/>
          </w:tcPr>
          <w:p w14:paraId="6F650B4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26F585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49C296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5EDA95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987372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35C330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31F700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0819DBD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6313A76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r>
      <w:tr w:rsidR="00210B0B" w:rsidRPr="00210B0B" w14:paraId="5F66E42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2562FA8" w14:textId="77777777" w:rsidR="00210B0B" w:rsidRPr="00210B0B" w:rsidRDefault="00FC4871" w:rsidP="00B774CD">
            <w:pPr>
              <w:rPr>
                <w:b w:val="0"/>
                <w:sz w:val="18"/>
                <w:vertAlign w:val="superscript"/>
              </w:rPr>
            </w:pPr>
            <w:r w:rsidRPr="00210B0B">
              <w:rPr>
                <w:rFonts w:cs="Arial"/>
                <w:b w:val="0"/>
                <w:sz w:val="18"/>
                <w:szCs w:val="18"/>
              </w:rPr>
              <w:t xml:space="preserve">3-month follow-up </w:t>
            </w:r>
            <w:r w:rsidRPr="00210B0B">
              <w:rPr>
                <w:rFonts w:cs="Arial"/>
                <w:b w:val="0"/>
                <w:sz w:val="18"/>
                <w:szCs w:val="18"/>
                <w:vertAlign w:val="superscript"/>
              </w:rPr>
              <w:t>e</w:t>
            </w:r>
          </w:p>
          <w:p w14:paraId="2995E6BE" w14:textId="6A5036E0" w:rsidR="00FC4871" w:rsidRPr="00210B0B" w:rsidRDefault="00FC4871" w:rsidP="00B774CD">
            <w:pPr>
              <w:rPr>
                <w:rFonts w:cs="Arial"/>
                <w:b w:val="0"/>
                <w:sz w:val="18"/>
                <w:szCs w:val="18"/>
              </w:rPr>
            </w:pPr>
          </w:p>
        </w:tc>
        <w:tc>
          <w:tcPr>
            <w:tcW w:w="0" w:type="auto"/>
          </w:tcPr>
          <w:p w14:paraId="76C1C0F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(187)</w:t>
            </w:r>
          </w:p>
        </w:tc>
        <w:tc>
          <w:tcPr>
            <w:tcW w:w="0" w:type="auto"/>
          </w:tcPr>
          <w:p w14:paraId="0213C70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 (175)</w:t>
            </w:r>
          </w:p>
        </w:tc>
        <w:tc>
          <w:tcPr>
            <w:tcW w:w="0" w:type="auto"/>
          </w:tcPr>
          <w:p w14:paraId="4BC80DF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 (176)</w:t>
            </w:r>
          </w:p>
        </w:tc>
        <w:tc>
          <w:tcPr>
            <w:tcW w:w="0" w:type="auto"/>
          </w:tcPr>
          <w:p w14:paraId="54CCD18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5.15</w:t>
            </w:r>
          </w:p>
          <w:p w14:paraId="508F81E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(94.8)</w:t>
            </w:r>
          </w:p>
        </w:tc>
        <w:tc>
          <w:tcPr>
            <w:tcW w:w="0" w:type="auto"/>
          </w:tcPr>
          <w:p w14:paraId="2C788FC2" w14:textId="31A29D11"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FC4871" w:rsidRPr="00210B0B">
              <w:rPr>
                <w:rFonts w:cs="Arial"/>
                <w:sz w:val="18"/>
                <w:szCs w:val="18"/>
              </w:rPr>
              <w:t>4.0</w:t>
            </w:r>
          </w:p>
          <w:p w14:paraId="282FC87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(93.0)</w:t>
            </w:r>
          </w:p>
        </w:tc>
        <w:tc>
          <w:tcPr>
            <w:tcW w:w="0" w:type="auto"/>
          </w:tcPr>
          <w:p w14:paraId="4C2A3F8B" w14:textId="405DBDD2"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–6</w:t>
            </w:r>
            <w:r w:rsidR="00FC4871" w:rsidRPr="00210B0B">
              <w:rPr>
                <w:rFonts w:cs="Arial"/>
                <w:sz w:val="18"/>
                <w:szCs w:val="18"/>
              </w:rPr>
              <w:t>4.0</w:t>
            </w:r>
          </w:p>
          <w:p w14:paraId="0BD487D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(93.2)</w:t>
            </w:r>
          </w:p>
        </w:tc>
        <w:tc>
          <w:tcPr>
            <w:tcW w:w="0" w:type="auto"/>
          </w:tcPr>
          <w:p w14:paraId="736B5256" w14:textId="1DB6150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3</w:t>
            </w:r>
            <w:r w:rsidR="00FC4871" w:rsidRPr="00210B0B">
              <w:rPr>
                <w:rFonts w:cs="Arial"/>
                <w:sz w:val="18"/>
                <w:szCs w:val="18"/>
              </w:rPr>
              <w:t>4.4</w:t>
            </w:r>
          </w:p>
          <w:p w14:paraId="0B5FC19C" w14:textId="1555B318"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 xml:space="preserve">2.9 to </w:t>
            </w:r>
            <w:r w:rsidR="00210B0B" w:rsidRPr="00210B0B">
              <w:rPr>
                <w:rFonts w:cs="Arial"/>
                <w:b w:val="0"/>
                <w:color w:val="00B0F0"/>
                <w:sz w:val="18"/>
                <w:szCs w:val="18"/>
              </w:rPr>
              <w:t>–</w:t>
            </w:r>
            <w:r w:rsidR="00210B0B" w:rsidRPr="00210B0B">
              <w:rPr>
                <w:rFonts w:cs="Arial"/>
                <w:color w:val="00B0F0"/>
                <w:sz w:val="18"/>
                <w:szCs w:val="18"/>
              </w:rPr>
              <w:t>1</w:t>
            </w:r>
            <w:r w:rsidRPr="00210B0B">
              <w:rPr>
                <w:rFonts w:cs="Arial"/>
                <w:sz w:val="18"/>
                <w:szCs w:val="18"/>
              </w:rPr>
              <w:t>6.0)</w:t>
            </w:r>
          </w:p>
          <w:p w14:paraId="51E578AD" w14:textId="5912546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6B5377DC" w14:textId="75CAA2A5"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6</w:t>
            </w:r>
            <w:r w:rsidR="00FC4871" w:rsidRPr="00210B0B">
              <w:rPr>
                <w:rFonts w:cs="Arial"/>
                <w:sz w:val="18"/>
                <w:szCs w:val="18"/>
              </w:rPr>
              <w:t>7.3</w:t>
            </w:r>
          </w:p>
          <w:p w14:paraId="6F4D41EF" w14:textId="302CD685"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8</w:t>
            </w:r>
            <w:r w:rsidRPr="00210B0B">
              <w:rPr>
                <w:rFonts w:cs="Arial"/>
                <w:sz w:val="18"/>
                <w:szCs w:val="18"/>
              </w:rPr>
              <w:t xml:space="preserve">5.8 to </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8.9)</w:t>
            </w:r>
          </w:p>
          <w:p w14:paraId="78ECD079" w14:textId="78D276E2"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300698FC" w14:textId="6C2BC3F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3</w:t>
            </w:r>
            <w:r w:rsidR="00FC4871" w:rsidRPr="00210B0B">
              <w:rPr>
                <w:rFonts w:cs="Arial"/>
                <w:sz w:val="18"/>
                <w:szCs w:val="18"/>
              </w:rPr>
              <w:t>3.7</w:t>
            </w:r>
          </w:p>
          <w:p w14:paraId="238975EB" w14:textId="246A62F5" w:rsidR="00210B0B"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5</w:t>
            </w:r>
            <w:r w:rsidRPr="00210B0B">
              <w:rPr>
                <w:rFonts w:cs="Arial"/>
                <w:sz w:val="18"/>
                <w:szCs w:val="18"/>
              </w:rPr>
              <w:t xml:space="preserve">3.0 to </w:t>
            </w:r>
            <w:r w:rsidR="00210B0B" w:rsidRPr="00210B0B">
              <w:rPr>
                <w:rFonts w:cs="Arial"/>
                <w:b w:val="0"/>
                <w:color w:val="00B0F0"/>
                <w:sz w:val="18"/>
                <w:szCs w:val="18"/>
              </w:rPr>
              <w:t>–</w:t>
            </w:r>
            <w:r w:rsidR="00210B0B" w:rsidRPr="00210B0B">
              <w:rPr>
                <w:rFonts w:cs="Arial"/>
                <w:color w:val="00B0F0"/>
                <w:sz w:val="18"/>
                <w:szCs w:val="18"/>
              </w:rPr>
              <w:t>1</w:t>
            </w:r>
            <w:r w:rsidRPr="00210B0B">
              <w:rPr>
                <w:rFonts w:cs="Arial"/>
                <w:sz w:val="18"/>
                <w:szCs w:val="18"/>
              </w:rPr>
              <w:t>4.4)</w:t>
            </w:r>
          </w:p>
          <w:p w14:paraId="79CD98AB" w14:textId="01E75A8D"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0.001</w:t>
            </w:r>
          </w:p>
        </w:tc>
      </w:tr>
      <w:tr w:rsidR="00210B0B" w:rsidRPr="00210B0B" w14:paraId="43BBD02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94BE578"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f</w:t>
            </w:r>
          </w:p>
          <w:p w14:paraId="3FAEE7A3" w14:textId="77777777" w:rsidR="00FC4871" w:rsidRPr="00210B0B" w:rsidRDefault="00FC4871" w:rsidP="00B774CD">
            <w:pPr>
              <w:rPr>
                <w:rFonts w:cs="Arial"/>
                <w:b w:val="0"/>
                <w:sz w:val="18"/>
                <w:szCs w:val="18"/>
              </w:rPr>
            </w:pPr>
          </w:p>
        </w:tc>
        <w:tc>
          <w:tcPr>
            <w:tcW w:w="0" w:type="auto"/>
          </w:tcPr>
          <w:p w14:paraId="33F9372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AC58BF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0797506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52F573B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(165)</w:t>
            </w:r>
          </w:p>
        </w:tc>
        <w:tc>
          <w:tcPr>
            <w:tcW w:w="0" w:type="auto"/>
          </w:tcPr>
          <w:p w14:paraId="2D65E31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38C5C37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15E9A65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18.6</w:t>
            </w:r>
          </w:p>
          <w:p w14:paraId="3F9E60B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(86.8)</w:t>
            </w:r>
          </w:p>
        </w:tc>
        <w:tc>
          <w:tcPr>
            <w:tcW w:w="0" w:type="auto"/>
          </w:tcPr>
          <w:p w14:paraId="39F05C63" w14:textId="15375CED"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1.9</w:t>
            </w:r>
          </w:p>
          <w:p w14:paraId="551525F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(96.7)</w:t>
            </w:r>
          </w:p>
        </w:tc>
        <w:tc>
          <w:tcPr>
            <w:tcW w:w="0" w:type="auto"/>
          </w:tcPr>
          <w:p w14:paraId="275F6DEC" w14:textId="2AD090C9"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1.6</w:t>
            </w:r>
          </w:p>
          <w:p w14:paraId="1308B8C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(85.3)</w:t>
            </w:r>
          </w:p>
        </w:tc>
        <w:tc>
          <w:tcPr>
            <w:tcW w:w="0" w:type="auto"/>
          </w:tcPr>
          <w:p w14:paraId="50A45233" w14:textId="31E559D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FC4871" w:rsidRPr="00210B0B">
              <w:rPr>
                <w:rFonts w:cs="Arial"/>
                <w:sz w:val="18"/>
                <w:szCs w:val="18"/>
              </w:rPr>
              <w:t>6.9</w:t>
            </w:r>
          </w:p>
          <w:p w14:paraId="4AF24E10" w14:textId="32DAEDC8"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 xml:space="preserve">4.1 to </w:t>
            </w:r>
            <w:r w:rsidR="00210B0B" w:rsidRPr="00210B0B">
              <w:rPr>
                <w:rFonts w:cs="Arial"/>
                <w:b w:val="0"/>
                <w:color w:val="00B0F0"/>
                <w:sz w:val="18"/>
                <w:szCs w:val="18"/>
              </w:rPr>
              <w:t>–</w:t>
            </w:r>
            <w:r w:rsidR="00210B0B" w:rsidRPr="00210B0B">
              <w:rPr>
                <w:rFonts w:cs="Arial"/>
                <w:color w:val="00B0F0"/>
                <w:sz w:val="18"/>
                <w:szCs w:val="18"/>
              </w:rPr>
              <w:t>9</w:t>
            </w:r>
            <w:r w:rsidRPr="00210B0B">
              <w:rPr>
                <w:rFonts w:cs="Arial"/>
                <w:sz w:val="18"/>
                <w:szCs w:val="18"/>
              </w:rPr>
              <w:t>.59)</w:t>
            </w:r>
          </w:p>
          <w:p w14:paraId="4CA985F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|0.002</w:t>
            </w:r>
          </w:p>
        </w:tc>
        <w:tc>
          <w:tcPr>
            <w:tcW w:w="0" w:type="auto"/>
          </w:tcPr>
          <w:p w14:paraId="1E86345F" w14:textId="49C06992"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5</w:t>
            </w:r>
            <w:r w:rsidR="00FC4871" w:rsidRPr="00210B0B">
              <w:rPr>
                <w:rFonts w:cs="Arial"/>
                <w:sz w:val="18"/>
                <w:szCs w:val="18"/>
              </w:rPr>
              <w:t>4.6</w:t>
            </w:r>
          </w:p>
          <w:p w14:paraId="1D93E4D9" w14:textId="7E2BE79F"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7</w:t>
            </w:r>
            <w:r w:rsidRPr="00210B0B">
              <w:rPr>
                <w:rFonts w:cs="Arial"/>
                <w:sz w:val="18"/>
                <w:szCs w:val="18"/>
              </w:rPr>
              <w:t xml:space="preserve">1.5 to </w:t>
            </w:r>
            <w:r w:rsidR="00210B0B" w:rsidRPr="00210B0B">
              <w:rPr>
                <w:rFonts w:cs="Arial"/>
                <w:b w:val="0"/>
                <w:color w:val="00B0F0"/>
                <w:sz w:val="18"/>
                <w:szCs w:val="18"/>
              </w:rPr>
              <w:t>–</w:t>
            </w:r>
            <w:r w:rsidR="00210B0B" w:rsidRPr="00210B0B">
              <w:rPr>
                <w:rFonts w:cs="Arial"/>
                <w:color w:val="00B0F0"/>
                <w:sz w:val="18"/>
                <w:szCs w:val="18"/>
              </w:rPr>
              <w:t>3</w:t>
            </w:r>
            <w:r w:rsidRPr="00210B0B">
              <w:rPr>
                <w:rFonts w:cs="Arial"/>
                <w:sz w:val="18"/>
                <w:szCs w:val="18"/>
              </w:rPr>
              <w:t>7.7)</w:t>
            </w:r>
          </w:p>
          <w:p w14:paraId="4DBF257C" w14:textId="34D36261"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390DD8EB" w14:textId="351A0CE4"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b w:val="0"/>
                <w:color w:val="00B0F0"/>
                <w:sz w:val="18"/>
                <w:szCs w:val="18"/>
              </w:rPr>
              <w:t>–</w:t>
            </w:r>
            <w:r w:rsidRPr="00210B0B">
              <w:rPr>
                <w:rFonts w:cs="Arial"/>
                <w:color w:val="00B0F0"/>
                <w:sz w:val="18"/>
                <w:szCs w:val="18"/>
              </w:rPr>
              <w:t>2</w:t>
            </w:r>
            <w:r w:rsidR="00FC4871" w:rsidRPr="00210B0B">
              <w:rPr>
                <w:rFonts w:cs="Arial"/>
                <w:sz w:val="18"/>
                <w:szCs w:val="18"/>
              </w:rPr>
              <w:t>7.6</w:t>
            </w:r>
          </w:p>
          <w:p w14:paraId="6347852A" w14:textId="70A3EEE8"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w:t>
            </w:r>
            <w:r w:rsidR="00210B0B" w:rsidRPr="00210B0B">
              <w:rPr>
                <w:rFonts w:cs="Arial"/>
                <w:b w:val="0"/>
                <w:color w:val="00B0F0"/>
                <w:sz w:val="18"/>
                <w:szCs w:val="18"/>
              </w:rPr>
              <w:t>–</w:t>
            </w:r>
            <w:r w:rsidR="00210B0B" w:rsidRPr="00210B0B">
              <w:rPr>
                <w:rFonts w:cs="Arial"/>
                <w:color w:val="00B0F0"/>
                <w:sz w:val="18"/>
                <w:szCs w:val="18"/>
              </w:rPr>
              <w:t>4</w:t>
            </w:r>
            <w:r w:rsidRPr="00210B0B">
              <w:rPr>
                <w:rFonts w:cs="Arial"/>
                <w:sz w:val="18"/>
                <w:szCs w:val="18"/>
              </w:rPr>
              <w:t xml:space="preserve">4.6 to </w:t>
            </w:r>
            <w:r w:rsidR="00210B0B" w:rsidRPr="00210B0B">
              <w:rPr>
                <w:rFonts w:cs="Arial"/>
                <w:b w:val="0"/>
                <w:color w:val="00B0F0"/>
                <w:sz w:val="18"/>
                <w:szCs w:val="18"/>
              </w:rPr>
              <w:t>–</w:t>
            </w:r>
            <w:r w:rsidR="00210B0B" w:rsidRPr="00210B0B">
              <w:rPr>
                <w:rFonts w:cs="Arial"/>
                <w:color w:val="00B0F0"/>
                <w:sz w:val="18"/>
                <w:szCs w:val="18"/>
              </w:rPr>
              <w:t>1</w:t>
            </w:r>
            <w:r w:rsidRPr="00210B0B">
              <w:rPr>
                <w:rFonts w:cs="Arial"/>
                <w:sz w:val="18"/>
                <w:szCs w:val="18"/>
              </w:rPr>
              <w:t>0.6)</w:t>
            </w:r>
          </w:p>
          <w:p w14:paraId="49CC754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0.001</w:t>
            </w:r>
          </w:p>
        </w:tc>
      </w:tr>
      <w:tr w:rsidR="00210B0B" w:rsidRPr="00210B0B" w14:paraId="004CD25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72E2EB5" w14:textId="77777777" w:rsidR="00FC4871" w:rsidRPr="00210B0B" w:rsidRDefault="00FC4871" w:rsidP="00B774CD">
            <w:pPr>
              <w:rPr>
                <w:rFonts w:cs="Arial"/>
                <w:b w:val="0"/>
                <w:sz w:val="18"/>
                <w:szCs w:val="18"/>
              </w:rPr>
            </w:pPr>
            <w:r w:rsidRPr="00210B0B">
              <w:rPr>
                <w:rFonts w:cs="Arial"/>
                <w:b w:val="0"/>
                <w:sz w:val="18"/>
                <w:szCs w:val="18"/>
              </w:rPr>
              <w:t>Standing time:</w:t>
            </w:r>
          </w:p>
        </w:tc>
        <w:tc>
          <w:tcPr>
            <w:tcW w:w="0" w:type="auto"/>
          </w:tcPr>
          <w:p w14:paraId="61C29FD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27B870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7F8C62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DD79EF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3FB3D4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86BBAA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7E50A1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78C0D14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182937C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r>
      <w:tr w:rsidR="00210B0B" w:rsidRPr="00210B0B" w14:paraId="244689F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E5295F8" w14:textId="77777777" w:rsidR="00210B0B" w:rsidRPr="00210B0B" w:rsidRDefault="00FC4871" w:rsidP="00B774CD">
            <w:pPr>
              <w:rPr>
                <w:b w:val="0"/>
                <w:sz w:val="18"/>
                <w:vertAlign w:val="superscript"/>
              </w:rPr>
            </w:pPr>
            <w:r w:rsidRPr="00210B0B">
              <w:rPr>
                <w:rFonts w:cs="Arial"/>
                <w:b w:val="0"/>
                <w:sz w:val="18"/>
                <w:szCs w:val="18"/>
              </w:rPr>
              <w:t xml:space="preserve">3-month follow-up </w:t>
            </w:r>
            <w:r w:rsidRPr="00210B0B">
              <w:rPr>
                <w:rFonts w:cs="Arial"/>
                <w:b w:val="0"/>
                <w:sz w:val="18"/>
                <w:szCs w:val="18"/>
                <w:vertAlign w:val="superscript"/>
              </w:rPr>
              <w:t>e</w:t>
            </w:r>
          </w:p>
          <w:p w14:paraId="3D0B16AE" w14:textId="5F6EF24E" w:rsidR="00FC4871" w:rsidRPr="00210B0B" w:rsidRDefault="00FC4871" w:rsidP="00B774CD">
            <w:pPr>
              <w:rPr>
                <w:rFonts w:cs="Arial"/>
                <w:b w:val="0"/>
                <w:sz w:val="18"/>
                <w:szCs w:val="18"/>
              </w:rPr>
            </w:pPr>
          </w:p>
        </w:tc>
        <w:tc>
          <w:tcPr>
            <w:tcW w:w="0" w:type="auto"/>
          </w:tcPr>
          <w:p w14:paraId="6D71D43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42E66AD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(187)</w:t>
            </w:r>
          </w:p>
        </w:tc>
        <w:tc>
          <w:tcPr>
            <w:tcW w:w="0" w:type="auto"/>
          </w:tcPr>
          <w:p w14:paraId="1C9D8A8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62D74CE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(175)</w:t>
            </w:r>
          </w:p>
        </w:tc>
        <w:tc>
          <w:tcPr>
            <w:tcW w:w="0" w:type="auto"/>
          </w:tcPr>
          <w:p w14:paraId="78AD41A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29BCB5C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479674ED" w14:textId="0B40635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.39</w:t>
            </w:r>
          </w:p>
          <w:p w14:paraId="7210759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(61.0)</w:t>
            </w:r>
          </w:p>
        </w:tc>
        <w:tc>
          <w:tcPr>
            <w:tcW w:w="0" w:type="auto"/>
          </w:tcPr>
          <w:p w14:paraId="7C7B5B3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2.01</w:t>
            </w:r>
          </w:p>
          <w:p w14:paraId="2366826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(59.3)</w:t>
            </w:r>
          </w:p>
        </w:tc>
        <w:tc>
          <w:tcPr>
            <w:tcW w:w="0" w:type="auto"/>
          </w:tcPr>
          <w:p w14:paraId="2EA673C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50.3</w:t>
            </w:r>
          </w:p>
          <w:p w14:paraId="42B46D8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(84.5)</w:t>
            </w:r>
          </w:p>
        </w:tc>
        <w:tc>
          <w:tcPr>
            <w:tcW w:w="0" w:type="auto"/>
          </w:tcPr>
          <w:p w14:paraId="1EDA1AB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7.56</w:t>
            </w:r>
          </w:p>
          <w:p w14:paraId="304006C5" w14:textId="1A73D3F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–8</w:t>
            </w:r>
            <w:r w:rsidRPr="00210B0B">
              <w:rPr>
                <w:rFonts w:cs="Arial"/>
                <w:sz w:val="18"/>
                <w:szCs w:val="18"/>
              </w:rPr>
              <w:t>.73 to 23.9)</w:t>
            </w:r>
          </w:p>
          <w:p w14:paraId="23508C0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0.363</w:t>
            </w:r>
          </w:p>
        </w:tc>
        <w:tc>
          <w:tcPr>
            <w:tcW w:w="0" w:type="auto"/>
          </w:tcPr>
          <w:p w14:paraId="6419E2C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72.5</w:t>
            </w:r>
          </w:p>
          <w:p w14:paraId="501DE97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(56.2 to 88.8)</w:t>
            </w:r>
          </w:p>
          <w:p w14:paraId="26939AFC" w14:textId="3B8541E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b w:val="0"/>
                <w:sz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07AD73F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3BBECD1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127D49F"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f</w:t>
            </w:r>
          </w:p>
          <w:p w14:paraId="3014B653" w14:textId="77777777" w:rsidR="00FC4871" w:rsidRPr="00210B0B" w:rsidRDefault="00FC4871" w:rsidP="00B774CD">
            <w:pPr>
              <w:rPr>
                <w:rFonts w:cs="Arial"/>
                <w:b w:val="0"/>
                <w:sz w:val="18"/>
                <w:szCs w:val="18"/>
              </w:rPr>
            </w:pPr>
          </w:p>
        </w:tc>
        <w:tc>
          <w:tcPr>
            <w:tcW w:w="0" w:type="auto"/>
          </w:tcPr>
          <w:p w14:paraId="25A34A7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046CBFE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5B0AC06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468343A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(165)</w:t>
            </w:r>
          </w:p>
        </w:tc>
        <w:tc>
          <w:tcPr>
            <w:tcW w:w="0" w:type="auto"/>
          </w:tcPr>
          <w:p w14:paraId="34C7EFA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7542CA0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1E4CD332" w14:textId="2B0B6615"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.24</w:t>
            </w:r>
          </w:p>
          <w:p w14:paraId="044EF39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(61.5)</w:t>
            </w:r>
          </w:p>
        </w:tc>
        <w:tc>
          <w:tcPr>
            <w:tcW w:w="0" w:type="auto"/>
          </w:tcPr>
          <w:p w14:paraId="63E4AEB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4.96</w:t>
            </w:r>
          </w:p>
          <w:p w14:paraId="570EA24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(68.8)</w:t>
            </w:r>
          </w:p>
        </w:tc>
        <w:tc>
          <w:tcPr>
            <w:tcW w:w="0" w:type="auto"/>
          </w:tcPr>
          <w:p w14:paraId="67745FC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50.0</w:t>
            </w:r>
          </w:p>
          <w:p w14:paraId="768C056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(81.3)</w:t>
            </w:r>
          </w:p>
        </w:tc>
        <w:tc>
          <w:tcPr>
            <w:tcW w:w="0" w:type="auto"/>
          </w:tcPr>
          <w:p w14:paraId="74B90B2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6.99</w:t>
            </w:r>
          </w:p>
          <w:p w14:paraId="79EDA803" w14:textId="48721A32"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–8</w:t>
            </w:r>
            <w:r w:rsidRPr="00210B0B">
              <w:rPr>
                <w:rFonts w:cs="Arial"/>
                <w:sz w:val="18"/>
                <w:szCs w:val="18"/>
              </w:rPr>
              <w:t>.11 to 22.1)</w:t>
            </w:r>
          </w:p>
          <w:p w14:paraId="2D537AF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0.364</w:t>
            </w:r>
          </w:p>
        </w:tc>
        <w:tc>
          <w:tcPr>
            <w:tcW w:w="0" w:type="auto"/>
          </w:tcPr>
          <w:p w14:paraId="76A23E8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53.0</w:t>
            </w:r>
          </w:p>
          <w:p w14:paraId="4944F21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(38.1 to 67.8)</w:t>
            </w:r>
          </w:p>
          <w:p w14:paraId="7507654B" w14:textId="18808490"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 </w:t>
            </w:r>
            <w:r w:rsidR="00210B0B" w:rsidRPr="00210B0B">
              <w:rPr>
                <w:rFonts w:cs="Arial"/>
                <w:color w:val="00B0F0"/>
                <w:sz w:val="18"/>
                <w:szCs w:val="18"/>
              </w:rPr>
              <w:t>&lt;</w:t>
            </w:r>
            <w:r w:rsidR="00210B0B" w:rsidRPr="00210B0B">
              <w:rPr>
                <w:rFonts w:cs="Arial"/>
                <w:b w:val="0"/>
                <w:color w:val="00B0F0"/>
                <w:sz w:val="18"/>
                <w:szCs w:val="18"/>
              </w:rPr>
              <w:t> </w:t>
            </w:r>
            <w:r w:rsidR="00210B0B" w:rsidRPr="00210B0B">
              <w:rPr>
                <w:rFonts w:cs="Arial"/>
                <w:color w:val="00B0F0"/>
                <w:sz w:val="18"/>
                <w:szCs w:val="18"/>
              </w:rPr>
              <w:t>0</w:t>
            </w:r>
            <w:r w:rsidRPr="00210B0B">
              <w:rPr>
                <w:rFonts w:cs="Arial"/>
                <w:sz w:val="18"/>
                <w:szCs w:val="18"/>
              </w:rPr>
              <w:t>.001</w:t>
            </w:r>
          </w:p>
        </w:tc>
        <w:tc>
          <w:tcPr>
            <w:tcW w:w="0" w:type="auto"/>
          </w:tcPr>
          <w:p w14:paraId="37C5D66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377027B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1CFA502" w14:textId="77777777" w:rsidR="00FC4871" w:rsidRPr="00210B0B" w:rsidRDefault="00FC4871" w:rsidP="00B774CD">
            <w:pPr>
              <w:rPr>
                <w:rFonts w:cs="Arial"/>
                <w:b w:val="0"/>
                <w:sz w:val="18"/>
                <w:szCs w:val="18"/>
              </w:rPr>
            </w:pPr>
            <w:r w:rsidRPr="00210B0B">
              <w:rPr>
                <w:rFonts w:cs="Arial"/>
                <w:b w:val="0"/>
                <w:sz w:val="18"/>
                <w:szCs w:val="18"/>
              </w:rPr>
              <w:t>Stepping time:</w:t>
            </w:r>
          </w:p>
        </w:tc>
        <w:tc>
          <w:tcPr>
            <w:tcW w:w="0" w:type="auto"/>
          </w:tcPr>
          <w:p w14:paraId="35F9FE8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2A6D28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4E7F33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16B55B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DC3E5D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F54F77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9A771D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7C63EF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p>
        </w:tc>
        <w:tc>
          <w:tcPr>
            <w:tcW w:w="0" w:type="auto"/>
          </w:tcPr>
          <w:p w14:paraId="5B6B1E2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40C7AD2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8F689E4" w14:textId="77777777" w:rsidR="00210B0B" w:rsidRPr="00210B0B" w:rsidRDefault="00FC4871" w:rsidP="00B774CD">
            <w:pPr>
              <w:rPr>
                <w:b w:val="0"/>
                <w:sz w:val="18"/>
                <w:vertAlign w:val="superscript"/>
              </w:rPr>
            </w:pPr>
            <w:r w:rsidRPr="00210B0B">
              <w:rPr>
                <w:rFonts w:cs="Arial"/>
                <w:b w:val="0"/>
                <w:sz w:val="18"/>
                <w:szCs w:val="18"/>
              </w:rPr>
              <w:t xml:space="preserve">3-month follow-up </w:t>
            </w:r>
            <w:r w:rsidRPr="00210B0B">
              <w:rPr>
                <w:rFonts w:cs="Arial"/>
                <w:b w:val="0"/>
                <w:sz w:val="18"/>
                <w:szCs w:val="18"/>
                <w:vertAlign w:val="superscript"/>
              </w:rPr>
              <w:t>e</w:t>
            </w:r>
          </w:p>
          <w:p w14:paraId="11DC2036" w14:textId="015019B3" w:rsidR="00FC4871" w:rsidRPr="00210B0B" w:rsidRDefault="00FC4871" w:rsidP="00B774CD">
            <w:pPr>
              <w:rPr>
                <w:rFonts w:cs="Arial"/>
                <w:b w:val="0"/>
                <w:sz w:val="18"/>
                <w:szCs w:val="18"/>
              </w:rPr>
            </w:pPr>
          </w:p>
        </w:tc>
        <w:tc>
          <w:tcPr>
            <w:tcW w:w="0" w:type="auto"/>
          </w:tcPr>
          <w:p w14:paraId="44CC621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6FDC58E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(187)</w:t>
            </w:r>
          </w:p>
        </w:tc>
        <w:tc>
          <w:tcPr>
            <w:tcW w:w="0" w:type="auto"/>
          </w:tcPr>
          <w:p w14:paraId="734BB7D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3AD87AD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(175)</w:t>
            </w:r>
          </w:p>
        </w:tc>
        <w:tc>
          <w:tcPr>
            <w:tcW w:w="0" w:type="auto"/>
          </w:tcPr>
          <w:p w14:paraId="1DEC50F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0DEAA73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7E1DA525" w14:textId="7100D5DA"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.00</w:t>
            </w:r>
          </w:p>
          <w:p w14:paraId="5255772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(20.7)</w:t>
            </w:r>
          </w:p>
        </w:tc>
        <w:tc>
          <w:tcPr>
            <w:tcW w:w="0" w:type="auto"/>
          </w:tcPr>
          <w:p w14:paraId="33C9C13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1.82</w:t>
            </w:r>
          </w:p>
          <w:p w14:paraId="5E05C92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(24.3)</w:t>
            </w:r>
          </w:p>
        </w:tc>
        <w:tc>
          <w:tcPr>
            <w:tcW w:w="0" w:type="auto"/>
          </w:tcPr>
          <w:p w14:paraId="1F0287CE" w14:textId="4F5981A5"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C4871" w:rsidRPr="00210B0B">
              <w:rPr>
                <w:rFonts w:cs="Arial"/>
                <w:sz w:val="18"/>
                <w:szCs w:val="18"/>
              </w:rPr>
              <w:t>.97</w:t>
            </w:r>
          </w:p>
          <w:p w14:paraId="3F20AAE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(24.0)</w:t>
            </w:r>
          </w:p>
        </w:tc>
        <w:tc>
          <w:tcPr>
            <w:tcW w:w="0" w:type="auto"/>
          </w:tcPr>
          <w:p w14:paraId="6348205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5.97</w:t>
            </w:r>
          </w:p>
          <w:p w14:paraId="610CFEE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(1.54 to 10.4)</w:t>
            </w:r>
          </w:p>
          <w:p w14:paraId="4A9B82D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b w:val="0"/>
                <w:sz w:val="18"/>
              </w:rPr>
            </w:pPr>
            <w:r w:rsidRPr="00210B0B">
              <w:rPr>
                <w:rFonts w:cs="Arial"/>
                <w:sz w:val="18"/>
                <w:szCs w:val="18"/>
              </w:rPr>
              <w:t>| 0.008</w:t>
            </w:r>
          </w:p>
        </w:tc>
        <w:tc>
          <w:tcPr>
            <w:tcW w:w="0" w:type="auto"/>
          </w:tcPr>
          <w:p w14:paraId="4AF832C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3.58</w:t>
            </w:r>
          </w:p>
          <w:p w14:paraId="2EC1A622" w14:textId="1E88FF1E"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–0</w:t>
            </w:r>
            <w:r w:rsidRPr="00210B0B">
              <w:rPr>
                <w:rFonts w:cs="Arial"/>
                <w:sz w:val="18"/>
                <w:szCs w:val="18"/>
              </w:rPr>
              <w:t>.85 to 8.00)</w:t>
            </w:r>
          </w:p>
          <w:p w14:paraId="560F410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0.113</w:t>
            </w:r>
          </w:p>
        </w:tc>
        <w:tc>
          <w:tcPr>
            <w:tcW w:w="0" w:type="auto"/>
          </w:tcPr>
          <w:p w14:paraId="223E080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6D358D0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74A36CA"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f</w:t>
            </w:r>
            <w:r w:rsidRPr="00210B0B">
              <w:rPr>
                <w:rFonts w:cs="Arial"/>
                <w:b w:val="0"/>
                <w:sz w:val="18"/>
                <w:szCs w:val="18"/>
              </w:rPr>
              <w:t xml:space="preserve"> </w:t>
            </w:r>
          </w:p>
        </w:tc>
        <w:tc>
          <w:tcPr>
            <w:tcW w:w="0" w:type="auto"/>
          </w:tcPr>
          <w:p w14:paraId="0524AEC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6B513E5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p>
        </w:tc>
        <w:tc>
          <w:tcPr>
            <w:tcW w:w="0" w:type="auto"/>
          </w:tcPr>
          <w:p w14:paraId="26D15EB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492BFE9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(165)</w:t>
            </w:r>
          </w:p>
        </w:tc>
        <w:tc>
          <w:tcPr>
            <w:tcW w:w="0" w:type="auto"/>
          </w:tcPr>
          <w:p w14:paraId="37D25B0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1BFA8DD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w:t>
            </w:r>
          </w:p>
        </w:tc>
        <w:tc>
          <w:tcPr>
            <w:tcW w:w="0" w:type="auto"/>
          </w:tcPr>
          <w:p w14:paraId="761FF500" w14:textId="3B9A2ACB"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FC4871" w:rsidRPr="00210B0B">
              <w:rPr>
                <w:rFonts w:cs="Arial"/>
                <w:sz w:val="18"/>
                <w:szCs w:val="18"/>
              </w:rPr>
              <w:t>.53</w:t>
            </w:r>
          </w:p>
          <w:p w14:paraId="4306EBE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(21.3)</w:t>
            </w:r>
          </w:p>
        </w:tc>
        <w:tc>
          <w:tcPr>
            <w:tcW w:w="0" w:type="auto"/>
          </w:tcPr>
          <w:p w14:paraId="7B959E5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0.47</w:t>
            </w:r>
          </w:p>
          <w:p w14:paraId="35E949A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(25.5)</w:t>
            </w:r>
          </w:p>
        </w:tc>
        <w:tc>
          <w:tcPr>
            <w:tcW w:w="0" w:type="auto"/>
          </w:tcPr>
          <w:p w14:paraId="51BA521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0.11</w:t>
            </w:r>
          </w:p>
          <w:p w14:paraId="73EB594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(28.6)</w:t>
            </w:r>
          </w:p>
        </w:tc>
        <w:tc>
          <w:tcPr>
            <w:tcW w:w="0" w:type="auto"/>
          </w:tcPr>
          <w:p w14:paraId="26CDB3D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3.63</w:t>
            </w:r>
          </w:p>
          <w:p w14:paraId="3C7A1DD8" w14:textId="0C70205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–1</w:t>
            </w:r>
            <w:r w:rsidRPr="00210B0B">
              <w:rPr>
                <w:rFonts w:cs="Arial"/>
                <w:sz w:val="18"/>
                <w:szCs w:val="18"/>
              </w:rPr>
              <w:t>.98 to 9.24)</w:t>
            </w:r>
            <w:r w:rsidR="00210B0B" w:rsidRPr="00210B0B">
              <w:rPr>
                <w:rFonts w:cs="Arial"/>
                <w:sz w:val="18"/>
                <w:szCs w:val="18"/>
              </w:rPr>
              <w:t xml:space="preserve"> </w:t>
            </w:r>
            <w:r w:rsidRPr="00210B0B">
              <w:rPr>
                <w:rFonts w:cs="Arial"/>
                <w:sz w:val="18"/>
                <w:szCs w:val="18"/>
              </w:rPr>
              <w:t>| 0.204</w:t>
            </w:r>
          </w:p>
        </w:tc>
        <w:tc>
          <w:tcPr>
            <w:tcW w:w="0" w:type="auto"/>
          </w:tcPr>
          <w:p w14:paraId="33D7CB4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3.27</w:t>
            </w:r>
          </w:p>
          <w:p w14:paraId="789E142B" w14:textId="1FE45724"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.25 to 8.78)</w:t>
            </w:r>
          </w:p>
          <w:p w14:paraId="6378AA5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0.245</w:t>
            </w:r>
          </w:p>
        </w:tc>
        <w:tc>
          <w:tcPr>
            <w:tcW w:w="0" w:type="auto"/>
          </w:tcPr>
          <w:p w14:paraId="272C654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09E98D1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A6F857B" w14:textId="77777777" w:rsidR="00FC4871" w:rsidRPr="00210B0B" w:rsidRDefault="00FC4871" w:rsidP="00B774CD">
            <w:pPr>
              <w:rPr>
                <w:rFonts w:cs="Arial"/>
                <w:sz w:val="18"/>
                <w:szCs w:val="18"/>
              </w:rPr>
            </w:pPr>
            <w:r w:rsidRPr="00210B0B">
              <w:rPr>
                <w:rFonts w:cs="Arial"/>
                <w:sz w:val="18"/>
                <w:szCs w:val="18"/>
              </w:rPr>
              <w:lastRenderedPageBreak/>
              <w:t>Non-workday variables (min/day)</w:t>
            </w:r>
          </w:p>
        </w:tc>
        <w:tc>
          <w:tcPr>
            <w:tcW w:w="0" w:type="auto"/>
          </w:tcPr>
          <w:p w14:paraId="63608DF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A33CF4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0A351E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48AABF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6F5004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01849F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EDA8AB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107977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B4A3BE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41B1B13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FD6DE8B" w14:textId="77777777" w:rsidR="00FC4871" w:rsidRPr="00210B0B" w:rsidRDefault="00FC4871" w:rsidP="00B774CD">
            <w:pPr>
              <w:rPr>
                <w:rFonts w:cs="Arial"/>
                <w:b w:val="0"/>
                <w:sz w:val="18"/>
                <w:szCs w:val="18"/>
              </w:rPr>
            </w:pPr>
            <w:r w:rsidRPr="00210B0B">
              <w:rPr>
                <w:rFonts w:cs="Arial"/>
                <w:b w:val="0"/>
                <w:sz w:val="18"/>
                <w:szCs w:val="18"/>
              </w:rPr>
              <w:t>Sitting time:</w:t>
            </w:r>
          </w:p>
        </w:tc>
        <w:tc>
          <w:tcPr>
            <w:tcW w:w="0" w:type="auto"/>
          </w:tcPr>
          <w:p w14:paraId="5124769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EE74DC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A9FEF5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4AC9B1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CC5AE3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6B897E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2A7FCF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1A0623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0E5246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1D03E08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FDEB978" w14:textId="77777777" w:rsidR="00210B0B" w:rsidRPr="00210B0B" w:rsidRDefault="00FC4871" w:rsidP="00B774CD">
            <w:pPr>
              <w:rPr>
                <w:rFonts w:cs="Arial"/>
                <w:b w:val="0"/>
                <w:sz w:val="18"/>
                <w:szCs w:val="18"/>
                <w:vertAlign w:val="superscript"/>
              </w:rPr>
            </w:pPr>
            <w:r w:rsidRPr="00210B0B">
              <w:rPr>
                <w:rFonts w:cs="Arial"/>
                <w:b w:val="0"/>
                <w:sz w:val="18"/>
                <w:szCs w:val="18"/>
              </w:rPr>
              <w:t xml:space="preserve">3-month follow-up </w:t>
            </w:r>
            <w:r w:rsidRPr="00210B0B">
              <w:rPr>
                <w:rFonts w:cs="Arial"/>
                <w:b w:val="0"/>
                <w:sz w:val="18"/>
                <w:szCs w:val="18"/>
                <w:vertAlign w:val="superscript"/>
              </w:rPr>
              <w:t>g</w:t>
            </w:r>
          </w:p>
          <w:p w14:paraId="0D2C685F" w14:textId="2514F3EE" w:rsidR="00FC4871" w:rsidRPr="00210B0B" w:rsidRDefault="00FC4871" w:rsidP="00B774CD">
            <w:pPr>
              <w:rPr>
                <w:b w:val="0"/>
                <w:sz w:val="18"/>
                <w:vertAlign w:val="superscript"/>
              </w:rPr>
            </w:pPr>
          </w:p>
        </w:tc>
        <w:tc>
          <w:tcPr>
            <w:tcW w:w="0" w:type="auto"/>
          </w:tcPr>
          <w:p w14:paraId="7BACB1E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2B32610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(170)</w:t>
            </w:r>
          </w:p>
        </w:tc>
        <w:tc>
          <w:tcPr>
            <w:tcW w:w="0" w:type="auto"/>
          </w:tcPr>
          <w:p w14:paraId="46C24A7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26AEFAF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(166)</w:t>
            </w:r>
          </w:p>
        </w:tc>
        <w:tc>
          <w:tcPr>
            <w:tcW w:w="0" w:type="auto"/>
          </w:tcPr>
          <w:p w14:paraId="21DF944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19473B0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(162)</w:t>
            </w:r>
          </w:p>
        </w:tc>
        <w:tc>
          <w:tcPr>
            <w:tcW w:w="0" w:type="auto"/>
          </w:tcPr>
          <w:p w14:paraId="5CAF9ACF" w14:textId="3CBF8B0E"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.94</w:t>
            </w:r>
          </w:p>
          <w:p w14:paraId="57D2E44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(103.6)</w:t>
            </w:r>
          </w:p>
        </w:tc>
        <w:tc>
          <w:tcPr>
            <w:tcW w:w="0" w:type="auto"/>
          </w:tcPr>
          <w:p w14:paraId="508CFD11" w14:textId="33237FF3"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.69</w:t>
            </w:r>
          </w:p>
          <w:p w14:paraId="4BD55DA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(111.2)</w:t>
            </w:r>
          </w:p>
        </w:tc>
        <w:tc>
          <w:tcPr>
            <w:tcW w:w="0" w:type="auto"/>
          </w:tcPr>
          <w:p w14:paraId="5375A4E8" w14:textId="4D5CF957"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1.2</w:t>
            </w:r>
          </w:p>
          <w:p w14:paraId="634433B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(116.7)</w:t>
            </w:r>
          </w:p>
        </w:tc>
        <w:tc>
          <w:tcPr>
            <w:tcW w:w="0" w:type="auto"/>
          </w:tcPr>
          <w:p w14:paraId="4A7FFE38" w14:textId="4FC38D90"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6.9 (</w:t>
            </w:r>
            <w:r w:rsidR="00210B0B" w:rsidRPr="00210B0B">
              <w:rPr>
                <w:rFonts w:cs="Arial"/>
                <w:color w:val="00B0F0"/>
                <w:sz w:val="18"/>
                <w:szCs w:val="18"/>
              </w:rPr>
              <w:t>–1</w:t>
            </w:r>
            <w:r w:rsidRPr="00210B0B">
              <w:rPr>
                <w:rFonts w:cs="Arial"/>
                <w:sz w:val="18"/>
                <w:szCs w:val="18"/>
              </w:rPr>
              <w:t>3.3 to 27.2)</w:t>
            </w:r>
            <w:r w:rsidR="00210B0B" w:rsidRPr="00210B0B">
              <w:rPr>
                <w:rFonts w:cs="Arial"/>
                <w:sz w:val="18"/>
                <w:szCs w:val="18"/>
              </w:rPr>
              <w:t xml:space="preserve"> </w:t>
            </w:r>
            <w:r w:rsidRPr="00210B0B">
              <w:rPr>
                <w:rFonts w:cs="Arial"/>
                <w:sz w:val="18"/>
                <w:szCs w:val="18"/>
              </w:rPr>
              <w:t xml:space="preserve">| 0.502 </w:t>
            </w:r>
          </w:p>
        </w:tc>
        <w:tc>
          <w:tcPr>
            <w:tcW w:w="0" w:type="auto"/>
          </w:tcPr>
          <w:p w14:paraId="2B4879EB" w14:textId="0EEBAF60"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2.33</w:t>
            </w:r>
          </w:p>
          <w:p w14:paraId="167A0277" w14:textId="02BB645D"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–3</w:t>
            </w:r>
            <w:r w:rsidRPr="00210B0B">
              <w:rPr>
                <w:rFonts w:cs="Arial"/>
                <w:sz w:val="18"/>
                <w:szCs w:val="18"/>
              </w:rPr>
              <w:t>2.8 to 8.12)</w:t>
            </w:r>
          </w:p>
          <w:p w14:paraId="61BD5DC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0.237</w:t>
            </w:r>
          </w:p>
        </w:tc>
        <w:tc>
          <w:tcPr>
            <w:tcW w:w="0" w:type="auto"/>
          </w:tcPr>
          <w:p w14:paraId="38C29CB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xml:space="preserve">N/A </w:t>
            </w:r>
          </w:p>
        </w:tc>
      </w:tr>
      <w:tr w:rsidR="00210B0B" w:rsidRPr="00210B0B" w14:paraId="1AF646C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8C90A56"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h</w:t>
            </w:r>
          </w:p>
        </w:tc>
        <w:tc>
          <w:tcPr>
            <w:tcW w:w="0" w:type="auto"/>
          </w:tcPr>
          <w:p w14:paraId="139E4BA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3AC9FBC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w:t>
            </w:r>
          </w:p>
        </w:tc>
        <w:tc>
          <w:tcPr>
            <w:tcW w:w="0" w:type="auto"/>
          </w:tcPr>
          <w:p w14:paraId="71CD93A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6A75A7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(152)</w:t>
            </w:r>
          </w:p>
        </w:tc>
        <w:tc>
          <w:tcPr>
            <w:tcW w:w="0" w:type="auto"/>
          </w:tcPr>
          <w:p w14:paraId="0D477D5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0AA096A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w:t>
            </w:r>
          </w:p>
        </w:tc>
        <w:tc>
          <w:tcPr>
            <w:tcW w:w="0" w:type="auto"/>
          </w:tcPr>
          <w:p w14:paraId="4DBF430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16.6</w:t>
            </w:r>
          </w:p>
          <w:p w14:paraId="3D7C3C2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(114.4)</w:t>
            </w:r>
          </w:p>
        </w:tc>
        <w:tc>
          <w:tcPr>
            <w:tcW w:w="0" w:type="auto"/>
          </w:tcPr>
          <w:p w14:paraId="621BF29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1.80</w:t>
            </w:r>
          </w:p>
          <w:p w14:paraId="6535751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(110.6)</w:t>
            </w:r>
          </w:p>
        </w:tc>
        <w:tc>
          <w:tcPr>
            <w:tcW w:w="0" w:type="auto"/>
          </w:tcPr>
          <w:p w14:paraId="4ED92FEB" w14:textId="31A2AAFC"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1.4</w:t>
            </w:r>
          </w:p>
          <w:p w14:paraId="7D10384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(106.9)</w:t>
            </w:r>
          </w:p>
        </w:tc>
        <w:tc>
          <w:tcPr>
            <w:tcW w:w="0" w:type="auto"/>
          </w:tcPr>
          <w:p w14:paraId="724C5AA1" w14:textId="623B8D9E"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.66</w:t>
            </w:r>
          </w:p>
          <w:p w14:paraId="763DB41E" w14:textId="260F7709"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 xml:space="preserve">6.4 to </w:t>
            </w:r>
            <w:r w:rsidR="00210B0B" w:rsidRPr="00210B0B">
              <w:rPr>
                <w:rFonts w:cs="Arial"/>
                <w:color w:val="00B0F0"/>
                <w:sz w:val="18"/>
                <w:szCs w:val="18"/>
              </w:rPr>
              <w:t>–1</w:t>
            </w:r>
            <w:r w:rsidRPr="00210B0B">
              <w:rPr>
                <w:rFonts w:cs="Arial"/>
                <w:sz w:val="18"/>
                <w:szCs w:val="18"/>
              </w:rPr>
              <w:t>7.1)</w:t>
            </w:r>
          </w:p>
          <w:p w14:paraId="3833D6D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0.675</w:t>
            </w:r>
          </w:p>
        </w:tc>
        <w:tc>
          <w:tcPr>
            <w:tcW w:w="0" w:type="auto"/>
          </w:tcPr>
          <w:p w14:paraId="37C4C367" w14:textId="4129ED37"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9.8</w:t>
            </w:r>
          </w:p>
          <w:p w14:paraId="12891818" w14:textId="74453C29"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–4</w:t>
            </w:r>
            <w:r w:rsidRPr="00210B0B">
              <w:rPr>
                <w:rFonts w:cs="Arial"/>
                <w:sz w:val="18"/>
                <w:szCs w:val="18"/>
              </w:rPr>
              <w:t>1.3 to 1.83)</w:t>
            </w:r>
          </w:p>
          <w:p w14:paraId="306E03B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0.073</w:t>
            </w:r>
          </w:p>
        </w:tc>
        <w:tc>
          <w:tcPr>
            <w:tcW w:w="0" w:type="auto"/>
          </w:tcPr>
          <w:p w14:paraId="0792849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39E028D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5067F5B" w14:textId="77777777" w:rsidR="00FC4871" w:rsidRPr="00210B0B" w:rsidRDefault="00FC4871" w:rsidP="00B774CD">
            <w:pPr>
              <w:rPr>
                <w:rFonts w:cs="Arial"/>
                <w:b w:val="0"/>
                <w:sz w:val="18"/>
                <w:szCs w:val="18"/>
              </w:rPr>
            </w:pPr>
            <w:r w:rsidRPr="00210B0B">
              <w:rPr>
                <w:rFonts w:cs="Arial"/>
                <w:b w:val="0"/>
                <w:sz w:val="18"/>
                <w:szCs w:val="18"/>
              </w:rPr>
              <w:t>Prolonged sitting:</w:t>
            </w:r>
          </w:p>
        </w:tc>
        <w:tc>
          <w:tcPr>
            <w:tcW w:w="0" w:type="auto"/>
          </w:tcPr>
          <w:p w14:paraId="1550CD4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7E0FDE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D7A701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D2A4FD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B46855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B76FD7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EE7101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161AD0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B37E1D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56E4476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1D6935B" w14:textId="77777777" w:rsidR="00210B0B" w:rsidRPr="00210B0B" w:rsidRDefault="00FC4871" w:rsidP="00B774CD">
            <w:pPr>
              <w:rPr>
                <w:rFonts w:cs="Arial"/>
                <w:b w:val="0"/>
                <w:sz w:val="18"/>
                <w:szCs w:val="18"/>
                <w:vertAlign w:val="superscript"/>
              </w:rPr>
            </w:pPr>
            <w:r w:rsidRPr="00210B0B">
              <w:rPr>
                <w:rFonts w:cs="Arial"/>
                <w:b w:val="0"/>
                <w:sz w:val="18"/>
                <w:szCs w:val="18"/>
              </w:rPr>
              <w:t xml:space="preserve">3-month follow-up </w:t>
            </w:r>
            <w:r w:rsidRPr="00210B0B">
              <w:rPr>
                <w:rFonts w:cs="Arial"/>
                <w:b w:val="0"/>
                <w:sz w:val="18"/>
                <w:szCs w:val="18"/>
                <w:vertAlign w:val="superscript"/>
              </w:rPr>
              <w:t>g</w:t>
            </w:r>
          </w:p>
          <w:p w14:paraId="05812B11" w14:textId="0E7DF96D" w:rsidR="00FC4871" w:rsidRPr="00210B0B" w:rsidRDefault="00FC4871" w:rsidP="00B774CD">
            <w:pPr>
              <w:rPr>
                <w:rFonts w:cs="Arial"/>
                <w:b w:val="0"/>
                <w:sz w:val="18"/>
                <w:szCs w:val="18"/>
              </w:rPr>
            </w:pPr>
          </w:p>
        </w:tc>
        <w:tc>
          <w:tcPr>
            <w:tcW w:w="0" w:type="auto"/>
          </w:tcPr>
          <w:p w14:paraId="475DE2C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77D1973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(170)</w:t>
            </w:r>
          </w:p>
        </w:tc>
        <w:tc>
          <w:tcPr>
            <w:tcW w:w="0" w:type="auto"/>
          </w:tcPr>
          <w:p w14:paraId="3EA368F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1DFF480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(166)</w:t>
            </w:r>
          </w:p>
        </w:tc>
        <w:tc>
          <w:tcPr>
            <w:tcW w:w="0" w:type="auto"/>
          </w:tcPr>
          <w:p w14:paraId="657A8B5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2940197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(162)</w:t>
            </w:r>
          </w:p>
        </w:tc>
        <w:tc>
          <w:tcPr>
            <w:tcW w:w="0" w:type="auto"/>
          </w:tcPr>
          <w:p w14:paraId="1B1DBF0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6.45</w:t>
            </w:r>
          </w:p>
          <w:p w14:paraId="5F3720E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(113.3)</w:t>
            </w:r>
          </w:p>
        </w:tc>
        <w:tc>
          <w:tcPr>
            <w:tcW w:w="0" w:type="auto"/>
          </w:tcPr>
          <w:p w14:paraId="60F51255" w14:textId="2875C49E"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.71</w:t>
            </w:r>
          </w:p>
          <w:p w14:paraId="34CD225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(117.9)</w:t>
            </w:r>
          </w:p>
        </w:tc>
        <w:tc>
          <w:tcPr>
            <w:tcW w:w="0" w:type="auto"/>
          </w:tcPr>
          <w:p w14:paraId="3CAC41AC" w14:textId="3E90E6DD"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–6</w:t>
            </w:r>
            <w:r w:rsidR="00FC4871" w:rsidRPr="00210B0B">
              <w:rPr>
                <w:rFonts w:cs="Arial"/>
                <w:sz w:val="18"/>
                <w:szCs w:val="18"/>
              </w:rPr>
              <w:t>.54</w:t>
            </w:r>
          </w:p>
          <w:p w14:paraId="37602EF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(120.6)</w:t>
            </w:r>
          </w:p>
        </w:tc>
        <w:tc>
          <w:tcPr>
            <w:tcW w:w="0" w:type="auto"/>
          </w:tcPr>
          <w:p w14:paraId="7FF583A7" w14:textId="696B40B5"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FC4871" w:rsidRPr="00210B0B">
              <w:rPr>
                <w:rFonts w:cs="Arial"/>
                <w:sz w:val="18"/>
                <w:szCs w:val="18"/>
              </w:rPr>
              <w:t>.06</w:t>
            </w:r>
          </w:p>
          <w:p w14:paraId="08C88F0A" w14:textId="07E4B25E"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5.5 to 19.4)</w:t>
            </w:r>
          </w:p>
          <w:p w14:paraId="11241F5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0.789</w:t>
            </w:r>
          </w:p>
        </w:tc>
        <w:tc>
          <w:tcPr>
            <w:tcW w:w="0" w:type="auto"/>
          </w:tcPr>
          <w:p w14:paraId="31D41D7C" w14:textId="624F59D1"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FC4871" w:rsidRPr="00210B0B">
              <w:rPr>
                <w:rFonts w:cs="Arial"/>
                <w:sz w:val="18"/>
                <w:szCs w:val="18"/>
              </w:rPr>
              <w:t>.79</w:t>
            </w:r>
          </w:p>
          <w:p w14:paraId="317BEAB3" w14:textId="6E3F681D"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–2</w:t>
            </w:r>
            <w:r w:rsidRPr="00210B0B">
              <w:rPr>
                <w:rFonts w:cs="Arial"/>
                <w:sz w:val="18"/>
                <w:szCs w:val="18"/>
              </w:rPr>
              <w:t>8.4 to 16.8)</w:t>
            </w:r>
          </w:p>
          <w:p w14:paraId="79E7A7E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0.615</w:t>
            </w:r>
          </w:p>
        </w:tc>
        <w:tc>
          <w:tcPr>
            <w:tcW w:w="0" w:type="auto"/>
          </w:tcPr>
          <w:p w14:paraId="4720F85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01D02A6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E94D2F4"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h</w:t>
            </w:r>
          </w:p>
        </w:tc>
        <w:tc>
          <w:tcPr>
            <w:tcW w:w="0" w:type="auto"/>
          </w:tcPr>
          <w:p w14:paraId="7E6D908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4C4DE26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w:t>
            </w:r>
          </w:p>
        </w:tc>
        <w:tc>
          <w:tcPr>
            <w:tcW w:w="0" w:type="auto"/>
          </w:tcPr>
          <w:p w14:paraId="62F4851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59A2386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(152)</w:t>
            </w:r>
          </w:p>
        </w:tc>
        <w:tc>
          <w:tcPr>
            <w:tcW w:w="0" w:type="auto"/>
          </w:tcPr>
          <w:p w14:paraId="3F5B26C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26EB8C3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w:t>
            </w:r>
          </w:p>
        </w:tc>
        <w:tc>
          <w:tcPr>
            <w:tcW w:w="0" w:type="auto"/>
          </w:tcPr>
          <w:p w14:paraId="356DFCD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27.3</w:t>
            </w:r>
          </w:p>
          <w:p w14:paraId="578A3B3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(126.6)</w:t>
            </w:r>
          </w:p>
        </w:tc>
        <w:tc>
          <w:tcPr>
            <w:tcW w:w="0" w:type="auto"/>
          </w:tcPr>
          <w:p w14:paraId="6D0EAF21" w14:textId="55CB54CC"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.19</w:t>
            </w:r>
          </w:p>
          <w:p w14:paraId="6761726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(122.7)</w:t>
            </w:r>
          </w:p>
        </w:tc>
        <w:tc>
          <w:tcPr>
            <w:tcW w:w="0" w:type="auto"/>
          </w:tcPr>
          <w:p w14:paraId="206DFAF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1.20</w:t>
            </w:r>
          </w:p>
          <w:p w14:paraId="36407AC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(122.3)</w:t>
            </w:r>
          </w:p>
        </w:tc>
        <w:tc>
          <w:tcPr>
            <w:tcW w:w="0" w:type="auto"/>
          </w:tcPr>
          <w:p w14:paraId="62B37AA9" w14:textId="38011A7A"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1.8</w:t>
            </w:r>
          </w:p>
          <w:p w14:paraId="1A759916" w14:textId="2EE82124"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–4</w:t>
            </w:r>
            <w:r w:rsidRPr="00210B0B">
              <w:rPr>
                <w:rFonts w:cs="Arial"/>
                <w:sz w:val="18"/>
                <w:szCs w:val="18"/>
              </w:rPr>
              <w:t>8.9 to 5.29)</w:t>
            </w:r>
          </w:p>
          <w:p w14:paraId="2C7EA5D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0.115</w:t>
            </w:r>
          </w:p>
        </w:tc>
        <w:tc>
          <w:tcPr>
            <w:tcW w:w="0" w:type="auto"/>
          </w:tcPr>
          <w:p w14:paraId="11AD734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w:t>
            </w:r>
          </w:p>
          <w:p w14:paraId="462BADBA" w14:textId="49E29A3D"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–4</w:t>
            </w:r>
            <w:r w:rsidRPr="00210B0B">
              <w:rPr>
                <w:rFonts w:cs="Arial"/>
                <w:sz w:val="18"/>
                <w:szCs w:val="18"/>
              </w:rPr>
              <w:t>2.5 to 11.2)</w:t>
            </w:r>
          </w:p>
          <w:p w14:paraId="14B490F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0.254</w:t>
            </w:r>
          </w:p>
        </w:tc>
        <w:tc>
          <w:tcPr>
            <w:tcW w:w="0" w:type="auto"/>
          </w:tcPr>
          <w:p w14:paraId="6E2AFA4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N/A</w:t>
            </w:r>
          </w:p>
        </w:tc>
      </w:tr>
      <w:tr w:rsidR="00210B0B" w:rsidRPr="00210B0B" w14:paraId="59D0630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9F72BF3" w14:textId="77777777" w:rsidR="00FC4871" w:rsidRPr="00210B0B" w:rsidRDefault="00FC4871" w:rsidP="00B774CD">
            <w:pPr>
              <w:rPr>
                <w:rFonts w:cs="Arial"/>
                <w:b w:val="0"/>
                <w:sz w:val="18"/>
                <w:szCs w:val="18"/>
              </w:rPr>
            </w:pPr>
            <w:r w:rsidRPr="00210B0B">
              <w:rPr>
                <w:rFonts w:cs="Arial"/>
                <w:b w:val="0"/>
                <w:sz w:val="18"/>
                <w:szCs w:val="18"/>
              </w:rPr>
              <w:t>Standing time:</w:t>
            </w:r>
          </w:p>
        </w:tc>
        <w:tc>
          <w:tcPr>
            <w:tcW w:w="0" w:type="auto"/>
          </w:tcPr>
          <w:p w14:paraId="0A5DD92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D608FC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C787A4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4F76CA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310165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B36C38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EF6FDE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477A98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DAEE69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35357A0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79C09BD" w14:textId="77777777" w:rsidR="00210B0B" w:rsidRPr="00210B0B" w:rsidRDefault="00FC4871" w:rsidP="00B774CD">
            <w:pPr>
              <w:rPr>
                <w:rFonts w:cs="Arial"/>
                <w:b w:val="0"/>
                <w:sz w:val="18"/>
                <w:szCs w:val="18"/>
                <w:vertAlign w:val="superscript"/>
              </w:rPr>
            </w:pPr>
            <w:r w:rsidRPr="00210B0B">
              <w:rPr>
                <w:rFonts w:cs="Arial"/>
                <w:b w:val="0"/>
                <w:sz w:val="18"/>
                <w:szCs w:val="18"/>
              </w:rPr>
              <w:t xml:space="preserve">3-month follow-up </w:t>
            </w:r>
            <w:r w:rsidRPr="00210B0B">
              <w:rPr>
                <w:rFonts w:cs="Arial"/>
                <w:b w:val="0"/>
                <w:sz w:val="18"/>
                <w:szCs w:val="18"/>
                <w:vertAlign w:val="superscript"/>
              </w:rPr>
              <w:t>g</w:t>
            </w:r>
          </w:p>
          <w:p w14:paraId="6E97F12B" w14:textId="6FDFCBD8" w:rsidR="00FC4871" w:rsidRPr="00210B0B" w:rsidRDefault="00FC4871" w:rsidP="00B774CD">
            <w:pPr>
              <w:rPr>
                <w:rFonts w:cs="Arial"/>
                <w:b w:val="0"/>
                <w:sz w:val="18"/>
                <w:szCs w:val="18"/>
              </w:rPr>
            </w:pPr>
          </w:p>
        </w:tc>
        <w:tc>
          <w:tcPr>
            <w:tcW w:w="0" w:type="auto"/>
          </w:tcPr>
          <w:p w14:paraId="560BDFA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208FEC3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(170)</w:t>
            </w:r>
          </w:p>
        </w:tc>
        <w:tc>
          <w:tcPr>
            <w:tcW w:w="0" w:type="auto"/>
          </w:tcPr>
          <w:p w14:paraId="4C6534E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61AB234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(166)</w:t>
            </w:r>
          </w:p>
        </w:tc>
        <w:tc>
          <w:tcPr>
            <w:tcW w:w="0" w:type="auto"/>
          </w:tcPr>
          <w:p w14:paraId="7D7494A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7C77F0A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(162)</w:t>
            </w:r>
          </w:p>
        </w:tc>
        <w:tc>
          <w:tcPr>
            <w:tcW w:w="0" w:type="auto"/>
          </w:tcPr>
          <w:p w14:paraId="20575D9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4.56</w:t>
            </w:r>
          </w:p>
          <w:p w14:paraId="52ADD1C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(66.7)</w:t>
            </w:r>
          </w:p>
        </w:tc>
        <w:tc>
          <w:tcPr>
            <w:tcW w:w="0" w:type="auto"/>
          </w:tcPr>
          <w:p w14:paraId="715699E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3.44</w:t>
            </w:r>
          </w:p>
          <w:p w14:paraId="225B63D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(74.6)</w:t>
            </w:r>
          </w:p>
        </w:tc>
        <w:tc>
          <w:tcPr>
            <w:tcW w:w="0" w:type="auto"/>
          </w:tcPr>
          <w:p w14:paraId="271169F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8.34</w:t>
            </w:r>
          </w:p>
          <w:p w14:paraId="621A500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(75.4)</w:t>
            </w:r>
          </w:p>
        </w:tc>
        <w:tc>
          <w:tcPr>
            <w:tcW w:w="0" w:type="auto"/>
          </w:tcPr>
          <w:p w14:paraId="267C80E5" w14:textId="46DF9D70"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.54</w:t>
            </w:r>
          </w:p>
          <w:p w14:paraId="1169AA0F" w14:textId="6958FA2C"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–1</w:t>
            </w:r>
            <w:r w:rsidRPr="00210B0B">
              <w:rPr>
                <w:rFonts w:cs="Arial"/>
                <w:sz w:val="18"/>
                <w:szCs w:val="18"/>
              </w:rPr>
              <w:t>9.2 to 10.2)</w:t>
            </w:r>
          </w:p>
          <w:p w14:paraId="1DADC54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0.545</w:t>
            </w:r>
          </w:p>
        </w:tc>
        <w:tc>
          <w:tcPr>
            <w:tcW w:w="0" w:type="auto"/>
          </w:tcPr>
          <w:p w14:paraId="2E755D9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4.85</w:t>
            </w:r>
          </w:p>
          <w:p w14:paraId="6793C01E" w14:textId="382AA4A5"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–9</w:t>
            </w:r>
            <w:r w:rsidRPr="00210B0B">
              <w:rPr>
                <w:rFonts w:cs="Arial"/>
                <w:sz w:val="18"/>
                <w:szCs w:val="18"/>
              </w:rPr>
              <w:t>.93 to 19.6)</w:t>
            </w:r>
          </w:p>
          <w:p w14:paraId="2A3E386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0.520</w:t>
            </w:r>
          </w:p>
        </w:tc>
        <w:tc>
          <w:tcPr>
            <w:tcW w:w="0" w:type="auto"/>
          </w:tcPr>
          <w:p w14:paraId="3007C5A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43F8059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F96E50F"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h</w:t>
            </w:r>
          </w:p>
        </w:tc>
        <w:tc>
          <w:tcPr>
            <w:tcW w:w="0" w:type="auto"/>
          </w:tcPr>
          <w:p w14:paraId="3ADE691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0172356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w:t>
            </w:r>
          </w:p>
        </w:tc>
        <w:tc>
          <w:tcPr>
            <w:tcW w:w="0" w:type="auto"/>
          </w:tcPr>
          <w:p w14:paraId="1577840A"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2511426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(152)</w:t>
            </w:r>
          </w:p>
        </w:tc>
        <w:tc>
          <w:tcPr>
            <w:tcW w:w="0" w:type="auto"/>
          </w:tcPr>
          <w:p w14:paraId="222C8B4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21E7BA3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w:t>
            </w:r>
          </w:p>
        </w:tc>
        <w:tc>
          <w:tcPr>
            <w:tcW w:w="0" w:type="auto"/>
          </w:tcPr>
          <w:p w14:paraId="51DF672C" w14:textId="6AB52419"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FC4871" w:rsidRPr="00210B0B">
              <w:rPr>
                <w:rFonts w:cs="Arial"/>
                <w:sz w:val="18"/>
                <w:szCs w:val="18"/>
              </w:rPr>
              <w:t>.25</w:t>
            </w:r>
          </w:p>
          <w:p w14:paraId="0285D20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(74.5)</w:t>
            </w:r>
          </w:p>
        </w:tc>
        <w:tc>
          <w:tcPr>
            <w:tcW w:w="0" w:type="auto"/>
          </w:tcPr>
          <w:p w14:paraId="62D5FF0C" w14:textId="32761E9A"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–6</w:t>
            </w:r>
            <w:r w:rsidR="00FC4871" w:rsidRPr="00210B0B">
              <w:rPr>
                <w:rFonts w:cs="Arial"/>
                <w:sz w:val="18"/>
                <w:szCs w:val="18"/>
              </w:rPr>
              <w:t>.57</w:t>
            </w:r>
          </w:p>
          <w:p w14:paraId="46A6604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(79.4)</w:t>
            </w:r>
          </w:p>
        </w:tc>
        <w:tc>
          <w:tcPr>
            <w:tcW w:w="0" w:type="auto"/>
          </w:tcPr>
          <w:p w14:paraId="77C86A5E" w14:textId="00CD9632"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.13</w:t>
            </w:r>
          </w:p>
          <w:p w14:paraId="5EA58B8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(79.4)</w:t>
            </w:r>
          </w:p>
        </w:tc>
        <w:tc>
          <w:tcPr>
            <w:tcW w:w="0" w:type="auto"/>
          </w:tcPr>
          <w:p w14:paraId="0FE6FC7C" w14:textId="78E0C481"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FC4871" w:rsidRPr="00210B0B">
              <w:rPr>
                <w:rFonts w:cs="Arial"/>
                <w:sz w:val="18"/>
                <w:szCs w:val="18"/>
              </w:rPr>
              <w:t>.85</w:t>
            </w:r>
          </w:p>
          <w:p w14:paraId="2B70E23C" w14:textId="28639E16"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–1</w:t>
            </w:r>
            <w:r w:rsidRPr="00210B0B">
              <w:rPr>
                <w:rFonts w:cs="Arial"/>
                <w:sz w:val="18"/>
                <w:szCs w:val="18"/>
              </w:rPr>
              <w:t>9.3 to 11.6)</w:t>
            </w:r>
          </w:p>
          <w:p w14:paraId="24A3F2B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0.625</w:t>
            </w:r>
          </w:p>
        </w:tc>
        <w:tc>
          <w:tcPr>
            <w:tcW w:w="0" w:type="auto"/>
          </w:tcPr>
          <w:p w14:paraId="40A20A1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4.87</w:t>
            </w:r>
          </w:p>
          <w:p w14:paraId="23696753" w14:textId="210A3AD4"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–1</w:t>
            </w:r>
            <w:r w:rsidRPr="00210B0B">
              <w:rPr>
                <w:rFonts w:cs="Arial"/>
                <w:sz w:val="18"/>
                <w:szCs w:val="18"/>
              </w:rPr>
              <w:t>0.4 to 20.2)</w:t>
            </w:r>
          </w:p>
          <w:p w14:paraId="1DADAEA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0.533</w:t>
            </w:r>
          </w:p>
        </w:tc>
        <w:tc>
          <w:tcPr>
            <w:tcW w:w="0" w:type="auto"/>
          </w:tcPr>
          <w:p w14:paraId="2B10F0F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r>
      <w:tr w:rsidR="00210B0B" w:rsidRPr="00210B0B" w14:paraId="1558A56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CFB9354" w14:textId="77777777" w:rsidR="00FC4871" w:rsidRPr="00210B0B" w:rsidRDefault="00FC4871" w:rsidP="00B774CD">
            <w:pPr>
              <w:rPr>
                <w:rFonts w:cs="Arial"/>
                <w:b w:val="0"/>
                <w:sz w:val="18"/>
                <w:szCs w:val="18"/>
              </w:rPr>
            </w:pPr>
            <w:r w:rsidRPr="00210B0B">
              <w:rPr>
                <w:rFonts w:cs="Arial"/>
                <w:b w:val="0"/>
                <w:sz w:val="18"/>
                <w:szCs w:val="18"/>
              </w:rPr>
              <w:t>Stepping time:</w:t>
            </w:r>
          </w:p>
        </w:tc>
        <w:tc>
          <w:tcPr>
            <w:tcW w:w="0" w:type="auto"/>
          </w:tcPr>
          <w:p w14:paraId="7A4FC1B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0C6D51B"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6EA47F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4D8DDA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EBC053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E21F07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713EAD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225F91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5D1312F"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417EF83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B7CADF3" w14:textId="77777777" w:rsidR="00210B0B" w:rsidRPr="00210B0B" w:rsidRDefault="00FC4871" w:rsidP="00B774CD">
            <w:pPr>
              <w:rPr>
                <w:b w:val="0"/>
                <w:sz w:val="18"/>
                <w:vertAlign w:val="superscript"/>
              </w:rPr>
            </w:pPr>
            <w:r w:rsidRPr="00210B0B">
              <w:rPr>
                <w:rFonts w:cs="Arial"/>
                <w:b w:val="0"/>
                <w:sz w:val="18"/>
                <w:szCs w:val="18"/>
              </w:rPr>
              <w:t xml:space="preserve">3-month follow-up </w:t>
            </w:r>
            <w:r w:rsidRPr="00210B0B">
              <w:rPr>
                <w:rFonts w:cs="Arial"/>
                <w:b w:val="0"/>
                <w:sz w:val="18"/>
                <w:szCs w:val="18"/>
                <w:vertAlign w:val="superscript"/>
              </w:rPr>
              <w:t>g</w:t>
            </w:r>
          </w:p>
          <w:p w14:paraId="0CA63631" w14:textId="382E83A2" w:rsidR="00FC4871" w:rsidRPr="00210B0B" w:rsidRDefault="00FC4871" w:rsidP="00B774CD">
            <w:pPr>
              <w:rPr>
                <w:rFonts w:cs="Arial"/>
                <w:b w:val="0"/>
                <w:sz w:val="18"/>
                <w:szCs w:val="18"/>
              </w:rPr>
            </w:pPr>
          </w:p>
        </w:tc>
        <w:tc>
          <w:tcPr>
            <w:tcW w:w="0" w:type="auto"/>
          </w:tcPr>
          <w:p w14:paraId="5F79BD2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5C59A3B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(170)</w:t>
            </w:r>
          </w:p>
        </w:tc>
        <w:tc>
          <w:tcPr>
            <w:tcW w:w="0" w:type="auto"/>
          </w:tcPr>
          <w:p w14:paraId="75E9B9D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228AF5E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(166)</w:t>
            </w:r>
          </w:p>
        </w:tc>
        <w:tc>
          <w:tcPr>
            <w:tcW w:w="0" w:type="auto"/>
          </w:tcPr>
          <w:p w14:paraId="48074F9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5B853D0E"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(162)</w:t>
            </w:r>
          </w:p>
        </w:tc>
        <w:tc>
          <w:tcPr>
            <w:tcW w:w="0" w:type="auto"/>
          </w:tcPr>
          <w:p w14:paraId="21841CD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0.32</w:t>
            </w:r>
          </w:p>
          <w:p w14:paraId="6452A33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(39.5)</w:t>
            </w:r>
          </w:p>
        </w:tc>
        <w:tc>
          <w:tcPr>
            <w:tcW w:w="0" w:type="auto"/>
          </w:tcPr>
          <w:p w14:paraId="514C69A5" w14:textId="09B55B59"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.61</w:t>
            </w:r>
          </w:p>
          <w:p w14:paraId="7B7DB1A9"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(48.9)</w:t>
            </w:r>
          </w:p>
        </w:tc>
        <w:tc>
          <w:tcPr>
            <w:tcW w:w="0" w:type="auto"/>
          </w:tcPr>
          <w:p w14:paraId="20158E9E" w14:textId="57A12937"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C4871" w:rsidRPr="00210B0B">
              <w:rPr>
                <w:rFonts w:cs="Arial"/>
                <w:sz w:val="18"/>
                <w:szCs w:val="18"/>
              </w:rPr>
              <w:t>.15</w:t>
            </w:r>
          </w:p>
          <w:p w14:paraId="760CFE5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(45.7)</w:t>
            </w:r>
          </w:p>
        </w:tc>
        <w:tc>
          <w:tcPr>
            <w:tcW w:w="0" w:type="auto"/>
          </w:tcPr>
          <w:p w14:paraId="6B87341D" w14:textId="2595AAE5"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C4871" w:rsidRPr="00210B0B">
              <w:rPr>
                <w:rFonts w:cs="Arial"/>
                <w:sz w:val="18"/>
                <w:szCs w:val="18"/>
              </w:rPr>
              <w:t>.61</w:t>
            </w:r>
          </w:p>
          <w:p w14:paraId="3CE71FF7" w14:textId="47748B50"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–9</w:t>
            </w:r>
            <w:r w:rsidRPr="00210B0B">
              <w:rPr>
                <w:rFonts w:cs="Arial"/>
                <w:sz w:val="18"/>
                <w:szCs w:val="18"/>
              </w:rPr>
              <w:t>.94 to 8.69)</w:t>
            </w:r>
          </w:p>
          <w:p w14:paraId="09C22212"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0.896</w:t>
            </w:r>
          </w:p>
        </w:tc>
        <w:tc>
          <w:tcPr>
            <w:tcW w:w="0" w:type="auto"/>
          </w:tcPr>
          <w:p w14:paraId="77A1D01F" w14:textId="21BA3A33"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FC4871" w:rsidRPr="00210B0B">
              <w:rPr>
                <w:rFonts w:cs="Arial"/>
                <w:sz w:val="18"/>
                <w:szCs w:val="18"/>
              </w:rPr>
              <w:t>.61</w:t>
            </w:r>
          </w:p>
          <w:p w14:paraId="15BA2F53" w14:textId="24EA103F"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–1</w:t>
            </w:r>
            <w:r w:rsidRPr="00210B0B">
              <w:rPr>
                <w:rFonts w:cs="Arial"/>
                <w:sz w:val="18"/>
                <w:szCs w:val="18"/>
              </w:rPr>
              <w:t>1.0 to 7.76)</w:t>
            </w:r>
          </w:p>
          <w:p w14:paraId="22B6329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0.736</w:t>
            </w:r>
          </w:p>
        </w:tc>
        <w:tc>
          <w:tcPr>
            <w:tcW w:w="0" w:type="auto"/>
          </w:tcPr>
          <w:p w14:paraId="42BF5725"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N/A</w:t>
            </w:r>
          </w:p>
        </w:tc>
      </w:tr>
      <w:tr w:rsidR="00210B0B" w:rsidRPr="00210B0B" w14:paraId="38BBB10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F0429CC" w14:textId="77777777" w:rsidR="00FC4871" w:rsidRPr="00210B0B" w:rsidRDefault="00FC4871" w:rsidP="00B774CD">
            <w:pPr>
              <w:rPr>
                <w:rFonts w:cs="Arial"/>
                <w:b w:val="0"/>
                <w:sz w:val="18"/>
                <w:szCs w:val="18"/>
              </w:rPr>
            </w:pPr>
            <w:r w:rsidRPr="00210B0B">
              <w:rPr>
                <w:rFonts w:cs="Arial"/>
                <w:b w:val="0"/>
                <w:sz w:val="18"/>
                <w:szCs w:val="18"/>
              </w:rPr>
              <w:t xml:space="preserve">12-month follow-up </w:t>
            </w:r>
            <w:r w:rsidRPr="00210B0B">
              <w:rPr>
                <w:rFonts w:cs="Arial"/>
                <w:b w:val="0"/>
                <w:sz w:val="18"/>
                <w:szCs w:val="18"/>
                <w:vertAlign w:val="superscript"/>
              </w:rPr>
              <w:t>h</w:t>
            </w:r>
            <w:r w:rsidRPr="00210B0B">
              <w:rPr>
                <w:rFonts w:cs="Arial"/>
                <w:b w:val="0"/>
                <w:sz w:val="18"/>
                <w:szCs w:val="18"/>
              </w:rPr>
              <w:t xml:space="preserve"> </w:t>
            </w:r>
          </w:p>
        </w:tc>
        <w:tc>
          <w:tcPr>
            <w:tcW w:w="0" w:type="auto"/>
          </w:tcPr>
          <w:p w14:paraId="1DC44137"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0D06A71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w:t>
            </w:r>
          </w:p>
        </w:tc>
        <w:tc>
          <w:tcPr>
            <w:tcW w:w="0" w:type="auto"/>
          </w:tcPr>
          <w:p w14:paraId="5345A5A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w:t>
            </w:r>
          </w:p>
          <w:p w14:paraId="31EFDDC4"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(152)</w:t>
            </w:r>
          </w:p>
        </w:tc>
        <w:tc>
          <w:tcPr>
            <w:tcW w:w="0" w:type="auto"/>
          </w:tcPr>
          <w:p w14:paraId="5A1B7E9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w:t>
            </w:r>
          </w:p>
          <w:p w14:paraId="6BD4779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w:t>
            </w:r>
          </w:p>
        </w:tc>
        <w:tc>
          <w:tcPr>
            <w:tcW w:w="0" w:type="auto"/>
          </w:tcPr>
          <w:p w14:paraId="50FDBF8A" w14:textId="75287EEA"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FC4871" w:rsidRPr="00210B0B">
              <w:rPr>
                <w:rFonts w:cs="Arial"/>
                <w:sz w:val="18"/>
                <w:szCs w:val="18"/>
              </w:rPr>
              <w:t>.81</w:t>
            </w:r>
          </w:p>
          <w:p w14:paraId="31A9F490"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(40.2)</w:t>
            </w:r>
          </w:p>
        </w:tc>
        <w:tc>
          <w:tcPr>
            <w:tcW w:w="0" w:type="auto"/>
          </w:tcPr>
          <w:p w14:paraId="60181393" w14:textId="20FA3371"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FC4871" w:rsidRPr="00210B0B">
              <w:rPr>
                <w:rFonts w:cs="Arial"/>
                <w:sz w:val="18"/>
                <w:szCs w:val="18"/>
              </w:rPr>
              <w:t>.10</w:t>
            </w:r>
          </w:p>
          <w:p w14:paraId="16B3D16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(52.6)</w:t>
            </w:r>
          </w:p>
        </w:tc>
        <w:tc>
          <w:tcPr>
            <w:tcW w:w="0" w:type="auto"/>
          </w:tcPr>
          <w:p w14:paraId="0B74746C" w14:textId="63C38BE3" w:rsidR="00FC4871" w:rsidRPr="00210B0B" w:rsidRDefault="00210B0B"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C4871" w:rsidRPr="00210B0B">
              <w:rPr>
                <w:rFonts w:cs="Arial"/>
                <w:sz w:val="18"/>
                <w:szCs w:val="18"/>
              </w:rPr>
              <w:t>.56</w:t>
            </w:r>
          </w:p>
          <w:p w14:paraId="0DA30238"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(43.4)</w:t>
            </w:r>
          </w:p>
        </w:tc>
        <w:tc>
          <w:tcPr>
            <w:tcW w:w="0" w:type="auto"/>
          </w:tcPr>
          <w:p w14:paraId="4198CD8C"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1.39</w:t>
            </w:r>
          </w:p>
          <w:p w14:paraId="1E125E56" w14:textId="6438DE5D"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–6</w:t>
            </w:r>
            <w:r w:rsidRPr="00210B0B">
              <w:rPr>
                <w:rFonts w:cs="Arial"/>
                <w:sz w:val="18"/>
                <w:szCs w:val="18"/>
              </w:rPr>
              <w:t>.99 to 9.78)</w:t>
            </w:r>
          </w:p>
          <w:p w14:paraId="41B9C0FD"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0.744</w:t>
            </w:r>
          </w:p>
        </w:tc>
        <w:tc>
          <w:tcPr>
            <w:tcW w:w="0" w:type="auto"/>
          </w:tcPr>
          <w:p w14:paraId="0E2D8926"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1.52</w:t>
            </w:r>
          </w:p>
          <w:p w14:paraId="03F3251D" w14:textId="38A1E575"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w:t>
            </w:r>
            <w:r w:rsidR="00210B0B" w:rsidRPr="00210B0B">
              <w:rPr>
                <w:rFonts w:cs="Arial"/>
                <w:color w:val="00B0F0"/>
                <w:sz w:val="18"/>
                <w:szCs w:val="18"/>
              </w:rPr>
              <w:t>–6</w:t>
            </w:r>
            <w:r w:rsidRPr="00210B0B">
              <w:rPr>
                <w:rFonts w:cs="Arial"/>
                <w:sz w:val="18"/>
                <w:szCs w:val="18"/>
              </w:rPr>
              <w:t>.82 to 9.85)</w:t>
            </w:r>
          </w:p>
          <w:p w14:paraId="21E386C1"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 0.721</w:t>
            </w:r>
          </w:p>
        </w:tc>
        <w:tc>
          <w:tcPr>
            <w:tcW w:w="0" w:type="auto"/>
          </w:tcPr>
          <w:p w14:paraId="30B55CF3" w14:textId="77777777" w:rsidR="00FC4871" w:rsidRPr="00210B0B" w:rsidRDefault="00FC4871" w:rsidP="00B774CD">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N/A</w:t>
            </w:r>
          </w:p>
        </w:tc>
      </w:tr>
    </w:tbl>
    <w:p w14:paraId="2D05A0DD" w14:textId="1F3EE262" w:rsidR="00931B3F" w:rsidRPr="00210B0B" w:rsidRDefault="005C6A3C" w:rsidP="00B302F6">
      <w:pPr>
        <w:pStyle w:val="Caption"/>
      </w:pPr>
      <w:r w:rsidRPr="00210B0B">
        <w:rPr>
          <w:sz w:val="16"/>
          <w:szCs w:val="16"/>
          <w:vertAlign w:val="superscript"/>
        </w:rPr>
        <w:t>a</w:t>
      </w:r>
      <w:r w:rsidRPr="00210B0B">
        <w:rPr>
          <w:sz w:val="16"/>
          <w:szCs w:val="16"/>
        </w:rPr>
        <w:t xml:space="preserve"> </w:t>
      </w:r>
      <w:r w:rsidR="00210B0B" w:rsidRPr="00210B0B">
        <w:rPr>
          <w:color w:val="00B0F0"/>
          <w:sz w:val="16"/>
          <w:szCs w:val="16"/>
        </w:rPr>
        <w:t>≥ 1</w:t>
      </w:r>
      <w:r w:rsidR="00EA1217" w:rsidRPr="00210B0B">
        <w:rPr>
          <w:sz w:val="16"/>
          <w:szCs w:val="16"/>
        </w:rPr>
        <w:t xml:space="preserve"> </w:t>
      </w:r>
      <w:r w:rsidRPr="00210B0B">
        <w:rPr>
          <w:sz w:val="16"/>
          <w:szCs w:val="16"/>
        </w:rPr>
        <w:t xml:space="preserve">day at baseline and 3 months. Adjusted for </w:t>
      </w:r>
      <w:r w:rsidRPr="00210B0B">
        <w:rPr>
          <w:sz w:val="16"/>
          <w:szCs w:val="16"/>
          <w:highlight w:val="magenta"/>
        </w:rPr>
        <w:t>respective</w:t>
      </w:r>
      <w:r w:rsidRPr="00210B0B">
        <w:rPr>
          <w:sz w:val="16"/>
          <w:szCs w:val="16"/>
        </w:rPr>
        <w:t xml:space="preserve"> average daily outcome at baseline, average waking wear time across baseline and 3 months, stratification factors: area (Leicester; </w:t>
      </w:r>
      <w:r w:rsidR="006F1536" w:rsidRPr="00210B0B">
        <w:rPr>
          <w:sz w:val="16"/>
          <w:szCs w:val="16"/>
        </w:rPr>
        <w:t>Salford</w:t>
      </w:r>
      <w:r w:rsidRPr="00210B0B">
        <w:rPr>
          <w:sz w:val="16"/>
          <w:szCs w:val="16"/>
        </w:rPr>
        <w:t xml:space="preserve">; Liverpool); cluster category (Small </w:t>
      </w:r>
      <w:r w:rsidR="00210B0B" w:rsidRPr="00210B0B">
        <w:rPr>
          <w:color w:val="00B0F0"/>
          <w:sz w:val="16"/>
          <w:szCs w:val="16"/>
        </w:rPr>
        <w:t>&lt; 1</w:t>
      </w:r>
      <w:r w:rsidR="002438F9" w:rsidRPr="00210B0B">
        <w:rPr>
          <w:sz w:val="16"/>
          <w:szCs w:val="16"/>
        </w:rPr>
        <w:t>0; Large</w:t>
      </w:r>
      <w:r w:rsidR="001C0F87" w:rsidRPr="00210B0B">
        <w:rPr>
          <w:sz w:val="16"/>
          <w:szCs w:val="16"/>
        </w:rPr>
        <w:t xml:space="preserve"> </w:t>
      </w:r>
      <w:r w:rsidR="00210B0B" w:rsidRPr="00210B0B">
        <w:rPr>
          <w:color w:val="00B0F0"/>
          <w:sz w:val="16"/>
          <w:szCs w:val="16"/>
        </w:rPr>
        <w:t>≥ 1</w:t>
      </w:r>
      <w:r w:rsidR="001C0F87" w:rsidRPr="00210B0B">
        <w:rPr>
          <w:sz w:val="16"/>
          <w:szCs w:val="16"/>
        </w:rPr>
        <w:t xml:space="preserve">0); </w:t>
      </w:r>
      <w:r w:rsidRPr="00210B0B">
        <w:rPr>
          <w:sz w:val="16"/>
          <w:szCs w:val="16"/>
          <w:vertAlign w:val="superscript"/>
        </w:rPr>
        <w:t>b</w:t>
      </w:r>
      <w:r w:rsidRPr="00210B0B">
        <w:rPr>
          <w:sz w:val="16"/>
          <w:szCs w:val="16"/>
        </w:rPr>
        <w:t xml:space="preserve"> </w:t>
      </w:r>
      <w:r w:rsidR="00210B0B" w:rsidRPr="00210B0B">
        <w:rPr>
          <w:color w:val="00B0F0"/>
          <w:sz w:val="16"/>
          <w:szCs w:val="16"/>
        </w:rPr>
        <w:t>≥ 1</w:t>
      </w:r>
      <w:r w:rsidRPr="00210B0B">
        <w:rPr>
          <w:sz w:val="16"/>
          <w:szCs w:val="16"/>
        </w:rPr>
        <w:t xml:space="preserve"> day at baseline and 12 months. Adjusted for </w:t>
      </w:r>
      <w:r w:rsidRPr="00210B0B">
        <w:rPr>
          <w:sz w:val="16"/>
          <w:szCs w:val="16"/>
          <w:highlight w:val="magenta"/>
        </w:rPr>
        <w:t>respective</w:t>
      </w:r>
      <w:r w:rsidRPr="00210B0B">
        <w:rPr>
          <w:sz w:val="16"/>
          <w:szCs w:val="16"/>
        </w:rPr>
        <w:t xml:space="preserve"> average daily outcome at baseline, average waking wear time across baseline and 12 months, stratification factors: area (Leicester; </w:t>
      </w:r>
      <w:r w:rsidR="006F1536" w:rsidRPr="00210B0B">
        <w:rPr>
          <w:sz w:val="16"/>
          <w:szCs w:val="16"/>
        </w:rPr>
        <w:t>Salford</w:t>
      </w:r>
      <w:r w:rsidRPr="00210B0B">
        <w:rPr>
          <w:sz w:val="16"/>
          <w:szCs w:val="16"/>
        </w:rPr>
        <w:t>; Liverpool); cluste</w:t>
      </w:r>
      <w:r w:rsidR="001C0F87" w:rsidRPr="00210B0B">
        <w:rPr>
          <w:sz w:val="16"/>
          <w:szCs w:val="16"/>
        </w:rPr>
        <w:t>r category (Small</w:t>
      </w:r>
      <w:r w:rsidR="00210B0B" w:rsidRPr="00210B0B">
        <w:rPr>
          <w:color w:val="00B0F0"/>
          <w:sz w:val="16"/>
          <w:szCs w:val="16"/>
        </w:rPr>
        <w:t>&lt; 1</w:t>
      </w:r>
      <w:r w:rsidR="002438F9" w:rsidRPr="00210B0B">
        <w:rPr>
          <w:sz w:val="16"/>
          <w:szCs w:val="16"/>
        </w:rPr>
        <w:t>0; Large</w:t>
      </w:r>
      <w:r w:rsidR="001C0F87" w:rsidRPr="00210B0B">
        <w:rPr>
          <w:sz w:val="16"/>
          <w:szCs w:val="16"/>
        </w:rPr>
        <w:t xml:space="preserve"> </w:t>
      </w:r>
      <w:r w:rsidR="00210B0B" w:rsidRPr="00210B0B">
        <w:rPr>
          <w:color w:val="00B0F0"/>
          <w:sz w:val="16"/>
          <w:szCs w:val="16"/>
        </w:rPr>
        <w:t>≥ 1</w:t>
      </w:r>
      <w:r w:rsidR="001C0F87" w:rsidRPr="00210B0B">
        <w:rPr>
          <w:sz w:val="16"/>
          <w:szCs w:val="16"/>
        </w:rPr>
        <w:t xml:space="preserve">0); </w:t>
      </w:r>
      <w:r w:rsidR="001C0F87" w:rsidRPr="00210B0B">
        <w:rPr>
          <w:sz w:val="16"/>
          <w:szCs w:val="16"/>
          <w:vertAlign w:val="superscript"/>
        </w:rPr>
        <w:t>c</w:t>
      </w:r>
      <w:r w:rsidR="00C945CA" w:rsidRPr="00210B0B">
        <w:rPr>
          <w:sz w:val="16"/>
          <w:szCs w:val="16"/>
        </w:rPr>
        <w:t xml:space="preserve"> </w:t>
      </w:r>
      <w:r w:rsidR="00210B0B" w:rsidRPr="00210B0B">
        <w:rPr>
          <w:color w:val="00B0F0"/>
          <w:sz w:val="16"/>
          <w:szCs w:val="16"/>
        </w:rPr>
        <w:t>≥ 1</w:t>
      </w:r>
      <w:r w:rsidR="006A1126" w:rsidRPr="00210B0B">
        <w:rPr>
          <w:sz w:val="16"/>
          <w:szCs w:val="16"/>
        </w:rPr>
        <w:t xml:space="preserve"> </w:t>
      </w:r>
      <w:r w:rsidR="00924CA8" w:rsidRPr="00210B0B">
        <w:rPr>
          <w:sz w:val="16"/>
          <w:szCs w:val="16"/>
        </w:rPr>
        <w:t>workday</w:t>
      </w:r>
      <w:r w:rsidR="0072707C" w:rsidRPr="00210B0B">
        <w:rPr>
          <w:sz w:val="16"/>
          <w:szCs w:val="16"/>
        </w:rPr>
        <w:t xml:space="preserve"> wear during work</w:t>
      </w:r>
      <w:r w:rsidR="00C945CA" w:rsidRPr="00210B0B">
        <w:rPr>
          <w:sz w:val="16"/>
          <w:szCs w:val="16"/>
        </w:rPr>
        <w:t xml:space="preserve"> hours at baseline and 3 months. Adjusted for </w:t>
      </w:r>
      <w:r w:rsidR="00C945CA" w:rsidRPr="00210B0B">
        <w:rPr>
          <w:sz w:val="16"/>
          <w:szCs w:val="16"/>
          <w:highlight w:val="magenta"/>
        </w:rPr>
        <w:t>respective</w:t>
      </w:r>
      <w:r w:rsidR="00C945CA" w:rsidRPr="00210B0B">
        <w:rPr>
          <w:sz w:val="16"/>
          <w:szCs w:val="16"/>
        </w:rPr>
        <w:t xml:space="preserve"> average work hour</w:t>
      </w:r>
      <w:r w:rsidR="0072707C" w:rsidRPr="00210B0B">
        <w:rPr>
          <w:sz w:val="16"/>
          <w:szCs w:val="16"/>
        </w:rPr>
        <w:t>s</w:t>
      </w:r>
      <w:r w:rsidR="00C945CA" w:rsidRPr="00210B0B">
        <w:rPr>
          <w:sz w:val="16"/>
          <w:szCs w:val="16"/>
        </w:rPr>
        <w:t xml:space="preserve"> outcome at baseline, average wear time</w:t>
      </w:r>
      <w:r w:rsidR="0072707C" w:rsidRPr="00210B0B">
        <w:rPr>
          <w:sz w:val="16"/>
          <w:szCs w:val="16"/>
        </w:rPr>
        <w:t xml:space="preserve"> during work hours</w:t>
      </w:r>
      <w:r w:rsidR="00C945CA" w:rsidRPr="00210B0B">
        <w:rPr>
          <w:sz w:val="16"/>
          <w:szCs w:val="16"/>
        </w:rPr>
        <w:t xml:space="preserve"> across baseline and 3 months; stratification factors: area (Leicester; </w:t>
      </w:r>
      <w:r w:rsidR="006F1536" w:rsidRPr="00210B0B">
        <w:rPr>
          <w:sz w:val="16"/>
          <w:szCs w:val="16"/>
        </w:rPr>
        <w:t>Salford</w:t>
      </w:r>
      <w:r w:rsidR="00C945CA" w:rsidRPr="00210B0B">
        <w:rPr>
          <w:sz w:val="16"/>
          <w:szCs w:val="16"/>
        </w:rPr>
        <w:t xml:space="preserve">; Liverpool); cluster size </w:t>
      </w:r>
      <w:r w:rsidR="001C0F87" w:rsidRPr="00210B0B">
        <w:rPr>
          <w:sz w:val="16"/>
          <w:szCs w:val="16"/>
        </w:rPr>
        <w:t xml:space="preserve">category (Small </w:t>
      </w:r>
      <w:r w:rsidR="00210B0B" w:rsidRPr="00210B0B">
        <w:rPr>
          <w:color w:val="00B0F0"/>
          <w:sz w:val="16"/>
          <w:szCs w:val="16"/>
        </w:rPr>
        <w:t>&lt; 1</w:t>
      </w:r>
      <w:r w:rsidR="001C0F87" w:rsidRPr="00210B0B">
        <w:rPr>
          <w:sz w:val="16"/>
          <w:szCs w:val="16"/>
        </w:rPr>
        <w:t xml:space="preserve">0; Large </w:t>
      </w:r>
      <w:r w:rsidR="00210B0B" w:rsidRPr="00210B0B">
        <w:rPr>
          <w:color w:val="00B0F0"/>
          <w:sz w:val="16"/>
          <w:szCs w:val="16"/>
        </w:rPr>
        <w:t>≥ 1</w:t>
      </w:r>
      <w:r w:rsidR="001C0F87" w:rsidRPr="00210B0B">
        <w:rPr>
          <w:sz w:val="16"/>
          <w:szCs w:val="16"/>
        </w:rPr>
        <w:t xml:space="preserve">0); </w:t>
      </w:r>
      <w:r w:rsidRPr="00210B0B">
        <w:rPr>
          <w:sz w:val="16"/>
          <w:szCs w:val="16"/>
          <w:vertAlign w:val="superscript"/>
        </w:rPr>
        <w:t>d</w:t>
      </w:r>
      <w:r w:rsidR="006A1126" w:rsidRPr="00210B0B">
        <w:rPr>
          <w:sz w:val="16"/>
          <w:szCs w:val="16"/>
        </w:rPr>
        <w:t xml:space="preserve"> </w:t>
      </w:r>
      <w:r w:rsidR="00210B0B" w:rsidRPr="00210B0B">
        <w:rPr>
          <w:color w:val="00B0F0"/>
          <w:sz w:val="16"/>
          <w:szCs w:val="16"/>
        </w:rPr>
        <w:t>≥ 1</w:t>
      </w:r>
      <w:r w:rsidR="00C945CA" w:rsidRPr="00210B0B">
        <w:rPr>
          <w:sz w:val="16"/>
          <w:szCs w:val="16"/>
        </w:rPr>
        <w:t xml:space="preserve"> </w:t>
      </w:r>
      <w:r w:rsidR="00924CA8" w:rsidRPr="00210B0B">
        <w:rPr>
          <w:sz w:val="16"/>
          <w:szCs w:val="16"/>
        </w:rPr>
        <w:t>workday</w:t>
      </w:r>
      <w:r w:rsidR="00C945CA" w:rsidRPr="00210B0B">
        <w:rPr>
          <w:sz w:val="16"/>
          <w:szCs w:val="16"/>
        </w:rPr>
        <w:t xml:space="preserve"> wear during </w:t>
      </w:r>
      <w:r w:rsidR="0072707C" w:rsidRPr="00210B0B">
        <w:rPr>
          <w:sz w:val="16"/>
          <w:szCs w:val="16"/>
        </w:rPr>
        <w:t xml:space="preserve">work </w:t>
      </w:r>
      <w:r w:rsidR="00C945CA" w:rsidRPr="00210B0B">
        <w:rPr>
          <w:sz w:val="16"/>
          <w:szCs w:val="16"/>
        </w:rPr>
        <w:t xml:space="preserve">hours at baseline and 12 months. Adjusted for </w:t>
      </w:r>
      <w:r w:rsidR="00C945CA" w:rsidRPr="00210B0B">
        <w:rPr>
          <w:sz w:val="16"/>
          <w:szCs w:val="16"/>
          <w:highlight w:val="magenta"/>
        </w:rPr>
        <w:t>respective</w:t>
      </w:r>
      <w:r w:rsidR="00C945CA" w:rsidRPr="00210B0B">
        <w:rPr>
          <w:sz w:val="16"/>
          <w:szCs w:val="16"/>
        </w:rPr>
        <w:t xml:space="preserve"> average work hour</w:t>
      </w:r>
      <w:r w:rsidR="0072707C" w:rsidRPr="00210B0B">
        <w:rPr>
          <w:sz w:val="16"/>
          <w:szCs w:val="16"/>
        </w:rPr>
        <w:t>s</w:t>
      </w:r>
      <w:r w:rsidR="00C945CA" w:rsidRPr="00210B0B">
        <w:rPr>
          <w:sz w:val="16"/>
          <w:szCs w:val="16"/>
        </w:rPr>
        <w:t xml:space="preserve"> outcome at baseline, average wear time</w:t>
      </w:r>
      <w:r w:rsidR="0072707C" w:rsidRPr="00210B0B">
        <w:rPr>
          <w:sz w:val="16"/>
          <w:szCs w:val="16"/>
        </w:rPr>
        <w:t xml:space="preserve"> during work hours</w:t>
      </w:r>
      <w:r w:rsidR="00C945CA" w:rsidRPr="00210B0B">
        <w:rPr>
          <w:sz w:val="16"/>
          <w:szCs w:val="16"/>
        </w:rPr>
        <w:t xml:space="preserve"> across baseline and 12 months; stratification factors: area (Leicester; </w:t>
      </w:r>
      <w:r w:rsidR="006F1536" w:rsidRPr="00210B0B">
        <w:rPr>
          <w:sz w:val="16"/>
          <w:szCs w:val="16"/>
        </w:rPr>
        <w:t>Salford</w:t>
      </w:r>
      <w:r w:rsidR="00C945CA" w:rsidRPr="00210B0B">
        <w:rPr>
          <w:sz w:val="16"/>
          <w:szCs w:val="16"/>
        </w:rPr>
        <w:t xml:space="preserve">; Liverpool); cluster size category (Small </w:t>
      </w:r>
      <w:r w:rsidR="00210B0B" w:rsidRPr="00210B0B">
        <w:rPr>
          <w:color w:val="00B0F0"/>
          <w:sz w:val="16"/>
          <w:szCs w:val="16"/>
        </w:rPr>
        <w:t>&lt; 1</w:t>
      </w:r>
      <w:r w:rsidR="00C945CA" w:rsidRPr="00210B0B">
        <w:rPr>
          <w:sz w:val="16"/>
          <w:szCs w:val="16"/>
        </w:rPr>
        <w:t xml:space="preserve">0; Large </w:t>
      </w:r>
      <w:r w:rsidR="00210B0B" w:rsidRPr="00210B0B">
        <w:rPr>
          <w:color w:val="00B0F0"/>
          <w:sz w:val="16"/>
          <w:szCs w:val="16"/>
        </w:rPr>
        <w:t>≥ 1</w:t>
      </w:r>
      <w:r w:rsidR="00C945CA" w:rsidRPr="00210B0B">
        <w:rPr>
          <w:sz w:val="16"/>
          <w:szCs w:val="16"/>
        </w:rPr>
        <w:t>0).</w:t>
      </w:r>
      <w:r w:rsidR="005339D6" w:rsidRPr="00210B0B">
        <w:rPr>
          <w:sz w:val="16"/>
          <w:szCs w:val="16"/>
        </w:rPr>
        <w:t xml:space="preserve"> </w:t>
      </w:r>
      <w:r w:rsidR="005339D6" w:rsidRPr="00210B0B">
        <w:rPr>
          <w:sz w:val="16"/>
          <w:szCs w:val="16"/>
          <w:vertAlign w:val="superscript"/>
        </w:rPr>
        <w:t>e</w:t>
      </w:r>
      <w:r w:rsidR="005339D6" w:rsidRPr="00210B0B">
        <w:rPr>
          <w:sz w:val="16"/>
          <w:szCs w:val="16"/>
        </w:rPr>
        <w:t xml:space="preserve"> </w:t>
      </w:r>
      <w:r w:rsidR="00210B0B" w:rsidRPr="00210B0B">
        <w:rPr>
          <w:color w:val="00B0F0"/>
          <w:sz w:val="16"/>
          <w:szCs w:val="16"/>
        </w:rPr>
        <w:t>≥ 1</w:t>
      </w:r>
      <w:r w:rsidR="005339D6" w:rsidRPr="00210B0B">
        <w:rPr>
          <w:sz w:val="16"/>
          <w:szCs w:val="16"/>
        </w:rPr>
        <w:t xml:space="preserve"> </w:t>
      </w:r>
      <w:r w:rsidR="00924CA8" w:rsidRPr="00210B0B">
        <w:rPr>
          <w:sz w:val="16"/>
          <w:szCs w:val="16"/>
        </w:rPr>
        <w:t>workday</w:t>
      </w:r>
      <w:r w:rsidR="005339D6" w:rsidRPr="00210B0B">
        <w:rPr>
          <w:sz w:val="16"/>
          <w:szCs w:val="16"/>
        </w:rPr>
        <w:t xml:space="preserve"> at baseline and 3 months. Adjusted for </w:t>
      </w:r>
      <w:r w:rsidR="005339D6" w:rsidRPr="00210B0B">
        <w:rPr>
          <w:sz w:val="16"/>
          <w:szCs w:val="16"/>
          <w:highlight w:val="magenta"/>
        </w:rPr>
        <w:t>respective</w:t>
      </w:r>
      <w:r w:rsidR="005339D6" w:rsidRPr="00210B0B">
        <w:rPr>
          <w:sz w:val="16"/>
          <w:szCs w:val="16"/>
        </w:rPr>
        <w:t xml:space="preserve"> average </w:t>
      </w:r>
      <w:r w:rsidR="00924CA8" w:rsidRPr="00210B0B">
        <w:rPr>
          <w:sz w:val="16"/>
          <w:szCs w:val="16"/>
        </w:rPr>
        <w:t>workday</w:t>
      </w:r>
      <w:r w:rsidR="005339D6" w:rsidRPr="00210B0B">
        <w:rPr>
          <w:sz w:val="16"/>
          <w:szCs w:val="16"/>
        </w:rPr>
        <w:t xml:space="preserve"> outcome at baseline, average </w:t>
      </w:r>
      <w:r w:rsidR="00924CA8" w:rsidRPr="00210B0B">
        <w:rPr>
          <w:sz w:val="16"/>
          <w:szCs w:val="16"/>
        </w:rPr>
        <w:t>workday</w:t>
      </w:r>
      <w:r w:rsidR="005339D6" w:rsidRPr="00210B0B">
        <w:rPr>
          <w:sz w:val="16"/>
          <w:szCs w:val="16"/>
        </w:rPr>
        <w:t xml:space="preserve"> wear time across baseline and 3 months; stratification factors: area (Leicester; </w:t>
      </w:r>
      <w:r w:rsidR="006F1536" w:rsidRPr="00210B0B">
        <w:rPr>
          <w:sz w:val="16"/>
          <w:szCs w:val="16"/>
        </w:rPr>
        <w:t>Salford</w:t>
      </w:r>
      <w:r w:rsidR="005339D6" w:rsidRPr="00210B0B">
        <w:rPr>
          <w:sz w:val="16"/>
          <w:szCs w:val="16"/>
        </w:rPr>
        <w:t xml:space="preserve">; Liverpool); cluster size category (Small </w:t>
      </w:r>
      <w:r w:rsidR="00210B0B" w:rsidRPr="00210B0B">
        <w:rPr>
          <w:color w:val="00B0F0"/>
          <w:sz w:val="16"/>
          <w:szCs w:val="16"/>
        </w:rPr>
        <w:t>&lt; 1</w:t>
      </w:r>
      <w:r w:rsidR="005339D6" w:rsidRPr="00210B0B">
        <w:rPr>
          <w:sz w:val="16"/>
          <w:szCs w:val="16"/>
        </w:rPr>
        <w:t xml:space="preserve">0; Large </w:t>
      </w:r>
      <w:r w:rsidR="00210B0B" w:rsidRPr="00210B0B">
        <w:rPr>
          <w:color w:val="00B0F0"/>
          <w:sz w:val="16"/>
          <w:szCs w:val="16"/>
        </w:rPr>
        <w:t>≥ 1</w:t>
      </w:r>
      <w:r w:rsidR="005339D6" w:rsidRPr="00210B0B">
        <w:rPr>
          <w:sz w:val="16"/>
          <w:szCs w:val="16"/>
        </w:rPr>
        <w:t xml:space="preserve">0); </w:t>
      </w:r>
      <w:r w:rsidR="005339D6" w:rsidRPr="00210B0B">
        <w:rPr>
          <w:sz w:val="16"/>
          <w:szCs w:val="16"/>
          <w:vertAlign w:val="superscript"/>
        </w:rPr>
        <w:t>f</w:t>
      </w:r>
      <w:r w:rsidR="005339D6" w:rsidRPr="00210B0B">
        <w:rPr>
          <w:sz w:val="16"/>
          <w:szCs w:val="16"/>
        </w:rPr>
        <w:t xml:space="preserve"> </w:t>
      </w:r>
      <w:r w:rsidR="00210B0B" w:rsidRPr="00210B0B">
        <w:rPr>
          <w:color w:val="00B0F0"/>
          <w:sz w:val="16"/>
          <w:szCs w:val="16"/>
        </w:rPr>
        <w:t>≥ 1</w:t>
      </w:r>
      <w:r w:rsidR="005339D6" w:rsidRPr="00210B0B">
        <w:rPr>
          <w:sz w:val="16"/>
          <w:szCs w:val="16"/>
        </w:rPr>
        <w:t xml:space="preserve"> </w:t>
      </w:r>
      <w:r w:rsidR="00924CA8" w:rsidRPr="00210B0B">
        <w:rPr>
          <w:sz w:val="16"/>
          <w:szCs w:val="16"/>
        </w:rPr>
        <w:t>workday</w:t>
      </w:r>
      <w:r w:rsidR="005339D6" w:rsidRPr="00210B0B">
        <w:rPr>
          <w:sz w:val="16"/>
          <w:szCs w:val="16"/>
        </w:rPr>
        <w:t xml:space="preserve"> at baseline and 12 months. Adjusted for </w:t>
      </w:r>
      <w:r w:rsidR="005339D6" w:rsidRPr="00210B0B">
        <w:rPr>
          <w:sz w:val="16"/>
          <w:szCs w:val="16"/>
          <w:highlight w:val="magenta"/>
        </w:rPr>
        <w:t>respective</w:t>
      </w:r>
      <w:r w:rsidR="005339D6" w:rsidRPr="00210B0B">
        <w:rPr>
          <w:sz w:val="16"/>
          <w:szCs w:val="16"/>
        </w:rPr>
        <w:t xml:space="preserve"> average </w:t>
      </w:r>
      <w:r w:rsidR="00924CA8" w:rsidRPr="00210B0B">
        <w:rPr>
          <w:sz w:val="16"/>
          <w:szCs w:val="16"/>
        </w:rPr>
        <w:t>workday</w:t>
      </w:r>
      <w:r w:rsidR="005339D6" w:rsidRPr="00210B0B">
        <w:rPr>
          <w:sz w:val="16"/>
          <w:szCs w:val="16"/>
        </w:rPr>
        <w:t xml:space="preserve"> outcome at baseline, average </w:t>
      </w:r>
      <w:r w:rsidR="00924CA8" w:rsidRPr="00210B0B">
        <w:rPr>
          <w:sz w:val="16"/>
          <w:szCs w:val="16"/>
        </w:rPr>
        <w:t>workday</w:t>
      </w:r>
      <w:r w:rsidR="005339D6" w:rsidRPr="00210B0B">
        <w:rPr>
          <w:sz w:val="16"/>
          <w:szCs w:val="16"/>
        </w:rPr>
        <w:t xml:space="preserve"> wear time across baseline and 3 months; stratification factors: area (Leicester; </w:t>
      </w:r>
      <w:r w:rsidR="006F1536" w:rsidRPr="00210B0B">
        <w:rPr>
          <w:sz w:val="16"/>
          <w:szCs w:val="16"/>
        </w:rPr>
        <w:t>Salford</w:t>
      </w:r>
      <w:r w:rsidR="005339D6" w:rsidRPr="00210B0B">
        <w:rPr>
          <w:sz w:val="16"/>
          <w:szCs w:val="16"/>
        </w:rPr>
        <w:t xml:space="preserve">; Liverpool); cluster size category (Small </w:t>
      </w:r>
      <w:r w:rsidR="00210B0B" w:rsidRPr="00210B0B">
        <w:rPr>
          <w:color w:val="00B0F0"/>
          <w:sz w:val="16"/>
          <w:szCs w:val="16"/>
        </w:rPr>
        <w:t>&lt; 1</w:t>
      </w:r>
      <w:r w:rsidR="005339D6" w:rsidRPr="00210B0B">
        <w:rPr>
          <w:sz w:val="16"/>
          <w:szCs w:val="16"/>
        </w:rPr>
        <w:t xml:space="preserve">0; Large </w:t>
      </w:r>
      <w:r w:rsidR="00210B0B" w:rsidRPr="00210B0B">
        <w:rPr>
          <w:color w:val="00B0F0"/>
          <w:sz w:val="16"/>
          <w:szCs w:val="16"/>
        </w:rPr>
        <w:t>≥ 1</w:t>
      </w:r>
      <w:r w:rsidR="005339D6" w:rsidRPr="00210B0B">
        <w:rPr>
          <w:sz w:val="16"/>
          <w:szCs w:val="16"/>
        </w:rPr>
        <w:t xml:space="preserve">0); </w:t>
      </w:r>
      <w:r w:rsidR="005339D6" w:rsidRPr="00210B0B">
        <w:rPr>
          <w:sz w:val="16"/>
          <w:szCs w:val="16"/>
          <w:vertAlign w:val="superscript"/>
        </w:rPr>
        <w:t>g</w:t>
      </w:r>
      <w:r w:rsidR="006A1126" w:rsidRPr="00210B0B">
        <w:rPr>
          <w:sz w:val="16"/>
          <w:szCs w:val="16"/>
        </w:rPr>
        <w:t xml:space="preserve"> </w:t>
      </w:r>
      <w:r w:rsidR="00210B0B" w:rsidRPr="00210B0B">
        <w:rPr>
          <w:color w:val="00B0F0"/>
          <w:sz w:val="16"/>
          <w:szCs w:val="16"/>
        </w:rPr>
        <w:t>≥ 1</w:t>
      </w:r>
      <w:r w:rsidR="005339D6" w:rsidRPr="00210B0B">
        <w:rPr>
          <w:sz w:val="16"/>
          <w:szCs w:val="16"/>
        </w:rPr>
        <w:t xml:space="preserve"> non-</w:t>
      </w:r>
      <w:r w:rsidR="00924CA8" w:rsidRPr="00210B0B">
        <w:rPr>
          <w:sz w:val="16"/>
          <w:szCs w:val="16"/>
        </w:rPr>
        <w:t>workday</w:t>
      </w:r>
      <w:r w:rsidR="005339D6" w:rsidRPr="00210B0B">
        <w:rPr>
          <w:sz w:val="16"/>
          <w:szCs w:val="16"/>
        </w:rPr>
        <w:t xml:space="preserve"> at baseline and 3 months. Adjusted for </w:t>
      </w:r>
      <w:r w:rsidR="005339D6" w:rsidRPr="00210B0B">
        <w:rPr>
          <w:sz w:val="16"/>
          <w:szCs w:val="16"/>
          <w:highlight w:val="magenta"/>
        </w:rPr>
        <w:t>respective</w:t>
      </w:r>
      <w:r w:rsidR="005339D6" w:rsidRPr="00210B0B">
        <w:rPr>
          <w:sz w:val="16"/>
          <w:szCs w:val="16"/>
        </w:rPr>
        <w:t xml:space="preserve"> average non-</w:t>
      </w:r>
      <w:r w:rsidR="00924CA8" w:rsidRPr="00210B0B">
        <w:rPr>
          <w:sz w:val="16"/>
          <w:szCs w:val="16"/>
        </w:rPr>
        <w:t>workday</w:t>
      </w:r>
      <w:r w:rsidR="005339D6" w:rsidRPr="00210B0B">
        <w:rPr>
          <w:sz w:val="16"/>
          <w:szCs w:val="16"/>
        </w:rPr>
        <w:t xml:space="preserve"> outcome at baseline, average non-</w:t>
      </w:r>
      <w:r w:rsidR="00924CA8" w:rsidRPr="00210B0B">
        <w:rPr>
          <w:sz w:val="16"/>
          <w:szCs w:val="16"/>
        </w:rPr>
        <w:t>workday</w:t>
      </w:r>
      <w:r w:rsidR="005339D6" w:rsidRPr="00210B0B">
        <w:rPr>
          <w:sz w:val="16"/>
          <w:szCs w:val="16"/>
        </w:rPr>
        <w:t xml:space="preserve"> wear time across baseline and 3 months; stratification factors: area (Leicester; </w:t>
      </w:r>
      <w:r w:rsidR="006F1536" w:rsidRPr="00210B0B">
        <w:rPr>
          <w:sz w:val="16"/>
          <w:szCs w:val="16"/>
        </w:rPr>
        <w:t>Salford</w:t>
      </w:r>
      <w:r w:rsidR="005339D6" w:rsidRPr="00210B0B">
        <w:rPr>
          <w:sz w:val="16"/>
          <w:szCs w:val="16"/>
        </w:rPr>
        <w:t xml:space="preserve">; Liverpool); cluster size category (Small </w:t>
      </w:r>
      <w:r w:rsidR="00210B0B" w:rsidRPr="00210B0B">
        <w:rPr>
          <w:color w:val="00B0F0"/>
          <w:sz w:val="16"/>
          <w:szCs w:val="16"/>
        </w:rPr>
        <w:t>&lt; 1</w:t>
      </w:r>
      <w:r w:rsidR="005339D6" w:rsidRPr="00210B0B">
        <w:rPr>
          <w:sz w:val="16"/>
          <w:szCs w:val="16"/>
        </w:rPr>
        <w:t xml:space="preserve">0; Large </w:t>
      </w:r>
      <w:r w:rsidR="00210B0B" w:rsidRPr="00210B0B">
        <w:rPr>
          <w:color w:val="00B0F0"/>
          <w:sz w:val="16"/>
          <w:szCs w:val="16"/>
        </w:rPr>
        <w:t>≥ 1</w:t>
      </w:r>
      <w:r w:rsidR="005339D6" w:rsidRPr="00210B0B">
        <w:rPr>
          <w:sz w:val="16"/>
          <w:szCs w:val="16"/>
        </w:rPr>
        <w:t xml:space="preserve">0); </w:t>
      </w:r>
      <w:r w:rsidR="005339D6" w:rsidRPr="00210B0B">
        <w:rPr>
          <w:sz w:val="16"/>
          <w:szCs w:val="16"/>
          <w:vertAlign w:val="superscript"/>
        </w:rPr>
        <w:t>h</w:t>
      </w:r>
      <w:r w:rsidR="006A1126" w:rsidRPr="00210B0B">
        <w:rPr>
          <w:sz w:val="16"/>
          <w:szCs w:val="16"/>
        </w:rPr>
        <w:t xml:space="preserve"> </w:t>
      </w:r>
      <w:r w:rsidR="00210B0B" w:rsidRPr="00210B0B">
        <w:rPr>
          <w:color w:val="00B0F0"/>
          <w:sz w:val="16"/>
          <w:szCs w:val="16"/>
        </w:rPr>
        <w:t>≥ 1</w:t>
      </w:r>
      <w:r w:rsidR="005339D6" w:rsidRPr="00210B0B">
        <w:rPr>
          <w:sz w:val="16"/>
          <w:szCs w:val="16"/>
        </w:rPr>
        <w:t xml:space="preserve"> non-</w:t>
      </w:r>
      <w:r w:rsidR="00924CA8" w:rsidRPr="00210B0B">
        <w:rPr>
          <w:sz w:val="16"/>
          <w:szCs w:val="16"/>
        </w:rPr>
        <w:t>workday</w:t>
      </w:r>
      <w:r w:rsidR="005339D6" w:rsidRPr="00210B0B">
        <w:rPr>
          <w:sz w:val="16"/>
          <w:szCs w:val="16"/>
        </w:rPr>
        <w:t xml:space="preserve"> at baseline and 12 months. Adjusted for </w:t>
      </w:r>
      <w:r w:rsidR="005339D6" w:rsidRPr="00210B0B">
        <w:rPr>
          <w:sz w:val="16"/>
          <w:szCs w:val="16"/>
          <w:highlight w:val="magenta"/>
        </w:rPr>
        <w:t>respective</w:t>
      </w:r>
      <w:r w:rsidR="005339D6" w:rsidRPr="00210B0B">
        <w:rPr>
          <w:sz w:val="16"/>
          <w:szCs w:val="16"/>
        </w:rPr>
        <w:t xml:space="preserve"> average non-</w:t>
      </w:r>
      <w:r w:rsidR="00924CA8" w:rsidRPr="00210B0B">
        <w:rPr>
          <w:sz w:val="16"/>
          <w:szCs w:val="16"/>
        </w:rPr>
        <w:t>workday</w:t>
      </w:r>
      <w:r w:rsidR="005339D6" w:rsidRPr="00210B0B">
        <w:rPr>
          <w:sz w:val="16"/>
          <w:szCs w:val="16"/>
        </w:rPr>
        <w:t xml:space="preserve"> outcome at baseline, average non-</w:t>
      </w:r>
      <w:r w:rsidR="00924CA8" w:rsidRPr="00210B0B">
        <w:rPr>
          <w:sz w:val="16"/>
          <w:szCs w:val="16"/>
        </w:rPr>
        <w:t>workday</w:t>
      </w:r>
      <w:r w:rsidR="005339D6" w:rsidRPr="00210B0B">
        <w:rPr>
          <w:sz w:val="16"/>
          <w:szCs w:val="16"/>
        </w:rPr>
        <w:t xml:space="preserve"> wear time across baseline and 3 months; stratification factors: area (Leicester; </w:t>
      </w:r>
      <w:r w:rsidR="006F1536" w:rsidRPr="00210B0B">
        <w:rPr>
          <w:sz w:val="16"/>
          <w:szCs w:val="16"/>
        </w:rPr>
        <w:t>Salford</w:t>
      </w:r>
      <w:r w:rsidR="005339D6" w:rsidRPr="00210B0B">
        <w:rPr>
          <w:sz w:val="16"/>
          <w:szCs w:val="16"/>
        </w:rPr>
        <w:t xml:space="preserve">; Liverpool); cluster size category (Small </w:t>
      </w:r>
      <w:r w:rsidR="00210B0B" w:rsidRPr="00210B0B">
        <w:rPr>
          <w:color w:val="00B0F0"/>
          <w:sz w:val="16"/>
          <w:szCs w:val="16"/>
        </w:rPr>
        <w:t>&lt; 1</w:t>
      </w:r>
      <w:r w:rsidR="005339D6" w:rsidRPr="00210B0B">
        <w:rPr>
          <w:sz w:val="16"/>
          <w:szCs w:val="16"/>
        </w:rPr>
        <w:t xml:space="preserve">0; Large </w:t>
      </w:r>
      <w:r w:rsidR="00210B0B" w:rsidRPr="00210B0B">
        <w:rPr>
          <w:color w:val="00B0F0"/>
          <w:sz w:val="16"/>
          <w:szCs w:val="16"/>
        </w:rPr>
        <w:t>≥ 1</w:t>
      </w:r>
      <w:r w:rsidR="005339D6" w:rsidRPr="00210B0B">
        <w:rPr>
          <w:sz w:val="16"/>
          <w:szCs w:val="16"/>
        </w:rPr>
        <w:t>0)</w:t>
      </w:r>
      <w:r w:rsidR="006A1126" w:rsidRPr="00210B0B">
        <w:rPr>
          <w:sz w:val="16"/>
          <w:szCs w:val="16"/>
        </w:rPr>
        <w:t>. N/A: test not conducted as one intervention group</w:t>
      </w:r>
      <w:r w:rsidR="00FD0AE9" w:rsidRPr="00210B0B">
        <w:rPr>
          <w:sz w:val="16"/>
          <w:szCs w:val="16"/>
        </w:rPr>
        <w:t xml:space="preserve"> vs control was not significant.</w:t>
      </w:r>
      <w:r w:rsidR="00210B0B" w:rsidRPr="00210B0B">
        <w:t xml:space="preserve"> </w:t>
      </w:r>
      <w:bookmarkStart w:id="200" w:name="_Toc61337997"/>
      <w:bookmarkStart w:id="201" w:name="_Toc61338415"/>
      <w:bookmarkStart w:id="202" w:name="_Toc61891034"/>
      <w:bookmarkStart w:id="203" w:name="_Toc93059407"/>
      <w:r w:rsidR="00210B0B" w:rsidRPr="00210B0B">
        <w:rPr>
          <w:i/>
          <w:color w:val="FF0000"/>
        </w:rPr>
        <w:t xml:space="preserve">Table </w:t>
      </w:r>
      <w:r w:rsidR="00210B0B" w:rsidRPr="00210B0B">
        <w:rPr>
          <w:i/>
          <w:noProof/>
          <w:color w:val="FF0000"/>
        </w:rPr>
        <w:t>8</w:t>
      </w:r>
      <w:r w:rsidR="00E67BA7" w:rsidRPr="00210B0B">
        <w:tab/>
        <w:t>O</w:t>
      </w:r>
      <w:r w:rsidR="00931B3F" w:rsidRPr="00210B0B">
        <w:t xml:space="preserve">ther activPAL outcomes at each time point and change at 3 and 12 months </w:t>
      </w:r>
      <w:r w:rsidR="00931B3F" w:rsidRPr="00210B0B">
        <w:rPr>
          <w:highlight w:val="magenta"/>
        </w:rPr>
        <w:t>compared to</w:t>
      </w:r>
      <w:r w:rsidR="00931B3F" w:rsidRPr="00210B0B">
        <w:t xml:space="preserve"> baseline</w:t>
      </w:r>
      <w:bookmarkEnd w:id="200"/>
      <w:bookmarkEnd w:id="201"/>
      <w:bookmarkEnd w:id="202"/>
      <w:bookmarkEnd w:id="203"/>
    </w:p>
    <w:tbl>
      <w:tblPr>
        <w:tblStyle w:val="GridTable4-Accent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854"/>
        <w:gridCol w:w="581"/>
        <w:gridCol w:w="582"/>
        <w:gridCol w:w="582"/>
        <w:gridCol w:w="582"/>
        <w:gridCol w:w="582"/>
        <w:gridCol w:w="582"/>
        <w:gridCol w:w="582"/>
        <w:gridCol w:w="582"/>
        <w:gridCol w:w="582"/>
        <w:gridCol w:w="582"/>
        <w:gridCol w:w="582"/>
        <w:gridCol w:w="582"/>
        <w:gridCol w:w="582"/>
        <w:gridCol w:w="582"/>
        <w:gridCol w:w="582"/>
      </w:tblGrid>
      <w:tr w:rsidR="00210B0B" w:rsidRPr="00210B0B" w14:paraId="7E96E8E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42877F9" w14:textId="77777777" w:rsidR="00E67BA7" w:rsidRPr="00210B0B" w:rsidRDefault="00E67BA7" w:rsidP="00491D82">
            <w:pPr>
              <w:jc w:val="center"/>
              <w:rPr>
                <w:rFonts w:cs="Arial"/>
                <w:color w:val="auto"/>
                <w:sz w:val="16"/>
                <w:szCs w:val="16"/>
              </w:rPr>
            </w:pPr>
          </w:p>
        </w:tc>
        <w:tc>
          <w:tcPr>
            <w:tcW w:w="0" w:type="auto"/>
            <w:gridSpan w:val="3"/>
          </w:tcPr>
          <w:p w14:paraId="2F8F636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Baseline value</w:t>
            </w:r>
          </w:p>
          <w:p w14:paraId="2AE6098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0" w:type="auto"/>
            <w:gridSpan w:val="3"/>
          </w:tcPr>
          <w:p w14:paraId="5607DA4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3 months</w:t>
            </w:r>
          </w:p>
        </w:tc>
        <w:tc>
          <w:tcPr>
            <w:tcW w:w="0" w:type="auto"/>
            <w:gridSpan w:val="3"/>
            <w:hideMark/>
          </w:tcPr>
          <w:p w14:paraId="064DC10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 xml:space="preserve">12 months </w:t>
            </w:r>
          </w:p>
        </w:tc>
        <w:tc>
          <w:tcPr>
            <w:tcW w:w="0" w:type="auto"/>
            <w:gridSpan w:val="3"/>
          </w:tcPr>
          <w:p w14:paraId="6FF28D8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Change at 3 months</w:t>
            </w:r>
          </w:p>
        </w:tc>
        <w:tc>
          <w:tcPr>
            <w:tcW w:w="0" w:type="auto"/>
            <w:gridSpan w:val="3"/>
          </w:tcPr>
          <w:p w14:paraId="472C03B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Change at 12 months</w:t>
            </w:r>
          </w:p>
        </w:tc>
      </w:tr>
      <w:tr w:rsidR="00210B0B" w:rsidRPr="00210B0B" w14:paraId="52464B7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right w:val="none" w:sz="0" w:space="0" w:color="auto"/>
            </w:tcBorders>
            <w:hideMark/>
          </w:tcPr>
          <w:p w14:paraId="7E70ED6E" w14:textId="77777777" w:rsidR="00E67BA7" w:rsidRPr="00210B0B" w:rsidRDefault="00E67BA7" w:rsidP="00491D82">
            <w:pPr>
              <w:rPr>
                <w:rFonts w:cs="Arial"/>
                <w:sz w:val="16"/>
                <w:szCs w:val="16"/>
              </w:rPr>
            </w:pPr>
          </w:p>
        </w:tc>
        <w:tc>
          <w:tcPr>
            <w:tcW w:w="0" w:type="auto"/>
            <w:tcBorders>
              <w:top w:val="none" w:sz="0" w:space="0" w:color="auto"/>
              <w:left w:val="none" w:sz="0" w:space="0" w:color="auto"/>
              <w:bottom w:val="none" w:sz="0" w:space="0" w:color="auto"/>
              <w:right w:val="none" w:sz="0" w:space="0" w:color="auto"/>
            </w:tcBorders>
          </w:tcPr>
          <w:p w14:paraId="4D51922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 xml:space="preserve">Control </w:t>
            </w:r>
          </w:p>
        </w:tc>
        <w:tc>
          <w:tcPr>
            <w:tcW w:w="0" w:type="auto"/>
            <w:tcBorders>
              <w:top w:val="none" w:sz="0" w:space="0" w:color="auto"/>
              <w:left w:val="none" w:sz="0" w:space="0" w:color="auto"/>
              <w:bottom w:val="none" w:sz="0" w:space="0" w:color="auto"/>
              <w:right w:val="none" w:sz="0" w:space="0" w:color="auto"/>
            </w:tcBorders>
          </w:tcPr>
          <w:p w14:paraId="4D61432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only</w:t>
            </w:r>
          </w:p>
          <w:p w14:paraId="275B011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0" w:type="auto"/>
            <w:tcBorders>
              <w:top w:val="none" w:sz="0" w:space="0" w:color="auto"/>
              <w:left w:val="none" w:sz="0" w:space="0" w:color="auto"/>
              <w:bottom w:val="none" w:sz="0" w:space="0" w:color="auto"/>
              <w:right w:val="none" w:sz="0" w:space="0" w:color="auto"/>
            </w:tcBorders>
          </w:tcPr>
          <w:p w14:paraId="6945D733"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plus desk</w:t>
            </w:r>
          </w:p>
          <w:p w14:paraId="375DA56E"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0" w:type="auto"/>
            <w:tcBorders>
              <w:top w:val="none" w:sz="0" w:space="0" w:color="auto"/>
              <w:left w:val="none" w:sz="0" w:space="0" w:color="auto"/>
              <w:bottom w:val="none" w:sz="0" w:space="0" w:color="auto"/>
              <w:right w:val="none" w:sz="0" w:space="0" w:color="auto"/>
            </w:tcBorders>
          </w:tcPr>
          <w:p w14:paraId="1EA0480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 xml:space="preserve">Control </w:t>
            </w:r>
          </w:p>
        </w:tc>
        <w:tc>
          <w:tcPr>
            <w:tcW w:w="0" w:type="auto"/>
            <w:tcBorders>
              <w:top w:val="none" w:sz="0" w:space="0" w:color="auto"/>
              <w:left w:val="none" w:sz="0" w:space="0" w:color="auto"/>
              <w:bottom w:val="none" w:sz="0" w:space="0" w:color="auto"/>
              <w:right w:val="none" w:sz="0" w:space="0" w:color="auto"/>
            </w:tcBorders>
          </w:tcPr>
          <w:p w14:paraId="05F6F61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only</w:t>
            </w:r>
          </w:p>
          <w:p w14:paraId="6E4B1B1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0" w:type="auto"/>
            <w:tcBorders>
              <w:top w:val="none" w:sz="0" w:space="0" w:color="auto"/>
              <w:left w:val="none" w:sz="0" w:space="0" w:color="auto"/>
              <w:bottom w:val="none" w:sz="0" w:space="0" w:color="auto"/>
              <w:right w:val="none" w:sz="0" w:space="0" w:color="auto"/>
            </w:tcBorders>
          </w:tcPr>
          <w:p w14:paraId="525AC8D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plus desk</w:t>
            </w:r>
          </w:p>
          <w:p w14:paraId="7FD80CF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p>
        </w:tc>
        <w:tc>
          <w:tcPr>
            <w:tcW w:w="0" w:type="auto"/>
            <w:tcBorders>
              <w:top w:val="none" w:sz="0" w:space="0" w:color="auto"/>
              <w:left w:val="none" w:sz="0" w:space="0" w:color="auto"/>
              <w:bottom w:val="none" w:sz="0" w:space="0" w:color="auto"/>
              <w:right w:val="none" w:sz="0" w:space="0" w:color="auto"/>
            </w:tcBorders>
            <w:hideMark/>
          </w:tcPr>
          <w:p w14:paraId="1E763B4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Control</w:t>
            </w:r>
          </w:p>
        </w:tc>
        <w:tc>
          <w:tcPr>
            <w:tcW w:w="0" w:type="auto"/>
            <w:tcBorders>
              <w:top w:val="none" w:sz="0" w:space="0" w:color="auto"/>
              <w:left w:val="none" w:sz="0" w:space="0" w:color="auto"/>
              <w:bottom w:val="none" w:sz="0" w:space="0" w:color="auto"/>
              <w:right w:val="none" w:sz="0" w:space="0" w:color="auto"/>
            </w:tcBorders>
            <w:hideMark/>
          </w:tcPr>
          <w:p w14:paraId="38CD84E3"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only</w:t>
            </w:r>
          </w:p>
        </w:tc>
        <w:tc>
          <w:tcPr>
            <w:tcW w:w="0" w:type="auto"/>
            <w:tcBorders>
              <w:top w:val="none" w:sz="0" w:space="0" w:color="auto"/>
              <w:left w:val="none" w:sz="0" w:space="0" w:color="auto"/>
              <w:bottom w:val="none" w:sz="0" w:space="0" w:color="auto"/>
              <w:right w:val="none" w:sz="0" w:space="0" w:color="auto"/>
            </w:tcBorders>
          </w:tcPr>
          <w:p w14:paraId="3F6FCDB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plus desk</w:t>
            </w:r>
          </w:p>
        </w:tc>
        <w:tc>
          <w:tcPr>
            <w:tcW w:w="0" w:type="auto"/>
            <w:tcBorders>
              <w:top w:val="none" w:sz="0" w:space="0" w:color="auto"/>
              <w:left w:val="none" w:sz="0" w:space="0" w:color="auto"/>
              <w:bottom w:val="none" w:sz="0" w:space="0" w:color="auto"/>
              <w:right w:val="none" w:sz="0" w:space="0" w:color="auto"/>
            </w:tcBorders>
          </w:tcPr>
          <w:p w14:paraId="3F3473E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Control</w:t>
            </w:r>
          </w:p>
        </w:tc>
        <w:tc>
          <w:tcPr>
            <w:tcW w:w="0" w:type="auto"/>
            <w:tcBorders>
              <w:top w:val="none" w:sz="0" w:space="0" w:color="auto"/>
              <w:left w:val="none" w:sz="0" w:space="0" w:color="auto"/>
              <w:bottom w:val="none" w:sz="0" w:space="0" w:color="auto"/>
              <w:right w:val="none" w:sz="0" w:space="0" w:color="auto"/>
            </w:tcBorders>
          </w:tcPr>
          <w:p w14:paraId="5A4F06C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only</w:t>
            </w:r>
          </w:p>
        </w:tc>
        <w:tc>
          <w:tcPr>
            <w:tcW w:w="0" w:type="auto"/>
            <w:tcBorders>
              <w:top w:val="none" w:sz="0" w:space="0" w:color="auto"/>
              <w:left w:val="none" w:sz="0" w:space="0" w:color="auto"/>
              <w:bottom w:val="none" w:sz="0" w:space="0" w:color="auto"/>
              <w:right w:val="none" w:sz="0" w:space="0" w:color="auto"/>
            </w:tcBorders>
          </w:tcPr>
          <w:p w14:paraId="24C42AC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plus desk</w:t>
            </w:r>
          </w:p>
        </w:tc>
        <w:tc>
          <w:tcPr>
            <w:tcW w:w="0" w:type="auto"/>
            <w:tcBorders>
              <w:top w:val="none" w:sz="0" w:space="0" w:color="auto"/>
              <w:left w:val="none" w:sz="0" w:space="0" w:color="auto"/>
              <w:bottom w:val="none" w:sz="0" w:space="0" w:color="auto"/>
              <w:right w:val="none" w:sz="0" w:space="0" w:color="auto"/>
            </w:tcBorders>
          </w:tcPr>
          <w:p w14:paraId="14A910DF"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Control</w:t>
            </w:r>
          </w:p>
        </w:tc>
        <w:tc>
          <w:tcPr>
            <w:tcW w:w="0" w:type="auto"/>
            <w:tcBorders>
              <w:top w:val="none" w:sz="0" w:space="0" w:color="auto"/>
              <w:left w:val="none" w:sz="0" w:space="0" w:color="auto"/>
              <w:bottom w:val="none" w:sz="0" w:space="0" w:color="auto"/>
              <w:right w:val="none" w:sz="0" w:space="0" w:color="auto"/>
            </w:tcBorders>
          </w:tcPr>
          <w:p w14:paraId="34F8FDE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only</w:t>
            </w:r>
          </w:p>
        </w:tc>
        <w:tc>
          <w:tcPr>
            <w:tcW w:w="0" w:type="auto"/>
            <w:tcBorders>
              <w:top w:val="none" w:sz="0" w:space="0" w:color="auto"/>
              <w:left w:val="none" w:sz="0" w:space="0" w:color="auto"/>
              <w:bottom w:val="none" w:sz="0" w:space="0" w:color="auto"/>
              <w:right w:val="none" w:sz="0" w:space="0" w:color="auto"/>
            </w:tcBorders>
          </w:tcPr>
          <w:p w14:paraId="4F32287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6"/>
                <w:szCs w:val="16"/>
              </w:rPr>
            </w:pPr>
            <w:r w:rsidRPr="00210B0B">
              <w:rPr>
                <w:rFonts w:cs="Arial"/>
                <w:color w:val="auto"/>
                <w:sz w:val="16"/>
                <w:szCs w:val="16"/>
              </w:rPr>
              <w:t>SWAL plus desk</w:t>
            </w:r>
          </w:p>
        </w:tc>
      </w:tr>
      <w:tr w:rsidR="00FF5BF7" w:rsidRPr="00210B0B" w14:paraId="50DEBDC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DCB15CF" w14:textId="77777777" w:rsidR="00E67BA7" w:rsidRPr="00210B0B" w:rsidRDefault="00E67BA7" w:rsidP="005D6F9F">
            <w:pPr>
              <w:rPr>
                <w:rFonts w:cs="Arial"/>
                <w:sz w:val="16"/>
                <w:szCs w:val="16"/>
              </w:rPr>
            </w:pPr>
            <w:r w:rsidRPr="00210B0B">
              <w:rPr>
                <w:rFonts w:cs="Arial"/>
                <w:sz w:val="16"/>
                <w:szCs w:val="16"/>
              </w:rPr>
              <w:t>Daily</w:t>
            </w:r>
          </w:p>
        </w:tc>
        <w:tc>
          <w:tcPr>
            <w:tcW w:w="0" w:type="auto"/>
          </w:tcPr>
          <w:p w14:paraId="23109BC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N=257</w:t>
            </w:r>
          </w:p>
        </w:tc>
        <w:tc>
          <w:tcPr>
            <w:tcW w:w="0" w:type="auto"/>
          </w:tcPr>
          <w:p w14:paraId="4F34618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N=237</w:t>
            </w:r>
          </w:p>
        </w:tc>
        <w:tc>
          <w:tcPr>
            <w:tcW w:w="0" w:type="auto"/>
          </w:tcPr>
          <w:p w14:paraId="278E622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N=229</w:t>
            </w:r>
          </w:p>
        </w:tc>
        <w:tc>
          <w:tcPr>
            <w:tcW w:w="0" w:type="auto"/>
          </w:tcPr>
          <w:p w14:paraId="1C57E0B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N=213</w:t>
            </w:r>
          </w:p>
        </w:tc>
        <w:tc>
          <w:tcPr>
            <w:tcW w:w="0" w:type="auto"/>
          </w:tcPr>
          <w:p w14:paraId="7254739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N=206</w:t>
            </w:r>
          </w:p>
        </w:tc>
        <w:tc>
          <w:tcPr>
            <w:tcW w:w="0" w:type="auto"/>
          </w:tcPr>
          <w:p w14:paraId="2CE3610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N=207</w:t>
            </w:r>
          </w:p>
        </w:tc>
        <w:tc>
          <w:tcPr>
            <w:tcW w:w="0" w:type="auto"/>
          </w:tcPr>
          <w:p w14:paraId="2A0DA55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N=184</w:t>
            </w:r>
          </w:p>
        </w:tc>
        <w:tc>
          <w:tcPr>
            <w:tcW w:w="0" w:type="auto"/>
          </w:tcPr>
          <w:p w14:paraId="688D51C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N=182</w:t>
            </w:r>
          </w:p>
        </w:tc>
        <w:tc>
          <w:tcPr>
            <w:tcW w:w="0" w:type="auto"/>
          </w:tcPr>
          <w:p w14:paraId="1087F2B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N=193</w:t>
            </w:r>
          </w:p>
        </w:tc>
        <w:tc>
          <w:tcPr>
            <w:tcW w:w="0" w:type="auto"/>
          </w:tcPr>
          <w:p w14:paraId="4A77877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N=210</w:t>
            </w:r>
          </w:p>
        </w:tc>
        <w:tc>
          <w:tcPr>
            <w:tcW w:w="0" w:type="auto"/>
          </w:tcPr>
          <w:p w14:paraId="6694950E"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N=200</w:t>
            </w:r>
          </w:p>
        </w:tc>
        <w:tc>
          <w:tcPr>
            <w:tcW w:w="0" w:type="auto"/>
          </w:tcPr>
          <w:p w14:paraId="6D27161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N=202</w:t>
            </w:r>
          </w:p>
        </w:tc>
        <w:tc>
          <w:tcPr>
            <w:tcW w:w="0" w:type="auto"/>
          </w:tcPr>
          <w:p w14:paraId="0F87990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N=183</w:t>
            </w:r>
          </w:p>
        </w:tc>
        <w:tc>
          <w:tcPr>
            <w:tcW w:w="0" w:type="auto"/>
          </w:tcPr>
          <w:p w14:paraId="600629D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N=177</w:t>
            </w:r>
          </w:p>
        </w:tc>
        <w:tc>
          <w:tcPr>
            <w:tcW w:w="0" w:type="auto"/>
          </w:tcPr>
          <w:p w14:paraId="6780BCF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N=187</w:t>
            </w:r>
          </w:p>
        </w:tc>
      </w:tr>
      <w:tr w:rsidR="00FF5BF7" w:rsidRPr="00210B0B" w14:paraId="0A84ED9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C2357E8" w14:textId="77777777" w:rsidR="00E67BA7" w:rsidRPr="00210B0B" w:rsidRDefault="00E67BA7" w:rsidP="005D6F9F">
            <w:pPr>
              <w:rPr>
                <w:rFonts w:cs="Arial"/>
                <w:b w:val="0"/>
                <w:sz w:val="16"/>
                <w:szCs w:val="16"/>
              </w:rPr>
            </w:pPr>
            <w:r w:rsidRPr="00210B0B">
              <w:rPr>
                <w:rFonts w:cs="Arial"/>
                <w:b w:val="0"/>
                <w:sz w:val="16"/>
                <w:szCs w:val="16"/>
              </w:rPr>
              <w:t>MVPA Stepping (min/day)</w:t>
            </w:r>
          </w:p>
        </w:tc>
        <w:tc>
          <w:tcPr>
            <w:tcW w:w="0" w:type="auto"/>
          </w:tcPr>
          <w:p w14:paraId="4631E5E9" w14:textId="77777777" w:rsidR="00210B0B"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27.1</w:t>
            </w:r>
          </w:p>
          <w:p w14:paraId="11F7CC87" w14:textId="6B7D6FAB"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(17.4)</w:t>
            </w:r>
          </w:p>
        </w:tc>
        <w:tc>
          <w:tcPr>
            <w:tcW w:w="0" w:type="auto"/>
          </w:tcPr>
          <w:p w14:paraId="6A6E0CC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27.0</w:t>
            </w:r>
          </w:p>
          <w:p w14:paraId="1AEC9E1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(18.8)</w:t>
            </w:r>
          </w:p>
        </w:tc>
        <w:tc>
          <w:tcPr>
            <w:tcW w:w="0" w:type="auto"/>
          </w:tcPr>
          <w:p w14:paraId="027A690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26.5 (17.5)</w:t>
            </w:r>
          </w:p>
        </w:tc>
        <w:tc>
          <w:tcPr>
            <w:tcW w:w="0" w:type="auto"/>
          </w:tcPr>
          <w:p w14:paraId="2D1BBE4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25.9 (16.3)</w:t>
            </w:r>
          </w:p>
        </w:tc>
        <w:tc>
          <w:tcPr>
            <w:tcW w:w="0" w:type="auto"/>
          </w:tcPr>
          <w:p w14:paraId="1C5FA55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27.4 (18.9)</w:t>
            </w:r>
          </w:p>
        </w:tc>
        <w:tc>
          <w:tcPr>
            <w:tcW w:w="0" w:type="auto"/>
          </w:tcPr>
          <w:p w14:paraId="1C574C5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25.9 (17.6)</w:t>
            </w:r>
          </w:p>
        </w:tc>
        <w:tc>
          <w:tcPr>
            <w:tcW w:w="0" w:type="auto"/>
          </w:tcPr>
          <w:p w14:paraId="5C181C2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26.8 (17.1)</w:t>
            </w:r>
          </w:p>
        </w:tc>
        <w:tc>
          <w:tcPr>
            <w:tcW w:w="0" w:type="auto"/>
          </w:tcPr>
          <w:p w14:paraId="23FD557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28.1 (20.0)</w:t>
            </w:r>
          </w:p>
        </w:tc>
        <w:tc>
          <w:tcPr>
            <w:tcW w:w="0" w:type="auto"/>
          </w:tcPr>
          <w:p w14:paraId="48C3B64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27.4 (18.8)</w:t>
            </w:r>
          </w:p>
        </w:tc>
        <w:tc>
          <w:tcPr>
            <w:tcW w:w="0" w:type="auto"/>
          </w:tcPr>
          <w:p w14:paraId="1733AC2A" w14:textId="1C1CEC9D"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.75 (12.9)</w:t>
            </w:r>
          </w:p>
        </w:tc>
        <w:tc>
          <w:tcPr>
            <w:tcW w:w="0" w:type="auto"/>
          </w:tcPr>
          <w:p w14:paraId="346084DA" w14:textId="6B1A2001"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.45 (14.5)</w:t>
            </w:r>
          </w:p>
        </w:tc>
        <w:tc>
          <w:tcPr>
            <w:tcW w:w="0" w:type="auto"/>
          </w:tcPr>
          <w:p w14:paraId="75D55E82" w14:textId="0F08B092"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.04 (12.6)</w:t>
            </w:r>
          </w:p>
        </w:tc>
        <w:tc>
          <w:tcPr>
            <w:tcW w:w="0" w:type="auto"/>
          </w:tcPr>
          <w:p w14:paraId="15978DBA" w14:textId="29A8F075"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–2</w:t>
            </w:r>
            <w:r w:rsidR="00E67BA7" w:rsidRPr="00210B0B">
              <w:rPr>
                <w:rFonts w:cs="Arial"/>
                <w:sz w:val="16"/>
                <w:szCs w:val="16"/>
              </w:rPr>
              <w:t>.23 (12.8)</w:t>
            </w:r>
          </w:p>
        </w:tc>
        <w:tc>
          <w:tcPr>
            <w:tcW w:w="0" w:type="auto"/>
          </w:tcPr>
          <w:p w14:paraId="7224CCA5" w14:textId="10B99900"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.77 (14.5)</w:t>
            </w:r>
          </w:p>
        </w:tc>
        <w:tc>
          <w:tcPr>
            <w:tcW w:w="0" w:type="auto"/>
          </w:tcPr>
          <w:p w14:paraId="08CBB900" w14:textId="435C6CCB"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.22 (15.0)</w:t>
            </w:r>
          </w:p>
        </w:tc>
      </w:tr>
      <w:tr w:rsidR="00FF5BF7" w:rsidRPr="00210B0B" w14:paraId="0BC2261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89AD933" w14:textId="77777777" w:rsidR="00E67BA7" w:rsidRPr="00210B0B" w:rsidRDefault="00E67BA7" w:rsidP="005D6F9F">
            <w:pPr>
              <w:rPr>
                <w:rFonts w:cs="Arial"/>
                <w:b w:val="0"/>
                <w:sz w:val="16"/>
                <w:szCs w:val="16"/>
              </w:rPr>
            </w:pPr>
            <w:r w:rsidRPr="00210B0B">
              <w:rPr>
                <w:rFonts w:cs="Arial"/>
                <w:b w:val="0"/>
                <w:sz w:val="16"/>
                <w:szCs w:val="16"/>
              </w:rPr>
              <w:t>Number of steps (steps/day)</w:t>
            </w:r>
          </w:p>
        </w:tc>
        <w:tc>
          <w:tcPr>
            <w:tcW w:w="0" w:type="auto"/>
          </w:tcPr>
          <w:p w14:paraId="578B473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9291.0 (3209.1)</w:t>
            </w:r>
          </w:p>
        </w:tc>
        <w:tc>
          <w:tcPr>
            <w:tcW w:w="0" w:type="auto"/>
          </w:tcPr>
          <w:p w14:paraId="153863C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9286.4 (3121.3)</w:t>
            </w:r>
          </w:p>
        </w:tc>
        <w:tc>
          <w:tcPr>
            <w:tcW w:w="0" w:type="auto"/>
          </w:tcPr>
          <w:p w14:paraId="2F58656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9230.9 (3228.7)</w:t>
            </w:r>
          </w:p>
        </w:tc>
        <w:tc>
          <w:tcPr>
            <w:tcW w:w="0" w:type="auto"/>
          </w:tcPr>
          <w:p w14:paraId="6D368B9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8993.1 (2853.6)</w:t>
            </w:r>
          </w:p>
        </w:tc>
        <w:tc>
          <w:tcPr>
            <w:tcW w:w="0" w:type="auto"/>
          </w:tcPr>
          <w:p w14:paraId="6095E6A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9356.2 (3082.4)</w:t>
            </w:r>
          </w:p>
        </w:tc>
        <w:tc>
          <w:tcPr>
            <w:tcW w:w="0" w:type="auto"/>
          </w:tcPr>
          <w:p w14:paraId="71BED44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9175.5 (3206.2)</w:t>
            </w:r>
          </w:p>
        </w:tc>
        <w:tc>
          <w:tcPr>
            <w:tcW w:w="0" w:type="auto"/>
          </w:tcPr>
          <w:p w14:paraId="40E1D34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9158.8 (2975.4)</w:t>
            </w:r>
          </w:p>
        </w:tc>
        <w:tc>
          <w:tcPr>
            <w:tcW w:w="0" w:type="auto"/>
          </w:tcPr>
          <w:p w14:paraId="3273027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9480.6 (3299.6)</w:t>
            </w:r>
          </w:p>
        </w:tc>
        <w:tc>
          <w:tcPr>
            <w:tcW w:w="0" w:type="auto"/>
          </w:tcPr>
          <w:p w14:paraId="0132678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9328.6 (3253.0)</w:t>
            </w:r>
          </w:p>
        </w:tc>
        <w:tc>
          <w:tcPr>
            <w:tcW w:w="0" w:type="auto"/>
          </w:tcPr>
          <w:p w14:paraId="05B94BEE" w14:textId="21B0954F"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–3</w:t>
            </w:r>
            <w:r w:rsidR="00E67BA7" w:rsidRPr="00210B0B">
              <w:rPr>
                <w:rFonts w:cs="Arial"/>
                <w:sz w:val="16"/>
                <w:szCs w:val="16"/>
              </w:rPr>
              <w:t>75.2 (2114.7)</w:t>
            </w:r>
          </w:p>
        </w:tc>
        <w:tc>
          <w:tcPr>
            <w:tcW w:w="0" w:type="auto"/>
          </w:tcPr>
          <w:p w14:paraId="30A2A64E" w14:textId="07E1DC90"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–8</w:t>
            </w:r>
            <w:r w:rsidR="00E67BA7" w:rsidRPr="00210B0B">
              <w:rPr>
                <w:rFonts w:cs="Arial"/>
                <w:sz w:val="16"/>
                <w:szCs w:val="16"/>
              </w:rPr>
              <w:t>.62 (2516.3)</w:t>
            </w:r>
          </w:p>
        </w:tc>
        <w:tc>
          <w:tcPr>
            <w:tcW w:w="0" w:type="auto"/>
          </w:tcPr>
          <w:p w14:paraId="6AD2D030" w14:textId="69414F38"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89.8 (2241.8)</w:t>
            </w:r>
          </w:p>
        </w:tc>
        <w:tc>
          <w:tcPr>
            <w:tcW w:w="0" w:type="auto"/>
          </w:tcPr>
          <w:p w14:paraId="3489B7CA" w14:textId="60D5D718"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–4</w:t>
            </w:r>
            <w:r w:rsidR="00E67BA7" w:rsidRPr="00210B0B">
              <w:rPr>
                <w:rFonts w:cs="Arial"/>
                <w:sz w:val="16"/>
                <w:szCs w:val="16"/>
              </w:rPr>
              <w:t>81.9 (2013.4)</w:t>
            </w:r>
          </w:p>
        </w:tc>
        <w:tc>
          <w:tcPr>
            <w:tcW w:w="0" w:type="auto"/>
          </w:tcPr>
          <w:p w14:paraId="225C834C" w14:textId="39671C2C"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18.9 (2650.6)</w:t>
            </w:r>
          </w:p>
        </w:tc>
        <w:tc>
          <w:tcPr>
            <w:tcW w:w="0" w:type="auto"/>
          </w:tcPr>
          <w:p w14:paraId="5225B5F4" w14:textId="50C1C791" w:rsidR="00E67BA7" w:rsidRPr="00210B0B" w:rsidRDefault="00210B0B" w:rsidP="00491D82">
            <w:pP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24.4 (2608.9)</w:t>
            </w:r>
          </w:p>
        </w:tc>
      </w:tr>
      <w:tr w:rsidR="00FF5BF7" w:rsidRPr="00210B0B" w14:paraId="4AB23F1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23BE8AB" w14:textId="77777777" w:rsidR="00E67BA7" w:rsidRPr="00210B0B" w:rsidRDefault="00E67BA7" w:rsidP="005D6F9F">
            <w:pPr>
              <w:rPr>
                <w:rFonts w:cs="Arial"/>
                <w:b w:val="0"/>
                <w:sz w:val="16"/>
                <w:szCs w:val="16"/>
              </w:rPr>
            </w:pPr>
            <w:r w:rsidRPr="00210B0B">
              <w:rPr>
                <w:rFonts w:cs="Arial"/>
                <w:b w:val="0"/>
                <w:sz w:val="16"/>
                <w:szCs w:val="16"/>
              </w:rPr>
              <w:t>Number of sit to upright transition (number/day)</w:t>
            </w:r>
          </w:p>
        </w:tc>
        <w:tc>
          <w:tcPr>
            <w:tcW w:w="0" w:type="auto"/>
          </w:tcPr>
          <w:p w14:paraId="6261D59C" w14:textId="77777777" w:rsidR="00210B0B"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53.7</w:t>
            </w:r>
          </w:p>
          <w:p w14:paraId="6FDA9E67" w14:textId="034DFFFA"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(13.8)</w:t>
            </w:r>
          </w:p>
        </w:tc>
        <w:tc>
          <w:tcPr>
            <w:tcW w:w="0" w:type="auto"/>
          </w:tcPr>
          <w:p w14:paraId="30FBB88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53.6 (13.5)</w:t>
            </w:r>
          </w:p>
        </w:tc>
        <w:tc>
          <w:tcPr>
            <w:tcW w:w="0" w:type="auto"/>
          </w:tcPr>
          <w:p w14:paraId="43E3B8B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52.3 (14.1)</w:t>
            </w:r>
          </w:p>
        </w:tc>
        <w:tc>
          <w:tcPr>
            <w:tcW w:w="0" w:type="auto"/>
          </w:tcPr>
          <w:p w14:paraId="12310C03"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53.0 (13.5)</w:t>
            </w:r>
          </w:p>
        </w:tc>
        <w:tc>
          <w:tcPr>
            <w:tcW w:w="0" w:type="auto"/>
          </w:tcPr>
          <w:p w14:paraId="7EA67AE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53.0 (14.6)</w:t>
            </w:r>
          </w:p>
        </w:tc>
        <w:tc>
          <w:tcPr>
            <w:tcW w:w="0" w:type="auto"/>
          </w:tcPr>
          <w:p w14:paraId="53C6938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48.7 (13.8)</w:t>
            </w:r>
          </w:p>
        </w:tc>
        <w:tc>
          <w:tcPr>
            <w:tcW w:w="0" w:type="auto"/>
          </w:tcPr>
          <w:p w14:paraId="0416ECE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53.0 (13.8)</w:t>
            </w:r>
          </w:p>
        </w:tc>
        <w:tc>
          <w:tcPr>
            <w:tcW w:w="0" w:type="auto"/>
          </w:tcPr>
          <w:p w14:paraId="7E8A1BBF"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52.9 (12.8)</w:t>
            </w:r>
          </w:p>
        </w:tc>
        <w:tc>
          <w:tcPr>
            <w:tcW w:w="0" w:type="auto"/>
          </w:tcPr>
          <w:p w14:paraId="13576E7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48.9 (12.1)</w:t>
            </w:r>
          </w:p>
        </w:tc>
        <w:tc>
          <w:tcPr>
            <w:tcW w:w="0" w:type="auto"/>
          </w:tcPr>
          <w:p w14:paraId="1C34A8DD" w14:textId="43DDF26B"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.94 (9.02)</w:t>
            </w:r>
          </w:p>
        </w:tc>
        <w:tc>
          <w:tcPr>
            <w:tcW w:w="0" w:type="auto"/>
          </w:tcPr>
          <w:p w14:paraId="2B3EE886" w14:textId="26AA78B5"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.35 (10.2)</w:t>
            </w:r>
          </w:p>
        </w:tc>
        <w:tc>
          <w:tcPr>
            <w:tcW w:w="0" w:type="auto"/>
          </w:tcPr>
          <w:p w14:paraId="276B2609" w14:textId="0B0C2A15"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–3</w:t>
            </w:r>
            <w:r w:rsidR="00E67BA7" w:rsidRPr="00210B0B">
              <w:rPr>
                <w:rFonts w:cs="Arial"/>
                <w:sz w:val="16"/>
                <w:szCs w:val="16"/>
              </w:rPr>
              <w:t>.64 (9.92)</w:t>
            </w:r>
          </w:p>
        </w:tc>
        <w:tc>
          <w:tcPr>
            <w:tcW w:w="0" w:type="auto"/>
          </w:tcPr>
          <w:p w14:paraId="549EFA70" w14:textId="5FAACE51"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.86 (9.37)</w:t>
            </w:r>
          </w:p>
        </w:tc>
        <w:tc>
          <w:tcPr>
            <w:tcW w:w="0" w:type="auto"/>
          </w:tcPr>
          <w:p w14:paraId="71FA8C5A" w14:textId="7D1EE5A2"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.55 (9.95)</w:t>
            </w:r>
          </w:p>
        </w:tc>
        <w:tc>
          <w:tcPr>
            <w:tcW w:w="0" w:type="auto"/>
          </w:tcPr>
          <w:p w14:paraId="33E74797" w14:textId="529D4F8E"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–3</w:t>
            </w:r>
            <w:r w:rsidR="00E67BA7" w:rsidRPr="00210B0B">
              <w:rPr>
                <w:rFonts w:cs="Arial"/>
                <w:sz w:val="16"/>
                <w:szCs w:val="16"/>
              </w:rPr>
              <w:t>.43 (8.60)</w:t>
            </w:r>
          </w:p>
        </w:tc>
      </w:tr>
      <w:tr w:rsidR="00FF5BF7" w:rsidRPr="00210B0B" w14:paraId="3A47DC1D"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32B9AB8" w14:textId="77777777" w:rsidR="00E67BA7" w:rsidRPr="00210B0B" w:rsidRDefault="00E67BA7" w:rsidP="005D6F9F">
            <w:pPr>
              <w:rPr>
                <w:rFonts w:cs="Arial"/>
                <w:sz w:val="16"/>
                <w:szCs w:val="16"/>
              </w:rPr>
            </w:pPr>
            <w:r w:rsidRPr="00210B0B">
              <w:rPr>
                <w:rFonts w:cs="Arial"/>
                <w:sz w:val="16"/>
                <w:szCs w:val="16"/>
              </w:rPr>
              <w:t>Work hours</w:t>
            </w:r>
          </w:p>
        </w:tc>
        <w:tc>
          <w:tcPr>
            <w:tcW w:w="0" w:type="auto"/>
          </w:tcPr>
          <w:p w14:paraId="2ADB494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N=243</w:t>
            </w:r>
          </w:p>
        </w:tc>
        <w:tc>
          <w:tcPr>
            <w:tcW w:w="0" w:type="auto"/>
          </w:tcPr>
          <w:p w14:paraId="3996163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N=226</w:t>
            </w:r>
          </w:p>
        </w:tc>
        <w:tc>
          <w:tcPr>
            <w:tcW w:w="0" w:type="auto"/>
          </w:tcPr>
          <w:p w14:paraId="4DDFCA8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N=218</w:t>
            </w:r>
          </w:p>
        </w:tc>
        <w:tc>
          <w:tcPr>
            <w:tcW w:w="0" w:type="auto"/>
          </w:tcPr>
          <w:p w14:paraId="1D6A330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N=195</w:t>
            </w:r>
          </w:p>
        </w:tc>
        <w:tc>
          <w:tcPr>
            <w:tcW w:w="0" w:type="auto"/>
          </w:tcPr>
          <w:p w14:paraId="0E34690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N=184</w:t>
            </w:r>
          </w:p>
        </w:tc>
        <w:tc>
          <w:tcPr>
            <w:tcW w:w="0" w:type="auto"/>
          </w:tcPr>
          <w:p w14:paraId="0BAE61C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N=187</w:t>
            </w:r>
          </w:p>
        </w:tc>
        <w:tc>
          <w:tcPr>
            <w:tcW w:w="0" w:type="auto"/>
          </w:tcPr>
          <w:p w14:paraId="3BE9CB2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N=183</w:t>
            </w:r>
          </w:p>
        </w:tc>
        <w:tc>
          <w:tcPr>
            <w:tcW w:w="0" w:type="auto"/>
          </w:tcPr>
          <w:p w14:paraId="1323C2C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N=177</w:t>
            </w:r>
          </w:p>
        </w:tc>
        <w:tc>
          <w:tcPr>
            <w:tcW w:w="0" w:type="auto"/>
          </w:tcPr>
          <w:p w14:paraId="5DF33E4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N=190</w:t>
            </w:r>
          </w:p>
        </w:tc>
        <w:tc>
          <w:tcPr>
            <w:tcW w:w="0" w:type="auto"/>
          </w:tcPr>
          <w:p w14:paraId="57AA082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N=186</w:t>
            </w:r>
          </w:p>
        </w:tc>
        <w:tc>
          <w:tcPr>
            <w:tcW w:w="0" w:type="auto"/>
          </w:tcPr>
          <w:p w14:paraId="3107CDD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N=175</w:t>
            </w:r>
          </w:p>
        </w:tc>
        <w:tc>
          <w:tcPr>
            <w:tcW w:w="0" w:type="auto"/>
          </w:tcPr>
          <w:p w14:paraId="137136E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N=176</w:t>
            </w:r>
          </w:p>
        </w:tc>
        <w:tc>
          <w:tcPr>
            <w:tcW w:w="0" w:type="auto"/>
          </w:tcPr>
          <w:p w14:paraId="79542EC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N=176</w:t>
            </w:r>
          </w:p>
        </w:tc>
        <w:tc>
          <w:tcPr>
            <w:tcW w:w="0" w:type="auto"/>
          </w:tcPr>
          <w:p w14:paraId="2D9399F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N=167</w:t>
            </w:r>
          </w:p>
        </w:tc>
        <w:tc>
          <w:tcPr>
            <w:tcW w:w="0" w:type="auto"/>
          </w:tcPr>
          <w:p w14:paraId="128603AE"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N=177</w:t>
            </w:r>
          </w:p>
        </w:tc>
      </w:tr>
      <w:tr w:rsidR="00FF5BF7" w:rsidRPr="00210B0B" w14:paraId="5E7D57B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1D41D53" w14:textId="77777777" w:rsidR="00E67BA7" w:rsidRPr="00210B0B" w:rsidRDefault="00E67BA7" w:rsidP="005D6F9F">
            <w:pPr>
              <w:rPr>
                <w:rFonts w:cs="Arial"/>
                <w:b w:val="0"/>
                <w:sz w:val="16"/>
                <w:szCs w:val="16"/>
              </w:rPr>
            </w:pPr>
            <w:r w:rsidRPr="00210B0B">
              <w:rPr>
                <w:rFonts w:cs="Arial"/>
                <w:b w:val="0"/>
                <w:sz w:val="16"/>
                <w:szCs w:val="16"/>
              </w:rPr>
              <w:t>MVPA Stepping (min/day)</w:t>
            </w:r>
          </w:p>
        </w:tc>
        <w:tc>
          <w:tcPr>
            <w:tcW w:w="0" w:type="auto"/>
          </w:tcPr>
          <w:p w14:paraId="1F6A78CD" w14:textId="77777777" w:rsidR="00210B0B"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13.0</w:t>
            </w:r>
          </w:p>
          <w:p w14:paraId="51937BC7" w14:textId="15B016E1"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(8.24)</w:t>
            </w:r>
          </w:p>
        </w:tc>
        <w:tc>
          <w:tcPr>
            <w:tcW w:w="0" w:type="auto"/>
          </w:tcPr>
          <w:p w14:paraId="220070B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12.5 (8.42)</w:t>
            </w:r>
          </w:p>
        </w:tc>
        <w:tc>
          <w:tcPr>
            <w:tcW w:w="0" w:type="auto"/>
          </w:tcPr>
          <w:p w14:paraId="05F0D3C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12.8 (9.51)</w:t>
            </w:r>
          </w:p>
        </w:tc>
        <w:tc>
          <w:tcPr>
            <w:tcW w:w="0" w:type="auto"/>
          </w:tcPr>
          <w:p w14:paraId="02F9551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12.9 (8.80)</w:t>
            </w:r>
          </w:p>
        </w:tc>
        <w:tc>
          <w:tcPr>
            <w:tcW w:w="0" w:type="auto"/>
          </w:tcPr>
          <w:p w14:paraId="3241CDA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13.1 (9.46)</w:t>
            </w:r>
          </w:p>
        </w:tc>
        <w:tc>
          <w:tcPr>
            <w:tcW w:w="0" w:type="auto"/>
          </w:tcPr>
          <w:p w14:paraId="217BADB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13.4 (9.98)</w:t>
            </w:r>
          </w:p>
        </w:tc>
        <w:tc>
          <w:tcPr>
            <w:tcW w:w="0" w:type="auto"/>
          </w:tcPr>
          <w:p w14:paraId="20C4A78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12.9 (10.9)</w:t>
            </w:r>
          </w:p>
        </w:tc>
        <w:tc>
          <w:tcPr>
            <w:tcW w:w="0" w:type="auto"/>
          </w:tcPr>
          <w:p w14:paraId="335C335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13.5 (9.66)</w:t>
            </w:r>
          </w:p>
        </w:tc>
        <w:tc>
          <w:tcPr>
            <w:tcW w:w="0" w:type="auto"/>
          </w:tcPr>
          <w:p w14:paraId="732AAB7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14.6 (13.4)</w:t>
            </w:r>
          </w:p>
        </w:tc>
        <w:tc>
          <w:tcPr>
            <w:tcW w:w="0" w:type="auto"/>
          </w:tcPr>
          <w:p w14:paraId="470178D5" w14:textId="47D08C3B"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.20 (7.68)</w:t>
            </w:r>
          </w:p>
        </w:tc>
        <w:tc>
          <w:tcPr>
            <w:tcW w:w="0" w:type="auto"/>
          </w:tcPr>
          <w:p w14:paraId="1E8553A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0.68 (8.40)</w:t>
            </w:r>
          </w:p>
        </w:tc>
        <w:tc>
          <w:tcPr>
            <w:tcW w:w="0" w:type="auto"/>
          </w:tcPr>
          <w:p w14:paraId="7BE60F9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0.01 (8.61)</w:t>
            </w:r>
          </w:p>
        </w:tc>
        <w:tc>
          <w:tcPr>
            <w:tcW w:w="0" w:type="auto"/>
          </w:tcPr>
          <w:p w14:paraId="43F023D6" w14:textId="06BCC26B"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.54 (11.8)</w:t>
            </w:r>
          </w:p>
        </w:tc>
        <w:tc>
          <w:tcPr>
            <w:tcW w:w="0" w:type="auto"/>
          </w:tcPr>
          <w:p w14:paraId="6E9BB3D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0.36 (8.86)</w:t>
            </w:r>
          </w:p>
        </w:tc>
        <w:tc>
          <w:tcPr>
            <w:tcW w:w="0" w:type="auto"/>
          </w:tcPr>
          <w:p w14:paraId="664E220E"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1.43 (14.8)</w:t>
            </w:r>
          </w:p>
        </w:tc>
      </w:tr>
      <w:tr w:rsidR="00FF5BF7" w:rsidRPr="00210B0B" w14:paraId="42A6473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99ADF26" w14:textId="77777777" w:rsidR="00E67BA7" w:rsidRPr="00210B0B" w:rsidRDefault="00E67BA7" w:rsidP="005D6F9F">
            <w:pPr>
              <w:rPr>
                <w:rFonts w:cs="Arial"/>
                <w:b w:val="0"/>
                <w:sz w:val="16"/>
                <w:szCs w:val="16"/>
              </w:rPr>
            </w:pPr>
            <w:r w:rsidRPr="00210B0B">
              <w:rPr>
                <w:rFonts w:cs="Arial"/>
                <w:b w:val="0"/>
                <w:sz w:val="16"/>
                <w:szCs w:val="16"/>
              </w:rPr>
              <w:t>Number of steps (steps/day)</w:t>
            </w:r>
          </w:p>
        </w:tc>
        <w:tc>
          <w:tcPr>
            <w:tcW w:w="0" w:type="auto"/>
          </w:tcPr>
          <w:p w14:paraId="156F7C3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3822.7 (1452.2)</w:t>
            </w:r>
          </w:p>
        </w:tc>
        <w:tc>
          <w:tcPr>
            <w:tcW w:w="0" w:type="auto"/>
          </w:tcPr>
          <w:p w14:paraId="70FD016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3885.7 (1434.3)</w:t>
            </w:r>
          </w:p>
        </w:tc>
        <w:tc>
          <w:tcPr>
            <w:tcW w:w="0" w:type="auto"/>
          </w:tcPr>
          <w:p w14:paraId="352C9C53"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3835.3 (1686.2)</w:t>
            </w:r>
          </w:p>
        </w:tc>
        <w:tc>
          <w:tcPr>
            <w:tcW w:w="0" w:type="auto"/>
          </w:tcPr>
          <w:p w14:paraId="0B75DB0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3803.6 (1590.0)</w:t>
            </w:r>
          </w:p>
        </w:tc>
        <w:tc>
          <w:tcPr>
            <w:tcW w:w="0" w:type="auto"/>
          </w:tcPr>
          <w:p w14:paraId="4360118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4076.4 (1719.7)</w:t>
            </w:r>
          </w:p>
        </w:tc>
        <w:tc>
          <w:tcPr>
            <w:tcW w:w="0" w:type="auto"/>
          </w:tcPr>
          <w:p w14:paraId="578C4EA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4069.1 (1634.4)</w:t>
            </w:r>
          </w:p>
        </w:tc>
        <w:tc>
          <w:tcPr>
            <w:tcW w:w="0" w:type="auto"/>
          </w:tcPr>
          <w:p w14:paraId="3CB2B09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3772.5 (1396.9)</w:t>
            </w:r>
          </w:p>
        </w:tc>
        <w:tc>
          <w:tcPr>
            <w:tcW w:w="0" w:type="auto"/>
          </w:tcPr>
          <w:p w14:paraId="2E2C783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4157.3 (1622.4)</w:t>
            </w:r>
          </w:p>
        </w:tc>
        <w:tc>
          <w:tcPr>
            <w:tcW w:w="0" w:type="auto"/>
          </w:tcPr>
          <w:p w14:paraId="7B0D22D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4181.4 (1919.5)</w:t>
            </w:r>
          </w:p>
        </w:tc>
        <w:tc>
          <w:tcPr>
            <w:tcW w:w="0" w:type="auto"/>
          </w:tcPr>
          <w:p w14:paraId="41FE3672" w14:textId="54536CE5"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1.3 (1421.0)</w:t>
            </w:r>
          </w:p>
        </w:tc>
        <w:tc>
          <w:tcPr>
            <w:tcW w:w="0" w:type="auto"/>
          </w:tcPr>
          <w:p w14:paraId="507B910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194.9 (1501.2)</w:t>
            </w:r>
          </w:p>
        </w:tc>
        <w:tc>
          <w:tcPr>
            <w:tcW w:w="0" w:type="auto"/>
          </w:tcPr>
          <w:p w14:paraId="2F7681D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157.0 (1508.7)</w:t>
            </w:r>
          </w:p>
        </w:tc>
        <w:tc>
          <w:tcPr>
            <w:tcW w:w="0" w:type="auto"/>
          </w:tcPr>
          <w:p w14:paraId="705F2071" w14:textId="118F0E2B"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23.7 (1415.1)</w:t>
            </w:r>
          </w:p>
        </w:tc>
        <w:tc>
          <w:tcPr>
            <w:tcW w:w="0" w:type="auto"/>
          </w:tcPr>
          <w:p w14:paraId="0C6C7003"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202.3 (1448.3)</w:t>
            </w:r>
          </w:p>
        </w:tc>
        <w:tc>
          <w:tcPr>
            <w:tcW w:w="0" w:type="auto"/>
          </w:tcPr>
          <w:p w14:paraId="3711D85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308.6 (1879.9)</w:t>
            </w:r>
          </w:p>
        </w:tc>
      </w:tr>
      <w:tr w:rsidR="00FF5BF7" w:rsidRPr="00210B0B" w14:paraId="24D2073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007FF1A" w14:textId="77777777" w:rsidR="00E67BA7" w:rsidRPr="00210B0B" w:rsidRDefault="00E67BA7" w:rsidP="005D6F9F">
            <w:pPr>
              <w:rPr>
                <w:rFonts w:cs="Arial"/>
                <w:b w:val="0"/>
                <w:sz w:val="16"/>
                <w:szCs w:val="16"/>
              </w:rPr>
            </w:pPr>
            <w:r w:rsidRPr="00210B0B">
              <w:rPr>
                <w:rFonts w:cs="Arial"/>
                <w:b w:val="0"/>
                <w:sz w:val="16"/>
                <w:szCs w:val="16"/>
              </w:rPr>
              <w:t>Number of sit to upright transition (number/day)</w:t>
            </w:r>
          </w:p>
        </w:tc>
        <w:tc>
          <w:tcPr>
            <w:tcW w:w="0" w:type="auto"/>
          </w:tcPr>
          <w:p w14:paraId="416BDA6A" w14:textId="77777777" w:rsidR="00210B0B"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27.5</w:t>
            </w:r>
          </w:p>
          <w:p w14:paraId="14ED02F0" w14:textId="5E4CBFED"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(10.4)</w:t>
            </w:r>
          </w:p>
        </w:tc>
        <w:tc>
          <w:tcPr>
            <w:tcW w:w="0" w:type="auto"/>
          </w:tcPr>
          <w:p w14:paraId="639668A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28.2 (11.0)</w:t>
            </w:r>
          </w:p>
        </w:tc>
        <w:tc>
          <w:tcPr>
            <w:tcW w:w="0" w:type="auto"/>
          </w:tcPr>
          <w:p w14:paraId="1C38F89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25.8 (9.48)</w:t>
            </w:r>
          </w:p>
        </w:tc>
        <w:tc>
          <w:tcPr>
            <w:tcW w:w="0" w:type="auto"/>
          </w:tcPr>
          <w:p w14:paraId="50A5048E"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28.2 (11.2)</w:t>
            </w:r>
          </w:p>
        </w:tc>
        <w:tc>
          <w:tcPr>
            <w:tcW w:w="0" w:type="auto"/>
          </w:tcPr>
          <w:p w14:paraId="65AC9DA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28.3</w:t>
            </w:r>
          </w:p>
          <w:p w14:paraId="2A297A0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(9.8)</w:t>
            </w:r>
          </w:p>
        </w:tc>
        <w:tc>
          <w:tcPr>
            <w:tcW w:w="0" w:type="auto"/>
          </w:tcPr>
          <w:p w14:paraId="143BD86F"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23.9</w:t>
            </w:r>
          </w:p>
          <w:p w14:paraId="56EAC50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(8.7)</w:t>
            </w:r>
          </w:p>
        </w:tc>
        <w:tc>
          <w:tcPr>
            <w:tcW w:w="0" w:type="auto"/>
          </w:tcPr>
          <w:p w14:paraId="0795B24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26.9 (10.3)</w:t>
            </w:r>
          </w:p>
        </w:tc>
        <w:tc>
          <w:tcPr>
            <w:tcW w:w="0" w:type="auto"/>
          </w:tcPr>
          <w:p w14:paraId="14E516A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28.0 (11.0)</w:t>
            </w:r>
          </w:p>
        </w:tc>
        <w:tc>
          <w:tcPr>
            <w:tcW w:w="0" w:type="auto"/>
          </w:tcPr>
          <w:p w14:paraId="33A1C0E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24.7 (9.69)</w:t>
            </w:r>
          </w:p>
        </w:tc>
        <w:tc>
          <w:tcPr>
            <w:tcW w:w="0" w:type="auto"/>
          </w:tcPr>
          <w:p w14:paraId="5F715FE3"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0.27 (8.19)</w:t>
            </w:r>
          </w:p>
        </w:tc>
        <w:tc>
          <w:tcPr>
            <w:tcW w:w="0" w:type="auto"/>
          </w:tcPr>
          <w:p w14:paraId="1B7873B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0.57 (7.94)</w:t>
            </w:r>
          </w:p>
        </w:tc>
        <w:tc>
          <w:tcPr>
            <w:tcW w:w="0" w:type="auto"/>
          </w:tcPr>
          <w:p w14:paraId="76FCDF31" w14:textId="7C73B249"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–2</w:t>
            </w:r>
            <w:r w:rsidR="00E67BA7" w:rsidRPr="00210B0B">
              <w:rPr>
                <w:rFonts w:cs="Arial"/>
                <w:sz w:val="16"/>
                <w:szCs w:val="16"/>
              </w:rPr>
              <w:t>.41 (8.37)</w:t>
            </w:r>
          </w:p>
        </w:tc>
        <w:tc>
          <w:tcPr>
            <w:tcW w:w="0" w:type="auto"/>
          </w:tcPr>
          <w:p w14:paraId="5E0B4A38" w14:textId="540DAAA4"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.60 (8.27)</w:t>
            </w:r>
          </w:p>
        </w:tc>
        <w:tc>
          <w:tcPr>
            <w:tcW w:w="0" w:type="auto"/>
          </w:tcPr>
          <w:p w14:paraId="722B241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0.26 (9.40)</w:t>
            </w:r>
          </w:p>
        </w:tc>
        <w:tc>
          <w:tcPr>
            <w:tcW w:w="0" w:type="auto"/>
          </w:tcPr>
          <w:p w14:paraId="7C13F605" w14:textId="1706A47B"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.29 (9.45)</w:t>
            </w:r>
          </w:p>
        </w:tc>
      </w:tr>
      <w:tr w:rsidR="00FF5BF7" w:rsidRPr="00210B0B" w14:paraId="07CE40A0"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86C9EE1" w14:textId="77777777" w:rsidR="00E67BA7" w:rsidRPr="00210B0B" w:rsidRDefault="00E67BA7" w:rsidP="005D6F9F">
            <w:pPr>
              <w:rPr>
                <w:rFonts w:cs="Arial"/>
                <w:sz w:val="16"/>
                <w:szCs w:val="16"/>
              </w:rPr>
            </w:pPr>
            <w:r w:rsidRPr="00210B0B">
              <w:rPr>
                <w:rFonts w:cs="Arial"/>
                <w:sz w:val="16"/>
                <w:szCs w:val="16"/>
              </w:rPr>
              <w:t>Workdays</w:t>
            </w:r>
          </w:p>
        </w:tc>
        <w:tc>
          <w:tcPr>
            <w:tcW w:w="0" w:type="auto"/>
          </w:tcPr>
          <w:p w14:paraId="6A17F0E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N=244</w:t>
            </w:r>
          </w:p>
        </w:tc>
        <w:tc>
          <w:tcPr>
            <w:tcW w:w="0" w:type="auto"/>
          </w:tcPr>
          <w:p w14:paraId="3381E5F3"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N=226</w:t>
            </w:r>
          </w:p>
        </w:tc>
        <w:tc>
          <w:tcPr>
            <w:tcW w:w="0" w:type="auto"/>
          </w:tcPr>
          <w:p w14:paraId="195F63D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N=218</w:t>
            </w:r>
          </w:p>
        </w:tc>
        <w:tc>
          <w:tcPr>
            <w:tcW w:w="0" w:type="auto"/>
          </w:tcPr>
          <w:p w14:paraId="7B84CF7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N=196</w:t>
            </w:r>
          </w:p>
        </w:tc>
        <w:tc>
          <w:tcPr>
            <w:tcW w:w="0" w:type="auto"/>
          </w:tcPr>
          <w:p w14:paraId="31171AB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N=184</w:t>
            </w:r>
          </w:p>
        </w:tc>
        <w:tc>
          <w:tcPr>
            <w:tcW w:w="0" w:type="auto"/>
          </w:tcPr>
          <w:p w14:paraId="5E67967F"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N=187</w:t>
            </w:r>
          </w:p>
        </w:tc>
        <w:tc>
          <w:tcPr>
            <w:tcW w:w="0" w:type="auto"/>
          </w:tcPr>
          <w:p w14:paraId="470567B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N=183</w:t>
            </w:r>
          </w:p>
        </w:tc>
        <w:tc>
          <w:tcPr>
            <w:tcW w:w="0" w:type="auto"/>
          </w:tcPr>
          <w:p w14:paraId="3567DE2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N=175</w:t>
            </w:r>
          </w:p>
        </w:tc>
        <w:tc>
          <w:tcPr>
            <w:tcW w:w="0" w:type="auto"/>
          </w:tcPr>
          <w:p w14:paraId="6CC314E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N=190</w:t>
            </w:r>
          </w:p>
        </w:tc>
        <w:tc>
          <w:tcPr>
            <w:tcW w:w="0" w:type="auto"/>
          </w:tcPr>
          <w:p w14:paraId="1305B05F"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N=187</w:t>
            </w:r>
          </w:p>
        </w:tc>
        <w:tc>
          <w:tcPr>
            <w:tcW w:w="0" w:type="auto"/>
          </w:tcPr>
          <w:p w14:paraId="5C4BE6E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N=175</w:t>
            </w:r>
          </w:p>
        </w:tc>
        <w:tc>
          <w:tcPr>
            <w:tcW w:w="0" w:type="auto"/>
          </w:tcPr>
          <w:p w14:paraId="66E532AF"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N=176</w:t>
            </w:r>
          </w:p>
        </w:tc>
        <w:tc>
          <w:tcPr>
            <w:tcW w:w="0" w:type="auto"/>
          </w:tcPr>
          <w:p w14:paraId="01D6417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N=176</w:t>
            </w:r>
          </w:p>
        </w:tc>
        <w:tc>
          <w:tcPr>
            <w:tcW w:w="0" w:type="auto"/>
          </w:tcPr>
          <w:p w14:paraId="139A1633"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N=165</w:t>
            </w:r>
          </w:p>
        </w:tc>
        <w:tc>
          <w:tcPr>
            <w:tcW w:w="0" w:type="auto"/>
          </w:tcPr>
          <w:p w14:paraId="19525D3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N=177</w:t>
            </w:r>
          </w:p>
        </w:tc>
      </w:tr>
      <w:tr w:rsidR="00FF5BF7" w:rsidRPr="00210B0B" w14:paraId="04431A7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E91FE77" w14:textId="77777777" w:rsidR="00E67BA7" w:rsidRPr="00210B0B" w:rsidRDefault="00E67BA7" w:rsidP="005D6F9F">
            <w:pPr>
              <w:rPr>
                <w:rFonts w:cs="Arial"/>
                <w:b w:val="0"/>
                <w:sz w:val="16"/>
                <w:szCs w:val="16"/>
              </w:rPr>
            </w:pPr>
            <w:r w:rsidRPr="00210B0B">
              <w:rPr>
                <w:rFonts w:cs="Arial"/>
                <w:b w:val="0"/>
                <w:sz w:val="16"/>
                <w:szCs w:val="16"/>
              </w:rPr>
              <w:t>MVPA Stepping (min/day)</w:t>
            </w:r>
          </w:p>
        </w:tc>
        <w:tc>
          <w:tcPr>
            <w:tcW w:w="0" w:type="auto"/>
          </w:tcPr>
          <w:p w14:paraId="5974DC23" w14:textId="77777777" w:rsidR="00210B0B"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30.2</w:t>
            </w:r>
          </w:p>
          <w:p w14:paraId="369BDE30" w14:textId="61A6DCE3"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(19.0)</w:t>
            </w:r>
          </w:p>
        </w:tc>
        <w:tc>
          <w:tcPr>
            <w:tcW w:w="0" w:type="auto"/>
          </w:tcPr>
          <w:p w14:paraId="14A7AD3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28.9 (20.8)</w:t>
            </w:r>
          </w:p>
        </w:tc>
        <w:tc>
          <w:tcPr>
            <w:tcW w:w="0" w:type="auto"/>
          </w:tcPr>
          <w:p w14:paraId="7FAD897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29.2 (20.0)</w:t>
            </w:r>
          </w:p>
        </w:tc>
        <w:tc>
          <w:tcPr>
            <w:tcW w:w="0" w:type="auto"/>
          </w:tcPr>
          <w:p w14:paraId="3F7ED28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29.1 (18.6)</w:t>
            </w:r>
          </w:p>
        </w:tc>
        <w:tc>
          <w:tcPr>
            <w:tcW w:w="0" w:type="auto"/>
          </w:tcPr>
          <w:p w14:paraId="7F5F3F1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29.6 (19.9)</w:t>
            </w:r>
          </w:p>
        </w:tc>
        <w:tc>
          <w:tcPr>
            <w:tcW w:w="0" w:type="auto"/>
          </w:tcPr>
          <w:p w14:paraId="04050C9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28.9 (18.2)</w:t>
            </w:r>
          </w:p>
        </w:tc>
        <w:tc>
          <w:tcPr>
            <w:tcW w:w="0" w:type="auto"/>
          </w:tcPr>
          <w:p w14:paraId="50C184D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29.9 (20.0)</w:t>
            </w:r>
          </w:p>
        </w:tc>
        <w:tc>
          <w:tcPr>
            <w:tcW w:w="0" w:type="auto"/>
          </w:tcPr>
          <w:p w14:paraId="2B118FC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30.8 (22.4)</w:t>
            </w:r>
          </w:p>
        </w:tc>
        <w:tc>
          <w:tcPr>
            <w:tcW w:w="0" w:type="auto"/>
          </w:tcPr>
          <w:p w14:paraId="5BC5D28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30.2 (21.7)</w:t>
            </w:r>
          </w:p>
        </w:tc>
        <w:tc>
          <w:tcPr>
            <w:tcW w:w="0" w:type="auto"/>
          </w:tcPr>
          <w:p w14:paraId="4F2A944E" w14:textId="1E426AB7"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.62 (13.0)</w:t>
            </w:r>
          </w:p>
        </w:tc>
        <w:tc>
          <w:tcPr>
            <w:tcW w:w="0" w:type="auto"/>
          </w:tcPr>
          <w:p w14:paraId="2F88599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0.26 (14.7)</w:t>
            </w:r>
          </w:p>
        </w:tc>
        <w:tc>
          <w:tcPr>
            <w:tcW w:w="0" w:type="auto"/>
          </w:tcPr>
          <w:p w14:paraId="1CE0D25D" w14:textId="684CCDB0"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.50 (13.9)</w:t>
            </w:r>
          </w:p>
        </w:tc>
        <w:tc>
          <w:tcPr>
            <w:tcW w:w="0" w:type="auto"/>
          </w:tcPr>
          <w:p w14:paraId="77F30695" w14:textId="7D509F2C"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–2</w:t>
            </w:r>
            <w:r w:rsidR="00E67BA7" w:rsidRPr="00210B0B">
              <w:rPr>
                <w:rFonts w:cs="Arial"/>
                <w:sz w:val="16"/>
                <w:szCs w:val="16"/>
              </w:rPr>
              <w:t>.03 (15.5)</w:t>
            </w:r>
          </w:p>
        </w:tc>
        <w:tc>
          <w:tcPr>
            <w:tcW w:w="0" w:type="auto"/>
          </w:tcPr>
          <w:p w14:paraId="4150894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0.22 (16.0)</w:t>
            </w:r>
          </w:p>
        </w:tc>
        <w:tc>
          <w:tcPr>
            <w:tcW w:w="0" w:type="auto"/>
          </w:tcPr>
          <w:p w14:paraId="49B01C8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0.01 (17.6)</w:t>
            </w:r>
          </w:p>
        </w:tc>
      </w:tr>
      <w:tr w:rsidR="00FF5BF7" w:rsidRPr="00210B0B" w14:paraId="57979DDD"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D5A521F" w14:textId="77777777" w:rsidR="00E67BA7" w:rsidRPr="00210B0B" w:rsidRDefault="00E67BA7" w:rsidP="005D6F9F">
            <w:pPr>
              <w:rPr>
                <w:rFonts w:cs="Arial"/>
                <w:b w:val="0"/>
                <w:sz w:val="16"/>
                <w:szCs w:val="16"/>
              </w:rPr>
            </w:pPr>
            <w:r w:rsidRPr="00210B0B">
              <w:rPr>
                <w:rFonts w:cs="Arial"/>
                <w:b w:val="0"/>
                <w:sz w:val="16"/>
                <w:szCs w:val="16"/>
              </w:rPr>
              <w:t>Number of steps (steps/day)</w:t>
            </w:r>
          </w:p>
        </w:tc>
        <w:tc>
          <w:tcPr>
            <w:tcW w:w="0" w:type="auto"/>
          </w:tcPr>
          <w:p w14:paraId="2D0D266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9359.2 (3241.9)</w:t>
            </w:r>
          </w:p>
        </w:tc>
        <w:tc>
          <w:tcPr>
            <w:tcW w:w="0" w:type="auto"/>
          </w:tcPr>
          <w:p w14:paraId="6C8757FE"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9202.8 (3133.4)</w:t>
            </w:r>
          </w:p>
        </w:tc>
        <w:tc>
          <w:tcPr>
            <w:tcW w:w="0" w:type="auto"/>
          </w:tcPr>
          <w:p w14:paraId="1F47A0E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9293.4 (3453.9)</w:t>
            </w:r>
          </w:p>
        </w:tc>
        <w:tc>
          <w:tcPr>
            <w:tcW w:w="0" w:type="auto"/>
          </w:tcPr>
          <w:p w14:paraId="19F4EB6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8902.4 (3081.0)</w:t>
            </w:r>
          </w:p>
        </w:tc>
        <w:tc>
          <w:tcPr>
            <w:tcW w:w="0" w:type="auto"/>
          </w:tcPr>
          <w:p w14:paraId="63F6AED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9393.4 (3248.4)</w:t>
            </w:r>
          </w:p>
        </w:tc>
        <w:tc>
          <w:tcPr>
            <w:tcW w:w="0" w:type="auto"/>
          </w:tcPr>
          <w:p w14:paraId="099D8C2E"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9343.9 (3262.7)</w:t>
            </w:r>
          </w:p>
        </w:tc>
        <w:tc>
          <w:tcPr>
            <w:tcW w:w="0" w:type="auto"/>
          </w:tcPr>
          <w:p w14:paraId="7C1764A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9196.2 (3166.5)</w:t>
            </w:r>
          </w:p>
        </w:tc>
        <w:tc>
          <w:tcPr>
            <w:tcW w:w="0" w:type="auto"/>
          </w:tcPr>
          <w:p w14:paraId="287E21E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9498.0 (3377.1)</w:t>
            </w:r>
          </w:p>
        </w:tc>
        <w:tc>
          <w:tcPr>
            <w:tcW w:w="0" w:type="auto"/>
          </w:tcPr>
          <w:p w14:paraId="09E6974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9485.9 (3586.7)</w:t>
            </w:r>
          </w:p>
        </w:tc>
        <w:tc>
          <w:tcPr>
            <w:tcW w:w="0" w:type="auto"/>
          </w:tcPr>
          <w:p w14:paraId="6E46066F" w14:textId="145016E5"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–4</w:t>
            </w:r>
            <w:r w:rsidR="00E67BA7" w:rsidRPr="00210B0B">
              <w:rPr>
                <w:rFonts w:cs="Arial"/>
                <w:sz w:val="16"/>
                <w:szCs w:val="16"/>
              </w:rPr>
              <w:t>11.9 (2042.7)</w:t>
            </w:r>
          </w:p>
        </w:tc>
        <w:tc>
          <w:tcPr>
            <w:tcW w:w="0" w:type="auto"/>
          </w:tcPr>
          <w:p w14:paraId="0F71BE6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130.0 (2391.2)</w:t>
            </w:r>
          </w:p>
        </w:tc>
        <w:tc>
          <w:tcPr>
            <w:tcW w:w="0" w:type="auto"/>
          </w:tcPr>
          <w:p w14:paraId="19A1FC17" w14:textId="459D3AA4"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36.7 (2385.4)</w:t>
            </w:r>
          </w:p>
        </w:tc>
        <w:tc>
          <w:tcPr>
            <w:tcW w:w="0" w:type="auto"/>
          </w:tcPr>
          <w:p w14:paraId="7650B832" w14:textId="5B37CBBE"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–4</w:t>
            </w:r>
            <w:r w:rsidR="00E67BA7" w:rsidRPr="00210B0B">
              <w:rPr>
                <w:rFonts w:cs="Arial"/>
                <w:sz w:val="16"/>
                <w:szCs w:val="16"/>
              </w:rPr>
              <w:t>10.2 (2228.7)</w:t>
            </w:r>
          </w:p>
        </w:tc>
        <w:tc>
          <w:tcPr>
            <w:tcW w:w="0" w:type="auto"/>
          </w:tcPr>
          <w:p w14:paraId="11B75F1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52.1 (2645.1)</w:t>
            </w:r>
          </w:p>
        </w:tc>
        <w:tc>
          <w:tcPr>
            <w:tcW w:w="0" w:type="auto"/>
          </w:tcPr>
          <w:p w14:paraId="42C696E5" w14:textId="615610AD"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–3</w:t>
            </w:r>
            <w:r w:rsidR="00E67BA7" w:rsidRPr="00210B0B">
              <w:rPr>
                <w:rFonts w:cs="Arial"/>
                <w:sz w:val="16"/>
                <w:szCs w:val="16"/>
              </w:rPr>
              <w:t>5.7 (2886.6)</w:t>
            </w:r>
          </w:p>
        </w:tc>
      </w:tr>
      <w:tr w:rsidR="00FF5BF7" w:rsidRPr="00210B0B" w14:paraId="20D0C83C"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E901CD8" w14:textId="77777777" w:rsidR="00E67BA7" w:rsidRPr="00210B0B" w:rsidRDefault="00E67BA7" w:rsidP="005D6F9F">
            <w:pPr>
              <w:rPr>
                <w:rFonts w:cs="Arial"/>
                <w:b w:val="0"/>
                <w:sz w:val="16"/>
                <w:szCs w:val="16"/>
              </w:rPr>
            </w:pPr>
            <w:r w:rsidRPr="00210B0B">
              <w:rPr>
                <w:rFonts w:cs="Arial"/>
                <w:b w:val="0"/>
                <w:sz w:val="16"/>
                <w:szCs w:val="16"/>
              </w:rPr>
              <w:t>Number of sit to upright transition (number/day)</w:t>
            </w:r>
          </w:p>
        </w:tc>
        <w:tc>
          <w:tcPr>
            <w:tcW w:w="0" w:type="auto"/>
          </w:tcPr>
          <w:p w14:paraId="478B6C18" w14:textId="77777777" w:rsidR="00210B0B"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55.8</w:t>
            </w:r>
          </w:p>
          <w:p w14:paraId="4E5F1A8B" w14:textId="732E053A"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(14.4)</w:t>
            </w:r>
          </w:p>
        </w:tc>
        <w:tc>
          <w:tcPr>
            <w:tcW w:w="0" w:type="auto"/>
          </w:tcPr>
          <w:p w14:paraId="318A2C4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55.2 (14.9)</w:t>
            </w:r>
          </w:p>
        </w:tc>
        <w:tc>
          <w:tcPr>
            <w:tcW w:w="0" w:type="auto"/>
          </w:tcPr>
          <w:p w14:paraId="1CD0605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53.3 (14.3)</w:t>
            </w:r>
          </w:p>
        </w:tc>
        <w:tc>
          <w:tcPr>
            <w:tcW w:w="0" w:type="auto"/>
          </w:tcPr>
          <w:p w14:paraId="010D330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55.1 (15.6)</w:t>
            </w:r>
          </w:p>
        </w:tc>
        <w:tc>
          <w:tcPr>
            <w:tcW w:w="0" w:type="auto"/>
          </w:tcPr>
          <w:p w14:paraId="726ADD8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55.8 (15.1)</w:t>
            </w:r>
          </w:p>
        </w:tc>
        <w:tc>
          <w:tcPr>
            <w:tcW w:w="0" w:type="auto"/>
          </w:tcPr>
          <w:p w14:paraId="08C1129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50.0 (13.7)</w:t>
            </w:r>
          </w:p>
        </w:tc>
        <w:tc>
          <w:tcPr>
            <w:tcW w:w="0" w:type="auto"/>
          </w:tcPr>
          <w:p w14:paraId="71F2A64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55.0 (14.0)</w:t>
            </w:r>
          </w:p>
        </w:tc>
        <w:tc>
          <w:tcPr>
            <w:tcW w:w="0" w:type="auto"/>
          </w:tcPr>
          <w:p w14:paraId="04E2154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54.4 (14.3)</w:t>
            </w:r>
          </w:p>
        </w:tc>
        <w:tc>
          <w:tcPr>
            <w:tcW w:w="0" w:type="auto"/>
          </w:tcPr>
          <w:p w14:paraId="7057788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50.3 (13.3)</w:t>
            </w:r>
          </w:p>
        </w:tc>
        <w:tc>
          <w:tcPr>
            <w:tcW w:w="0" w:type="auto"/>
          </w:tcPr>
          <w:p w14:paraId="66B86355" w14:textId="6FD3F8FF"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.62 (9.50)</w:t>
            </w:r>
          </w:p>
        </w:tc>
        <w:tc>
          <w:tcPr>
            <w:tcW w:w="0" w:type="auto"/>
          </w:tcPr>
          <w:p w14:paraId="4AC7910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1.19 (10.8)</w:t>
            </w:r>
          </w:p>
        </w:tc>
        <w:tc>
          <w:tcPr>
            <w:tcW w:w="0" w:type="auto"/>
          </w:tcPr>
          <w:p w14:paraId="651317D3" w14:textId="40FF4C14"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–4</w:t>
            </w:r>
            <w:r w:rsidR="00E67BA7" w:rsidRPr="00210B0B">
              <w:rPr>
                <w:rFonts w:cs="Arial"/>
                <w:sz w:val="16"/>
                <w:szCs w:val="16"/>
              </w:rPr>
              <w:t>.09 (11.5)</w:t>
            </w:r>
          </w:p>
        </w:tc>
        <w:tc>
          <w:tcPr>
            <w:tcW w:w="0" w:type="auto"/>
          </w:tcPr>
          <w:p w14:paraId="2885DD89" w14:textId="2218A926"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.24 (9.82)</w:t>
            </w:r>
          </w:p>
        </w:tc>
        <w:tc>
          <w:tcPr>
            <w:tcW w:w="0" w:type="auto"/>
          </w:tcPr>
          <w:p w14:paraId="3290891E" w14:textId="09751AB7"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.02 (12.1)</w:t>
            </w:r>
          </w:p>
        </w:tc>
        <w:tc>
          <w:tcPr>
            <w:tcW w:w="0" w:type="auto"/>
          </w:tcPr>
          <w:p w14:paraId="6DE90E26" w14:textId="739DD8A9"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–3</w:t>
            </w:r>
            <w:r w:rsidR="00E67BA7" w:rsidRPr="00210B0B">
              <w:rPr>
                <w:rFonts w:cs="Arial"/>
                <w:sz w:val="16"/>
                <w:szCs w:val="16"/>
              </w:rPr>
              <w:t>.43 (10.5)</w:t>
            </w:r>
          </w:p>
        </w:tc>
      </w:tr>
      <w:tr w:rsidR="00FF5BF7" w:rsidRPr="00210B0B" w14:paraId="25993ED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49E662A" w14:textId="77777777" w:rsidR="00E67BA7" w:rsidRPr="00210B0B" w:rsidRDefault="00E67BA7" w:rsidP="005D6F9F">
            <w:pPr>
              <w:rPr>
                <w:rFonts w:cs="Arial"/>
                <w:sz w:val="16"/>
                <w:szCs w:val="16"/>
              </w:rPr>
            </w:pPr>
            <w:r w:rsidRPr="00210B0B">
              <w:rPr>
                <w:rFonts w:cs="Arial"/>
                <w:sz w:val="16"/>
                <w:szCs w:val="16"/>
              </w:rPr>
              <w:t>Non-workdays</w:t>
            </w:r>
          </w:p>
        </w:tc>
        <w:tc>
          <w:tcPr>
            <w:tcW w:w="0" w:type="auto"/>
          </w:tcPr>
          <w:p w14:paraId="4BC20DD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N=236</w:t>
            </w:r>
          </w:p>
        </w:tc>
        <w:tc>
          <w:tcPr>
            <w:tcW w:w="0" w:type="auto"/>
          </w:tcPr>
          <w:p w14:paraId="6E9A780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N=219</w:t>
            </w:r>
          </w:p>
        </w:tc>
        <w:tc>
          <w:tcPr>
            <w:tcW w:w="0" w:type="auto"/>
          </w:tcPr>
          <w:p w14:paraId="36FB8CD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N=203</w:t>
            </w:r>
          </w:p>
        </w:tc>
        <w:tc>
          <w:tcPr>
            <w:tcW w:w="0" w:type="auto"/>
          </w:tcPr>
          <w:p w14:paraId="6B570E5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N=182</w:t>
            </w:r>
          </w:p>
        </w:tc>
        <w:tc>
          <w:tcPr>
            <w:tcW w:w="0" w:type="auto"/>
          </w:tcPr>
          <w:p w14:paraId="05CCF6B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N=178</w:t>
            </w:r>
          </w:p>
        </w:tc>
        <w:tc>
          <w:tcPr>
            <w:tcW w:w="0" w:type="auto"/>
          </w:tcPr>
          <w:p w14:paraId="2321BAC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N=183</w:t>
            </w:r>
          </w:p>
        </w:tc>
        <w:tc>
          <w:tcPr>
            <w:tcW w:w="0" w:type="auto"/>
          </w:tcPr>
          <w:p w14:paraId="600808A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N=170</w:t>
            </w:r>
          </w:p>
        </w:tc>
        <w:tc>
          <w:tcPr>
            <w:tcW w:w="0" w:type="auto"/>
          </w:tcPr>
          <w:p w14:paraId="2F41327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N=163</w:t>
            </w:r>
          </w:p>
        </w:tc>
        <w:tc>
          <w:tcPr>
            <w:tcW w:w="0" w:type="auto"/>
          </w:tcPr>
          <w:p w14:paraId="73397E0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N=178</w:t>
            </w:r>
          </w:p>
        </w:tc>
        <w:tc>
          <w:tcPr>
            <w:tcW w:w="0" w:type="auto"/>
          </w:tcPr>
          <w:p w14:paraId="7FA4D65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N=170</w:t>
            </w:r>
          </w:p>
        </w:tc>
        <w:tc>
          <w:tcPr>
            <w:tcW w:w="0" w:type="auto"/>
          </w:tcPr>
          <w:p w14:paraId="71BFB4E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N=166</w:t>
            </w:r>
          </w:p>
        </w:tc>
        <w:tc>
          <w:tcPr>
            <w:tcW w:w="0" w:type="auto"/>
          </w:tcPr>
          <w:p w14:paraId="628CC28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N=162</w:t>
            </w:r>
          </w:p>
        </w:tc>
        <w:tc>
          <w:tcPr>
            <w:tcW w:w="0" w:type="auto"/>
          </w:tcPr>
          <w:p w14:paraId="4D0FE4E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N=160</w:t>
            </w:r>
          </w:p>
        </w:tc>
        <w:tc>
          <w:tcPr>
            <w:tcW w:w="0" w:type="auto"/>
          </w:tcPr>
          <w:p w14:paraId="75CD314E"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N=152</w:t>
            </w:r>
          </w:p>
        </w:tc>
        <w:tc>
          <w:tcPr>
            <w:tcW w:w="0" w:type="auto"/>
          </w:tcPr>
          <w:p w14:paraId="5BE970C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N=156</w:t>
            </w:r>
          </w:p>
        </w:tc>
      </w:tr>
      <w:tr w:rsidR="00FF5BF7" w:rsidRPr="00210B0B" w14:paraId="796871F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30D8EB0" w14:textId="77777777" w:rsidR="00E67BA7" w:rsidRPr="00210B0B" w:rsidRDefault="00E67BA7" w:rsidP="005D6F9F">
            <w:pPr>
              <w:rPr>
                <w:rFonts w:cs="Arial"/>
                <w:b w:val="0"/>
                <w:sz w:val="16"/>
                <w:szCs w:val="16"/>
              </w:rPr>
            </w:pPr>
            <w:r w:rsidRPr="00210B0B">
              <w:rPr>
                <w:rFonts w:cs="Arial"/>
                <w:b w:val="0"/>
                <w:sz w:val="16"/>
                <w:szCs w:val="16"/>
              </w:rPr>
              <w:t>MVPA Stepping (min/day)</w:t>
            </w:r>
          </w:p>
        </w:tc>
        <w:tc>
          <w:tcPr>
            <w:tcW w:w="0" w:type="auto"/>
          </w:tcPr>
          <w:p w14:paraId="105DF413" w14:textId="77777777" w:rsidR="00210B0B"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20.1</w:t>
            </w:r>
          </w:p>
          <w:p w14:paraId="1E339DD7" w14:textId="4ABEAF75"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(21.2)</w:t>
            </w:r>
          </w:p>
        </w:tc>
        <w:tc>
          <w:tcPr>
            <w:tcW w:w="0" w:type="auto"/>
          </w:tcPr>
          <w:p w14:paraId="3D3B060A"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23.8 (24.4)</w:t>
            </w:r>
          </w:p>
        </w:tc>
        <w:tc>
          <w:tcPr>
            <w:tcW w:w="0" w:type="auto"/>
          </w:tcPr>
          <w:p w14:paraId="1C638BA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20.4 (22.4)</w:t>
            </w:r>
          </w:p>
        </w:tc>
        <w:tc>
          <w:tcPr>
            <w:tcW w:w="0" w:type="auto"/>
          </w:tcPr>
          <w:p w14:paraId="31F1F763"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22.6 (22.8)</w:t>
            </w:r>
          </w:p>
        </w:tc>
        <w:tc>
          <w:tcPr>
            <w:tcW w:w="0" w:type="auto"/>
          </w:tcPr>
          <w:p w14:paraId="2AAC69C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22.3 (26.1)</w:t>
            </w:r>
          </w:p>
        </w:tc>
        <w:tc>
          <w:tcPr>
            <w:tcW w:w="0" w:type="auto"/>
          </w:tcPr>
          <w:p w14:paraId="3361F45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20.0 (28.7)</w:t>
            </w:r>
          </w:p>
        </w:tc>
        <w:tc>
          <w:tcPr>
            <w:tcW w:w="0" w:type="auto"/>
          </w:tcPr>
          <w:p w14:paraId="4FE6B42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20.7 (21.1)</w:t>
            </w:r>
          </w:p>
        </w:tc>
        <w:tc>
          <w:tcPr>
            <w:tcW w:w="0" w:type="auto"/>
          </w:tcPr>
          <w:p w14:paraId="6099DEC8"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22.8 (24.1)</w:t>
            </w:r>
          </w:p>
        </w:tc>
        <w:tc>
          <w:tcPr>
            <w:tcW w:w="0" w:type="auto"/>
          </w:tcPr>
          <w:p w14:paraId="0A049BB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22.8 (23.4)</w:t>
            </w:r>
          </w:p>
        </w:tc>
        <w:tc>
          <w:tcPr>
            <w:tcW w:w="0" w:type="auto"/>
          </w:tcPr>
          <w:p w14:paraId="6DD6750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0.72 (24.3)</w:t>
            </w:r>
          </w:p>
        </w:tc>
        <w:tc>
          <w:tcPr>
            <w:tcW w:w="0" w:type="auto"/>
          </w:tcPr>
          <w:p w14:paraId="57545433" w14:textId="159E28A5"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.91 (26.9)</w:t>
            </w:r>
          </w:p>
        </w:tc>
        <w:tc>
          <w:tcPr>
            <w:tcW w:w="0" w:type="auto"/>
          </w:tcPr>
          <w:p w14:paraId="592F0D74" w14:textId="284F1A5D"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.09 (25.2)</w:t>
            </w:r>
          </w:p>
        </w:tc>
        <w:tc>
          <w:tcPr>
            <w:tcW w:w="0" w:type="auto"/>
          </w:tcPr>
          <w:p w14:paraId="7D240EAD" w14:textId="6CE5FA90"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.48 (22.5)</w:t>
            </w:r>
          </w:p>
        </w:tc>
        <w:tc>
          <w:tcPr>
            <w:tcW w:w="0" w:type="auto"/>
          </w:tcPr>
          <w:p w14:paraId="6B54067F" w14:textId="40AE199B"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–2</w:t>
            </w:r>
            <w:r w:rsidR="00E67BA7" w:rsidRPr="00210B0B">
              <w:rPr>
                <w:rFonts w:cs="Arial"/>
                <w:sz w:val="16"/>
                <w:szCs w:val="16"/>
              </w:rPr>
              <w:t>.57 (26.1)</w:t>
            </w:r>
          </w:p>
        </w:tc>
        <w:tc>
          <w:tcPr>
            <w:tcW w:w="0" w:type="auto"/>
          </w:tcPr>
          <w:p w14:paraId="118A158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1.84 (23.1)</w:t>
            </w:r>
          </w:p>
        </w:tc>
      </w:tr>
      <w:tr w:rsidR="00FF5BF7" w:rsidRPr="00210B0B" w14:paraId="0F67A56B"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6EA25F2" w14:textId="77777777" w:rsidR="00E67BA7" w:rsidRPr="00210B0B" w:rsidRDefault="00E67BA7" w:rsidP="005D6F9F">
            <w:pPr>
              <w:rPr>
                <w:rFonts w:cs="Arial"/>
                <w:b w:val="0"/>
                <w:sz w:val="16"/>
                <w:szCs w:val="16"/>
              </w:rPr>
            </w:pPr>
            <w:r w:rsidRPr="00210B0B">
              <w:rPr>
                <w:rFonts w:cs="Arial"/>
                <w:b w:val="0"/>
                <w:sz w:val="16"/>
                <w:szCs w:val="16"/>
              </w:rPr>
              <w:t>Number of steps (steps/day)</w:t>
            </w:r>
          </w:p>
        </w:tc>
        <w:tc>
          <w:tcPr>
            <w:tcW w:w="0" w:type="auto"/>
          </w:tcPr>
          <w:p w14:paraId="4FBE746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9051.8 (4150.4)</w:t>
            </w:r>
          </w:p>
        </w:tc>
        <w:tc>
          <w:tcPr>
            <w:tcW w:w="0" w:type="auto"/>
          </w:tcPr>
          <w:p w14:paraId="5883814F"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9467.5 (4979.4)</w:t>
            </w:r>
          </w:p>
        </w:tc>
        <w:tc>
          <w:tcPr>
            <w:tcW w:w="0" w:type="auto"/>
          </w:tcPr>
          <w:p w14:paraId="480485E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8941.5 (4166.9)</w:t>
            </w:r>
          </w:p>
        </w:tc>
        <w:tc>
          <w:tcPr>
            <w:tcW w:w="0" w:type="auto"/>
          </w:tcPr>
          <w:p w14:paraId="709185FE"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9333.3 (3978.0)</w:t>
            </w:r>
          </w:p>
        </w:tc>
        <w:tc>
          <w:tcPr>
            <w:tcW w:w="0" w:type="auto"/>
          </w:tcPr>
          <w:p w14:paraId="19CE5F6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9127.1 (4157.8)</w:t>
            </w:r>
          </w:p>
        </w:tc>
        <w:tc>
          <w:tcPr>
            <w:tcW w:w="0" w:type="auto"/>
          </w:tcPr>
          <w:p w14:paraId="1D2DDAB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8869.9 (5339.7)</w:t>
            </w:r>
          </w:p>
        </w:tc>
        <w:tc>
          <w:tcPr>
            <w:tcW w:w="0" w:type="auto"/>
          </w:tcPr>
          <w:p w14:paraId="032B729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9108.7 (4008.0)</w:t>
            </w:r>
          </w:p>
        </w:tc>
        <w:tc>
          <w:tcPr>
            <w:tcW w:w="0" w:type="auto"/>
          </w:tcPr>
          <w:p w14:paraId="34D81732"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9256.3 (4503.5)</w:t>
            </w:r>
          </w:p>
        </w:tc>
        <w:tc>
          <w:tcPr>
            <w:tcW w:w="0" w:type="auto"/>
          </w:tcPr>
          <w:p w14:paraId="60FEBB2C"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9166.1 (4063.1)</w:t>
            </w:r>
          </w:p>
        </w:tc>
        <w:tc>
          <w:tcPr>
            <w:tcW w:w="0" w:type="auto"/>
          </w:tcPr>
          <w:p w14:paraId="275F67F2" w14:textId="28EC9E8F"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–1</w:t>
            </w:r>
            <w:r w:rsidR="00E67BA7" w:rsidRPr="00210B0B">
              <w:rPr>
                <w:rFonts w:cs="Arial"/>
                <w:sz w:val="16"/>
                <w:szCs w:val="16"/>
              </w:rPr>
              <w:t>7.0 (3939.0)</w:t>
            </w:r>
          </w:p>
        </w:tc>
        <w:tc>
          <w:tcPr>
            <w:tcW w:w="0" w:type="auto"/>
          </w:tcPr>
          <w:p w14:paraId="1223640B" w14:textId="1F19DA57"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–4</w:t>
            </w:r>
            <w:r w:rsidR="00E67BA7" w:rsidRPr="00210B0B">
              <w:rPr>
                <w:rFonts w:cs="Arial"/>
                <w:sz w:val="16"/>
                <w:szCs w:val="16"/>
              </w:rPr>
              <w:t>07.9 (4982.4)</w:t>
            </w:r>
          </w:p>
        </w:tc>
        <w:tc>
          <w:tcPr>
            <w:tcW w:w="0" w:type="auto"/>
          </w:tcPr>
          <w:p w14:paraId="72C1A527" w14:textId="59DE9A6F"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–5</w:t>
            </w:r>
            <w:r w:rsidR="00E67BA7" w:rsidRPr="00210B0B">
              <w:rPr>
                <w:rFonts w:cs="Arial"/>
                <w:sz w:val="16"/>
                <w:szCs w:val="16"/>
              </w:rPr>
              <w:t>1.4 (4419.1)</w:t>
            </w:r>
          </w:p>
        </w:tc>
        <w:tc>
          <w:tcPr>
            <w:tcW w:w="0" w:type="auto"/>
          </w:tcPr>
          <w:p w14:paraId="09E9BAFD" w14:textId="362FA75A"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–3</w:t>
            </w:r>
            <w:r w:rsidR="00E67BA7" w:rsidRPr="00210B0B">
              <w:rPr>
                <w:rFonts w:cs="Arial"/>
                <w:sz w:val="16"/>
                <w:szCs w:val="16"/>
              </w:rPr>
              <w:t>43.8 (3813.8)</w:t>
            </w:r>
          </w:p>
        </w:tc>
        <w:tc>
          <w:tcPr>
            <w:tcW w:w="0" w:type="auto"/>
          </w:tcPr>
          <w:p w14:paraId="66B72C16" w14:textId="3D00F398"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–4</w:t>
            </w:r>
            <w:r w:rsidR="00E67BA7" w:rsidRPr="00210B0B">
              <w:rPr>
                <w:rFonts w:cs="Arial"/>
                <w:sz w:val="16"/>
                <w:szCs w:val="16"/>
              </w:rPr>
              <w:t>82.9 (5269.2)</w:t>
            </w:r>
          </w:p>
        </w:tc>
        <w:tc>
          <w:tcPr>
            <w:tcW w:w="0" w:type="auto"/>
          </w:tcPr>
          <w:p w14:paraId="1C23405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78.5 (4046.5)</w:t>
            </w:r>
          </w:p>
        </w:tc>
      </w:tr>
      <w:tr w:rsidR="00FF5BF7" w:rsidRPr="00210B0B" w14:paraId="5AAC1B5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641B79D" w14:textId="77777777" w:rsidR="00E67BA7" w:rsidRPr="00210B0B" w:rsidRDefault="00E67BA7" w:rsidP="005D6F9F">
            <w:pPr>
              <w:rPr>
                <w:rFonts w:cs="Arial"/>
                <w:b w:val="0"/>
                <w:sz w:val="16"/>
                <w:szCs w:val="16"/>
              </w:rPr>
            </w:pPr>
            <w:r w:rsidRPr="00210B0B">
              <w:rPr>
                <w:rFonts w:cs="Arial"/>
                <w:b w:val="0"/>
                <w:sz w:val="16"/>
                <w:szCs w:val="16"/>
              </w:rPr>
              <w:t>Number of sit to upright transition (number/day)</w:t>
            </w:r>
          </w:p>
        </w:tc>
        <w:tc>
          <w:tcPr>
            <w:tcW w:w="0" w:type="auto"/>
          </w:tcPr>
          <w:p w14:paraId="7FB71ED3" w14:textId="77777777" w:rsidR="00210B0B"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51.8</w:t>
            </w:r>
          </w:p>
          <w:p w14:paraId="627607C6" w14:textId="7F6924D6"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(16.8)</w:t>
            </w:r>
          </w:p>
        </w:tc>
        <w:tc>
          <w:tcPr>
            <w:tcW w:w="0" w:type="auto"/>
          </w:tcPr>
          <w:p w14:paraId="65151244"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50.8 (15.8)</w:t>
            </w:r>
          </w:p>
        </w:tc>
        <w:tc>
          <w:tcPr>
            <w:tcW w:w="0" w:type="auto"/>
          </w:tcPr>
          <w:p w14:paraId="746AA4A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50.3 (17.2)</w:t>
            </w:r>
          </w:p>
        </w:tc>
        <w:tc>
          <w:tcPr>
            <w:tcW w:w="0" w:type="auto"/>
          </w:tcPr>
          <w:p w14:paraId="3A3B6E5D"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52.3 (35.9)</w:t>
            </w:r>
          </w:p>
        </w:tc>
        <w:tc>
          <w:tcPr>
            <w:tcW w:w="0" w:type="auto"/>
          </w:tcPr>
          <w:p w14:paraId="1505BB95"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52.2 (33.4)</w:t>
            </w:r>
          </w:p>
        </w:tc>
        <w:tc>
          <w:tcPr>
            <w:tcW w:w="0" w:type="auto"/>
          </w:tcPr>
          <w:p w14:paraId="17F9F5C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54.3 (58.6)</w:t>
            </w:r>
          </w:p>
        </w:tc>
        <w:tc>
          <w:tcPr>
            <w:tcW w:w="0" w:type="auto"/>
          </w:tcPr>
          <w:p w14:paraId="6B56CB67"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49.8 (18.6)</w:t>
            </w:r>
          </w:p>
        </w:tc>
        <w:tc>
          <w:tcPr>
            <w:tcW w:w="0" w:type="auto"/>
          </w:tcPr>
          <w:p w14:paraId="7BC60EC6"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50.1 (14.4)</w:t>
            </w:r>
          </w:p>
        </w:tc>
        <w:tc>
          <w:tcPr>
            <w:tcW w:w="0" w:type="auto"/>
          </w:tcPr>
          <w:p w14:paraId="7831B28B"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47.2 (13.9)</w:t>
            </w:r>
          </w:p>
        </w:tc>
        <w:tc>
          <w:tcPr>
            <w:tcW w:w="0" w:type="auto"/>
          </w:tcPr>
          <w:p w14:paraId="259B7F00"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1.52 (36.1)</w:t>
            </w:r>
          </w:p>
        </w:tc>
        <w:tc>
          <w:tcPr>
            <w:tcW w:w="0" w:type="auto"/>
          </w:tcPr>
          <w:p w14:paraId="5963EA41"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1.70 (34.1)</w:t>
            </w:r>
          </w:p>
        </w:tc>
        <w:tc>
          <w:tcPr>
            <w:tcW w:w="0" w:type="auto"/>
          </w:tcPr>
          <w:p w14:paraId="691EB5D9" w14:textId="77777777" w:rsidR="00E67BA7" w:rsidRPr="00210B0B" w:rsidRDefault="00E67BA7"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4.48 (62.1)</w:t>
            </w:r>
          </w:p>
        </w:tc>
        <w:tc>
          <w:tcPr>
            <w:tcW w:w="0" w:type="auto"/>
          </w:tcPr>
          <w:p w14:paraId="5A3337CC" w14:textId="2B3108C5"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.62 (13.9)</w:t>
            </w:r>
          </w:p>
        </w:tc>
        <w:tc>
          <w:tcPr>
            <w:tcW w:w="0" w:type="auto"/>
          </w:tcPr>
          <w:p w14:paraId="79F07183" w14:textId="38C13076"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–0</w:t>
            </w:r>
            <w:r w:rsidR="00E67BA7" w:rsidRPr="00210B0B">
              <w:rPr>
                <w:rFonts w:cs="Arial"/>
                <w:sz w:val="16"/>
                <w:szCs w:val="16"/>
              </w:rPr>
              <w:t>.32 (13.4)</w:t>
            </w:r>
          </w:p>
        </w:tc>
        <w:tc>
          <w:tcPr>
            <w:tcW w:w="0" w:type="auto"/>
          </w:tcPr>
          <w:p w14:paraId="183F97B8" w14:textId="52871549" w:rsidR="00E67BA7"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color w:val="00B0F0"/>
                <w:sz w:val="16"/>
                <w:szCs w:val="16"/>
              </w:rPr>
              <w:t>–2</w:t>
            </w:r>
            <w:r w:rsidR="00E67BA7" w:rsidRPr="00210B0B">
              <w:rPr>
                <w:rFonts w:cs="Arial"/>
                <w:sz w:val="16"/>
                <w:szCs w:val="16"/>
              </w:rPr>
              <w:t>.36 (13.2)</w:t>
            </w:r>
          </w:p>
        </w:tc>
      </w:tr>
    </w:tbl>
    <w:p w14:paraId="3C4DCD51" w14:textId="77777777" w:rsidR="00210B0B" w:rsidRPr="00210B0B" w:rsidRDefault="00210B0B" w:rsidP="00E67BA7"/>
    <w:p w14:paraId="141DB403" w14:textId="52A919C0" w:rsidR="00642845" w:rsidRPr="00210B0B" w:rsidRDefault="00642845" w:rsidP="00B774CD">
      <w:pPr>
        <w:pStyle w:val="Heading3"/>
      </w:pPr>
      <w:bookmarkStart w:id="204" w:name="_Toc93059298"/>
      <w:bookmarkStart w:id="205" w:name="_Toc61337998"/>
      <w:bookmarkStart w:id="206" w:name="_Toc61338416"/>
      <w:proofErr w:type="spellStart"/>
      <w:r w:rsidRPr="00210B0B">
        <w:t>Axivity</w:t>
      </w:r>
      <w:proofErr w:type="spellEnd"/>
      <w:r w:rsidRPr="00210B0B">
        <w:t xml:space="preserve"> assessed variables</w:t>
      </w:r>
      <w:r w:rsidR="00D54C3C" w:rsidRPr="00210B0B">
        <w:t>: light- and moderate-to-vigorous-physical activity, sleep duration, and sleep efficiency</w:t>
      </w:r>
      <w:bookmarkEnd w:id="204"/>
    </w:p>
    <w:p w14:paraId="528F8C4A" w14:textId="6721F13A" w:rsidR="00642845" w:rsidRPr="00210B0B" w:rsidRDefault="00642845" w:rsidP="00124B42">
      <w:r w:rsidRPr="00210B0B">
        <w:t>For daily and workday variables, there were no consistent pattern of results or noticeable changes in behaviour between groups</w:t>
      </w:r>
      <w:r w:rsidR="00BF3FA2" w:rsidRPr="00210B0B">
        <w:t xml:space="preserve"> (</w:t>
      </w:r>
      <w:r w:rsidR="00210B0B" w:rsidRPr="00210B0B">
        <w:rPr>
          <w:i/>
          <w:iCs/>
          <w:color w:val="FF0000"/>
        </w:rPr>
        <w:t xml:space="preserve">Table </w:t>
      </w:r>
      <w:r w:rsidR="00210B0B" w:rsidRPr="00210B0B">
        <w:rPr>
          <w:i/>
          <w:iCs/>
          <w:noProof/>
          <w:color w:val="FF0000"/>
        </w:rPr>
        <w:t>9</w:t>
      </w:r>
      <w:r w:rsidR="00BF3FA2" w:rsidRPr="00210B0B">
        <w:t>)</w:t>
      </w:r>
      <w:r w:rsidRPr="00210B0B">
        <w:t xml:space="preserve">. During work hours, there were small </w:t>
      </w:r>
      <w:proofErr w:type="spellStart"/>
      <w:r w:rsidRPr="00210B0B">
        <w:t>favourable</w:t>
      </w:r>
      <w:proofErr w:type="spellEnd"/>
      <w:r w:rsidRPr="00210B0B">
        <w:t xml:space="preserve"> changes in light </w:t>
      </w:r>
      <w:r w:rsidR="007D2AEA" w:rsidRPr="00210B0B">
        <w:t>physical activity</w:t>
      </w:r>
      <w:r w:rsidRPr="00210B0B">
        <w:t xml:space="preserve"> for </w:t>
      </w:r>
      <w:r w:rsidRPr="00210B0B">
        <w:lastRenderedPageBreak/>
        <w:t xml:space="preserve">the </w:t>
      </w:r>
      <w:r w:rsidR="007D2AEA" w:rsidRPr="00210B0B">
        <w:t>SWAL</w:t>
      </w:r>
      <w:r w:rsidRPr="00210B0B">
        <w:t xml:space="preserve"> plus </w:t>
      </w:r>
      <w:r w:rsidR="007D2AEA" w:rsidRPr="00210B0B">
        <w:t>d</w:t>
      </w:r>
      <w:r w:rsidR="00541899" w:rsidRPr="00210B0B">
        <w:t>esk</w:t>
      </w:r>
      <w:r w:rsidRPr="00210B0B">
        <w:t xml:space="preserve"> group </w:t>
      </w:r>
      <w:r w:rsidRPr="00210B0B">
        <w:rPr>
          <w:highlight w:val="magenta"/>
        </w:rPr>
        <w:t>compared to</w:t>
      </w:r>
      <w:r w:rsidRPr="00210B0B">
        <w:t xml:space="preserve"> the control group at 12-month follow-up. On non-workdays, there were small </w:t>
      </w:r>
      <w:proofErr w:type="spellStart"/>
      <w:r w:rsidRPr="00210B0B">
        <w:t>unfavourable</w:t>
      </w:r>
      <w:proofErr w:type="spellEnd"/>
      <w:r w:rsidRPr="00210B0B">
        <w:t xml:space="preserve"> changes in light </w:t>
      </w:r>
      <w:r w:rsidR="007D2AEA" w:rsidRPr="00210B0B">
        <w:t>physical activity</w:t>
      </w:r>
      <w:r w:rsidRPr="00210B0B">
        <w:t xml:space="preserve"> for the </w:t>
      </w:r>
      <w:r w:rsidR="007D2AEA" w:rsidRPr="00210B0B">
        <w:t>SWAL</w:t>
      </w:r>
      <w:r w:rsidRPr="00210B0B">
        <w:t xml:space="preserve"> plus </w:t>
      </w:r>
      <w:r w:rsidR="007D2AEA" w:rsidRPr="00210B0B">
        <w:t>d</w:t>
      </w:r>
      <w:r w:rsidR="00541899" w:rsidRPr="00210B0B">
        <w:t>esk</w:t>
      </w:r>
      <w:r w:rsidRPr="00210B0B">
        <w:t xml:space="preserve"> group </w:t>
      </w:r>
      <w:r w:rsidRPr="00210B0B">
        <w:rPr>
          <w:highlight w:val="magenta"/>
        </w:rPr>
        <w:t>compared to</w:t>
      </w:r>
      <w:r w:rsidRPr="00210B0B">
        <w:t xml:space="preserve"> the control group at 3 and 12 months. There were no noticeable changes in sleep duration and efficiency between groups.</w:t>
      </w:r>
    </w:p>
    <w:p w14:paraId="6805CB5F" w14:textId="3D98B4FC" w:rsidR="00642845" w:rsidRPr="00210B0B" w:rsidRDefault="00642845" w:rsidP="00B774CD">
      <w:pPr>
        <w:pStyle w:val="Heading3"/>
      </w:pPr>
      <w:bookmarkStart w:id="207" w:name="_Toc93059299"/>
      <w:r w:rsidRPr="00210B0B">
        <w:t>Self-report lifestyle behaviours</w:t>
      </w:r>
      <w:r w:rsidR="002542C5" w:rsidRPr="00210B0B">
        <w:t>: sleep, self-reported sitting and physical activity, dietary behaviours, and alcohol intake</w:t>
      </w:r>
      <w:bookmarkEnd w:id="207"/>
    </w:p>
    <w:p w14:paraId="63985259" w14:textId="3D666302" w:rsidR="00210B0B" w:rsidRPr="00210B0B" w:rsidRDefault="00642845" w:rsidP="00124B42">
      <w:r w:rsidRPr="00210B0B">
        <w:t xml:space="preserve">The self-reported sitting and physical activity variables appear to follow a similar pattern to the </w:t>
      </w:r>
      <w:r w:rsidR="002542C5" w:rsidRPr="00210B0B">
        <w:t>activPAL assessed</w:t>
      </w:r>
      <w:r w:rsidRPr="00210B0B">
        <w:t xml:space="preserve"> sitting and physical</w:t>
      </w:r>
      <w:r w:rsidR="00FF442F" w:rsidRPr="00210B0B">
        <w:t xml:space="preserve"> activity</w:t>
      </w:r>
      <w:r w:rsidRPr="00210B0B">
        <w:t xml:space="preserve"> variables, with </w:t>
      </w:r>
      <w:proofErr w:type="spellStart"/>
      <w:r w:rsidRPr="00210B0B">
        <w:t>favourable</w:t>
      </w:r>
      <w:proofErr w:type="spellEnd"/>
      <w:r w:rsidRPr="00210B0B">
        <w:t xml:space="preserve"> changes in the percentage of time sitting, prolonged sitting and standing for both intervention groups at 3- and 12-month follow-up in comparison to the control group</w:t>
      </w:r>
      <w:r w:rsidR="00BF3FA2" w:rsidRPr="00210B0B">
        <w:t xml:space="preserve"> (</w:t>
      </w:r>
      <w:r w:rsidR="00210B0B" w:rsidRPr="00210B0B">
        <w:rPr>
          <w:i/>
          <w:iCs/>
          <w:color w:val="FF0000"/>
        </w:rPr>
        <w:t xml:space="preserve">Table </w:t>
      </w:r>
      <w:r w:rsidR="00210B0B" w:rsidRPr="00210B0B">
        <w:rPr>
          <w:i/>
          <w:iCs/>
          <w:noProof/>
          <w:color w:val="FF0000"/>
        </w:rPr>
        <w:t>10</w:t>
      </w:r>
      <w:r w:rsidR="00BF3FA2" w:rsidRPr="00210B0B">
        <w:t>)</w:t>
      </w:r>
      <w:r w:rsidRPr="00210B0B">
        <w:t>. There were no noticeable changes in other variables between groups.</w:t>
      </w:r>
    </w:p>
    <w:p w14:paraId="5DF0DE84" w14:textId="48197651" w:rsidR="0036297C" w:rsidRPr="00210B0B" w:rsidRDefault="00210B0B" w:rsidP="00B774CD">
      <w:pPr>
        <w:pStyle w:val="Caption"/>
      </w:pPr>
      <w:bookmarkStart w:id="208" w:name="_Toc61891035"/>
      <w:bookmarkStart w:id="209" w:name="_Toc93059408"/>
      <w:r w:rsidRPr="00210B0B">
        <w:rPr>
          <w:i/>
          <w:color w:val="FF0000"/>
        </w:rPr>
        <w:t xml:space="preserve">Table </w:t>
      </w:r>
      <w:r w:rsidRPr="00210B0B">
        <w:rPr>
          <w:i/>
          <w:noProof/>
          <w:color w:val="FF0000"/>
        </w:rPr>
        <w:t>9</w:t>
      </w:r>
      <w:r w:rsidR="00B774CD" w:rsidRPr="00210B0B">
        <w:tab/>
      </w:r>
      <w:proofErr w:type="spellStart"/>
      <w:r w:rsidR="00B774CD" w:rsidRPr="00210B0B">
        <w:t>A</w:t>
      </w:r>
      <w:r w:rsidR="0036297C" w:rsidRPr="00210B0B">
        <w:t>xivity</w:t>
      </w:r>
      <w:proofErr w:type="spellEnd"/>
      <w:r w:rsidR="0036297C" w:rsidRPr="00210B0B">
        <w:t xml:space="preserve"> </w:t>
      </w:r>
      <w:r w:rsidR="0036297C" w:rsidRPr="00210B0B">
        <w:rPr>
          <w:highlight w:val="magenta"/>
        </w:rPr>
        <w:t>data</w:t>
      </w:r>
      <w:r w:rsidR="0036297C" w:rsidRPr="00210B0B">
        <w:t xml:space="preserve"> at each time point and change at 3 and 12 months </w:t>
      </w:r>
      <w:r w:rsidR="0036297C" w:rsidRPr="00210B0B">
        <w:rPr>
          <w:highlight w:val="magenta"/>
        </w:rPr>
        <w:t>compared to</w:t>
      </w:r>
      <w:r w:rsidR="0036297C" w:rsidRPr="00210B0B">
        <w:t xml:space="preserve"> baseline</w:t>
      </w:r>
      <w:bookmarkEnd w:id="205"/>
      <w:bookmarkEnd w:id="206"/>
      <w:bookmarkEnd w:id="208"/>
      <w:bookmarkEnd w:id="209"/>
    </w:p>
    <w:tbl>
      <w:tblPr>
        <w:tblStyle w:val="GridTable4-Accent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793"/>
        <w:gridCol w:w="624"/>
        <w:gridCol w:w="566"/>
        <w:gridCol w:w="566"/>
        <w:gridCol w:w="624"/>
        <w:gridCol w:w="566"/>
        <w:gridCol w:w="567"/>
        <w:gridCol w:w="625"/>
        <w:gridCol w:w="567"/>
        <w:gridCol w:w="567"/>
        <w:gridCol w:w="625"/>
        <w:gridCol w:w="567"/>
        <w:gridCol w:w="567"/>
        <w:gridCol w:w="625"/>
        <w:gridCol w:w="567"/>
        <w:gridCol w:w="567"/>
      </w:tblGrid>
      <w:tr w:rsidR="00210B0B" w:rsidRPr="00210B0B" w14:paraId="6174907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2555A00" w14:textId="77777777" w:rsidR="00C8014E" w:rsidRPr="00210B0B" w:rsidRDefault="00C8014E" w:rsidP="00491D82">
            <w:pPr>
              <w:jc w:val="center"/>
              <w:rPr>
                <w:rFonts w:cs="Arial"/>
                <w:color w:val="auto"/>
                <w:sz w:val="18"/>
                <w:szCs w:val="18"/>
              </w:rPr>
            </w:pPr>
          </w:p>
        </w:tc>
        <w:tc>
          <w:tcPr>
            <w:tcW w:w="0" w:type="auto"/>
            <w:gridSpan w:val="3"/>
          </w:tcPr>
          <w:p w14:paraId="6F6A7A9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Baseline value</w:t>
            </w:r>
          </w:p>
          <w:p w14:paraId="62EE668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p>
        </w:tc>
        <w:tc>
          <w:tcPr>
            <w:tcW w:w="0" w:type="auto"/>
            <w:gridSpan w:val="3"/>
          </w:tcPr>
          <w:p w14:paraId="6EDFF0D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3 months</w:t>
            </w:r>
          </w:p>
        </w:tc>
        <w:tc>
          <w:tcPr>
            <w:tcW w:w="0" w:type="auto"/>
            <w:gridSpan w:val="3"/>
            <w:hideMark/>
          </w:tcPr>
          <w:p w14:paraId="2026E02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 xml:space="preserve">12 months </w:t>
            </w:r>
          </w:p>
        </w:tc>
        <w:tc>
          <w:tcPr>
            <w:tcW w:w="0" w:type="auto"/>
            <w:gridSpan w:val="3"/>
          </w:tcPr>
          <w:p w14:paraId="0E727B8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3 months</w:t>
            </w:r>
          </w:p>
        </w:tc>
        <w:tc>
          <w:tcPr>
            <w:tcW w:w="0" w:type="auto"/>
            <w:gridSpan w:val="3"/>
          </w:tcPr>
          <w:p w14:paraId="58F8F24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12 months</w:t>
            </w:r>
          </w:p>
        </w:tc>
      </w:tr>
      <w:tr w:rsidR="00210B0B" w:rsidRPr="00210B0B" w14:paraId="34965FE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hideMark/>
          </w:tcPr>
          <w:p w14:paraId="4FD84322" w14:textId="77777777" w:rsidR="00C8014E" w:rsidRPr="00210B0B" w:rsidRDefault="00C8014E" w:rsidP="00491D82">
            <w:pPr>
              <w:rPr>
                <w:rFonts w:cs="Arial"/>
                <w:sz w:val="18"/>
                <w:szCs w:val="18"/>
              </w:rPr>
            </w:pPr>
          </w:p>
        </w:tc>
        <w:tc>
          <w:tcPr>
            <w:tcW w:w="0" w:type="auto"/>
          </w:tcPr>
          <w:p w14:paraId="369457E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 xml:space="preserve">Control </w:t>
            </w:r>
          </w:p>
        </w:tc>
        <w:tc>
          <w:tcPr>
            <w:tcW w:w="0" w:type="auto"/>
          </w:tcPr>
          <w:p w14:paraId="73FC151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Pr>
          <w:p w14:paraId="28C343E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Pr>
          <w:p w14:paraId="6611595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 xml:space="preserve">Control </w:t>
            </w:r>
          </w:p>
        </w:tc>
        <w:tc>
          <w:tcPr>
            <w:tcW w:w="0" w:type="auto"/>
          </w:tcPr>
          <w:p w14:paraId="429E8AE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Pr>
          <w:p w14:paraId="574356E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hideMark/>
          </w:tcPr>
          <w:p w14:paraId="4D6A6C8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hideMark/>
          </w:tcPr>
          <w:p w14:paraId="06D189B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Pr>
          <w:p w14:paraId="2F9D578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Pr>
          <w:p w14:paraId="423376F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tcPr>
          <w:p w14:paraId="4B66A51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Pr>
          <w:p w14:paraId="3BD7226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Pr>
          <w:p w14:paraId="475020E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tcPr>
          <w:p w14:paraId="680B73C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Pr>
          <w:p w14:paraId="1A65205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r>
      <w:tr w:rsidR="00FF5BF7" w:rsidRPr="00210B0B" w14:paraId="47E636C5"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7EAFB64" w14:textId="77777777" w:rsidR="00C8014E" w:rsidRPr="00210B0B" w:rsidRDefault="00C8014E" w:rsidP="005D6F9F">
            <w:pPr>
              <w:rPr>
                <w:rFonts w:cs="Arial"/>
                <w:sz w:val="18"/>
                <w:szCs w:val="18"/>
              </w:rPr>
            </w:pPr>
            <w:r w:rsidRPr="00210B0B">
              <w:rPr>
                <w:rFonts w:cs="Arial"/>
                <w:sz w:val="18"/>
                <w:szCs w:val="18"/>
              </w:rPr>
              <w:t>Daily</w:t>
            </w:r>
          </w:p>
        </w:tc>
        <w:tc>
          <w:tcPr>
            <w:tcW w:w="0" w:type="auto"/>
          </w:tcPr>
          <w:p w14:paraId="5CBADB3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N=255</w:t>
            </w:r>
          </w:p>
        </w:tc>
        <w:tc>
          <w:tcPr>
            <w:tcW w:w="0" w:type="auto"/>
          </w:tcPr>
          <w:p w14:paraId="07785CB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N=235</w:t>
            </w:r>
          </w:p>
        </w:tc>
        <w:tc>
          <w:tcPr>
            <w:tcW w:w="0" w:type="auto"/>
          </w:tcPr>
          <w:p w14:paraId="2F89B7D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N=228</w:t>
            </w:r>
          </w:p>
        </w:tc>
        <w:tc>
          <w:tcPr>
            <w:tcW w:w="0" w:type="auto"/>
          </w:tcPr>
          <w:p w14:paraId="515F7BE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N=207</w:t>
            </w:r>
          </w:p>
        </w:tc>
        <w:tc>
          <w:tcPr>
            <w:tcW w:w="0" w:type="auto"/>
          </w:tcPr>
          <w:p w14:paraId="5720B52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N=205</w:t>
            </w:r>
          </w:p>
        </w:tc>
        <w:tc>
          <w:tcPr>
            <w:tcW w:w="0" w:type="auto"/>
          </w:tcPr>
          <w:p w14:paraId="1CD2F63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N=208</w:t>
            </w:r>
          </w:p>
        </w:tc>
        <w:tc>
          <w:tcPr>
            <w:tcW w:w="0" w:type="auto"/>
          </w:tcPr>
          <w:p w14:paraId="643C22F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N=185</w:t>
            </w:r>
          </w:p>
        </w:tc>
        <w:tc>
          <w:tcPr>
            <w:tcW w:w="0" w:type="auto"/>
          </w:tcPr>
          <w:p w14:paraId="721599F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N=178</w:t>
            </w:r>
          </w:p>
        </w:tc>
        <w:tc>
          <w:tcPr>
            <w:tcW w:w="0" w:type="auto"/>
          </w:tcPr>
          <w:p w14:paraId="41C19DA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N=191</w:t>
            </w:r>
          </w:p>
        </w:tc>
        <w:tc>
          <w:tcPr>
            <w:tcW w:w="0" w:type="auto"/>
          </w:tcPr>
          <w:p w14:paraId="3BCB188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N=203</w:t>
            </w:r>
          </w:p>
        </w:tc>
        <w:tc>
          <w:tcPr>
            <w:tcW w:w="0" w:type="auto"/>
          </w:tcPr>
          <w:p w14:paraId="797866E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N=197</w:t>
            </w:r>
          </w:p>
        </w:tc>
        <w:tc>
          <w:tcPr>
            <w:tcW w:w="0" w:type="auto"/>
          </w:tcPr>
          <w:p w14:paraId="1B109BC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N=202</w:t>
            </w:r>
          </w:p>
        </w:tc>
        <w:tc>
          <w:tcPr>
            <w:tcW w:w="0" w:type="auto"/>
          </w:tcPr>
          <w:p w14:paraId="67354F3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N=182</w:t>
            </w:r>
          </w:p>
        </w:tc>
        <w:tc>
          <w:tcPr>
            <w:tcW w:w="0" w:type="auto"/>
          </w:tcPr>
          <w:p w14:paraId="032C47E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N=170</w:t>
            </w:r>
          </w:p>
        </w:tc>
        <w:tc>
          <w:tcPr>
            <w:tcW w:w="0" w:type="auto"/>
          </w:tcPr>
          <w:p w14:paraId="54CFEDE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N=184</w:t>
            </w:r>
          </w:p>
        </w:tc>
      </w:tr>
      <w:tr w:rsidR="00FF5BF7" w:rsidRPr="00210B0B" w14:paraId="02CCBF59"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5D00678" w14:textId="77777777" w:rsidR="00C8014E" w:rsidRPr="00210B0B" w:rsidRDefault="00C8014E" w:rsidP="005D6F9F">
            <w:pPr>
              <w:rPr>
                <w:rFonts w:cs="Arial"/>
                <w:b w:val="0"/>
                <w:sz w:val="18"/>
                <w:szCs w:val="18"/>
              </w:rPr>
            </w:pPr>
            <w:r w:rsidRPr="00210B0B">
              <w:rPr>
                <w:rFonts w:cs="Arial"/>
                <w:b w:val="0"/>
                <w:sz w:val="18"/>
                <w:szCs w:val="18"/>
              </w:rPr>
              <w:t>Light activity (min/day)</w:t>
            </w:r>
          </w:p>
        </w:tc>
        <w:tc>
          <w:tcPr>
            <w:tcW w:w="0" w:type="auto"/>
          </w:tcPr>
          <w:p w14:paraId="789520C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182.8 (42.8)</w:t>
            </w:r>
          </w:p>
        </w:tc>
        <w:tc>
          <w:tcPr>
            <w:tcW w:w="0" w:type="auto"/>
          </w:tcPr>
          <w:p w14:paraId="0C18584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179.7 (49.2)</w:t>
            </w:r>
          </w:p>
        </w:tc>
        <w:tc>
          <w:tcPr>
            <w:tcW w:w="0" w:type="auto"/>
          </w:tcPr>
          <w:p w14:paraId="1D00575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186.4 (58.9)</w:t>
            </w:r>
          </w:p>
        </w:tc>
        <w:tc>
          <w:tcPr>
            <w:tcW w:w="0" w:type="auto"/>
          </w:tcPr>
          <w:p w14:paraId="312293F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189.5 (58.8)</w:t>
            </w:r>
          </w:p>
        </w:tc>
        <w:tc>
          <w:tcPr>
            <w:tcW w:w="0" w:type="auto"/>
          </w:tcPr>
          <w:p w14:paraId="169461C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181.8 (50.6)</w:t>
            </w:r>
          </w:p>
        </w:tc>
        <w:tc>
          <w:tcPr>
            <w:tcW w:w="0" w:type="auto"/>
          </w:tcPr>
          <w:p w14:paraId="5576BA7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182.9 (51.8)</w:t>
            </w:r>
          </w:p>
        </w:tc>
        <w:tc>
          <w:tcPr>
            <w:tcW w:w="0" w:type="auto"/>
          </w:tcPr>
          <w:p w14:paraId="46DD795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185.1 (59.8)</w:t>
            </w:r>
          </w:p>
        </w:tc>
        <w:tc>
          <w:tcPr>
            <w:tcW w:w="0" w:type="auto"/>
          </w:tcPr>
          <w:p w14:paraId="3986062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181.0 (54.9)</w:t>
            </w:r>
          </w:p>
        </w:tc>
        <w:tc>
          <w:tcPr>
            <w:tcW w:w="0" w:type="auto"/>
          </w:tcPr>
          <w:p w14:paraId="65A7F64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186.5 (55.3)</w:t>
            </w:r>
          </w:p>
        </w:tc>
        <w:tc>
          <w:tcPr>
            <w:tcW w:w="0" w:type="auto"/>
          </w:tcPr>
          <w:p w14:paraId="77A05E1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4.35 (46.0)</w:t>
            </w:r>
          </w:p>
        </w:tc>
        <w:tc>
          <w:tcPr>
            <w:tcW w:w="0" w:type="auto"/>
          </w:tcPr>
          <w:p w14:paraId="5E46265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 (51.0)</w:t>
            </w:r>
          </w:p>
        </w:tc>
        <w:tc>
          <w:tcPr>
            <w:tcW w:w="0" w:type="auto"/>
          </w:tcPr>
          <w:p w14:paraId="443ABCCA" w14:textId="0E4FF94E"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C8014E" w:rsidRPr="00210B0B">
              <w:rPr>
                <w:rFonts w:cs="Arial"/>
                <w:sz w:val="18"/>
                <w:szCs w:val="18"/>
              </w:rPr>
              <w:t>.99 (57.5)</w:t>
            </w:r>
          </w:p>
        </w:tc>
        <w:tc>
          <w:tcPr>
            <w:tcW w:w="0" w:type="auto"/>
          </w:tcPr>
          <w:p w14:paraId="1C6966A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1.73 (60.0)</w:t>
            </w:r>
          </w:p>
        </w:tc>
        <w:tc>
          <w:tcPr>
            <w:tcW w:w="0" w:type="auto"/>
          </w:tcPr>
          <w:p w14:paraId="1293E345" w14:textId="2C5C0493"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.23 (53.9)</w:t>
            </w:r>
          </w:p>
        </w:tc>
        <w:tc>
          <w:tcPr>
            <w:tcW w:w="0" w:type="auto"/>
          </w:tcPr>
          <w:p w14:paraId="4E82964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0.73 (63.7)</w:t>
            </w:r>
          </w:p>
        </w:tc>
      </w:tr>
      <w:tr w:rsidR="00FF5BF7" w:rsidRPr="00210B0B" w14:paraId="6464C231"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3D575BA" w14:textId="77777777" w:rsidR="00C8014E" w:rsidRPr="00210B0B" w:rsidRDefault="00C8014E" w:rsidP="005D6F9F">
            <w:pPr>
              <w:rPr>
                <w:rFonts w:cs="Arial"/>
                <w:b w:val="0"/>
                <w:sz w:val="18"/>
                <w:szCs w:val="18"/>
              </w:rPr>
            </w:pPr>
            <w:r w:rsidRPr="00210B0B">
              <w:rPr>
                <w:rFonts w:cs="Arial"/>
                <w:b w:val="0"/>
                <w:sz w:val="18"/>
                <w:szCs w:val="18"/>
              </w:rPr>
              <w:t>MVPA (min/day)</w:t>
            </w:r>
          </w:p>
        </w:tc>
        <w:tc>
          <w:tcPr>
            <w:tcW w:w="0" w:type="auto"/>
          </w:tcPr>
          <w:p w14:paraId="2F12237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44.9 (24.3)</w:t>
            </w:r>
          </w:p>
        </w:tc>
        <w:tc>
          <w:tcPr>
            <w:tcW w:w="0" w:type="auto"/>
          </w:tcPr>
          <w:p w14:paraId="65E81E6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42.6 (24.5)</w:t>
            </w:r>
          </w:p>
        </w:tc>
        <w:tc>
          <w:tcPr>
            <w:tcW w:w="0" w:type="auto"/>
          </w:tcPr>
          <w:p w14:paraId="14E2781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43.3 (23.9)</w:t>
            </w:r>
          </w:p>
        </w:tc>
        <w:tc>
          <w:tcPr>
            <w:tcW w:w="0" w:type="auto"/>
          </w:tcPr>
          <w:p w14:paraId="4F2614D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45.8 (25.9)</w:t>
            </w:r>
          </w:p>
        </w:tc>
        <w:tc>
          <w:tcPr>
            <w:tcW w:w="0" w:type="auto"/>
          </w:tcPr>
          <w:p w14:paraId="02F9AFE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46.3 (29.0)</w:t>
            </w:r>
          </w:p>
        </w:tc>
        <w:tc>
          <w:tcPr>
            <w:tcW w:w="0" w:type="auto"/>
          </w:tcPr>
          <w:p w14:paraId="3FDE152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44.1 (25.7)</w:t>
            </w:r>
          </w:p>
        </w:tc>
        <w:tc>
          <w:tcPr>
            <w:tcW w:w="0" w:type="auto"/>
          </w:tcPr>
          <w:p w14:paraId="45DF142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48.1 (36.6)</w:t>
            </w:r>
          </w:p>
        </w:tc>
        <w:tc>
          <w:tcPr>
            <w:tcW w:w="0" w:type="auto"/>
          </w:tcPr>
          <w:p w14:paraId="1A15CF0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48.0 (31.8)</w:t>
            </w:r>
          </w:p>
        </w:tc>
        <w:tc>
          <w:tcPr>
            <w:tcW w:w="0" w:type="auto"/>
          </w:tcPr>
          <w:p w14:paraId="51B305D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44.8 (26.0)</w:t>
            </w:r>
          </w:p>
        </w:tc>
        <w:tc>
          <w:tcPr>
            <w:tcW w:w="0" w:type="auto"/>
          </w:tcPr>
          <w:p w14:paraId="5BF511C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0.22 (18.6)</w:t>
            </w:r>
          </w:p>
        </w:tc>
        <w:tc>
          <w:tcPr>
            <w:tcW w:w="0" w:type="auto"/>
          </w:tcPr>
          <w:p w14:paraId="63B8E4D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2.52 (24.8)</w:t>
            </w:r>
          </w:p>
        </w:tc>
        <w:tc>
          <w:tcPr>
            <w:tcW w:w="0" w:type="auto"/>
          </w:tcPr>
          <w:p w14:paraId="473050F1" w14:textId="1978C81D"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.02 (18.3)</w:t>
            </w:r>
          </w:p>
        </w:tc>
        <w:tc>
          <w:tcPr>
            <w:tcW w:w="0" w:type="auto"/>
          </w:tcPr>
          <w:p w14:paraId="239E0DE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1.62 (30.9)</w:t>
            </w:r>
          </w:p>
        </w:tc>
        <w:tc>
          <w:tcPr>
            <w:tcW w:w="0" w:type="auto"/>
          </w:tcPr>
          <w:p w14:paraId="01886DC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2.41 (26.4)</w:t>
            </w:r>
          </w:p>
        </w:tc>
        <w:tc>
          <w:tcPr>
            <w:tcW w:w="0" w:type="auto"/>
          </w:tcPr>
          <w:p w14:paraId="69E72AE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1.05 (20.1)</w:t>
            </w:r>
          </w:p>
        </w:tc>
      </w:tr>
      <w:tr w:rsidR="00FF5BF7" w:rsidRPr="00210B0B" w14:paraId="6D2C87D5"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87ACFE9" w14:textId="77777777" w:rsidR="00C8014E" w:rsidRPr="00210B0B" w:rsidRDefault="00C8014E" w:rsidP="005D6F9F">
            <w:pPr>
              <w:rPr>
                <w:rFonts w:cs="Arial"/>
                <w:b w:val="0"/>
                <w:sz w:val="18"/>
                <w:szCs w:val="18"/>
              </w:rPr>
            </w:pPr>
            <w:r w:rsidRPr="00210B0B">
              <w:rPr>
                <w:rFonts w:cs="Arial"/>
                <w:b w:val="0"/>
                <w:sz w:val="18"/>
                <w:szCs w:val="18"/>
              </w:rPr>
              <w:t>Sleep duration (min/day)</w:t>
            </w:r>
          </w:p>
        </w:tc>
        <w:tc>
          <w:tcPr>
            <w:tcW w:w="0" w:type="auto"/>
          </w:tcPr>
          <w:p w14:paraId="6A86C5A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456.8 (54.7)</w:t>
            </w:r>
          </w:p>
        </w:tc>
        <w:tc>
          <w:tcPr>
            <w:tcW w:w="0" w:type="auto"/>
          </w:tcPr>
          <w:p w14:paraId="4F5997B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457.5 (55.8)</w:t>
            </w:r>
          </w:p>
        </w:tc>
        <w:tc>
          <w:tcPr>
            <w:tcW w:w="0" w:type="auto"/>
          </w:tcPr>
          <w:p w14:paraId="3B1E57F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448.0 (54.2)</w:t>
            </w:r>
          </w:p>
        </w:tc>
        <w:tc>
          <w:tcPr>
            <w:tcW w:w="0" w:type="auto"/>
          </w:tcPr>
          <w:p w14:paraId="16209A2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459.0 (58.4)</w:t>
            </w:r>
          </w:p>
        </w:tc>
        <w:tc>
          <w:tcPr>
            <w:tcW w:w="0" w:type="auto"/>
          </w:tcPr>
          <w:p w14:paraId="7BC7CA8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461.7 (50.8)</w:t>
            </w:r>
          </w:p>
        </w:tc>
        <w:tc>
          <w:tcPr>
            <w:tcW w:w="0" w:type="auto"/>
          </w:tcPr>
          <w:p w14:paraId="3AB2560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456.2 (57.0)</w:t>
            </w:r>
          </w:p>
        </w:tc>
        <w:tc>
          <w:tcPr>
            <w:tcW w:w="0" w:type="auto"/>
          </w:tcPr>
          <w:p w14:paraId="669ACCB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454.1 (51.8)</w:t>
            </w:r>
          </w:p>
        </w:tc>
        <w:tc>
          <w:tcPr>
            <w:tcW w:w="0" w:type="auto"/>
          </w:tcPr>
          <w:p w14:paraId="5BAC6C9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458.2 (50.0)</w:t>
            </w:r>
          </w:p>
        </w:tc>
        <w:tc>
          <w:tcPr>
            <w:tcW w:w="0" w:type="auto"/>
          </w:tcPr>
          <w:p w14:paraId="00CE83B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455.3 (57.3)</w:t>
            </w:r>
          </w:p>
        </w:tc>
        <w:tc>
          <w:tcPr>
            <w:tcW w:w="0" w:type="auto"/>
          </w:tcPr>
          <w:p w14:paraId="0DA0F44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8.54 (53.5)</w:t>
            </w:r>
          </w:p>
        </w:tc>
        <w:tc>
          <w:tcPr>
            <w:tcW w:w="0" w:type="auto"/>
          </w:tcPr>
          <w:p w14:paraId="72C822FB" w14:textId="49C02621"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C8014E" w:rsidRPr="00210B0B">
              <w:rPr>
                <w:rFonts w:cs="Arial"/>
                <w:sz w:val="18"/>
                <w:szCs w:val="18"/>
              </w:rPr>
              <w:t>.17 (49.7)</w:t>
            </w:r>
          </w:p>
        </w:tc>
        <w:tc>
          <w:tcPr>
            <w:tcW w:w="0" w:type="auto"/>
          </w:tcPr>
          <w:p w14:paraId="02F2DEB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8.28 (53.7)</w:t>
            </w:r>
          </w:p>
        </w:tc>
        <w:tc>
          <w:tcPr>
            <w:tcW w:w="0" w:type="auto"/>
          </w:tcPr>
          <w:p w14:paraId="3A563D4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1.64 (51.6)</w:t>
            </w:r>
          </w:p>
        </w:tc>
        <w:tc>
          <w:tcPr>
            <w:tcW w:w="0" w:type="auto"/>
          </w:tcPr>
          <w:p w14:paraId="197A0592" w14:textId="02000D08"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C8014E" w:rsidRPr="00210B0B">
              <w:rPr>
                <w:rFonts w:cs="Arial"/>
                <w:sz w:val="18"/>
                <w:szCs w:val="18"/>
              </w:rPr>
              <w:t>.56 (48.9)</w:t>
            </w:r>
          </w:p>
        </w:tc>
        <w:tc>
          <w:tcPr>
            <w:tcW w:w="0" w:type="auto"/>
          </w:tcPr>
          <w:p w14:paraId="793479A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9.50 (55.7)</w:t>
            </w:r>
          </w:p>
        </w:tc>
      </w:tr>
      <w:tr w:rsidR="00FF5BF7" w:rsidRPr="00210B0B" w14:paraId="00699875"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063FA2D" w14:textId="77777777" w:rsidR="00C8014E" w:rsidRPr="00210B0B" w:rsidRDefault="00C8014E" w:rsidP="005D6F9F">
            <w:pPr>
              <w:rPr>
                <w:rFonts w:cs="Arial"/>
                <w:b w:val="0"/>
                <w:sz w:val="18"/>
                <w:szCs w:val="18"/>
              </w:rPr>
            </w:pPr>
            <w:r w:rsidRPr="00210B0B">
              <w:rPr>
                <w:rFonts w:cs="Arial"/>
                <w:b w:val="0"/>
                <w:sz w:val="18"/>
                <w:szCs w:val="18"/>
              </w:rPr>
              <w:t xml:space="preserve">Sleep efficiency (per day) </w:t>
            </w:r>
            <w:r w:rsidRPr="00210B0B">
              <w:rPr>
                <w:rFonts w:cs="Arial"/>
                <w:b w:val="0"/>
                <w:sz w:val="18"/>
                <w:szCs w:val="18"/>
                <w:vertAlign w:val="superscript"/>
              </w:rPr>
              <w:t>a</w:t>
            </w:r>
          </w:p>
        </w:tc>
        <w:tc>
          <w:tcPr>
            <w:tcW w:w="0" w:type="auto"/>
          </w:tcPr>
          <w:p w14:paraId="76817DA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60BEE37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 (0.05)</w:t>
            </w:r>
          </w:p>
        </w:tc>
        <w:tc>
          <w:tcPr>
            <w:tcW w:w="0" w:type="auto"/>
          </w:tcPr>
          <w:p w14:paraId="1629E84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60C102F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679CDF9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083B178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 (0.08)</w:t>
            </w:r>
          </w:p>
        </w:tc>
        <w:tc>
          <w:tcPr>
            <w:tcW w:w="0" w:type="auto"/>
          </w:tcPr>
          <w:p w14:paraId="5E023DD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(0.04)</w:t>
            </w:r>
          </w:p>
        </w:tc>
        <w:tc>
          <w:tcPr>
            <w:tcW w:w="0" w:type="auto"/>
          </w:tcPr>
          <w:p w14:paraId="170AD92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1639F05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(0.07)</w:t>
            </w:r>
          </w:p>
        </w:tc>
        <w:tc>
          <w:tcPr>
            <w:tcW w:w="0" w:type="auto"/>
          </w:tcPr>
          <w:p w14:paraId="47C6B391" w14:textId="27F0F14F"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.00 (0.05)</w:t>
            </w:r>
          </w:p>
        </w:tc>
        <w:tc>
          <w:tcPr>
            <w:tcW w:w="0" w:type="auto"/>
          </w:tcPr>
          <w:p w14:paraId="2CE399B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(0.04)</w:t>
            </w:r>
          </w:p>
        </w:tc>
        <w:tc>
          <w:tcPr>
            <w:tcW w:w="0" w:type="auto"/>
          </w:tcPr>
          <w:p w14:paraId="328CEBBB" w14:textId="6824427A"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.01 (0.08)</w:t>
            </w:r>
          </w:p>
        </w:tc>
        <w:tc>
          <w:tcPr>
            <w:tcW w:w="0" w:type="auto"/>
          </w:tcPr>
          <w:p w14:paraId="633C2E2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(0.04)</w:t>
            </w:r>
          </w:p>
        </w:tc>
        <w:tc>
          <w:tcPr>
            <w:tcW w:w="0" w:type="auto"/>
          </w:tcPr>
          <w:p w14:paraId="16C2E05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(0.04)</w:t>
            </w:r>
          </w:p>
        </w:tc>
        <w:tc>
          <w:tcPr>
            <w:tcW w:w="0" w:type="auto"/>
          </w:tcPr>
          <w:p w14:paraId="4D24309B" w14:textId="5B57869D"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.00 (0.05)</w:t>
            </w:r>
          </w:p>
        </w:tc>
      </w:tr>
      <w:tr w:rsidR="00FF5BF7" w:rsidRPr="00210B0B" w14:paraId="46190AE0"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E0A746D" w14:textId="77777777" w:rsidR="00C8014E" w:rsidRPr="00210B0B" w:rsidRDefault="00C8014E" w:rsidP="005D6F9F">
            <w:pPr>
              <w:rPr>
                <w:rFonts w:cs="Arial"/>
                <w:sz w:val="18"/>
                <w:szCs w:val="18"/>
              </w:rPr>
            </w:pPr>
            <w:r w:rsidRPr="00210B0B">
              <w:rPr>
                <w:rFonts w:cs="Arial"/>
                <w:sz w:val="18"/>
                <w:szCs w:val="18"/>
              </w:rPr>
              <w:t>Work hours</w:t>
            </w:r>
          </w:p>
        </w:tc>
        <w:tc>
          <w:tcPr>
            <w:tcW w:w="0" w:type="auto"/>
          </w:tcPr>
          <w:p w14:paraId="2221751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N=239</w:t>
            </w:r>
          </w:p>
        </w:tc>
        <w:tc>
          <w:tcPr>
            <w:tcW w:w="0" w:type="auto"/>
          </w:tcPr>
          <w:p w14:paraId="789575A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N=224</w:t>
            </w:r>
          </w:p>
        </w:tc>
        <w:tc>
          <w:tcPr>
            <w:tcW w:w="0" w:type="auto"/>
          </w:tcPr>
          <w:p w14:paraId="18D05FE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N=213</w:t>
            </w:r>
          </w:p>
        </w:tc>
        <w:tc>
          <w:tcPr>
            <w:tcW w:w="0" w:type="auto"/>
          </w:tcPr>
          <w:p w14:paraId="0CFB72F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N=192</w:t>
            </w:r>
          </w:p>
        </w:tc>
        <w:tc>
          <w:tcPr>
            <w:tcW w:w="0" w:type="auto"/>
          </w:tcPr>
          <w:p w14:paraId="2577207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N=180</w:t>
            </w:r>
          </w:p>
        </w:tc>
        <w:tc>
          <w:tcPr>
            <w:tcW w:w="0" w:type="auto"/>
          </w:tcPr>
          <w:p w14:paraId="6626274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N=188</w:t>
            </w:r>
          </w:p>
        </w:tc>
        <w:tc>
          <w:tcPr>
            <w:tcW w:w="0" w:type="auto"/>
          </w:tcPr>
          <w:p w14:paraId="60BF01F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N=174</w:t>
            </w:r>
          </w:p>
        </w:tc>
        <w:tc>
          <w:tcPr>
            <w:tcW w:w="0" w:type="auto"/>
          </w:tcPr>
          <w:p w14:paraId="1ABBAC7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N=155</w:t>
            </w:r>
          </w:p>
        </w:tc>
        <w:tc>
          <w:tcPr>
            <w:tcW w:w="0" w:type="auto"/>
          </w:tcPr>
          <w:p w14:paraId="2CD4002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N=177</w:t>
            </w:r>
          </w:p>
        </w:tc>
        <w:tc>
          <w:tcPr>
            <w:tcW w:w="0" w:type="auto"/>
          </w:tcPr>
          <w:p w14:paraId="5C160D5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N=181</w:t>
            </w:r>
          </w:p>
        </w:tc>
        <w:tc>
          <w:tcPr>
            <w:tcW w:w="0" w:type="auto"/>
          </w:tcPr>
          <w:p w14:paraId="5509A4A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N=173</w:t>
            </w:r>
          </w:p>
        </w:tc>
        <w:tc>
          <w:tcPr>
            <w:tcW w:w="0" w:type="auto"/>
          </w:tcPr>
          <w:p w14:paraId="6DFE9EC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N=171</w:t>
            </w:r>
          </w:p>
        </w:tc>
        <w:tc>
          <w:tcPr>
            <w:tcW w:w="0" w:type="auto"/>
          </w:tcPr>
          <w:p w14:paraId="5C1DA7F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N=162</w:t>
            </w:r>
          </w:p>
        </w:tc>
        <w:tc>
          <w:tcPr>
            <w:tcW w:w="0" w:type="auto"/>
          </w:tcPr>
          <w:p w14:paraId="78C14B6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N=146</w:t>
            </w:r>
          </w:p>
        </w:tc>
        <w:tc>
          <w:tcPr>
            <w:tcW w:w="0" w:type="auto"/>
          </w:tcPr>
          <w:p w14:paraId="2A77843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N=159</w:t>
            </w:r>
          </w:p>
        </w:tc>
      </w:tr>
      <w:tr w:rsidR="00FF5BF7" w:rsidRPr="00210B0B" w14:paraId="26D0451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9C310BC" w14:textId="77777777" w:rsidR="00C8014E" w:rsidRPr="00210B0B" w:rsidRDefault="00C8014E" w:rsidP="005D6F9F">
            <w:pPr>
              <w:rPr>
                <w:rFonts w:cs="Arial"/>
                <w:b w:val="0"/>
                <w:sz w:val="18"/>
                <w:szCs w:val="18"/>
              </w:rPr>
            </w:pPr>
            <w:r w:rsidRPr="00210B0B">
              <w:rPr>
                <w:rFonts w:cs="Arial"/>
                <w:b w:val="0"/>
                <w:sz w:val="18"/>
                <w:szCs w:val="18"/>
              </w:rPr>
              <w:t>Light activity (min/day)</w:t>
            </w:r>
          </w:p>
        </w:tc>
        <w:tc>
          <w:tcPr>
            <w:tcW w:w="0" w:type="auto"/>
          </w:tcPr>
          <w:p w14:paraId="5B65E29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65.9 (20.8)</w:t>
            </w:r>
          </w:p>
        </w:tc>
        <w:tc>
          <w:tcPr>
            <w:tcW w:w="0" w:type="auto"/>
          </w:tcPr>
          <w:p w14:paraId="6EB1F8E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68.7 (26.2)</w:t>
            </w:r>
          </w:p>
        </w:tc>
        <w:tc>
          <w:tcPr>
            <w:tcW w:w="0" w:type="auto"/>
          </w:tcPr>
          <w:p w14:paraId="3CA72F3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64.0 (26.6)</w:t>
            </w:r>
          </w:p>
        </w:tc>
        <w:tc>
          <w:tcPr>
            <w:tcW w:w="0" w:type="auto"/>
          </w:tcPr>
          <w:p w14:paraId="74CAC40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70.0 (29.1)</w:t>
            </w:r>
          </w:p>
        </w:tc>
        <w:tc>
          <w:tcPr>
            <w:tcW w:w="0" w:type="auto"/>
          </w:tcPr>
          <w:p w14:paraId="21CEBD6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69.1 (23.3)</w:t>
            </w:r>
          </w:p>
        </w:tc>
        <w:tc>
          <w:tcPr>
            <w:tcW w:w="0" w:type="auto"/>
          </w:tcPr>
          <w:p w14:paraId="1344B3E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66.6 (23.2)</w:t>
            </w:r>
          </w:p>
        </w:tc>
        <w:tc>
          <w:tcPr>
            <w:tcW w:w="0" w:type="auto"/>
          </w:tcPr>
          <w:p w14:paraId="4DB70B3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66.9 (23.0)</w:t>
            </w:r>
          </w:p>
        </w:tc>
        <w:tc>
          <w:tcPr>
            <w:tcW w:w="0" w:type="auto"/>
          </w:tcPr>
          <w:p w14:paraId="023757A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70.5 (27.1)</w:t>
            </w:r>
          </w:p>
        </w:tc>
        <w:tc>
          <w:tcPr>
            <w:tcW w:w="0" w:type="auto"/>
          </w:tcPr>
          <w:p w14:paraId="202ADE3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70.0 (28.0)</w:t>
            </w:r>
          </w:p>
        </w:tc>
        <w:tc>
          <w:tcPr>
            <w:tcW w:w="0" w:type="auto"/>
          </w:tcPr>
          <w:p w14:paraId="279AB19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2.73 (27.6)</w:t>
            </w:r>
          </w:p>
        </w:tc>
        <w:tc>
          <w:tcPr>
            <w:tcW w:w="0" w:type="auto"/>
          </w:tcPr>
          <w:p w14:paraId="749B58F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0.55 (21.5)</w:t>
            </w:r>
          </w:p>
        </w:tc>
        <w:tc>
          <w:tcPr>
            <w:tcW w:w="0" w:type="auto"/>
          </w:tcPr>
          <w:p w14:paraId="06B0487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3.76 (24.5)</w:t>
            </w:r>
          </w:p>
        </w:tc>
        <w:tc>
          <w:tcPr>
            <w:tcW w:w="0" w:type="auto"/>
          </w:tcPr>
          <w:p w14:paraId="33D9673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1.22 (23.8)</w:t>
            </w:r>
          </w:p>
        </w:tc>
        <w:tc>
          <w:tcPr>
            <w:tcW w:w="0" w:type="auto"/>
          </w:tcPr>
          <w:p w14:paraId="365A266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3.23 (24.9)</w:t>
            </w:r>
          </w:p>
        </w:tc>
        <w:tc>
          <w:tcPr>
            <w:tcW w:w="0" w:type="auto"/>
          </w:tcPr>
          <w:p w14:paraId="3B7F89A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7.23 (28.7)</w:t>
            </w:r>
          </w:p>
        </w:tc>
      </w:tr>
      <w:tr w:rsidR="00FF5BF7" w:rsidRPr="00210B0B" w14:paraId="37A0FF4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EF6C458" w14:textId="77777777" w:rsidR="00C8014E" w:rsidRPr="00210B0B" w:rsidRDefault="00C8014E" w:rsidP="005D6F9F">
            <w:pPr>
              <w:rPr>
                <w:rFonts w:cs="Arial"/>
                <w:b w:val="0"/>
                <w:sz w:val="18"/>
                <w:szCs w:val="18"/>
              </w:rPr>
            </w:pPr>
            <w:r w:rsidRPr="00210B0B">
              <w:rPr>
                <w:rFonts w:cs="Arial"/>
                <w:b w:val="0"/>
                <w:sz w:val="18"/>
                <w:szCs w:val="18"/>
              </w:rPr>
              <w:t>MVPA (min/day)</w:t>
            </w:r>
          </w:p>
        </w:tc>
        <w:tc>
          <w:tcPr>
            <w:tcW w:w="0" w:type="auto"/>
          </w:tcPr>
          <w:p w14:paraId="7BD720A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 (11.0)</w:t>
            </w:r>
          </w:p>
        </w:tc>
        <w:tc>
          <w:tcPr>
            <w:tcW w:w="0" w:type="auto"/>
          </w:tcPr>
          <w:p w14:paraId="070CD22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16.7 (9.6)</w:t>
            </w:r>
          </w:p>
        </w:tc>
        <w:tc>
          <w:tcPr>
            <w:tcW w:w="0" w:type="auto"/>
          </w:tcPr>
          <w:p w14:paraId="11E8000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17.8 (11.4)</w:t>
            </w:r>
          </w:p>
        </w:tc>
        <w:tc>
          <w:tcPr>
            <w:tcW w:w="0" w:type="auto"/>
          </w:tcPr>
          <w:p w14:paraId="0C5529A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18.7 (11.9)</w:t>
            </w:r>
          </w:p>
        </w:tc>
        <w:tc>
          <w:tcPr>
            <w:tcW w:w="0" w:type="auto"/>
          </w:tcPr>
          <w:p w14:paraId="3A2B350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19.9 (12.2)</w:t>
            </w:r>
          </w:p>
        </w:tc>
        <w:tc>
          <w:tcPr>
            <w:tcW w:w="0" w:type="auto"/>
          </w:tcPr>
          <w:p w14:paraId="269ED73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18.4 (11.1)</w:t>
            </w:r>
          </w:p>
        </w:tc>
        <w:tc>
          <w:tcPr>
            <w:tcW w:w="0" w:type="auto"/>
          </w:tcPr>
          <w:p w14:paraId="36B41CB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 (11.9)</w:t>
            </w:r>
          </w:p>
        </w:tc>
        <w:tc>
          <w:tcPr>
            <w:tcW w:w="0" w:type="auto"/>
          </w:tcPr>
          <w:p w14:paraId="36BFA03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19.5 (12.1)</w:t>
            </w:r>
          </w:p>
        </w:tc>
        <w:tc>
          <w:tcPr>
            <w:tcW w:w="0" w:type="auto"/>
          </w:tcPr>
          <w:p w14:paraId="7071DC6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18.7 (12.1)</w:t>
            </w:r>
          </w:p>
        </w:tc>
        <w:tc>
          <w:tcPr>
            <w:tcW w:w="0" w:type="auto"/>
          </w:tcPr>
          <w:p w14:paraId="5B2162B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0.80 (9.61)</w:t>
            </w:r>
          </w:p>
        </w:tc>
        <w:tc>
          <w:tcPr>
            <w:tcW w:w="0" w:type="auto"/>
          </w:tcPr>
          <w:p w14:paraId="2AD5C84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3.01 (10.1)</w:t>
            </w:r>
          </w:p>
        </w:tc>
        <w:tc>
          <w:tcPr>
            <w:tcW w:w="0" w:type="auto"/>
          </w:tcPr>
          <w:p w14:paraId="6671EB1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0.30 (9.69)</w:t>
            </w:r>
          </w:p>
        </w:tc>
        <w:tc>
          <w:tcPr>
            <w:tcW w:w="0" w:type="auto"/>
          </w:tcPr>
          <w:p w14:paraId="3B53D4C0" w14:textId="36AF7467"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.12 (10.2)</w:t>
            </w:r>
          </w:p>
        </w:tc>
        <w:tc>
          <w:tcPr>
            <w:tcW w:w="0" w:type="auto"/>
          </w:tcPr>
          <w:p w14:paraId="1A15A0F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2.10 (9.63)</w:t>
            </w:r>
          </w:p>
        </w:tc>
        <w:tc>
          <w:tcPr>
            <w:tcW w:w="0" w:type="auto"/>
          </w:tcPr>
          <w:p w14:paraId="4ACD0E0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1.12 (12.0)</w:t>
            </w:r>
          </w:p>
        </w:tc>
      </w:tr>
      <w:tr w:rsidR="00FF5BF7" w:rsidRPr="00210B0B" w14:paraId="4DEF78C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66D6E74" w14:textId="77777777" w:rsidR="00C8014E" w:rsidRPr="00210B0B" w:rsidRDefault="00C8014E" w:rsidP="005D6F9F">
            <w:pPr>
              <w:rPr>
                <w:rFonts w:cs="Arial"/>
                <w:sz w:val="18"/>
                <w:szCs w:val="18"/>
              </w:rPr>
            </w:pPr>
            <w:r w:rsidRPr="00210B0B">
              <w:rPr>
                <w:rFonts w:cs="Arial"/>
                <w:sz w:val="18"/>
                <w:szCs w:val="18"/>
              </w:rPr>
              <w:t>Workdays</w:t>
            </w:r>
          </w:p>
        </w:tc>
        <w:tc>
          <w:tcPr>
            <w:tcW w:w="0" w:type="auto"/>
          </w:tcPr>
          <w:p w14:paraId="1F332C1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N=240</w:t>
            </w:r>
          </w:p>
        </w:tc>
        <w:tc>
          <w:tcPr>
            <w:tcW w:w="0" w:type="auto"/>
          </w:tcPr>
          <w:p w14:paraId="092E261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N=226</w:t>
            </w:r>
          </w:p>
        </w:tc>
        <w:tc>
          <w:tcPr>
            <w:tcW w:w="0" w:type="auto"/>
          </w:tcPr>
          <w:p w14:paraId="4A776C9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N=213</w:t>
            </w:r>
          </w:p>
        </w:tc>
        <w:tc>
          <w:tcPr>
            <w:tcW w:w="0" w:type="auto"/>
          </w:tcPr>
          <w:p w14:paraId="628D8D7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N=192</w:t>
            </w:r>
          </w:p>
        </w:tc>
        <w:tc>
          <w:tcPr>
            <w:tcW w:w="0" w:type="auto"/>
          </w:tcPr>
          <w:p w14:paraId="6B79A37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N=187</w:t>
            </w:r>
          </w:p>
        </w:tc>
        <w:tc>
          <w:tcPr>
            <w:tcW w:w="0" w:type="auto"/>
          </w:tcPr>
          <w:p w14:paraId="3480E8C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N=188</w:t>
            </w:r>
          </w:p>
        </w:tc>
        <w:tc>
          <w:tcPr>
            <w:tcW w:w="0" w:type="auto"/>
          </w:tcPr>
          <w:p w14:paraId="506E8DA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N=182</w:t>
            </w:r>
          </w:p>
        </w:tc>
        <w:tc>
          <w:tcPr>
            <w:tcW w:w="0" w:type="auto"/>
          </w:tcPr>
          <w:p w14:paraId="3C3C3EF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N=171</w:t>
            </w:r>
          </w:p>
        </w:tc>
        <w:tc>
          <w:tcPr>
            <w:tcW w:w="0" w:type="auto"/>
          </w:tcPr>
          <w:p w14:paraId="6E477B2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N=188</w:t>
            </w:r>
          </w:p>
        </w:tc>
        <w:tc>
          <w:tcPr>
            <w:tcW w:w="0" w:type="auto"/>
          </w:tcPr>
          <w:p w14:paraId="474BFAE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N=182</w:t>
            </w:r>
          </w:p>
        </w:tc>
        <w:tc>
          <w:tcPr>
            <w:tcW w:w="0" w:type="auto"/>
          </w:tcPr>
          <w:p w14:paraId="48E46BA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N=179</w:t>
            </w:r>
          </w:p>
        </w:tc>
        <w:tc>
          <w:tcPr>
            <w:tcW w:w="0" w:type="auto"/>
          </w:tcPr>
          <w:p w14:paraId="7E03687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N=171</w:t>
            </w:r>
          </w:p>
        </w:tc>
        <w:tc>
          <w:tcPr>
            <w:tcW w:w="0" w:type="auto"/>
          </w:tcPr>
          <w:p w14:paraId="63CBAC4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N=171</w:t>
            </w:r>
          </w:p>
        </w:tc>
        <w:tc>
          <w:tcPr>
            <w:tcW w:w="0" w:type="auto"/>
          </w:tcPr>
          <w:p w14:paraId="179CA37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N=160</w:t>
            </w:r>
          </w:p>
        </w:tc>
        <w:tc>
          <w:tcPr>
            <w:tcW w:w="0" w:type="auto"/>
          </w:tcPr>
          <w:p w14:paraId="6F37E23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N=170</w:t>
            </w:r>
          </w:p>
        </w:tc>
      </w:tr>
      <w:tr w:rsidR="00FF5BF7" w:rsidRPr="00210B0B" w14:paraId="300D6865"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6FA62A8" w14:textId="77777777" w:rsidR="00C8014E" w:rsidRPr="00210B0B" w:rsidRDefault="00C8014E" w:rsidP="005D6F9F">
            <w:pPr>
              <w:rPr>
                <w:rFonts w:cs="Arial"/>
                <w:b w:val="0"/>
                <w:sz w:val="18"/>
                <w:szCs w:val="18"/>
              </w:rPr>
            </w:pPr>
            <w:r w:rsidRPr="00210B0B">
              <w:rPr>
                <w:rFonts w:cs="Arial"/>
                <w:b w:val="0"/>
                <w:sz w:val="18"/>
                <w:szCs w:val="18"/>
              </w:rPr>
              <w:t>Light activity (min/day)</w:t>
            </w:r>
          </w:p>
        </w:tc>
        <w:tc>
          <w:tcPr>
            <w:tcW w:w="0" w:type="auto"/>
          </w:tcPr>
          <w:p w14:paraId="7EA7AF7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174.8 (41.6)</w:t>
            </w:r>
          </w:p>
        </w:tc>
        <w:tc>
          <w:tcPr>
            <w:tcW w:w="0" w:type="auto"/>
          </w:tcPr>
          <w:p w14:paraId="0203E39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173.0 (48.7)</w:t>
            </w:r>
          </w:p>
        </w:tc>
        <w:tc>
          <w:tcPr>
            <w:tcW w:w="0" w:type="auto"/>
          </w:tcPr>
          <w:p w14:paraId="6A3FE77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174.2 (57.5)</w:t>
            </w:r>
          </w:p>
        </w:tc>
        <w:tc>
          <w:tcPr>
            <w:tcW w:w="0" w:type="auto"/>
          </w:tcPr>
          <w:p w14:paraId="309F632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177.6 (57.5)</w:t>
            </w:r>
          </w:p>
        </w:tc>
        <w:tc>
          <w:tcPr>
            <w:tcW w:w="0" w:type="auto"/>
          </w:tcPr>
          <w:p w14:paraId="6DAB8C0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175.7 (49.1)</w:t>
            </w:r>
          </w:p>
        </w:tc>
        <w:tc>
          <w:tcPr>
            <w:tcW w:w="0" w:type="auto"/>
          </w:tcPr>
          <w:p w14:paraId="6927157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170.7 (41.9)</w:t>
            </w:r>
          </w:p>
        </w:tc>
        <w:tc>
          <w:tcPr>
            <w:tcW w:w="0" w:type="auto"/>
          </w:tcPr>
          <w:p w14:paraId="1B6EA5D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178.0 (56.7)</w:t>
            </w:r>
          </w:p>
        </w:tc>
        <w:tc>
          <w:tcPr>
            <w:tcW w:w="0" w:type="auto"/>
          </w:tcPr>
          <w:p w14:paraId="7EDCBA0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174.4 (56.9)</w:t>
            </w:r>
          </w:p>
        </w:tc>
        <w:tc>
          <w:tcPr>
            <w:tcW w:w="0" w:type="auto"/>
          </w:tcPr>
          <w:p w14:paraId="74D9ED6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179.4 (53.9)</w:t>
            </w:r>
          </w:p>
        </w:tc>
        <w:tc>
          <w:tcPr>
            <w:tcW w:w="0" w:type="auto"/>
          </w:tcPr>
          <w:p w14:paraId="67760F5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0.95 (44.5)</w:t>
            </w:r>
          </w:p>
        </w:tc>
        <w:tc>
          <w:tcPr>
            <w:tcW w:w="0" w:type="auto"/>
          </w:tcPr>
          <w:p w14:paraId="373764F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1.91 (49.8)</w:t>
            </w:r>
          </w:p>
        </w:tc>
        <w:tc>
          <w:tcPr>
            <w:tcW w:w="0" w:type="auto"/>
          </w:tcPr>
          <w:p w14:paraId="6329CBFF" w14:textId="18E5F62B"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C8014E" w:rsidRPr="00210B0B">
              <w:rPr>
                <w:rFonts w:cs="Arial"/>
                <w:sz w:val="18"/>
                <w:szCs w:val="18"/>
              </w:rPr>
              <w:t>.88 (50.0)</w:t>
            </w:r>
          </w:p>
        </w:tc>
        <w:tc>
          <w:tcPr>
            <w:tcW w:w="0" w:type="auto"/>
          </w:tcPr>
          <w:p w14:paraId="5583D52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2.80 (58.4)</w:t>
            </w:r>
          </w:p>
        </w:tc>
        <w:tc>
          <w:tcPr>
            <w:tcW w:w="0" w:type="auto"/>
          </w:tcPr>
          <w:p w14:paraId="3D95C32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0.03 (58.0)</w:t>
            </w:r>
          </w:p>
        </w:tc>
        <w:tc>
          <w:tcPr>
            <w:tcW w:w="0" w:type="auto"/>
          </w:tcPr>
          <w:p w14:paraId="356CF55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4.77 (64.6)</w:t>
            </w:r>
          </w:p>
        </w:tc>
      </w:tr>
      <w:tr w:rsidR="00FF5BF7" w:rsidRPr="00210B0B" w14:paraId="5EB709E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D6AB759" w14:textId="77777777" w:rsidR="00C8014E" w:rsidRPr="00210B0B" w:rsidRDefault="00C8014E" w:rsidP="005D6F9F">
            <w:pPr>
              <w:rPr>
                <w:rFonts w:cs="Arial"/>
                <w:b w:val="0"/>
                <w:sz w:val="18"/>
                <w:szCs w:val="18"/>
              </w:rPr>
            </w:pPr>
            <w:r w:rsidRPr="00210B0B">
              <w:rPr>
                <w:rFonts w:cs="Arial"/>
                <w:b w:val="0"/>
                <w:sz w:val="18"/>
                <w:szCs w:val="18"/>
              </w:rPr>
              <w:t>MVPA (min/day)</w:t>
            </w:r>
          </w:p>
        </w:tc>
        <w:tc>
          <w:tcPr>
            <w:tcW w:w="0" w:type="auto"/>
          </w:tcPr>
          <w:p w14:paraId="52087DD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47.3 (25.0)</w:t>
            </w:r>
          </w:p>
        </w:tc>
        <w:tc>
          <w:tcPr>
            <w:tcW w:w="0" w:type="auto"/>
          </w:tcPr>
          <w:p w14:paraId="2AD076E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44.0 (24.1)</w:t>
            </w:r>
          </w:p>
        </w:tc>
        <w:tc>
          <w:tcPr>
            <w:tcW w:w="0" w:type="auto"/>
          </w:tcPr>
          <w:p w14:paraId="1A6E2E9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46.1 (25.7)</w:t>
            </w:r>
          </w:p>
        </w:tc>
        <w:tc>
          <w:tcPr>
            <w:tcW w:w="0" w:type="auto"/>
          </w:tcPr>
          <w:p w14:paraId="0FFD68C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48.2 (27.5)</w:t>
            </w:r>
          </w:p>
        </w:tc>
        <w:tc>
          <w:tcPr>
            <w:tcW w:w="0" w:type="auto"/>
          </w:tcPr>
          <w:p w14:paraId="07A9C76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49.2 (29.1)</w:t>
            </w:r>
          </w:p>
        </w:tc>
        <w:tc>
          <w:tcPr>
            <w:tcW w:w="0" w:type="auto"/>
          </w:tcPr>
          <w:p w14:paraId="17529E5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46.7 (25.7)</w:t>
            </w:r>
          </w:p>
        </w:tc>
        <w:tc>
          <w:tcPr>
            <w:tcW w:w="0" w:type="auto"/>
          </w:tcPr>
          <w:p w14:paraId="5791621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49.6 (34.6)</w:t>
            </w:r>
          </w:p>
        </w:tc>
        <w:tc>
          <w:tcPr>
            <w:tcW w:w="0" w:type="auto"/>
          </w:tcPr>
          <w:p w14:paraId="7F6D218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50.0 (32.8)</w:t>
            </w:r>
          </w:p>
        </w:tc>
        <w:tc>
          <w:tcPr>
            <w:tcW w:w="0" w:type="auto"/>
          </w:tcPr>
          <w:p w14:paraId="18AC776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47.2 (27.5)</w:t>
            </w:r>
          </w:p>
        </w:tc>
        <w:tc>
          <w:tcPr>
            <w:tcW w:w="0" w:type="auto"/>
          </w:tcPr>
          <w:p w14:paraId="2B6DCDB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0.15 (17.8)</w:t>
            </w:r>
          </w:p>
        </w:tc>
        <w:tc>
          <w:tcPr>
            <w:tcW w:w="0" w:type="auto"/>
          </w:tcPr>
          <w:p w14:paraId="2E78AAE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3.88 (23.6)</w:t>
            </w:r>
          </w:p>
        </w:tc>
        <w:tc>
          <w:tcPr>
            <w:tcW w:w="0" w:type="auto"/>
          </w:tcPr>
          <w:p w14:paraId="66417B8B" w14:textId="5E2B0064"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.16 (19.0)</w:t>
            </w:r>
          </w:p>
        </w:tc>
        <w:tc>
          <w:tcPr>
            <w:tcW w:w="0" w:type="auto"/>
          </w:tcPr>
          <w:p w14:paraId="792D679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0.87 (28.9)</w:t>
            </w:r>
          </w:p>
        </w:tc>
        <w:tc>
          <w:tcPr>
            <w:tcW w:w="0" w:type="auto"/>
          </w:tcPr>
          <w:p w14:paraId="5DEC4C32"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3.91 (25.7)</w:t>
            </w:r>
          </w:p>
        </w:tc>
        <w:tc>
          <w:tcPr>
            <w:tcW w:w="0" w:type="auto"/>
          </w:tcPr>
          <w:p w14:paraId="4D33FE7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0.65 (22.0)</w:t>
            </w:r>
          </w:p>
        </w:tc>
      </w:tr>
      <w:tr w:rsidR="00FF5BF7" w:rsidRPr="00210B0B" w14:paraId="1A9A5DDB"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F04C75A" w14:textId="77777777" w:rsidR="00C8014E" w:rsidRPr="00210B0B" w:rsidRDefault="00C8014E" w:rsidP="005D6F9F">
            <w:pPr>
              <w:rPr>
                <w:rFonts w:cs="Arial"/>
                <w:b w:val="0"/>
                <w:sz w:val="18"/>
                <w:szCs w:val="18"/>
              </w:rPr>
            </w:pPr>
            <w:r w:rsidRPr="00210B0B">
              <w:rPr>
                <w:rFonts w:cs="Arial"/>
                <w:b w:val="0"/>
                <w:sz w:val="18"/>
                <w:szCs w:val="18"/>
              </w:rPr>
              <w:t>Sleep duration (min/day)</w:t>
            </w:r>
          </w:p>
        </w:tc>
        <w:tc>
          <w:tcPr>
            <w:tcW w:w="0" w:type="auto"/>
          </w:tcPr>
          <w:p w14:paraId="6560A40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452.5 (65.9)</w:t>
            </w:r>
          </w:p>
        </w:tc>
        <w:tc>
          <w:tcPr>
            <w:tcW w:w="0" w:type="auto"/>
          </w:tcPr>
          <w:p w14:paraId="4780B22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457.8 (68.1)</w:t>
            </w:r>
          </w:p>
        </w:tc>
        <w:tc>
          <w:tcPr>
            <w:tcW w:w="0" w:type="auto"/>
          </w:tcPr>
          <w:p w14:paraId="2F402CD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445.6 (65.7)</w:t>
            </w:r>
          </w:p>
        </w:tc>
        <w:tc>
          <w:tcPr>
            <w:tcW w:w="0" w:type="auto"/>
          </w:tcPr>
          <w:p w14:paraId="4C04C1F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440.9 (56.5)</w:t>
            </w:r>
          </w:p>
        </w:tc>
        <w:tc>
          <w:tcPr>
            <w:tcW w:w="0" w:type="auto"/>
          </w:tcPr>
          <w:p w14:paraId="6D9211B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446.3 (60.2)</w:t>
            </w:r>
          </w:p>
        </w:tc>
        <w:tc>
          <w:tcPr>
            <w:tcW w:w="0" w:type="auto"/>
          </w:tcPr>
          <w:p w14:paraId="17BEBCC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437.3 (56.9)</w:t>
            </w:r>
          </w:p>
        </w:tc>
        <w:tc>
          <w:tcPr>
            <w:tcW w:w="0" w:type="auto"/>
          </w:tcPr>
          <w:p w14:paraId="0B5BE3C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437.6 (55.8)</w:t>
            </w:r>
          </w:p>
        </w:tc>
        <w:tc>
          <w:tcPr>
            <w:tcW w:w="0" w:type="auto"/>
          </w:tcPr>
          <w:p w14:paraId="5F3EDEF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451.3 (58.3)</w:t>
            </w:r>
          </w:p>
        </w:tc>
        <w:tc>
          <w:tcPr>
            <w:tcW w:w="0" w:type="auto"/>
          </w:tcPr>
          <w:p w14:paraId="09FCFCC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436.9 (59.8)</w:t>
            </w:r>
          </w:p>
        </w:tc>
        <w:tc>
          <w:tcPr>
            <w:tcW w:w="0" w:type="auto"/>
          </w:tcPr>
          <w:p w14:paraId="497B3876" w14:textId="0B9C4DE7"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–7</w:t>
            </w:r>
            <w:r w:rsidR="00C8014E" w:rsidRPr="00210B0B">
              <w:rPr>
                <w:rFonts w:cs="Arial"/>
                <w:sz w:val="18"/>
                <w:szCs w:val="18"/>
              </w:rPr>
              <w:t>.85 (69.7)</w:t>
            </w:r>
          </w:p>
        </w:tc>
        <w:tc>
          <w:tcPr>
            <w:tcW w:w="0" w:type="auto"/>
          </w:tcPr>
          <w:p w14:paraId="1731E79A" w14:textId="3320398C"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C8014E" w:rsidRPr="00210B0B">
              <w:rPr>
                <w:rFonts w:cs="Arial"/>
                <w:sz w:val="18"/>
                <w:szCs w:val="18"/>
              </w:rPr>
              <w:t>1.7 (64.8)</w:t>
            </w:r>
          </w:p>
        </w:tc>
        <w:tc>
          <w:tcPr>
            <w:tcW w:w="0" w:type="auto"/>
          </w:tcPr>
          <w:p w14:paraId="708EC586" w14:textId="55E6A5B2"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C8014E" w:rsidRPr="00210B0B">
              <w:rPr>
                <w:rFonts w:cs="Arial"/>
                <w:sz w:val="18"/>
                <w:szCs w:val="18"/>
              </w:rPr>
              <w:t>.43 (71.4)</w:t>
            </w:r>
          </w:p>
        </w:tc>
        <w:tc>
          <w:tcPr>
            <w:tcW w:w="0" w:type="auto"/>
          </w:tcPr>
          <w:p w14:paraId="303CA9EE" w14:textId="4B47F75D"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–8</w:t>
            </w:r>
            <w:r w:rsidR="00C8014E" w:rsidRPr="00210B0B">
              <w:rPr>
                <w:rFonts w:cs="Arial"/>
                <w:sz w:val="18"/>
                <w:szCs w:val="18"/>
              </w:rPr>
              <w:t>.46 (61.1)</w:t>
            </w:r>
          </w:p>
        </w:tc>
        <w:tc>
          <w:tcPr>
            <w:tcW w:w="0" w:type="auto"/>
          </w:tcPr>
          <w:p w14:paraId="224FD9DE" w14:textId="6E9AD5B7"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C8014E" w:rsidRPr="00210B0B">
              <w:rPr>
                <w:rFonts w:cs="Arial"/>
                <w:sz w:val="18"/>
                <w:szCs w:val="18"/>
              </w:rPr>
              <w:t>0.8 (65.2)</w:t>
            </w:r>
          </w:p>
        </w:tc>
        <w:tc>
          <w:tcPr>
            <w:tcW w:w="0" w:type="auto"/>
          </w:tcPr>
          <w:p w14:paraId="6C65DB49" w14:textId="53FD74E7"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–5</w:t>
            </w:r>
            <w:r w:rsidR="00C8014E" w:rsidRPr="00210B0B">
              <w:rPr>
                <w:rFonts w:cs="Arial"/>
                <w:sz w:val="18"/>
                <w:szCs w:val="18"/>
              </w:rPr>
              <w:t>.01 (66.1)</w:t>
            </w:r>
          </w:p>
        </w:tc>
      </w:tr>
      <w:tr w:rsidR="00FF5BF7" w:rsidRPr="00210B0B" w14:paraId="02E14EF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F0F6869" w14:textId="77777777" w:rsidR="00C8014E" w:rsidRPr="00210B0B" w:rsidRDefault="00C8014E" w:rsidP="005D6F9F">
            <w:pPr>
              <w:rPr>
                <w:rFonts w:cs="Arial"/>
                <w:b w:val="0"/>
                <w:sz w:val="18"/>
                <w:szCs w:val="18"/>
              </w:rPr>
            </w:pPr>
            <w:r w:rsidRPr="00210B0B">
              <w:rPr>
                <w:rFonts w:cs="Arial"/>
                <w:b w:val="0"/>
                <w:sz w:val="18"/>
                <w:szCs w:val="18"/>
              </w:rPr>
              <w:t xml:space="preserve">Sleep efficiency (per day) </w:t>
            </w:r>
            <w:r w:rsidRPr="00210B0B">
              <w:rPr>
                <w:rFonts w:cs="Arial"/>
                <w:b w:val="0"/>
                <w:sz w:val="18"/>
                <w:szCs w:val="18"/>
                <w:vertAlign w:val="superscript"/>
              </w:rPr>
              <w:t>a</w:t>
            </w:r>
          </w:p>
        </w:tc>
        <w:tc>
          <w:tcPr>
            <w:tcW w:w="0" w:type="auto"/>
          </w:tcPr>
          <w:p w14:paraId="7D25536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1BFE107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 (0.06)</w:t>
            </w:r>
          </w:p>
        </w:tc>
        <w:tc>
          <w:tcPr>
            <w:tcW w:w="0" w:type="auto"/>
          </w:tcPr>
          <w:p w14:paraId="7CCA113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6F03A4C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79D6384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2A3A7DC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 (0.08)</w:t>
            </w:r>
          </w:p>
        </w:tc>
        <w:tc>
          <w:tcPr>
            <w:tcW w:w="0" w:type="auto"/>
          </w:tcPr>
          <w:p w14:paraId="20F7D76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5F0EF59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(0.06)</w:t>
            </w:r>
          </w:p>
        </w:tc>
        <w:tc>
          <w:tcPr>
            <w:tcW w:w="0" w:type="auto"/>
          </w:tcPr>
          <w:p w14:paraId="5BF068A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(0.06)</w:t>
            </w:r>
          </w:p>
        </w:tc>
        <w:tc>
          <w:tcPr>
            <w:tcW w:w="0" w:type="auto"/>
          </w:tcPr>
          <w:p w14:paraId="30EC0E30" w14:textId="52FD8A51"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.00 (0.04)</w:t>
            </w:r>
          </w:p>
        </w:tc>
        <w:tc>
          <w:tcPr>
            <w:tcW w:w="0" w:type="auto"/>
          </w:tcPr>
          <w:p w14:paraId="6AE9056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(0.05)</w:t>
            </w:r>
          </w:p>
        </w:tc>
        <w:tc>
          <w:tcPr>
            <w:tcW w:w="0" w:type="auto"/>
          </w:tcPr>
          <w:p w14:paraId="08812294" w14:textId="5E14B752"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.01 (0.07)</w:t>
            </w:r>
          </w:p>
        </w:tc>
        <w:tc>
          <w:tcPr>
            <w:tcW w:w="0" w:type="auto"/>
          </w:tcPr>
          <w:p w14:paraId="5D18397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(0.04)</w:t>
            </w:r>
          </w:p>
        </w:tc>
        <w:tc>
          <w:tcPr>
            <w:tcW w:w="0" w:type="auto"/>
          </w:tcPr>
          <w:p w14:paraId="05608E4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(0.05)</w:t>
            </w:r>
          </w:p>
        </w:tc>
        <w:tc>
          <w:tcPr>
            <w:tcW w:w="0" w:type="auto"/>
          </w:tcPr>
          <w:p w14:paraId="643FE92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(0.05)</w:t>
            </w:r>
          </w:p>
        </w:tc>
      </w:tr>
      <w:tr w:rsidR="00FF5BF7" w:rsidRPr="00210B0B" w14:paraId="4B663F79"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89E6D76" w14:textId="77777777" w:rsidR="00C8014E" w:rsidRPr="00210B0B" w:rsidRDefault="00C8014E" w:rsidP="005D6F9F">
            <w:pPr>
              <w:rPr>
                <w:rFonts w:cs="Arial"/>
                <w:sz w:val="18"/>
                <w:szCs w:val="18"/>
              </w:rPr>
            </w:pPr>
            <w:r w:rsidRPr="00210B0B">
              <w:rPr>
                <w:rFonts w:cs="Arial"/>
                <w:sz w:val="18"/>
                <w:szCs w:val="18"/>
              </w:rPr>
              <w:t>Non-workdays</w:t>
            </w:r>
          </w:p>
        </w:tc>
        <w:tc>
          <w:tcPr>
            <w:tcW w:w="0" w:type="auto"/>
          </w:tcPr>
          <w:p w14:paraId="10DA0FA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N=253</w:t>
            </w:r>
          </w:p>
        </w:tc>
        <w:tc>
          <w:tcPr>
            <w:tcW w:w="0" w:type="auto"/>
          </w:tcPr>
          <w:p w14:paraId="1897449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N=225</w:t>
            </w:r>
          </w:p>
        </w:tc>
        <w:tc>
          <w:tcPr>
            <w:tcW w:w="0" w:type="auto"/>
          </w:tcPr>
          <w:p w14:paraId="7E2F6DA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N=221</w:t>
            </w:r>
          </w:p>
        </w:tc>
        <w:tc>
          <w:tcPr>
            <w:tcW w:w="0" w:type="auto"/>
          </w:tcPr>
          <w:p w14:paraId="7C8DC7B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N=195</w:t>
            </w:r>
          </w:p>
        </w:tc>
        <w:tc>
          <w:tcPr>
            <w:tcW w:w="0" w:type="auto"/>
          </w:tcPr>
          <w:p w14:paraId="663314F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N=194</w:t>
            </w:r>
          </w:p>
        </w:tc>
        <w:tc>
          <w:tcPr>
            <w:tcW w:w="0" w:type="auto"/>
          </w:tcPr>
          <w:p w14:paraId="50B71F3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N=200</w:t>
            </w:r>
          </w:p>
        </w:tc>
        <w:tc>
          <w:tcPr>
            <w:tcW w:w="0" w:type="auto"/>
          </w:tcPr>
          <w:p w14:paraId="1C356DA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N=176</w:t>
            </w:r>
          </w:p>
        </w:tc>
        <w:tc>
          <w:tcPr>
            <w:tcW w:w="0" w:type="auto"/>
          </w:tcPr>
          <w:p w14:paraId="48BB7B8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N=170</w:t>
            </w:r>
          </w:p>
        </w:tc>
        <w:tc>
          <w:tcPr>
            <w:tcW w:w="0" w:type="auto"/>
          </w:tcPr>
          <w:p w14:paraId="5B7DB85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N=175</w:t>
            </w:r>
          </w:p>
        </w:tc>
        <w:tc>
          <w:tcPr>
            <w:tcW w:w="0" w:type="auto"/>
          </w:tcPr>
          <w:p w14:paraId="0114B49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N=189</w:t>
            </w:r>
          </w:p>
        </w:tc>
        <w:tc>
          <w:tcPr>
            <w:tcW w:w="0" w:type="auto"/>
          </w:tcPr>
          <w:p w14:paraId="12611BC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N=180</w:t>
            </w:r>
          </w:p>
        </w:tc>
        <w:tc>
          <w:tcPr>
            <w:tcW w:w="0" w:type="auto"/>
          </w:tcPr>
          <w:p w14:paraId="3272DAF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N=189</w:t>
            </w:r>
          </w:p>
        </w:tc>
        <w:tc>
          <w:tcPr>
            <w:tcW w:w="0" w:type="auto"/>
          </w:tcPr>
          <w:p w14:paraId="7B45F90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N=171</w:t>
            </w:r>
          </w:p>
        </w:tc>
        <w:tc>
          <w:tcPr>
            <w:tcW w:w="0" w:type="auto"/>
          </w:tcPr>
          <w:p w14:paraId="466F367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N=159</w:t>
            </w:r>
          </w:p>
        </w:tc>
        <w:tc>
          <w:tcPr>
            <w:tcW w:w="0" w:type="auto"/>
          </w:tcPr>
          <w:p w14:paraId="3389E01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N=167</w:t>
            </w:r>
          </w:p>
        </w:tc>
      </w:tr>
      <w:tr w:rsidR="00FF5BF7" w:rsidRPr="00210B0B" w14:paraId="4703E1B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C9DE77D" w14:textId="77777777" w:rsidR="00C8014E" w:rsidRPr="00210B0B" w:rsidRDefault="00C8014E" w:rsidP="005D6F9F">
            <w:pPr>
              <w:rPr>
                <w:rFonts w:cs="Arial"/>
                <w:b w:val="0"/>
                <w:sz w:val="18"/>
                <w:szCs w:val="18"/>
              </w:rPr>
            </w:pPr>
            <w:r w:rsidRPr="00210B0B">
              <w:rPr>
                <w:rFonts w:cs="Arial"/>
                <w:b w:val="0"/>
                <w:sz w:val="18"/>
                <w:szCs w:val="18"/>
              </w:rPr>
              <w:t>Light activity (min/day)</w:t>
            </w:r>
          </w:p>
        </w:tc>
        <w:tc>
          <w:tcPr>
            <w:tcW w:w="0" w:type="auto"/>
          </w:tcPr>
          <w:p w14:paraId="40C67AC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197.7 (55.9)</w:t>
            </w:r>
          </w:p>
        </w:tc>
        <w:tc>
          <w:tcPr>
            <w:tcW w:w="0" w:type="auto"/>
          </w:tcPr>
          <w:p w14:paraId="1961125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188.7 (55.3)</w:t>
            </w:r>
          </w:p>
        </w:tc>
        <w:tc>
          <w:tcPr>
            <w:tcW w:w="0" w:type="auto"/>
          </w:tcPr>
          <w:p w14:paraId="3C0A4D1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204.3 (64.9)</w:t>
            </w:r>
          </w:p>
        </w:tc>
        <w:tc>
          <w:tcPr>
            <w:tcW w:w="0" w:type="auto"/>
          </w:tcPr>
          <w:p w14:paraId="723CDE0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201.1 (54.3)</w:t>
            </w:r>
          </w:p>
        </w:tc>
        <w:tc>
          <w:tcPr>
            <w:tcW w:w="0" w:type="auto"/>
          </w:tcPr>
          <w:p w14:paraId="241F590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186.9 (54.3)</w:t>
            </w:r>
          </w:p>
        </w:tc>
        <w:tc>
          <w:tcPr>
            <w:tcW w:w="0" w:type="auto"/>
          </w:tcPr>
          <w:p w14:paraId="61A69C3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199.6 (60.5)</w:t>
            </w:r>
          </w:p>
        </w:tc>
        <w:tc>
          <w:tcPr>
            <w:tcW w:w="0" w:type="auto"/>
          </w:tcPr>
          <w:p w14:paraId="4FC482F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202.3 (74.1)</w:t>
            </w:r>
          </w:p>
        </w:tc>
        <w:tc>
          <w:tcPr>
            <w:tcW w:w="0" w:type="auto"/>
          </w:tcPr>
          <w:p w14:paraId="40E0F70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190.9 (60.6)</w:t>
            </w:r>
          </w:p>
        </w:tc>
        <w:tc>
          <w:tcPr>
            <w:tcW w:w="0" w:type="auto"/>
          </w:tcPr>
          <w:p w14:paraId="117285D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196.0 (62.0)</w:t>
            </w:r>
          </w:p>
        </w:tc>
        <w:tc>
          <w:tcPr>
            <w:tcW w:w="0" w:type="auto"/>
          </w:tcPr>
          <w:p w14:paraId="718553F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1.24 (53.5)</w:t>
            </w:r>
          </w:p>
        </w:tc>
        <w:tc>
          <w:tcPr>
            <w:tcW w:w="0" w:type="auto"/>
          </w:tcPr>
          <w:p w14:paraId="22F2C97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0.44 (48.8)</w:t>
            </w:r>
          </w:p>
        </w:tc>
        <w:tc>
          <w:tcPr>
            <w:tcW w:w="0" w:type="auto"/>
          </w:tcPr>
          <w:p w14:paraId="57272CE6" w14:textId="482D5E4E"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–7</w:t>
            </w:r>
            <w:r w:rsidR="00C8014E" w:rsidRPr="00210B0B">
              <w:rPr>
                <w:rFonts w:cs="Arial"/>
                <w:sz w:val="18"/>
                <w:szCs w:val="18"/>
              </w:rPr>
              <w:t>.60 (65.5)</w:t>
            </w:r>
          </w:p>
        </w:tc>
        <w:tc>
          <w:tcPr>
            <w:tcW w:w="0" w:type="auto"/>
          </w:tcPr>
          <w:p w14:paraId="14F2518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3.85 (74.2)</w:t>
            </w:r>
          </w:p>
        </w:tc>
        <w:tc>
          <w:tcPr>
            <w:tcW w:w="0" w:type="auto"/>
          </w:tcPr>
          <w:p w14:paraId="2F2E064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0.43 (51.6)</w:t>
            </w:r>
          </w:p>
        </w:tc>
        <w:tc>
          <w:tcPr>
            <w:tcW w:w="0" w:type="auto"/>
          </w:tcPr>
          <w:p w14:paraId="13B2A22A" w14:textId="4E708FF2"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C8014E" w:rsidRPr="00210B0B">
              <w:rPr>
                <w:rFonts w:cs="Arial"/>
                <w:sz w:val="18"/>
                <w:szCs w:val="18"/>
              </w:rPr>
              <w:t>0.44 (64.7)</w:t>
            </w:r>
          </w:p>
        </w:tc>
      </w:tr>
      <w:tr w:rsidR="00FF5BF7" w:rsidRPr="00210B0B" w14:paraId="2CECCF99"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AF76672" w14:textId="77777777" w:rsidR="00C8014E" w:rsidRPr="00210B0B" w:rsidRDefault="00C8014E" w:rsidP="005D6F9F">
            <w:pPr>
              <w:rPr>
                <w:rFonts w:cs="Arial"/>
                <w:b w:val="0"/>
                <w:sz w:val="18"/>
                <w:szCs w:val="18"/>
              </w:rPr>
            </w:pPr>
            <w:r w:rsidRPr="00210B0B">
              <w:rPr>
                <w:rFonts w:cs="Arial"/>
                <w:b w:val="0"/>
                <w:sz w:val="18"/>
                <w:szCs w:val="18"/>
              </w:rPr>
              <w:t>MVPA (min/day)</w:t>
            </w:r>
          </w:p>
        </w:tc>
        <w:tc>
          <w:tcPr>
            <w:tcW w:w="0" w:type="auto"/>
          </w:tcPr>
          <w:p w14:paraId="0022275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39.4 (31.4)</w:t>
            </w:r>
          </w:p>
        </w:tc>
        <w:tc>
          <w:tcPr>
            <w:tcW w:w="0" w:type="auto"/>
          </w:tcPr>
          <w:p w14:paraId="394CEFA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40.6 (36.8)</w:t>
            </w:r>
          </w:p>
        </w:tc>
        <w:tc>
          <w:tcPr>
            <w:tcW w:w="0" w:type="auto"/>
          </w:tcPr>
          <w:p w14:paraId="5793B85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38.2 (29.2)</w:t>
            </w:r>
          </w:p>
        </w:tc>
        <w:tc>
          <w:tcPr>
            <w:tcW w:w="0" w:type="auto"/>
          </w:tcPr>
          <w:p w14:paraId="5913801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41.7 (32.8)</w:t>
            </w:r>
          </w:p>
        </w:tc>
        <w:tc>
          <w:tcPr>
            <w:tcW w:w="0" w:type="auto"/>
          </w:tcPr>
          <w:p w14:paraId="5C263C83"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40.8 (35.8)</w:t>
            </w:r>
          </w:p>
        </w:tc>
        <w:tc>
          <w:tcPr>
            <w:tcW w:w="0" w:type="auto"/>
          </w:tcPr>
          <w:p w14:paraId="41EC49F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38.6 (37.3)</w:t>
            </w:r>
          </w:p>
        </w:tc>
        <w:tc>
          <w:tcPr>
            <w:tcW w:w="0" w:type="auto"/>
          </w:tcPr>
          <w:p w14:paraId="20DED43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44.8 (49.8)</w:t>
            </w:r>
          </w:p>
        </w:tc>
        <w:tc>
          <w:tcPr>
            <w:tcW w:w="0" w:type="auto"/>
          </w:tcPr>
          <w:p w14:paraId="1F80E88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43.9 (38.2)</w:t>
            </w:r>
          </w:p>
        </w:tc>
        <w:tc>
          <w:tcPr>
            <w:tcW w:w="0" w:type="auto"/>
          </w:tcPr>
          <w:p w14:paraId="2F6537A5"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39.8 (30.1)</w:t>
            </w:r>
          </w:p>
        </w:tc>
        <w:tc>
          <w:tcPr>
            <w:tcW w:w="0" w:type="auto"/>
          </w:tcPr>
          <w:p w14:paraId="59147C0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(34.0)</w:t>
            </w:r>
          </w:p>
        </w:tc>
        <w:tc>
          <w:tcPr>
            <w:tcW w:w="0" w:type="auto"/>
          </w:tcPr>
          <w:p w14:paraId="01E7C0AA" w14:textId="1808CBA7"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C8014E" w:rsidRPr="00210B0B">
              <w:rPr>
                <w:rFonts w:cs="Arial"/>
                <w:sz w:val="18"/>
                <w:szCs w:val="18"/>
              </w:rPr>
              <w:t>.13 (39.7)</w:t>
            </w:r>
          </w:p>
        </w:tc>
        <w:tc>
          <w:tcPr>
            <w:tcW w:w="0" w:type="auto"/>
          </w:tcPr>
          <w:p w14:paraId="32D6E73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0.31 (32.8)</w:t>
            </w:r>
          </w:p>
        </w:tc>
        <w:tc>
          <w:tcPr>
            <w:tcW w:w="0" w:type="auto"/>
          </w:tcPr>
          <w:p w14:paraId="7971F2D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3.38 (48.4)</w:t>
            </w:r>
          </w:p>
        </w:tc>
        <w:tc>
          <w:tcPr>
            <w:tcW w:w="0" w:type="auto"/>
          </w:tcPr>
          <w:p w14:paraId="237D1CBC"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0.99 (41.9)</w:t>
            </w:r>
          </w:p>
        </w:tc>
        <w:tc>
          <w:tcPr>
            <w:tcW w:w="0" w:type="auto"/>
          </w:tcPr>
          <w:p w14:paraId="11C425DA" w14:textId="24C3FC7D"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.22 (26.3)</w:t>
            </w:r>
          </w:p>
        </w:tc>
      </w:tr>
      <w:tr w:rsidR="00FF5BF7" w:rsidRPr="00210B0B" w14:paraId="6650CEF6"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3E4EB4A" w14:textId="77777777" w:rsidR="00C8014E" w:rsidRPr="00210B0B" w:rsidRDefault="00C8014E" w:rsidP="005D6F9F">
            <w:pPr>
              <w:rPr>
                <w:rFonts w:cs="Arial"/>
                <w:b w:val="0"/>
                <w:sz w:val="18"/>
                <w:szCs w:val="18"/>
              </w:rPr>
            </w:pPr>
            <w:r w:rsidRPr="00210B0B">
              <w:rPr>
                <w:rFonts w:cs="Arial"/>
                <w:b w:val="0"/>
                <w:sz w:val="18"/>
                <w:szCs w:val="18"/>
              </w:rPr>
              <w:lastRenderedPageBreak/>
              <w:t>Sleep duration (min/day)</w:t>
            </w:r>
          </w:p>
        </w:tc>
        <w:tc>
          <w:tcPr>
            <w:tcW w:w="0" w:type="auto"/>
          </w:tcPr>
          <w:p w14:paraId="50232D0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462.6 (66.3)</w:t>
            </w:r>
          </w:p>
        </w:tc>
        <w:tc>
          <w:tcPr>
            <w:tcW w:w="0" w:type="auto"/>
          </w:tcPr>
          <w:p w14:paraId="708359C1"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462.5 (70.2)</w:t>
            </w:r>
          </w:p>
        </w:tc>
        <w:tc>
          <w:tcPr>
            <w:tcW w:w="0" w:type="auto"/>
          </w:tcPr>
          <w:p w14:paraId="7A1736B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456.6 (65.3)</w:t>
            </w:r>
          </w:p>
        </w:tc>
        <w:tc>
          <w:tcPr>
            <w:tcW w:w="0" w:type="auto"/>
          </w:tcPr>
          <w:p w14:paraId="679C447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484.3 (78.9)</w:t>
            </w:r>
          </w:p>
        </w:tc>
        <w:tc>
          <w:tcPr>
            <w:tcW w:w="0" w:type="auto"/>
          </w:tcPr>
          <w:p w14:paraId="70FC0FB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485.3 (69.4)</w:t>
            </w:r>
          </w:p>
        </w:tc>
        <w:tc>
          <w:tcPr>
            <w:tcW w:w="0" w:type="auto"/>
          </w:tcPr>
          <w:p w14:paraId="10F3513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479.6 (75.8)</w:t>
            </w:r>
          </w:p>
        </w:tc>
        <w:tc>
          <w:tcPr>
            <w:tcW w:w="0" w:type="auto"/>
          </w:tcPr>
          <w:p w14:paraId="6180A43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479.9 (71.9)</w:t>
            </w:r>
          </w:p>
        </w:tc>
        <w:tc>
          <w:tcPr>
            <w:tcW w:w="0" w:type="auto"/>
          </w:tcPr>
          <w:p w14:paraId="1F29CDD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479.5 (72.6)</w:t>
            </w:r>
          </w:p>
        </w:tc>
        <w:tc>
          <w:tcPr>
            <w:tcW w:w="0" w:type="auto"/>
          </w:tcPr>
          <w:p w14:paraId="21CB945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482.8 (82.4)</w:t>
            </w:r>
          </w:p>
        </w:tc>
        <w:tc>
          <w:tcPr>
            <w:tcW w:w="0" w:type="auto"/>
          </w:tcPr>
          <w:p w14:paraId="1A06AD8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26.1 (78.0)</w:t>
            </w:r>
          </w:p>
        </w:tc>
        <w:tc>
          <w:tcPr>
            <w:tcW w:w="0" w:type="auto"/>
          </w:tcPr>
          <w:p w14:paraId="0D3B679D"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10.4 (78.5)</w:t>
            </w:r>
          </w:p>
        </w:tc>
        <w:tc>
          <w:tcPr>
            <w:tcW w:w="0" w:type="auto"/>
          </w:tcPr>
          <w:p w14:paraId="3B02B08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21.2 (84.9)</w:t>
            </w:r>
          </w:p>
        </w:tc>
        <w:tc>
          <w:tcPr>
            <w:tcW w:w="0" w:type="auto"/>
          </w:tcPr>
          <w:p w14:paraId="713AF14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20.6 (81.6)</w:t>
            </w:r>
          </w:p>
        </w:tc>
        <w:tc>
          <w:tcPr>
            <w:tcW w:w="0" w:type="auto"/>
          </w:tcPr>
          <w:p w14:paraId="7D4605A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9.3 (82.2)</w:t>
            </w:r>
          </w:p>
        </w:tc>
        <w:tc>
          <w:tcPr>
            <w:tcW w:w="0" w:type="auto"/>
          </w:tcPr>
          <w:p w14:paraId="0253DCF8"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28.5 (90.4)</w:t>
            </w:r>
          </w:p>
        </w:tc>
      </w:tr>
      <w:tr w:rsidR="00FF5BF7" w:rsidRPr="00210B0B" w14:paraId="115E5AFF"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520AE67" w14:textId="77777777" w:rsidR="00C8014E" w:rsidRPr="00210B0B" w:rsidRDefault="00C8014E" w:rsidP="005D6F9F">
            <w:pPr>
              <w:rPr>
                <w:rFonts w:cs="Arial"/>
                <w:b w:val="0"/>
                <w:sz w:val="18"/>
                <w:szCs w:val="18"/>
              </w:rPr>
            </w:pPr>
            <w:r w:rsidRPr="00210B0B">
              <w:rPr>
                <w:rFonts w:cs="Arial"/>
                <w:b w:val="0"/>
                <w:sz w:val="18"/>
                <w:szCs w:val="18"/>
              </w:rPr>
              <w:t xml:space="preserve">Sleep efficiency (per day) </w:t>
            </w:r>
            <w:r w:rsidRPr="00210B0B">
              <w:rPr>
                <w:rFonts w:cs="Arial"/>
                <w:b w:val="0"/>
                <w:sz w:val="18"/>
                <w:szCs w:val="18"/>
                <w:vertAlign w:val="superscript"/>
              </w:rPr>
              <w:t xml:space="preserve">a </w:t>
            </w:r>
          </w:p>
        </w:tc>
        <w:tc>
          <w:tcPr>
            <w:tcW w:w="0" w:type="auto"/>
          </w:tcPr>
          <w:p w14:paraId="11CF79A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 (0.05)</w:t>
            </w:r>
          </w:p>
        </w:tc>
        <w:tc>
          <w:tcPr>
            <w:tcW w:w="0" w:type="auto"/>
          </w:tcPr>
          <w:p w14:paraId="5F7A4259"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 (0.06)</w:t>
            </w:r>
          </w:p>
        </w:tc>
        <w:tc>
          <w:tcPr>
            <w:tcW w:w="0" w:type="auto"/>
          </w:tcPr>
          <w:p w14:paraId="70502BE4"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(0.04)</w:t>
            </w:r>
          </w:p>
        </w:tc>
        <w:tc>
          <w:tcPr>
            <w:tcW w:w="0" w:type="auto"/>
          </w:tcPr>
          <w:p w14:paraId="4EB0C8A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(0.06)</w:t>
            </w:r>
          </w:p>
        </w:tc>
        <w:tc>
          <w:tcPr>
            <w:tcW w:w="0" w:type="auto"/>
          </w:tcPr>
          <w:p w14:paraId="6F0FA8FA"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 (0.05)</w:t>
            </w:r>
          </w:p>
        </w:tc>
        <w:tc>
          <w:tcPr>
            <w:tcW w:w="0" w:type="auto"/>
          </w:tcPr>
          <w:p w14:paraId="46D282FE"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 (0.05)</w:t>
            </w:r>
          </w:p>
        </w:tc>
        <w:tc>
          <w:tcPr>
            <w:tcW w:w="0" w:type="auto"/>
          </w:tcPr>
          <w:p w14:paraId="14F83400"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10EFA2CB"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 (0.05)</w:t>
            </w:r>
          </w:p>
        </w:tc>
        <w:tc>
          <w:tcPr>
            <w:tcW w:w="0" w:type="auto"/>
          </w:tcPr>
          <w:p w14:paraId="54450177"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 (0.07)</w:t>
            </w:r>
          </w:p>
        </w:tc>
        <w:tc>
          <w:tcPr>
            <w:tcW w:w="0" w:type="auto"/>
          </w:tcPr>
          <w:p w14:paraId="76560326"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(0.06)</w:t>
            </w:r>
          </w:p>
        </w:tc>
        <w:tc>
          <w:tcPr>
            <w:tcW w:w="0" w:type="auto"/>
          </w:tcPr>
          <w:p w14:paraId="5CC3CF99" w14:textId="65B60B11"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.01 (0.05)</w:t>
            </w:r>
          </w:p>
        </w:tc>
        <w:tc>
          <w:tcPr>
            <w:tcW w:w="0" w:type="auto"/>
          </w:tcPr>
          <w:p w14:paraId="5F001817" w14:textId="54430B73" w:rsidR="00C8014E"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C8014E" w:rsidRPr="00210B0B">
              <w:rPr>
                <w:rFonts w:cs="Arial"/>
                <w:sz w:val="18"/>
                <w:szCs w:val="18"/>
              </w:rPr>
              <w:t>.00 (0.05)</w:t>
            </w:r>
          </w:p>
        </w:tc>
        <w:tc>
          <w:tcPr>
            <w:tcW w:w="0" w:type="auto"/>
          </w:tcPr>
          <w:p w14:paraId="21A91FB2" w14:textId="3C27368E"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w:t>
            </w:r>
            <w:r w:rsidR="00893C70" w:rsidRPr="00210B0B">
              <w:rPr>
                <w:rFonts w:cs="Arial"/>
                <w:sz w:val="18"/>
                <w:szCs w:val="18"/>
              </w:rPr>
              <w:t>1</w:t>
            </w:r>
            <w:r w:rsidRPr="00210B0B">
              <w:rPr>
                <w:rFonts w:cs="Arial"/>
                <w:sz w:val="18"/>
                <w:szCs w:val="18"/>
              </w:rPr>
              <w:t xml:space="preserve"> (0.0</w:t>
            </w:r>
            <w:r w:rsidR="00893C70" w:rsidRPr="00210B0B">
              <w:rPr>
                <w:rFonts w:cs="Arial"/>
                <w:sz w:val="18"/>
                <w:szCs w:val="18"/>
              </w:rPr>
              <w:t>5</w:t>
            </w:r>
            <w:r w:rsidRPr="00210B0B">
              <w:rPr>
                <w:rFonts w:cs="Arial"/>
                <w:sz w:val="18"/>
                <w:szCs w:val="18"/>
              </w:rPr>
              <w:t>)</w:t>
            </w:r>
          </w:p>
        </w:tc>
        <w:tc>
          <w:tcPr>
            <w:tcW w:w="0" w:type="auto"/>
          </w:tcPr>
          <w:p w14:paraId="7031B45F" w14:textId="77777777"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(0.05)</w:t>
            </w:r>
          </w:p>
        </w:tc>
        <w:tc>
          <w:tcPr>
            <w:tcW w:w="0" w:type="auto"/>
          </w:tcPr>
          <w:p w14:paraId="3DE19001" w14:textId="4764C32C" w:rsidR="00C8014E" w:rsidRPr="00210B0B" w:rsidRDefault="00C8014E"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(0.0</w:t>
            </w:r>
            <w:r w:rsidR="003A4C3C" w:rsidRPr="00210B0B">
              <w:rPr>
                <w:rFonts w:cs="Arial"/>
                <w:sz w:val="18"/>
                <w:szCs w:val="18"/>
              </w:rPr>
              <w:t>7</w:t>
            </w:r>
            <w:r w:rsidRPr="00210B0B">
              <w:rPr>
                <w:rFonts w:cs="Arial"/>
                <w:sz w:val="18"/>
                <w:szCs w:val="18"/>
              </w:rPr>
              <w:t>)</w:t>
            </w:r>
          </w:p>
        </w:tc>
      </w:tr>
    </w:tbl>
    <w:p w14:paraId="50ABAE0F" w14:textId="3E78384D" w:rsidR="00210B0B" w:rsidRPr="00210B0B" w:rsidRDefault="00A05AAB" w:rsidP="00124B42">
      <w:pPr>
        <w:rPr>
          <w:sz w:val="16"/>
          <w:szCs w:val="16"/>
        </w:rPr>
      </w:pPr>
      <w:r w:rsidRPr="00210B0B">
        <w:rPr>
          <w:sz w:val="18"/>
          <w:szCs w:val="18"/>
          <w:vertAlign w:val="superscript"/>
        </w:rPr>
        <w:t>a</w:t>
      </w:r>
      <w:r w:rsidRPr="00210B0B">
        <w:rPr>
          <w:sz w:val="16"/>
          <w:szCs w:val="16"/>
        </w:rPr>
        <w:t xml:space="preserve"> Sleep efficiency (0.00</w:t>
      </w:r>
      <w:r w:rsidR="00210B0B" w:rsidRPr="00210B0B">
        <w:rPr>
          <w:color w:val="00B0F0"/>
          <w:sz w:val="16"/>
          <w:szCs w:val="16"/>
        </w:rPr>
        <w:t>–1</w:t>
      </w:r>
      <w:r w:rsidRPr="00210B0B">
        <w:rPr>
          <w:sz w:val="16"/>
          <w:szCs w:val="16"/>
        </w:rPr>
        <w:t>.00), higher value indicates better sleep efficiency</w:t>
      </w:r>
    </w:p>
    <w:p w14:paraId="6F2291D1" w14:textId="15B95EBD" w:rsidR="0036297C" w:rsidRPr="00210B0B" w:rsidRDefault="00210B0B" w:rsidP="00C8014E">
      <w:pPr>
        <w:pStyle w:val="Caption"/>
      </w:pPr>
      <w:bookmarkStart w:id="210" w:name="_Toc61337999"/>
      <w:bookmarkStart w:id="211" w:name="_Toc61338417"/>
      <w:bookmarkStart w:id="212" w:name="_Toc61891036"/>
      <w:bookmarkStart w:id="213" w:name="_Toc93059409"/>
      <w:r w:rsidRPr="00210B0B">
        <w:rPr>
          <w:i/>
          <w:color w:val="FF0000"/>
        </w:rPr>
        <w:t xml:space="preserve">Table </w:t>
      </w:r>
      <w:r w:rsidRPr="00210B0B">
        <w:rPr>
          <w:i/>
          <w:noProof/>
          <w:color w:val="FF0000"/>
        </w:rPr>
        <w:t>10</w:t>
      </w:r>
      <w:r w:rsidR="00C8014E" w:rsidRPr="00210B0B">
        <w:tab/>
      </w:r>
      <w:r w:rsidR="0036297C" w:rsidRPr="00210B0B">
        <w:t xml:space="preserve">Self-reported lifestyle behaviours at each time point and change at 3 and 12 months </w:t>
      </w:r>
      <w:r w:rsidR="0036297C" w:rsidRPr="00210B0B">
        <w:rPr>
          <w:highlight w:val="magenta"/>
        </w:rPr>
        <w:t>compared to</w:t>
      </w:r>
      <w:r w:rsidR="0036297C" w:rsidRPr="00210B0B">
        <w:t xml:space="preserve"> baseline</w:t>
      </w:r>
      <w:bookmarkEnd w:id="210"/>
      <w:bookmarkEnd w:id="211"/>
      <w:bookmarkEnd w:id="212"/>
      <w:bookmarkEnd w:id="213"/>
    </w:p>
    <w:tbl>
      <w:tblPr>
        <w:tblStyle w:val="GridTable4-Accent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892"/>
        <w:gridCol w:w="619"/>
        <w:gridCol w:w="560"/>
        <w:gridCol w:w="560"/>
        <w:gridCol w:w="618"/>
        <w:gridCol w:w="560"/>
        <w:gridCol w:w="560"/>
        <w:gridCol w:w="618"/>
        <w:gridCol w:w="560"/>
        <w:gridCol w:w="560"/>
        <w:gridCol w:w="618"/>
        <w:gridCol w:w="560"/>
        <w:gridCol w:w="560"/>
        <w:gridCol w:w="618"/>
        <w:gridCol w:w="560"/>
        <w:gridCol w:w="560"/>
      </w:tblGrid>
      <w:tr w:rsidR="00210B0B" w:rsidRPr="00210B0B" w14:paraId="73F2E0C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9B85C22" w14:textId="77777777" w:rsidR="00FE477A" w:rsidRPr="00210B0B" w:rsidRDefault="00FE477A" w:rsidP="00FE477A">
            <w:pPr>
              <w:rPr>
                <w:rFonts w:cs="Arial"/>
                <w:color w:val="auto"/>
                <w:sz w:val="18"/>
                <w:szCs w:val="18"/>
              </w:rPr>
            </w:pPr>
          </w:p>
        </w:tc>
        <w:tc>
          <w:tcPr>
            <w:tcW w:w="0" w:type="auto"/>
            <w:gridSpan w:val="3"/>
          </w:tcPr>
          <w:p w14:paraId="60B371E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Baseline value</w:t>
            </w:r>
          </w:p>
        </w:tc>
        <w:tc>
          <w:tcPr>
            <w:tcW w:w="0" w:type="auto"/>
            <w:gridSpan w:val="3"/>
          </w:tcPr>
          <w:p w14:paraId="5F254D7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3 months</w:t>
            </w:r>
          </w:p>
        </w:tc>
        <w:tc>
          <w:tcPr>
            <w:tcW w:w="0" w:type="auto"/>
            <w:gridSpan w:val="3"/>
            <w:hideMark/>
          </w:tcPr>
          <w:p w14:paraId="3519779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 xml:space="preserve">12 months </w:t>
            </w:r>
          </w:p>
        </w:tc>
        <w:tc>
          <w:tcPr>
            <w:tcW w:w="0" w:type="auto"/>
            <w:gridSpan w:val="3"/>
          </w:tcPr>
          <w:p w14:paraId="2D0DBFE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3 months</w:t>
            </w:r>
          </w:p>
        </w:tc>
        <w:tc>
          <w:tcPr>
            <w:tcW w:w="0" w:type="auto"/>
            <w:gridSpan w:val="3"/>
          </w:tcPr>
          <w:p w14:paraId="03872DC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12 months</w:t>
            </w:r>
          </w:p>
        </w:tc>
      </w:tr>
      <w:tr w:rsidR="00781E76" w:rsidRPr="00210B0B" w14:paraId="7C5B473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6A6A6" w:themeFill="background1" w:themeFillShade="A6"/>
            <w:vAlign w:val="center"/>
          </w:tcPr>
          <w:p w14:paraId="47A573A7" w14:textId="77777777" w:rsidR="00FE477A" w:rsidRPr="00210B0B" w:rsidRDefault="00FE477A" w:rsidP="00FE477A">
            <w:pPr>
              <w:rPr>
                <w:sz w:val="18"/>
              </w:rPr>
            </w:pPr>
          </w:p>
        </w:tc>
        <w:tc>
          <w:tcPr>
            <w:tcW w:w="0" w:type="auto"/>
            <w:shd w:val="clear" w:color="auto" w:fill="A6A6A6" w:themeFill="background1" w:themeFillShade="A6"/>
          </w:tcPr>
          <w:p w14:paraId="3152AD3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Control</w:t>
            </w:r>
          </w:p>
        </w:tc>
        <w:tc>
          <w:tcPr>
            <w:tcW w:w="0" w:type="auto"/>
            <w:shd w:val="clear" w:color="auto" w:fill="A6A6A6" w:themeFill="background1" w:themeFillShade="A6"/>
          </w:tcPr>
          <w:p w14:paraId="4BCB6E1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only</w:t>
            </w:r>
          </w:p>
        </w:tc>
        <w:tc>
          <w:tcPr>
            <w:tcW w:w="0" w:type="auto"/>
            <w:shd w:val="clear" w:color="auto" w:fill="A6A6A6" w:themeFill="background1" w:themeFillShade="A6"/>
          </w:tcPr>
          <w:p w14:paraId="564A7BA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plus desk</w:t>
            </w:r>
          </w:p>
        </w:tc>
        <w:tc>
          <w:tcPr>
            <w:tcW w:w="0" w:type="auto"/>
            <w:shd w:val="clear" w:color="auto" w:fill="A6A6A6" w:themeFill="background1" w:themeFillShade="A6"/>
          </w:tcPr>
          <w:p w14:paraId="0275E08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Control</w:t>
            </w:r>
          </w:p>
        </w:tc>
        <w:tc>
          <w:tcPr>
            <w:tcW w:w="0" w:type="auto"/>
            <w:shd w:val="clear" w:color="auto" w:fill="A6A6A6" w:themeFill="background1" w:themeFillShade="A6"/>
          </w:tcPr>
          <w:p w14:paraId="7F344DD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only</w:t>
            </w:r>
          </w:p>
        </w:tc>
        <w:tc>
          <w:tcPr>
            <w:tcW w:w="0" w:type="auto"/>
            <w:shd w:val="clear" w:color="auto" w:fill="A6A6A6" w:themeFill="background1" w:themeFillShade="A6"/>
          </w:tcPr>
          <w:p w14:paraId="149C5D4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plus desk</w:t>
            </w:r>
          </w:p>
        </w:tc>
        <w:tc>
          <w:tcPr>
            <w:tcW w:w="0" w:type="auto"/>
            <w:shd w:val="clear" w:color="auto" w:fill="A6A6A6" w:themeFill="background1" w:themeFillShade="A6"/>
          </w:tcPr>
          <w:p w14:paraId="4DB226C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Control</w:t>
            </w:r>
          </w:p>
        </w:tc>
        <w:tc>
          <w:tcPr>
            <w:tcW w:w="0" w:type="auto"/>
            <w:shd w:val="clear" w:color="auto" w:fill="A6A6A6" w:themeFill="background1" w:themeFillShade="A6"/>
          </w:tcPr>
          <w:p w14:paraId="4685B76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only</w:t>
            </w:r>
          </w:p>
        </w:tc>
        <w:tc>
          <w:tcPr>
            <w:tcW w:w="0" w:type="auto"/>
            <w:shd w:val="clear" w:color="auto" w:fill="A6A6A6" w:themeFill="background1" w:themeFillShade="A6"/>
          </w:tcPr>
          <w:p w14:paraId="12D96C2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plus desk</w:t>
            </w:r>
          </w:p>
        </w:tc>
        <w:tc>
          <w:tcPr>
            <w:tcW w:w="0" w:type="auto"/>
            <w:shd w:val="clear" w:color="auto" w:fill="A6A6A6" w:themeFill="background1" w:themeFillShade="A6"/>
          </w:tcPr>
          <w:p w14:paraId="3A1681B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Control</w:t>
            </w:r>
          </w:p>
        </w:tc>
        <w:tc>
          <w:tcPr>
            <w:tcW w:w="0" w:type="auto"/>
            <w:shd w:val="clear" w:color="auto" w:fill="A6A6A6" w:themeFill="background1" w:themeFillShade="A6"/>
          </w:tcPr>
          <w:p w14:paraId="0C7BEF4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only</w:t>
            </w:r>
          </w:p>
        </w:tc>
        <w:tc>
          <w:tcPr>
            <w:tcW w:w="0" w:type="auto"/>
            <w:shd w:val="clear" w:color="auto" w:fill="A6A6A6" w:themeFill="background1" w:themeFillShade="A6"/>
          </w:tcPr>
          <w:p w14:paraId="0997327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plus desk</w:t>
            </w:r>
          </w:p>
        </w:tc>
        <w:tc>
          <w:tcPr>
            <w:tcW w:w="0" w:type="auto"/>
            <w:shd w:val="clear" w:color="auto" w:fill="A6A6A6" w:themeFill="background1" w:themeFillShade="A6"/>
          </w:tcPr>
          <w:p w14:paraId="0876BCA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Control</w:t>
            </w:r>
          </w:p>
        </w:tc>
        <w:tc>
          <w:tcPr>
            <w:tcW w:w="0" w:type="auto"/>
            <w:shd w:val="clear" w:color="auto" w:fill="A6A6A6" w:themeFill="background1" w:themeFillShade="A6"/>
          </w:tcPr>
          <w:p w14:paraId="4E2FC42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only</w:t>
            </w:r>
          </w:p>
        </w:tc>
        <w:tc>
          <w:tcPr>
            <w:tcW w:w="0" w:type="auto"/>
            <w:shd w:val="clear" w:color="auto" w:fill="A6A6A6" w:themeFill="background1" w:themeFillShade="A6"/>
          </w:tcPr>
          <w:p w14:paraId="19841D0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210B0B">
              <w:rPr>
                <w:rFonts w:cs="Arial"/>
                <w:color w:val="auto"/>
                <w:sz w:val="18"/>
                <w:szCs w:val="18"/>
              </w:rPr>
              <w:t>SWAL plus desk</w:t>
            </w:r>
          </w:p>
        </w:tc>
      </w:tr>
      <w:tr w:rsidR="00210B0B" w:rsidRPr="00210B0B" w14:paraId="2ECFBD0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4C93FAF" w14:textId="77777777" w:rsidR="00FE477A" w:rsidRPr="00210B0B" w:rsidRDefault="00FE477A" w:rsidP="005D6F9F">
            <w:pPr>
              <w:rPr>
                <w:sz w:val="18"/>
              </w:rPr>
            </w:pPr>
            <w:r w:rsidRPr="00210B0B">
              <w:rPr>
                <w:sz w:val="18"/>
              </w:rPr>
              <w:t>Sleep quality</w:t>
            </w:r>
            <w:r w:rsidRPr="00210B0B">
              <w:rPr>
                <w:rFonts w:cs="Arial"/>
                <w:b w:val="0"/>
                <w:sz w:val="18"/>
                <w:szCs w:val="18"/>
              </w:rPr>
              <w:t xml:space="preserve"> (self-reported) </w:t>
            </w:r>
            <w:r w:rsidRPr="00210B0B">
              <w:rPr>
                <w:rFonts w:cs="Arial"/>
                <w:b w:val="0"/>
                <w:sz w:val="18"/>
                <w:szCs w:val="18"/>
                <w:vertAlign w:val="superscript"/>
              </w:rPr>
              <w:t>a</w:t>
            </w:r>
          </w:p>
        </w:tc>
        <w:tc>
          <w:tcPr>
            <w:tcW w:w="0" w:type="auto"/>
          </w:tcPr>
          <w:p w14:paraId="479D09E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6E91708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6.76</w:t>
            </w:r>
          </w:p>
          <w:p w14:paraId="5C97D3A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(3.25)</w:t>
            </w:r>
          </w:p>
        </w:tc>
        <w:tc>
          <w:tcPr>
            <w:tcW w:w="0" w:type="auto"/>
          </w:tcPr>
          <w:p w14:paraId="47A0507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6C3BBD0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6.79</w:t>
            </w:r>
          </w:p>
          <w:p w14:paraId="4AD04AB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(3.32)</w:t>
            </w:r>
          </w:p>
        </w:tc>
        <w:tc>
          <w:tcPr>
            <w:tcW w:w="0" w:type="auto"/>
          </w:tcPr>
          <w:p w14:paraId="33CEB10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1B6A715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6.95</w:t>
            </w:r>
          </w:p>
          <w:p w14:paraId="5D8B3D5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(3.15)</w:t>
            </w:r>
          </w:p>
        </w:tc>
        <w:tc>
          <w:tcPr>
            <w:tcW w:w="0" w:type="auto"/>
          </w:tcPr>
          <w:p w14:paraId="41BC526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70B1E43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6.23</w:t>
            </w:r>
          </w:p>
          <w:p w14:paraId="738C6DD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(3.14)</w:t>
            </w:r>
          </w:p>
        </w:tc>
        <w:tc>
          <w:tcPr>
            <w:tcW w:w="0" w:type="auto"/>
          </w:tcPr>
          <w:p w14:paraId="6D5FA28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08EA2C5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6.48</w:t>
            </w:r>
          </w:p>
          <w:p w14:paraId="1AB4F59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(3.25)</w:t>
            </w:r>
          </w:p>
        </w:tc>
        <w:tc>
          <w:tcPr>
            <w:tcW w:w="0" w:type="auto"/>
          </w:tcPr>
          <w:p w14:paraId="2B3E0A0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0613918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6.28</w:t>
            </w:r>
          </w:p>
          <w:p w14:paraId="37C2997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(3.08)</w:t>
            </w:r>
          </w:p>
        </w:tc>
        <w:tc>
          <w:tcPr>
            <w:tcW w:w="0" w:type="auto"/>
          </w:tcPr>
          <w:p w14:paraId="3F87727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4A3FAE4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6.64</w:t>
            </w:r>
          </w:p>
          <w:p w14:paraId="080CB7B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(3.30)</w:t>
            </w:r>
          </w:p>
        </w:tc>
        <w:tc>
          <w:tcPr>
            <w:tcW w:w="0" w:type="auto"/>
          </w:tcPr>
          <w:p w14:paraId="6AF1125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3D588CA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6.55</w:t>
            </w:r>
          </w:p>
          <w:p w14:paraId="0919042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(3.25)</w:t>
            </w:r>
          </w:p>
        </w:tc>
        <w:tc>
          <w:tcPr>
            <w:tcW w:w="0" w:type="auto"/>
          </w:tcPr>
          <w:p w14:paraId="1FC09D4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3B5DF86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6.62</w:t>
            </w:r>
          </w:p>
          <w:p w14:paraId="1F0FFBF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(3.12)</w:t>
            </w:r>
          </w:p>
        </w:tc>
        <w:tc>
          <w:tcPr>
            <w:tcW w:w="0" w:type="auto"/>
          </w:tcPr>
          <w:p w14:paraId="4342C79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73EFCBE9" w14:textId="10F16C30"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E477A" w:rsidRPr="00210B0B">
              <w:rPr>
                <w:rFonts w:cs="Arial"/>
                <w:sz w:val="18"/>
                <w:szCs w:val="18"/>
              </w:rPr>
              <w:t>.43</w:t>
            </w:r>
          </w:p>
          <w:p w14:paraId="516EA49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(2.16)</w:t>
            </w:r>
          </w:p>
        </w:tc>
        <w:tc>
          <w:tcPr>
            <w:tcW w:w="0" w:type="auto"/>
          </w:tcPr>
          <w:p w14:paraId="1CAD84A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47C608C7" w14:textId="581670E5"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E477A" w:rsidRPr="00210B0B">
              <w:rPr>
                <w:rFonts w:cs="Arial"/>
                <w:sz w:val="18"/>
                <w:szCs w:val="18"/>
              </w:rPr>
              <w:t>.24</w:t>
            </w:r>
          </w:p>
          <w:p w14:paraId="134B908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(2.42)</w:t>
            </w:r>
          </w:p>
        </w:tc>
        <w:tc>
          <w:tcPr>
            <w:tcW w:w="0" w:type="auto"/>
          </w:tcPr>
          <w:p w14:paraId="54F4B43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4AB31AD1" w14:textId="7802A631"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E477A" w:rsidRPr="00210B0B">
              <w:rPr>
                <w:rFonts w:cs="Arial"/>
                <w:sz w:val="18"/>
                <w:szCs w:val="18"/>
              </w:rPr>
              <w:t>.46</w:t>
            </w:r>
          </w:p>
          <w:p w14:paraId="5418A68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(2.85)</w:t>
            </w:r>
          </w:p>
        </w:tc>
        <w:tc>
          <w:tcPr>
            <w:tcW w:w="0" w:type="auto"/>
          </w:tcPr>
          <w:p w14:paraId="50B98AB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790C84F8" w14:textId="36CFFE3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E477A" w:rsidRPr="00210B0B">
              <w:rPr>
                <w:rFonts w:cs="Arial"/>
                <w:sz w:val="18"/>
                <w:szCs w:val="18"/>
              </w:rPr>
              <w:t>.03</w:t>
            </w:r>
          </w:p>
          <w:p w14:paraId="7056182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(2.55)</w:t>
            </w:r>
          </w:p>
        </w:tc>
        <w:tc>
          <w:tcPr>
            <w:tcW w:w="0" w:type="auto"/>
          </w:tcPr>
          <w:p w14:paraId="31E965F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61F96775" w14:textId="236F7BE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E477A" w:rsidRPr="00210B0B">
              <w:rPr>
                <w:rFonts w:cs="Arial"/>
                <w:sz w:val="18"/>
                <w:szCs w:val="18"/>
              </w:rPr>
              <w:t>.23</w:t>
            </w:r>
          </w:p>
          <w:p w14:paraId="3802CC3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(2.74)</w:t>
            </w:r>
          </w:p>
        </w:tc>
        <w:tc>
          <w:tcPr>
            <w:tcW w:w="0" w:type="auto"/>
          </w:tcPr>
          <w:p w14:paraId="5E615C9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p w14:paraId="58298A9B" w14:textId="7F9E93C4"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E477A" w:rsidRPr="00210B0B">
              <w:rPr>
                <w:rFonts w:cs="Arial"/>
                <w:sz w:val="18"/>
                <w:szCs w:val="18"/>
              </w:rPr>
              <w:t>.17</w:t>
            </w:r>
          </w:p>
          <w:p w14:paraId="4CB74B4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(2.70)</w:t>
            </w:r>
          </w:p>
        </w:tc>
      </w:tr>
      <w:tr w:rsidR="00210B0B" w:rsidRPr="00210B0B" w14:paraId="01296A0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292C3E0" w14:textId="77777777" w:rsidR="00FE477A" w:rsidRPr="00210B0B" w:rsidRDefault="00FE477A" w:rsidP="005D6F9F">
            <w:pPr>
              <w:rPr>
                <w:rFonts w:cs="Arial"/>
                <w:sz w:val="18"/>
                <w:szCs w:val="18"/>
              </w:rPr>
            </w:pPr>
            <w:r w:rsidRPr="00210B0B">
              <w:rPr>
                <w:rFonts w:cs="Arial"/>
                <w:sz w:val="18"/>
                <w:szCs w:val="18"/>
              </w:rPr>
              <w:t>Typical working week</w:t>
            </w:r>
          </w:p>
        </w:tc>
        <w:tc>
          <w:tcPr>
            <w:tcW w:w="0" w:type="auto"/>
          </w:tcPr>
          <w:p w14:paraId="0371538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D9E0BE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33C718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0DCB14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D8A753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3C0B40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2C8191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1781E7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835862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8689EF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0A691C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132DC9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745D5F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D2E2C4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F65D85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4251CE0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CD67D05" w14:textId="77777777" w:rsidR="00FE477A" w:rsidRPr="00210B0B" w:rsidRDefault="00FE477A" w:rsidP="005D6F9F">
            <w:pPr>
              <w:rPr>
                <w:rFonts w:cs="Arial"/>
                <w:b w:val="0"/>
                <w:sz w:val="18"/>
                <w:szCs w:val="18"/>
              </w:rPr>
            </w:pPr>
            <w:r w:rsidRPr="00210B0B">
              <w:rPr>
                <w:rFonts w:cs="Arial"/>
                <w:b w:val="0"/>
                <w:sz w:val="18"/>
                <w:szCs w:val="18"/>
              </w:rPr>
              <w:t>No. of workdays</w:t>
            </w:r>
          </w:p>
        </w:tc>
        <w:tc>
          <w:tcPr>
            <w:tcW w:w="0" w:type="auto"/>
            <w:shd w:val="clear" w:color="auto" w:fill="auto"/>
            <w:vAlign w:val="center"/>
          </w:tcPr>
          <w:p w14:paraId="3B86EBC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4.83</w:t>
            </w:r>
          </w:p>
          <w:p w14:paraId="42110BA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(0.54)</w:t>
            </w:r>
          </w:p>
        </w:tc>
        <w:tc>
          <w:tcPr>
            <w:tcW w:w="0" w:type="auto"/>
            <w:shd w:val="clear" w:color="auto" w:fill="auto"/>
            <w:vAlign w:val="center"/>
          </w:tcPr>
          <w:p w14:paraId="22F8BE5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4.84</w:t>
            </w:r>
          </w:p>
          <w:p w14:paraId="3BA9E93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(0.70)</w:t>
            </w:r>
          </w:p>
        </w:tc>
        <w:tc>
          <w:tcPr>
            <w:tcW w:w="0" w:type="auto"/>
            <w:shd w:val="clear" w:color="auto" w:fill="auto"/>
            <w:vAlign w:val="center"/>
          </w:tcPr>
          <w:p w14:paraId="0063C66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4.81</w:t>
            </w:r>
          </w:p>
          <w:p w14:paraId="0EBE5F5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(0.60)</w:t>
            </w:r>
          </w:p>
        </w:tc>
        <w:tc>
          <w:tcPr>
            <w:tcW w:w="0" w:type="auto"/>
            <w:shd w:val="clear" w:color="auto" w:fill="auto"/>
            <w:vAlign w:val="center"/>
          </w:tcPr>
          <w:p w14:paraId="385B655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4.86</w:t>
            </w:r>
          </w:p>
          <w:p w14:paraId="254C9F2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(0.51)</w:t>
            </w:r>
          </w:p>
        </w:tc>
        <w:tc>
          <w:tcPr>
            <w:tcW w:w="0" w:type="auto"/>
            <w:shd w:val="clear" w:color="auto" w:fill="auto"/>
            <w:vAlign w:val="center"/>
          </w:tcPr>
          <w:p w14:paraId="078326B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4.83</w:t>
            </w:r>
          </w:p>
          <w:p w14:paraId="4D71ECA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(0.71)</w:t>
            </w:r>
          </w:p>
        </w:tc>
        <w:tc>
          <w:tcPr>
            <w:tcW w:w="0" w:type="auto"/>
            <w:shd w:val="clear" w:color="auto" w:fill="auto"/>
            <w:vAlign w:val="center"/>
          </w:tcPr>
          <w:p w14:paraId="26900A1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4.90</w:t>
            </w:r>
          </w:p>
          <w:p w14:paraId="7EE0359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(0.54)</w:t>
            </w:r>
          </w:p>
        </w:tc>
        <w:tc>
          <w:tcPr>
            <w:tcW w:w="0" w:type="auto"/>
            <w:shd w:val="clear" w:color="auto" w:fill="auto"/>
            <w:vAlign w:val="center"/>
          </w:tcPr>
          <w:p w14:paraId="7A752A9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4.83</w:t>
            </w:r>
          </w:p>
          <w:p w14:paraId="7BEFAE0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(0.59)</w:t>
            </w:r>
          </w:p>
        </w:tc>
        <w:tc>
          <w:tcPr>
            <w:tcW w:w="0" w:type="auto"/>
            <w:shd w:val="clear" w:color="auto" w:fill="auto"/>
            <w:vAlign w:val="center"/>
          </w:tcPr>
          <w:p w14:paraId="34F363C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4.86</w:t>
            </w:r>
          </w:p>
          <w:p w14:paraId="7846EC0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(0.66)</w:t>
            </w:r>
          </w:p>
        </w:tc>
        <w:tc>
          <w:tcPr>
            <w:tcW w:w="0" w:type="auto"/>
            <w:shd w:val="clear" w:color="auto" w:fill="auto"/>
            <w:vAlign w:val="center"/>
          </w:tcPr>
          <w:p w14:paraId="53D8DD1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4.90</w:t>
            </w:r>
          </w:p>
          <w:p w14:paraId="41A6CFF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(0.58)</w:t>
            </w:r>
          </w:p>
        </w:tc>
        <w:tc>
          <w:tcPr>
            <w:tcW w:w="0" w:type="auto"/>
            <w:shd w:val="clear" w:color="auto" w:fill="auto"/>
            <w:vAlign w:val="center"/>
          </w:tcPr>
          <w:p w14:paraId="37840B7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0.07</w:t>
            </w:r>
          </w:p>
          <w:p w14:paraId="5FB7E56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(0.54)</w:t>
            </w:r>
          </w:p>
        </w:tc>
        <w:tc>
          <w:tcPr>
            <w:tcW w:w="0" w:type="auto"/>
            <w:shd w:val="clear" w:color="auto" w:fill="auto"/>
            <w:vAlign w:val="center"/>
          </w:tcPr>
          <w:p w14:paraId="2CE8D48C" w14:textId="304096F1"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FE477A" w:rsidRPr="00210B0B">
              <w:rPr>
                <w:rFonts w:cs="Arial"/>
                <w:sz w:val="18"/>
                <w:szCs w:val="18"/>
              </w:rPr>
              <w:t>.02</w:t>
            </w:r>
          </w:p>
          <w:p w14:paraId="7B2ECBC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(0.56)</w:t>
            </w:r>
          </w:p>
        </w:tc>
        <w:tc>
          <w:tcPr>
            <w:tcW w:w="0" w:type="auto"/>
            <w:shd w:val="clear" w:color="auto" w:fill="auto"/>
            <w:vAlign w:val="center"/>
          </w:tcPr>
          <w:p w14:paraId="4D4DB2F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0.09</w:t>
            </w:r>
          </w:p>
          <w:p w14:paraId="38D6B36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(0.61)</w:t>
            </w:r>
          </w:p>
        </w:tc>
        <w:tc>
          <w:tcPr>
            <w:tcW w:w="0" w:type="auto"/>
            <w:shd w:val="clear" w:color="auto" w:fill="auto"/>
            <w:vAlign w:val="center"/>
          </w:tcPr>
          <w:p w14:paraId="1FAC2BF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w:t>
            </w:r>
          </w:p>
          <w:p w14:paraId="2B1F5E2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(0.40)</w:t>
            </w:r>
          </w:p>
        </w:tc>
        <w:tc>
          <w:tcPr>
            <w:tcW w:w="0" w:type="auto"/>
            <w:shd w:val="clear" w:color="auto" w:fill="auto"/>
            <w:vAlign w:val="center"/>
          </w:tcPr>
          <w:p w14:paraId="6D6BB33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0.04</w:t>
            </w:r>
          </w:p>
          <w:p w14:paraId="57C735E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(0.62)</w:t>
            </w:r>
          </w:p>
        </w:tc>
        <w:tc>
          <w:tcPr>
            <w:tcW w:w="0" w:type="auto"/>
            <w:shd w:val="clear" w:color="auto" w:fill="auto"/>
            <w:vAlign w:val="center"/>
          </w:tcPr>
          <w:p w14:paraId="106B883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0.08</w:t>
            </w:r>
          </w:p>
          <w:p w14:paraId="08550FF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(0.63)</w:t>
            </w:r>
          </w:p>
        </w:tc>
      </w:tr>
      <w:tr w:rsidR="00210B0B" w:rsidRPr="00210B0B" w14:paraId="366D713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75A63FF" w14:textId="77777777" w:rsidR="00FE477A" w:rsidRPr="00210B0B" w:rsidRDefault="00FE477A" w:rsidP="005D6F9F">
            <w:pPr>
              <w:rPr>
                <w:rFonts w:cs="Arial"/>
                <w:b w:val="0"/>
                <w:sz w:val="18"/>
                <w:szCs w:val="18"/>
              </w:rPr>
            </w:pPr>
            <w:r w:rsidRPr="00210B0B">
              <w:rPr>
                <w:rFonts w:cs="Arial"/>
                <w:b w:val="0"/>
                <w:sz w:val="18"/>
                <w:szCs w:val="18"/>
              </w:rPr>
              <w:t>No. of hours worked per day</w:t>
            </w:r>
          </w:p>
        </w:tc>
        <w:tc>
          <w:tcPr>
            <w:tcW w:w="0" w:type="auto"/>
            <w:shd w:val="clear" w:color="auto" w:fill="auto"/>
          </w:tcPr>
          <w:p w14:paraId="41BB0BF9" w14:textId="21FB9D7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7.53</w:t>
            </w:r>
            <w:r w:rsidR="00210B0B" w:rsidRPr="00210B0B">
              <w:rPr>
                <w:rFonts w:cs="Arial"/>
                <w:bCs w:val="0"/>
                <w:sz w:val="18"/>
                <w:szCs w:val="18"/>
              </w:rPr>
              <w:t xml:space="preserve"> </w:t>
            </w:r>
            <w:r w:rsidRPr="00210B0B">
              <w:rPr>
                <w:rFonts w:cs="Arial"/>
                <w:sz w:val="18"/>
                <w:szCs w:val="18"/>
              </w:rPr>
              <w:t>(0.57)</w:t>
            </w:r>
          </w:p>
        </w:tc>
        <w:tc>
          <w:tcPr>
            <w:tcW w:w="0" w:type="auto"/>
            <w:shd w:val="clear" w:color="auto" w:fill="auto"/>
          </w:tcPr>
          <w:p w14:paraId="3FC71D3C" w14:textId="22B44CE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7.62</w:t>
            </w:r>
            <w:r w:rsidR="00210B0B" w:rsidRPr="00210B0B">
              <w:rPr>
                <w:rFonts w:cs="Arial"/>
                <w:bCs w:val="0"/>
                <w:sz w:val="18"/>
                <w:szCs w:val="18"/>
              </w:rPr>
              <w:t xml:space="preserve"> </w:t>
            </w:r>
            <w:r w:rsidRPr="00210B0B">
              <w:rPr>
                <w:rFonts w:cs="Arial"/>
                <w:sz w:val="18"/>
                <w:szCs w:val="18"/>
              </w:rPr>
              <w:t>(0.76)</w:t>
            </w:r>
          </w:p>
        </w:tc>
        <w:tc>
          <w:tcPr>
            <w:tcW w:w="0" w:type="auto"/>
            <w:shd w:val="clear" w:color="auto" w:fill="auto"/>
          </w:tcPr>
          <w:p w14:paraId="54B94F1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7.59</w:t>
            </w:r>
          </w:p>
          <w:p w14:paraId="641C7D2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(0.74)</w:t>
            </w:r>
          </w:p>
        </w:tc>
        <w:tc>
          <w:tcPr>
            <w:tcW w:w="0" w:type="auto"/>
            <w:shd w:val="clear" w:color="auto" w:fill="auto"/>
          </w:tcPr>
          <w:p w14:paraId="33F9F97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7.50</w:t>
            </w:r>
          </w:p>
          <w:p w14:paraId="17E3275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(0.66)</w:t>
            </w:r>
          </w:p>
        </w:tc>
        <w:tc>
          <w:tcPr>
            <w:tcW w:w="0" w:type="auto"/>
            <w:shd w:val="clear" w:color="auto" w:fill="auto"/>
          </w:tcPr>
          <w:p w14:paraId="0068EC6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7.55</w:t>
            </w:r>
          </w:p>
          <w:p w14:paraId="5442F7C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(0.73)</w:t>
            </w:r>
          </w:p>
        </w:tc>
        <w:tc>
          <w:tcPr>
            <w:tcW w:w="0" w:type="auto"/>
            <w:shd w:val="clear" w:color="auto" w:fill="auto"/>
          </w:tcPr>
          <w:p w14:paraId="2829440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7.59</w:t>
            </w:r>
          </w:p>
          <w:p w14:paraId="5223662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(0.71)</w:t>
            </w:r>
          </w:p>
        </w:tc>
        <w:tc>
          <w:tcPr>
            <w:tcW w:w="0" w:type="auto"/>
            <w:shd w:val="clear" w:color="auto" w:fill="auto"/>
          </w:tcPr>
          <w:p w14:paraId="3312ED6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7.52</w:t>
            </w:r>
          </w:p>
          <w:p w14:paraId="782AD00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(0.66)</w:t>
            </w:r>
          </w:p>
        </w:tc>
        <w:tc>
          <w:tcPr>
            <w:tcW w:w="0" w:type="auto"/>
            <w:shd w:val="clear" w:color="auto" w:fill="auto"/>
          </w:tcPr>
          <w:p w14:paraId="1D7B723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7.60</w:t>
            </w:r>
          </w:p>
          <w:p w14:paraId="23D8669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(0.78)</w:t>
            </w:r>
          </w:p>
        </w:tc>
        <w:tc>
          <w:tcPr>
            <w:tcW w:w="0" w:type="auto"/>
            <w:shd w:val="clear" w:color="auto" w:fill="auto"/>
          </w:tcPr>
          <w:p w14:paraId="3FE48FD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7.53</w:t>
            </w:r>
          </w:p>
          <w:p w14:paraId="3E6DFA0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(0.65)</w:t>
            </w:r>
          </w:p>
        </w:tc>
        <w:tc>
          <w:tcPr>
            <w:tcW w:w="0" w:type="auto"/>
            <w:shd w:val="clear" w:color="auto" w:fill="auto"/>
          </w:tcPr>
          <w:p w14:paraId="1C1E963F" w14:textId="76463478"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.05</w:t>
            </w:r>
          </w:p>
          <w:p w14:paraId="5C76BA5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(0.51)</w:t>
            </w:r>
          </w:p>
        </w:tc>
        <w:tc>
          <w:tcPr>
            <w:tcW w:w="0" w:type="auto"/>
            <w:shd w:val="clear" w:color="auto" w:fill="auto"/>
          </w:tcPr>
          <w:p w14:paraId="51D77212" w14:textId="0CBD6828"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.04</w:t>
            </w:r>
          </w:p>
          <w:p w14:paraId="51400DE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(0.45)</w:t>
            </w:r>
          </w:p>
        </w:tc>
        <w:tc>
          <w:tcPr>
            <w:tcW w:w="0" w:type="auto"/>
            <w:shd w:val="clear" w:color="auto" w:fill="auto"/>
          </w:tcPr>
          <w:p w14:paraId="2162504E" w14:textId="4553AD5A"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.00</w:t>
            </w:r>
          </w:p>
          <w:p w14:paraId="53AF7DB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(0.59)</w:t>
            </w:r>
          </w:p>
        </w:tc>
        <w:tc>
          <w:tcPr>
            <w:tcW w:w="0" w:type="auto"/>
            <w:shd w:val="clear" w:color="auto" w:fill="auto"/>
          </w:tcPr>
          <w:p w14:paraId="0E76332B" w14:textId="253BE68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.03</w:t>
            </w:r>
          </w:p>
          <w:p w14:paraId="6795A4C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(0.54)</w:t>
            </w:r>
          </w:p>
        </w:tc>
        <w:tc>
          <w:tcPr>
            <w:tcW w:w="0" w:type="auto"/>
            <w:shd w:val="clear" w:color="auto" w:fill="auto"/>
          </w:tcPr>
          <w:p w14:paraId="72DE596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0.01</w:t>
            </w:r>
          </w:p>
          <w:p w14:paraId="5719983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(0.69)</w:t>
            </w:r>
          </w:p>
        </w:tc>
        <w:tc>
          <w:tcPr>
            <w:tcW w:w="0" w:type="auto"/>
            <w:shd w:val="clear" w:color="auto" w:fill="auto"/>
          </w:tcPr>
          <w:p w14:paraId="0BF16C4C" w14:textId="3949B2C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.05</w:t>
            </w:r>
          </w:p>
          <w:p w14:paraId="47D44BD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(0.68)</w:t>
            </w:r>
          </w:p>
        </w:tc>
      </w:tr>
      <w:tr w:rsidR="00210B0B" w:rsidRPr="00210B0B" w14:paraId="16283E7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F9CE7C1" w14:textId="28367FDA" w:rsidR="00FE477A" w:rsidRPr="00210B0B" w:rsidRDefault="00FE477A" w:rsidP="005D6F9F">
            <w:pPr>
              <w:rPr>
                <w:rFonts w:cs="Arial"/>
                <w:b w:val="0"/>
                <w:sz w:val="18"/>
                <w:szCs w:val="18"/>
              </w:rPr>
            </w:pPr>
            <w:r w:rsidRPr="00210B0B">
              <w:rPr>
                <w:rFonts w:cs="Arial"/>
                <w:b w:val="0"/>
                <w:sz w:val="18"/>
                <w:szCs w:val="18"/>
              </w:rPr>
              <w:t xml:space="preserve">% </w:t>
            </w:r>
            <w:proofErr w:type="gramStart"/>
            <w:r w:rsidRPr="00210B0B">
              <w:rPr>
                <w:rFonts w:cs="Arial"/>
                <w:b w:val="0"/>
                <w:sz w:val="18"/>
                <w:szCs w:val="18"/>
              </w:rPr>
              <w:t>of</w:t>
            </w:r>
            <w:proofErr w:type="gramEnd"/>
            <w:r w:rsidRPr="00210B0B">
              <w:rPr>
                <w:rFonts w:cs="Arial"/>
                <w:b w:val="0"/>
                <w:sz w:val="18"/>
                <w:szCs w:val="18"/>
              </w:rPr>
              <w:t xml:space="preserve"> day spen</w:t>
            </w:r>
            <w:r w:rsidR="007C6AB3" w:rsidRPr="00210B0B">
              <w:rPr>
                <w:rFonts w:cs="Arial"/>
                <w:b w:val="0"/>
                <w:sz w:val="18"/>
                <w:szCs w:val="18"/>
              </w:rPr>
              <w:t>t</w:t>
            </w:r>
            <w:r w:rsidRPr="00210B0B">
              <w:rPr>
                <w:rFonts w:cs="Arial"/>
                <w:b w:val="0"/>
                <w:sz w:val="18"/>
                <w:szCs w:val="18"/>
              </w:rPr>
              <w:t xml:space="preserve"> in office</w:t>
            </w:r>
          </w:p>
        </w:tc>
        <w:tc>
          <w:tcPr>
            <w:tcW w:w="0" w:type="auto"/>
            <w:shd w:val="clear" w:color="auto" w:fill="auto"/>
          </w:tcPr>
          <w:p w14:paraId="6173A75C" w14:textId="03F4C38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88.1</w:t>
            </w:r>
            <w:r w:rsidR="00210B0B" w:rsidRPr="00210B0B">
              <w:rPr>
                <w:rFonts w:cs="Arial"/>
                <w:bCs w:val="0"/>
                <w:sz w:val="18"/>
                <w:szCs w:val="18"/>
              </w:rPr>
              <w:t xml:space="preserve"> </w:t>
            </w:r>
            <w:r w:rsidRPr="00210B0B">
              <w:rPr>
                <w:rFonts w:cs="Arial"/>
                <w:sz w:val="18"/>
                <w:szCs w:val="18"/>
              </w:rPr>
              <w:t>(15.2)</w:t>
            </w:r>
          </w:p>
        </w:tc>
        <w:tc>
          <w:tcPr>
            <w:tcW w:w="0" w:type="auto"/>
            <w:shd w:val="clear" w:color="auto" w:fill="auto"/>
          </w:tcPr>
          <w:p w14:paraId="2CE862DE" w14:textId="12A0EB0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84.1</w:t>
            </w:r>
            <w:r w:rsidR="00210B0B" w:rsidRPr="00210B0B">
              <w:rPr>
                <w:rFonts w:cs="Arial"/>
                <w:bCs w:val="0"/>
                <w:sz w:val="18"/>
                <w:szCs w:val="18"/>
              </w:rPr>
              <w:t xml:space="preserve"> </w:t>
            </w:r>
            <w:r w:rsidRPr="00210B0B">
              <w:rPr>
                <w:rFonts w:cs="Arial"/>
                <w:sz w:val="18"/>
                <w:szCs w:val="18"/>
              </w:rPr>
              <w:t>(16.6)</w:t>
            </w:r>
          </w:p>
        </w:tc>
        <w:tc>
          <w:tcPr>
            <w:tcW w:w="0" w:type="auto"/>
            <w:shd w:val="clear" w:color="auto" w:fill="auto"/>
          </w:tcPr>
          <w:p w14:paraId="6A25AE7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88.3</w:t>
            </w:r>
          </w:p>
          <w:p w14:paraId="42A2366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(13.5)</w:t>
            </w:r>
          </w:p>
        </w:tc>
        <w:tc>
          <w:tcPr>
            <w:tcW w:w="0" w:type="auto"/>
            <w:shd w:val="clear" w:color="auto" w:fill="auto"/>
          </w:tcPr>
          <w:p w14:paraId="640E42A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88.3</w:t>
            </w:r>
          </w:p>
          <w:p w14:paraId="122082E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(15.1)</w:t>
            </w:r>
          </w:p>
        </w:tc>
        <w:tc>
          <w:tcPr>
            <w:tcW w:w="0" w:type="auto"/>
            <w:shd w:val="clear" w:color="auto" w:fill="auto"/>
          </w:tcPr>
          <w:p w14:paraId="04497C4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82.4</w:t>
            </w:r>
          </w:p>
          <w:p w14:paraId="1232874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(17.7)</w:t>
            </w:r>
          </w:p>
        </w:tc>
        <w:tc>
          <w:tcPr>
            <w:tcW w:w="0" w:type="auto"/>
            <w:shd w:val="clear" w:color="auto" w:fill="auto"/>
          </w:tcPr>
          <w:p w14:paraId="377C07C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87.0</w:t>
            </w:r>
          </w:p>
          <w:p w14:paraId="2C425EF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(15.4)</w:t>
            </w:r>
          </w:p>
        </w:tc>
        <w:tc>
          <w:tcPr>
            <w:tcW w:w="0" w:type="auto"/>
            <w:shd w:val="clear" w:color="auto" w:fill="auto"/>
          </w:tcPr>
          <w:p w14:paraId="0941FA2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86.3</w:t>
            </w:r>
          </w:p>
          <w:p w14:paraId="43259A0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(16.7)</w:t>
            </w:r>
          </w:p>
        </w:tc>
        <w:tc>
          <w:tcPr>
            <w:tcW w:w="0" w:type="auto"/>
            <w:shd w:val="clear" w:color="auto" w:fill="auto"/>
          </w:tcPr>
          <w:p w14:paraId="1492064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83.4</w:t>
            </w:r>
          </w:p>
          <w:p w14:paraId="4107E3E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(17.7)</w:t>
            </w:r>
          </w:p>
        </w:tc>
        <w:tc>
          <w:tcPr>
            <w:tcW w:w="0" w:type="auto"/>
            <w:shd w:val="clear" w:color="auto" w:fill="auto"/>
          </w:tcPr>
          <w:p w14:paraId="66BEF66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85.2</w:t>
            </w:r>
          </w:p>
          <w:p w14:paraId="46FF8CF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(15.8)</w:t>
            </w:r>
          </w:p>
        </w:tc>
        <w:tc>
          <w:tcPr>
            <w:tcW w:w="0" w:type="auto"/>
            <w:shd w:val="clear" w:color="auto" w:fill="auto"/>
          </w:tcPr>
          <w:p w14:paraId="54CF6E0A" w14:textId="568B0CE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.73</w:t>
            </w:r>
          </w:p>
          <w:p w14:paraId="34BD6A1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(15.7)</w:t>
            </w:r>
          </w:p>
        </w:tc>
        <w:tc>
          <w:tcPr>
            <w:tcW w:w="0" w:type="auto"/>
            <w:shd w:val="clear" w:color="auto" w:fill="auto"/>
          </w:tcPr>
          <w:p w14:paraId="619B18B7" w14:textId="4BAE2625"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.48</w:t>
            </w:r>
          </w:p>
          <w:p w14:paraId="16101F1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(16.7)</w:t>
            </w:r>
          </w:p>
        </w:tc>
        <w:tc>
          <w:tcPr>
            <w:tcW w:w="0" w:type="auto"/>
            <w:shd w:val="clear" w:color="auto" w:fill="auto"/>
          </w:tcPr>
          <w:p w14:paraId="038488F3" w14:textId="4DD0627D"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.71</w:t>
            </w:r>
          </w:p>
          <w:p w14:paraId="0E86877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(16.8)</w:t>
            </w:r>
          </w:p>
        </w:tc>
        <w:tc>
          <w:tcPr>
            <w:tcW w:w="0" w:type="auto"/>
            <w:shd w:val="clear" w:color="auto" w:fill="auto"/>
          </w:tcPr>
          <w:p w14:paraId="5A082BCF" w14:textId="2455BB1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.76</w:t>
            </w:r>
          </w:p>
          <w:p w14:paraId="068591E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(13.6)</w:t>
            </w:r>
          </w:p>
        </w:tc>
        <w:tc>
          <w:tcPr>
            <w:tcW w:w="0" w:type="auto"/>
            <w:shd w:val="clear" w:color="auto" w:fill="auto"/>
          </w:tcPr>
          <w:p w14:paraId="4D3AD508" w14:textId="55F9F27B"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.64</w:t>
            </w:r>
          </w:p>
          <w:p w14:paraId="650B81C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(16.0)</w:t>
            </w:r>
          </w:p>
        </w:tc>
        <w:tc>
          <w:tcPr>
            <w:tcW w:w="0" w:type="auto"/>
            <w:shd w:val="clear" w:color="auto" w:fill="auto"/>
          </w:tcPr>
          <w:p w14:paraId="057D8788" w14:textId="6A47FFE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4</w:t>
            </w:r>
            <w:r w:rsidR="00FE477A" w:rsidRPr="00210B0B">
              <w:rPr>
                <w:rFonts w:cs="Arial"/>
                <w:sz w:val="18"/>
                <w:szCs w:val="18"/>
              </w:rPr>
              <w:t>.24</w:t>
            </w:r>
          </w:p>
          <w:p w14:paraId="3BC52BA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(15.1)</w:t>
            </w:r>
          </w:p>
        </w:tc>
      </w:tr>
      <w:tr w:rsidR="00210B0B" w:rsidRPr="00210B0B" w14:paraId="6549E57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0F16028" w14:textId="77777777" w:rsidR="00FE477A" w:rsidRPr="00210B0B" w:rsidRDefault="00FE477A" w:rsidP="005D6F9F">
            <w:pPr>
              <w:rPr>
                <w:rFonts w:cs="Arial"/>
                <w:b w:val="0"/>
                <w:sz w:val="18"/>
                <w:szCs w:val="18"/>
              </w:rPr>
            </w:pPr>
            <w:r w:rsidRPr="00210B0B">
              <w:rPr>
                <w:rFonts w:cs="Arial"/>
                <w:b w:val="0"/>
                <w:sz w:val="18"/>
                <w:szCs w:val="18"/>
              </w:rPr>
              <w:t xml:space="preserve">% </w:t>
            </w:r>
            <w:proofErr w:type="gramStart"/>
            <w:r w:rsidRPr="00210B0B">
              <w:rPr>
                <w:rFonts w:cs="Arial"/>
                <w:b w:val="0"/>
                <w:sz w:val="18"/>
                <w:szCs w:val="18"/>
              </w:rPr>
              <w:t>of</w:t>
            </w:r>
            <w:proofErr w:type="gramEnd"/>
            <w:r w:rsidRPr="00210B0B">
              <w:rPr>
                <w:rFonts w:cs="Arial"/>
                <w:b w:val="0"/>
                <w:sz w:val="18"/>
                <w:szCs w:val="18"/>
              </w:rPr>
              <w:t xml:space="preserve"> day spent at desk</w:t>
            </w:r>
          </w:p>
        </w:tc>
        <w:tc>
          <w:tcPr>
            <w:tcW w:w="0" w:type="auto"/>
            <w:shd w:val="clear" w:color="auto" w:fill="auto"/>
          </w:tcPr>
          <w:p w14:paraId="67029AD9" w14:textId="4878C95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81.3</w:t>
            </w:r>
            <w:r w:rsidR="00210B0B" w:rsidRPr="00210B0B">
              <w:rPr>
                <w:rFonts w:cs="Arial"/>
                <w:bCs w:val="0"/>
                <w:sz w:val="18"/>
                <w:szCs w:val="18"/>
              </w:rPr>
              <w:t xml:space="preserve"> </w:t>
            </w:r>
            <w:r w:rsidRPr="00210B0B">
              <w:rPr>
                <w:rFonts w:cs="Arial"/>
                <w:sz w:val="18"/>
                <w:szCs w:val="18"/>
              </w:rPr>
              <w:t>(15.7)</w:t>
            </w:r>
          </w:p>
        </w:tc>
        <w:tc>
          <w:tcPr>
            <w:tcW w:w="0" w:type="auto"/>
            <w:shd w:val="clear" w:color="auto" w:fill="auto"/>
          </w:tcPr>
          <w:p w14:paraId="69FB5923" w14:textId="4C42D8E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76.1</w:t>
            </w:r>
            <w:r w:rsidR="00210B0B" w:rsidRPr="00210B0B">
              <w:rPr>
                <w:rFonts w:cs="Arial"/>
                <w:bCs w:val="0"/>
                <w:sz w:val="18"/>
                <w:szCs w:val="18"/>
              </w:rPr>
              <w:t xml:space="preserve"> </w:t>
            </w:r>
            <w:r w:rsidRPr="00210B0B">
              <w:rPr>
                <w:rFonts w:cs="Arial"/>
                <w:sz w:val="18"/>
                <w:szCs w:val="18"/>
              </w:rPr>
              <w:t>(18.7)</w:t>
            </w:r>
          </w:p>
        </w:tc>
        <w:tc>
          <w:tcPr>
            <w:tcW w:w="0" w:type="auto"/>
            <w:shd w:val="clear" w:color="auto" w:fill="auto"/>
          </w:tcPr>
          <w:p w14:paraId="6A97798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81.0</w:t>
            </w:r>
          </w:p>
          <w:p w14:paraId="501E9D9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(15.7)</w:t>
            </w:r>
          </w:p>
        </w:tc>
        <w:tc>
          <w:tcPr>
            <w:tcW w:w="0" w:type="auto"/>
            <w:shd w:val="clear" w:color="auto" w:fill="auto"/>
          </w:tcPr>
          <w:p w14:paraId="418F95D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81.1</w:t>
            </w:r>
          </w:p>
          <w:p w14:paraId="3C756FD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(16.6)</w:t>
            </w:r>
          </w:p>
        </w:tc>
        <w:tc>
          <w:tcPr>
            <w:tcW w:w="0" w:type="auto"/>
            <w:shd w:val="clear" w:color="auto" w:fill="auto"/>
          </w:tcPr>
          <w:p w14:paraId="004F7CA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74.9</w:t>
            </w:r>
          </w:p>
          <w:p w14:paraId="046E7A8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(18.7)</w:t>
            </w:r>
          </w:p>
        </w:tc>
        <w:tc>
          <w:tcPr>
            <w:tcW w:w="0" w:type="auto"/>
            <w:shd w:val="clear" w:color="auto" w:fill="auto"/>
          </w:tcPr>
          <w:p w14:paraId="1D5E33D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80.2</w:t>
            </w:r>
          </w:p>
          <w:p w14:paraId="41F71E2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(15.1)</w:t>
            </w:r>
          </w:p>
        </w:tc>
        <w:tc>
          <w:tcPr>
            <w:tcW w:w="0" w:type="auto"/>
            <w:shd w:val="clear" w:color="auto" w:fill="auto"/>
          </w:tcPr>
          <w:p w14:paraId="404B779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79.4</w:t>
            </w:r>
          </w:p>
          <w:p w14:paraId="2A36F83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(17.7)</w:t>
            </w:r>
          </w:p>
        </w:tc>
        <w:tc>
          <w:tcPr>
            <w:tcW w:w="0" w:type="auto"/>
            <w:shd w:val="clear" w:color="auto" w:fill="auto"/>
          </w:tcPr>
          <w:p w14:paraId="19DCA66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74.7</w:t>
            </w:r>
          </w:p>
          <w:p w14:paraId="40E88A2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(19.2)</w:t>
            </w:r>
          </w:p>
        </w:tc>
        <w:tc>
          <w:tcPr>
            <w:tcW w:w="0" w:type="auto"/>
            <w:shd w:val="clear" w:color="auto" w:fill="auto"/>
          </w:tcPr>
          <w:p w14:paraId="3408874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78.2</w:t>
            </w:r>
          </w:p>
          <w:p w14:paraId="463AA6D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(18.6)</w:t>
            </w:r>
          </w:p>
        </w:tc>
        <w:tc>
          <w:tcPr>
            <w:tcW w:w="0" w:type="auto"/>
            <w:shd w:val="clear" w:color="auto" w:fill="auto"/>
          </w:tcPr>
          <w:p w14:paraId="531EEC67" w14:textId="4E899168"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.21</w:t>
            </w:r>
          </w:p>
          <w:p w14:paraId="6460200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(14.7)</w:t>
            </w:r>
          </w:p>
        </w:tc>
        <w:tc>
          <w:tcPr>
            <w:tcW w:w="0" w:type="auto"/>
            <w:shd w:val="clear" w:color="auto" w:fill="auto"/>
          </w:tcPr>
          <w:p w14:paraId="56B8B87A" w14:textId="5D419534"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.09</w:t>
            </w:r>
          </w:p>
          <w:p w14:paraId="078A12A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(15.8)</w:t>
            </w:r>
          </w:p>
        </w:tc>
        <w:tc>
          <w:tcPr>
            <w:tcW w:w="0" w:type="auto"/>
            <w:shd w:val="clear" w:color="auto" w:fill="auto"/>
          </w:tcPr>
          <w:p w14:paraId="56FABE47" w14:textId="30EB23BA"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.10</w:t>
            </w:r>
          </w:p>
          <w:p w14:paraId="6C627E4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(14.3)</w:t>
            </w:r>
          </w:p>
        </w:tc>
        <w:tc>
          <w:tcPr>
            <w:tcW w:w="0" w:type="auto"/>
            <w:shd w:val="clear" w:color="auto" w:fill="auto"/>
          </w:tcPr>
          <w:p w14:paraId="199498B5" w14:textId="06675A2B"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.69</w:t>
            </w:r>
          </w:p>
          <w:p w14:paraId="74B322E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(15.2)</w:t>
            </w:r>
          </w:p>
        </w:tc>
        <w:tc>
          <w:tcPr>
            <w:tcW w:w="0" w:type="auto"/>
            <w:shd w:val="clear" w:color="auto" w:fill="auto"/>
          </w:tcPr>
          <w:p w14:paraId="174EFF3E" w14:textId="1EEF9C4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.98</w:t>
            </w:r>
          </w:p>
          <w:p w14:paraId="4CA2A2C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(16.8)</w:t>
            </w:r>
          </w:p>
        </w:tc>
        <w:tc>
          <w:tcPr>
            <w:tcW w:w="0" w:type="auto"/>
            <w:shd w:val="clear" w:color="auto" w:fill="auto"/>
          </w:tcPr>
          <w:p w14:paraId="164C4B92" w14:textId="12AF372A"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2</w:t>
            </w:r>
            <w:r w:rsidR="00FE477A" w:rsidRPr="00210B0B">
              <w:rPr>
                <w:rFonts w:cs="Arial"/>
                <w:sz w:val="18"/>
                <w:szCs w:val="18"/>
              </w:rPr>
              <w:t>.55</w:t>
            </w:r>
          </w:p>
          <w:p w14:paraId="07FBE34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(16.9)</w:t>
            </w:r>
          </w:p>
        </w:tc>
      </w:tr>
      <w:tr w:rsidR="00210B0B" w:rsidRPr="00210B0B" w14:paraId="354868B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EF4F08D" w14:textId="77777777" w:rsidR="00FE477A" w:rsidRPr="00210B0B" w:rsidRDefault="00FE477A" w:rsidP="005D6F9F">
            <w:pPr>
              <w:rPr>
                <w:rFonts w:cs="Arial"/>
                <w:sz w:val="18"/>
                <w:szCs w:val="18"/>
              </w:rPr>
            </w:pPr>
            <w:r w:rsidRPr="00210B0B">
              <w:rPr>
                <w:rFonts w:cs="Arial"/>
                <w:sz w:val="18"/>
                <w:szCs w:val="18"/>
              </w:rPr>
              <w:t>Self-reported behaviours</w:t>
            </w:r>
          </w:p>
        </w:tc>
        <w:tc>
          <w:tcPr>
            <w:tcW w:w="0" w:type="auto"/>
            <w:shd w:val="clear" w:color="auto" w:fill="auto"/>
            <w:vAlign w:val="center"/>
          </w:tcPr>
          <w:p w14:paraId="75BD47C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976C4F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C6E98A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9E2708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F0366D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08D661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B91DF8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639758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55F291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EB932A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1D8E07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828577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EAFBA4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68A3E6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0883AE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133B430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5E60255" w14:textId="77777777" w:rsidR="00FE477A" w:rsidRPr="00210B0B" w:rsidRDefault="00FE477A" w:rsidP="005D6F9F">
            <w:pPr>
              <w:rPr>
                <w:rFonts w:cs="Arial"/>
                <w:b w:val="0"/>
                <w:sz w:val="18"/>
                <w:szCs w:val="18"/>
              </w:rPr>
            </w:pPr>
            <w:r w:rsidRPr="00210B0B">
              <w:rPr>
                <w:rFonts w:cs="Arial"/>
                <w:b w:val="0"/>
                <w:sz w:val="18"/>
                <w:szCs w:val="18"/>
              </w:rPr>
              <w:t>Workday sitting (%)</w:t>
            </w:r>
          </w:p>
        </w:tc>
        <w:tc>
          <w:tcPr>
            <w:tcW w:w="0" w:type="auto"/>
            <w:shd w:val="clear" w:color="auto" w:fill="auto"/>
          </w:tcPr>
          <w:p w14:paraId="53F44627" w14:textId="3FF88FF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81.1</w:t>
            </w:r>
            <w:r w:rsidR="00210B0B" w:rsidRPr="00210B0B">
              <w:rPr>
                <w:rFonts w:cs="Arial"/>
                <w:bCs w:val="0"/>
                <w:sz w:val="18"/>
                <w:szCs w:val="18"/>
              </w:rPr>
              <w:t xml:space="preserve"> </w:t>
            </w:r>
            <w:r w:rsidRPr="00210B0B">
              <w:rPr>
                <w:rFonts w:cs="Arial"/>
                <w:sz w:val="18"/>
                <w:szCs w:val="18"/>
              </w:rPr>
              <w:t>(11.2)</w:t>
            </w:r>
          </w:p>
        </w:tc>
        <w:tc>
          <w:tcPr>
            <w:tcW w:w="0" w:type="auto"/>
            <w:shd w:val="clear" w:color="auto" w:fill="auto"/>
          </w:tcPr>
          <w:p w14:paraId="5D3426C0" w14:textId="4E31151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78.5</w:t>
            </w:r>
            <w:r w:rsidR="00210B0B" w:rsidRPr="00210B0B">
              <w:rPr>
                <w:rFonts w:cs="Arial"/>
                <w:bCs w:val="0"/>
                <w:sz w:val="18"/>
                <w:szCs w:val="18"/>
              </w:rPr>
              <w:t xml:space="preserve"> </w:t>
            </w:r>
            <w:r w:rsidRPr="00210B0B">
              <w:rPr>
                <w:rFonts w:cs="Arial"/>
                <w:sz w:val="18"/>
                <w:szCs w:val="18"/>
              </w:rPr>
              <w:t>(13.4)</w:t>
            </w:r>
          </w:p>
        </w:tc>
        <w:tc>
          <w:tcPr>
            <w:tcW w:w="0" w:type="auto"/>
            <w:shd w:val="clear" w:color="auto" w:fill="auto"/>
          </w:tcPr>
          <w:p w14:paraId="34BF72C3" w14:textId="11B7E1A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82.0</w:t>
            </w:r>
            <w:r w:rsidR="00210B0B" w:rsidRPr="00210B0B">
              <w:rPr>
                <w:rFonts w:cs="Arial"/>
                <w:bCs w:val="0"/>
                <w:sz w:val="18"/>
                <w:szCs w:val="18"/>
              </w:rPr>
              <w:t xml:space="preserve"> </w:t>
            </w:r>
            <w:r w:rsidRPr="00210B0B">
              <w:rPr>
                <w:rFonts w:cs="Arial"/>
                <w:sz w:val="18"/>
                <w:szCs w:val="18"/>
              </w:rPr>
              <w:t>(12.2)</w:t>
            </w:r>
          </w:p>
        </w:tc>
        <w:tc>
          <w:tcPr>
            <w:tcW w:w="0" w:type="auto"/>
            <w:shd w:val="clear" w:color="auto" w:fill="auto"/>
          </w:tcPr>
          <w:p w14:paraId="2FA2629B" w14:textId="2A36277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79.9</w:t>
            </w:r>
            <w:r w:rsidR="00210B0B" w:rsidRPr="00210B0B">
              <w:rPr>
                <w:rFonts w:cs="Arial"/>
                <w:bCs w:val="0"/>
                <w:sz w:val="18"/>
                <w:szCs w:val="18"/>
              </w:rPr>
              <w:t xml:space="preserve"> </w:t>
            </w:r>
            <w:r w:rsidRPr="00210B0B">
              <w:rPr>
                <w:rFonts w:cs="Arial"/>
                <w:sz w:val="18"/>
                <w:szCs w:val="18"/>
              </w:rPr>
              <w:t>(13.1)</w:t>
            </w:r>
          </w:p>
        </w:tc>
        <w:tc>
          <w:tcPr>
            <w:tcW w:w="0" w:type="auto"/>
            <w:shd w:val="clear" w:color="auto" w:fill="auto"/>
          </w:tcPr>
          <w:p w14:paraId="03AD9DE4" w14:textId="2BAF6C4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73.2</w:t>
            </w:r>
            <w:r w:rsidR="00210B0B" w:rsidRPr="00210B0B">
              <w:rPr>
                <w:rFonts w:cs="Arial"/>
                <w:bCs w:val="0"/>
                <w:sz w:val="18"/>
                <w:szCs w:val="18"/>
              </w:rPr>
              <w:t xml:space="preserve"> </w:t>
            </w:r>
            <w:r w:rsidRPr="00210B0B">
              <w:rPr>
                <w:rFonts w:cs="Arial"/>
                <w:sz w:val="18"/>
                <w:szCs w:val="18"/>
              </w:rPr>
              <w:t>(14.4)</w:t>
            </w:r>
          </w:p>
        </w:tc>
        <w:tc>
          <w:tcPr>
            <w:tcW w:w="0" w:type="auto"/>
            <w:shd w:val="clear" w:color="auto" w:fill="auto"/>
          </w:tcPr>
          <w:p w14:paraId="368EF58B" w14:textId="7696303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58.7</w:t>
            </w:r>
            <w:r w:rsidR="00210B0B" w:rsidRPr="00210B0B">
              <w:rPr>
                <w:rFonts w:cs="Arial"/>
                <w:bCs w:val="0"/>
                <w:sz w:val="18"/>
                <w:szCs w:val="18"/>
              </w:rPr>
              <w:t xml:space="preserve"> </w:t>
            </w:r>
            <w:r w:rsidRPr="00210B0B">
              <w:rPr>
                <w:rFonts w:cs="Arial"/>
                <w:sz w:val="18"/>
                <w:szCs w:val="18"/>
              </w:rPr>
              <w:t>(17.9)</w:t>
            </w:r>
          </w:p>
        </w:tc>
        <w:tc>
          <w:tcPr>
            <w:tcW w:w="0" w:type="auto"/>
            <w:shd w:val="clear" w:color="auto" w:fill="auto"/>
          </w:tcPr>
          <w:p w14:paraId="256E9470" w14:textId="47B3B3E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80.4</w:t>
            </w:r>
            <w:r w:rsidR="00210B0B" w:rsidRPr="00210B0B">
              <w:rPr>
                <w:rFonts w:cs="Arial"/>
                <w:bCs w:val="0"/>
                <w:sz w:val="18"/>
                <w:szCs w:val="18"/>
              </w:rPr>
              <w:t xml:space="preserve"> </w:t>
            </w:r>
            <w:r w:rsidRPr="00210B0B">
              <w:rPr>
                <w:rFonts w:cs="Arial"/>
                <w:sz w:val="18"/>
                <w:szCs w:val="18"/>
              </w:rPr>
              <w:t>(11.7)</w:t>
            </w:r>
          </w:p>
        </w:tc>
        <w:tc>
          <w:tcPr>
            <w:tcW w:w="0" w:type="auto"/>
            <w:shd w:val="clear" w:color="auto" w:fill="auto"/>
          </w:tcPr>
          <w:p w14:paraId="1E415658" w14:textId="6B505AB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73.3</w:t>
            </w:r>
            <w:r w:rsidR="00210B0B" w:rsidRPr="00210B0B">
              <w:rPr>
                <w:rFonts w:cs="Arial"/>
                <w:bCs w:val="0"/>
                <w:sz w:val="18"/>
                <w:szCs w:val="18"/>
              </w:rPr>
              <w:t xml:space="preserve"> </w:t>
            </w:r>
            <w:r w:rsidRPr="00210B0B">
              <w:rPr>
                <w:rFonts w:cs="Arial"/>
                <w:sz w:val="18"/>
                <w:szCs w:val="18"/>
              </w:rPr>
              <w:t>(16.4)</w:t>
            </w:r>
          </w:p>
        </w:tc>
        <w:tc>
          <w:tcPr>
            <w:tcW w:w="0" w:type="auto"/>
            <w:shd w:val="clear" w:color="auto" w:fill="auto"/>
          </w:tcPr>
          <w:p w14:paraId="4B9A36A6" w14:textId="3FB5639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62.1</w:t>
            </w:r>
            <w:r w:rsidR="00210B0B" w:rsidRPr="00210B0B">
              <w:rPr>
                <w:rFonts w:cs="Arial"/>
                <w:bCs w:val="0"/>
                <w:sz w:val="18"/>
                <w:szCs w:val="18"/>
              </w:rPr>
              <w:t xml:space="preserve"> </w:t>
            </w:r>
            <w:r w:rsidRPr="00210B0B">
              <w:rPr>
                <w:rFonts w:cs="Arial"/>
                <w:sz w:val="18"/>
                <w:szCs w:val="18"/>
              </w:rPr>
              <w:t>(18.2)</w:t>
            </w:r>
          </w:p>
        </w:tc>
        <w:tc>
          <w:tcPr>
            <w:tcW w:w="0" w:type="auto"/>
            <w:shd w:val="clear" w:color="auto" w:fill="auto"/>
          </w:tcPr>
          <w:p w14:paraId="762F5F7C" w14:textId="6527F993"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.99</w:t>
            </w:r>
            <w:r w:rsidRPr="00210B0B">
              <w:rPr>
                <w:rFonts w:cs="Arial"/>
                <w:bCs w:val="0"/>
                <w:sz w:val="18"/>
                <w:szCs w:val="18"/>
              </w:rPr>
              <w:t xml:space="preserve"> </w:t>
            </w:r>
            <w:r w:rsidR="00FE477A" w:rsidRPr="00210B0B">
              <w:rPr>
                <w:rFonts w:cs="Arial"/>
                <w:sz w:val="18"/>
                <w:szCs w:val="18"/>
              </w:rPr>
              <w:t>(11.8)</w:t>
            </w:r>
          </w:p>
        </w:tc>
        <w:tc>
          <w:tcPr>
            <w:tcW w:w="0" w:type="auto"/>
            <w:shd w:val="clear" w:color="auto" w:fill="auto"/>
          </w:tcPr>
          <w:p w14:paraId="126F0871" w14:textId="5E27F43A"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5</w:t>
            </w:r>
            <w:r w:rsidR="00FE477A" w:rsidRPr="00210B0B">
              <w:rPr>
                <w:rFonts w:cs="Arial"/>
                <w:sz w:val="18"/>
                <w:szCs w:val="18"/>
              </w:rPr>
              <w:t>.10</w:t>
            </w:r>
            <w:r w:rsidRPr="00210B0B">
              <w:rPr>
                <w:rFonts w:cs="Arial"/>
                <w:bCs w:val="0"/>
                <w:sz w:val="18"/>
                <w:szCs w:val="18"/>
              </w:rPr>
              <w:t xml:space="preserve"> </w:t>
            </w:r>
            <w:r w:rsidR="00FE477A" w:rsidRPr="00210B0B">
              <w:rPr>
                <w:rFonts w:cs="Arial"/>
                <w:sz w:val="18"/>
                <w:szCs w:val="18"/>
              </w:rPr>
              <w:t>(12.6)</w:t>
            </w:r>
          </w:p>
        </w:tc>
        <w:tc>
          <w:tcPr>
            <w:tcW w:w="0" w:type="auto"/>
            <w:shd w:val="clear" w:color="auto" w:fill="auto"/>
          </w:tcPr>
          <w:p w14:paraId="48A39C36" w14:textId="630E7395"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2</w:t>
            </w:r>
            <w:r w:rsidR="00FE477A" w:rsidRPr="00210B0B">
              <w:rPr>
                <w:rFonts w:cs="Arial"/>
                <w:sz w:val="18"/>
                <w:szCs w:val="18"/>
              </w:rPr>
              <w:t>3.8</w:t>
            </w:r>
            <w:r w:rsidRPr="00210B0B">
              <w:rPr>
                <w:rFonts w:cs="Arial"/>
                <w:bCs w:val="0"/>
                <w:sz w:val="18"/>
                <w:szCs w:val="18"/>
              </w:rPr>
              <w:t xml:space="preserve"> </w:t>
            </w:r>
            <w:r w:rsidR="00FE477A" w:rsidRPr="00210B0B">
              <w:rPr>
                <w:rFonts w:cs="Arial"/>
                <w:sz w:val="18"/>
                <w:szCs w:val="18"/>
              </w:rPr>
              <w:t>(20.5)</w:t>
            </w:r>
          </w:p>
        </w:tc>
        <w:tc>
          <w:tcPr>
            <w:tcW w:w="0" w:type="auto"/>
            <w:shd w:val="clear" w:color="auto" w:fill="auto"/>
          </w:tcPr>
          <w:p w14:paraId="47AC9032" w14:textId="72A4A3C6"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.34</w:t>
            </w:r>
            <w:r w:rsidRPr="00210B0B">
              <w:rPr>
                <w:rFonts w:cs="Arial"/>
                <w:bCs w:val="0"/>
                <w:sz w:val="18"/>
                <w:szCs w:val="18"/>
              </w:rPr>
              <w:t xml:space="preserve"> </w:t>
            </w:r>
            <w:r w:rsidR="00FE477A" w:rsidRPr="00210B0B">
              <w:rPr>
                <w:rFonts w:cs="Arial"/>
                <w:sz w:val="18"/>
                <w:szCs w:val="18"/>
              </w:rPr>
              <w:t>(11.9)</w:t>
            </w:r>
          </w:p>
        </w:tc>
        <w:tc>
          <w:tcPr>
            <w:tcW w:w="0" w:type="auto"/>
            <w:shd w:val="clear" w:color="auto" w:fill="auto"/>
          </w:tcPr>
          <w:p w14:paraId="42249A11" w14:textId="70B5498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5</w:t>
            </w:r>
            <w:r w:rsidR="00FE477A" w:rsidRPr="00210B0B">
              <w:rPr>
                <w:rFonts w:cs="Arial"/>
                <w:sz w:val="18"/>
                <w:szCs w:val="18"/>
              </w:rPr>
              <w:t>.13</w:t>
            </w:r>
            <w:r w:rsidRPr="00210B0B">
              <w:rPr>
                <w:rFonts w:cs="Arial"/>
                <w:bCs w:val="0"/>
                <w:sz w:val="18"/>
                <w:szCs w:val="18"/>
              </w:rPr>
              <w:t xml:space="preserve"> </w:t>
            </w:r>
            <w:r w:rsidR="00FE477A" w:rsidRPr="00210B0B">
              <w:rPr>
                <w:rFonts w:cs="Arial"/>
                <w:sz w:val="18"/>
                <w:szCs w:val="18"/>
              </w:rPr>
              <w:t>(14.7)</w:t>
            </w:r>
          </w:p>
        </w:tc>
        <w:tc>
          <w:tcPr>
            <w:tcW w:w="0" w:type="auto"/>
            <w:shd w:val="clear" w:color="auto" w:fill="auto"/>
          </w:tcPr>
          <w:p w14:paraId="11375818" w14:textId="447F1944"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9.9</w:t>
            </w:r>
            <w:r w:rsidRPr="00210B0B">
              <w:rPr>
                <w:rFonts w:cs="Arial"/>
                <w:bCs w:val="0"/>
                <w:sz w:val="18"/>
                <w:szCs w:val="18"/>
              </w:rPr>
              <w:t xml:space="preserve"> </w:t>
            </w:r>
            <w:r w:rsidR="00FE477A" w:rsidRPr="00210B0B">
              <w:rPr>
                <w:rFonts w:cs="Arial"/>
                <w:sz w:val="18"/>
                <w:szCs w:val="18"/>
              </w:rPr>
              <w:t>(21.2)</w:t>
            </w:r>
          </w:p>
        </w:tc>
      </w:tr>
      <w:tr w:rsidR="00210B0B" w:rsidRPr="00210B0B" w14:paraId="7591BF3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38605E7" w14:textId="77777777" w:rsidR="00FE477A" w:rsidRPr="00210B0B" w:rsidRDefault="00FE477A" w:rsidP="005D6F9F">
            <w:pPr>
              <w:rPr>
                <w:rFonts w:cs="Arial"/>
                <w:b w:val="0"/>
                <w:sz w:val="18"/>
                <w:szCs w:val="18"/>
              </w:rPr>
            </w:pPr>
            <w:r w:rsidRPr="00210B0B">
              <w:rPr>
                <w:rFonts w:cs="Arial"/>
                <w:b w:val="0"/>
                <w:sz w:val="18"/>
                <w:szCs w:val="18"/>
              </w:rPr>
              <w:t>Workday standing (%)</w:t>
            </w:r>
          </w:p>
        </w:tc>
        <w:tc>
          <w:tcPr>
            <w:tcW w:w="0" w:type="auto"/>
            <w:shd w:val="clear" w:color="auto" w:fill="auto"/>
          </w:tcPr>
          <w:p w14:paraId="279D63E2" w14:textId="299E0E7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6.76</w:t>
            </w:r>
            <w:r w:rsidR="00210B0B" w:rsidRPr="00210B0B">
              <w:rPr>
                <w:rFonts w:cs="Arial"/>
                <w:bCs w:val="0"/>
                <w:sz w:val="18"/>
                <w:szCs w:val="18"/>
              </w:rPr>
              <w:t xml:space="preserve"> </w:t>
            </w:r>
            <w:r w:rsidRPr="00210B0B">
              <w:rPr>
                <w:rFonts w:cs="Arial"/>
                <w:sz w:val="18"/>
                <w:szCs w:val="18"/>
              </w:rPr>
              <w:t>(5.87)</w:t>
            </w:r>
          </w:p>
        </w:tc>
        <w:tc>
          <w:tcPr>
            <w:tcW w:w="0" w:type="auto"/>
            <w:shd w:val="clear" w:color="auto" w:fill="auto"/>
          </w:tcPr>
          <w:p w14:paraId="5C0D9D55" w14:textId="5B63103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7.64</w:t>
            </w:r>
            <w:r w:rsidR="00210B0B" w:rsidRPr="00210B0B">
              <w:rPr>
                <w:rFonts w:cs="Arial"/>
                <w:bCs w:val="0"/>
                <w:sz w:val="18"/>
                <w:szCs w:val="18"/>
              </w:rPr>
              <w:t xml:space="preserve"> </w:t>
            </w:r>
            <w:r w:rsidRPr="00210B0B">
              <w:rPr>
                <w:rFonts w:cs="Arial"/>
                <w:sz w:val="18"/>
                <w:szCs w:val="18"/>
              </w:rPr>
              <w:t>(6.17)</w:t>
            </w:r>
          </w:p>
        </w:tc>
        <w:tc>
          <w:tcPr>
            <w:tcW w:w="0" w:type="auto"/>
            <w:shd w:val="clear" w:color="auto" w:fill="auto"/>
          </w:tcPr>
          <w:p w14:paraId="1159A39E" w14:textId="5BDED35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6.29</w:t>
            </w:r>
            <w:r w:rsidR="00210B0B" w:rsidRPr="00210B0B">
              <w:rPr>
                <w:rFonts w:cs="Arial"/>
                <w:bCs w:val="0"/>
                <w:sz w:val="18"/>
                <w:szCs w:val="18"/>
              </w:rPr>
              <w:t xml:space="preserve"> </w:t>
            </w:r>
            <w:r w:rsidRPr="00210B0B">
              <w:rPr>
                <w:rFonts w:cs="Arial"/>
                <w:sz w:val="18"/>
                <w:szCs w:val="18"/>
              </w:rPr>
              <w:t>(5.70)</w:t>
            </w:r>
          </w:p>
        </w:tc>
        <w:tc>
          <w:tcPr>
            <w:tcW w:w="0" w:type="auto"/>
            <w:shd w:val="clear" w:color="auto" w:fill="auto"/>
          </w:tcPr>
          <w:p w14:paraId="36E6A0CB" w14:textId="335AD39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7.70</w:t>
            </w:r>
            <w:r w:rsidR="00210B0B" w:rsidRPr="00210B0B">
              <w:rPr>
                <w:rFonts w:cs="Arial"/>
                <w:bCs w:val="0"/>
                <w:sz w:val="18"/>
                <w:szCs w:val="18"/>
              </w:rPr>
              <w:t xml:space="preserve"> </w:t>
            </w:r>
            <w:r w:rsidRPr="00210B0B">
              <w:rPr>
                <w:rFonts w:cs="Arial"/>
                <w:sz w:val="18"/>
                <w:szCs w:val="18"/>
              </w:rPr>
              <w:t>(8.30)</w:t>
            </w:r>
          </w:p>
        </w:tc>
        <w:tc>
          <w:tcPr>
            <w:tcW w:w="0" w:type="auto"/>
            <w:shd w:val="clear" w:color="auto" w:fill="auto"/>
          </w:tcPr>
          <w:p w14:paraId="48B34EA8" w14:textId="19F56F4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10.5</w:t>
            </w:r>
            <w:r w:rsidR="00210B0B" w:rsidRPr="00210B0B">
              <w:rPr>
                <w:rFonts w:cs="Arial"/>
                <w:bCs w:val="0"/>
                <w:sz w:val="18"/>
                <w:szCs w:val="18"/>
              </w:rPr>
              <w:t xml:space="preserve"> </w:t>
            </w:r>
            <w:r w:rsidRPr="00210B0B">
              <w:rPr>
                <w:rFonts w:cs="Arial"/>
                <w:sz w:val="18"/>
                <w:szCs w:val="18"/>
              </w:rPr>
              <w:t>(7.75)</w:t>
            </w:r>
          </w:p>
        </w:tc>
        <w:tc>
          <w:tcPr>
            <w:tcW w:w="0" w:type="auto"/>
            <w:shd w:val="clear" w:color="auto" w:fill="auto"/>
          </w:tcPr>
          <w:p w14:paraId="21DD64BD" w14:textId="3AE1540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28.4</w:t>
            </w:r>
            <w:r w:rsidR="00210B0B" w:rsidRPr="00210B0B">
              <w:rPr>
                <w:rFonts w:cs="Arial"/>
                <w:bCs w:val="0"/>
                <w:sz w:val="18"/>
                <w:szCs w:val="18"/>
              </w:rPr>
              <w:t xml:space="preserve"> </w:t>
            </w:r>
            <w:r w:rsidRPr="00210B0B">
              <w:rPr>
                <w:rFonts w:cs="Arial"/>
                <w:sz w:val="18"/>
                <w:szCs w:val="18"/>
              </w:rPr>
              <w:t>(16.7)</w:t>
            </w:r>
          </w:p>
        </w:tc>
        <w:tc>
          <w:tcPr>
            <w:tcW w:w="0" w:type="auto"/>
            <w:shd w:val="clear" w:color="auto" w:fill="auto"/>
          </w:tcPr>
          <w:p w14:paraId="456E7B1B" w14:textId="56F808E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7.14</w:t>
            </w:r>
            <w:r w:rsidR="00210B0B" w:rsidRPr="00210B0B">
              <w:rPr>
                <w:rFonts w:cs="Arial"/>
                <w:bCs w:val="0"/>
                <w:sz w:val="18"/>
                <w:szCs w:val="18"/>
              </w:rPr>
              <w:t xml:space="preserve"> </w:t>
            </w:r>
            <w:r w:rsidRPr="00210B0B">
              <w:rPr>
                <w:rFonts w:cs="Arial"/>
                <w:sz w:val="18"/>
                <w:szCs w:val="18"/>
              </w:rPr>
              <w:t>(6.81)</w:t>
            </w:r>
          </w:p>
        </w:tc>
        <w:tc>
          <w:tcPr>
            <w:tcW w:w="0" w:type="auto"/>
            <w:shd w:val="clear" w:color="auto" w:fill="auto"/>
          </w:tcPr>
          <w:p w14:paraId="3A75897C" w14:textId="601B27C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10.7</w:t>
            </w:r>
            <w:r w:rsidR="00210B0B" w:rsidRPr="00210B0B">
              <w:rPr>
                <w:rFonts w:cs="Arial"/>
                <w:bCs w:val="0"/>
                <w:sz w:val="18"/>
                <w:szCs w:val="18"/>
              </w:rPr>
              <w:t xml:space="preserve"> </w:t>
            </w:r>
            <w:r w:rsidRPr="00210B0B">
              <w:rPr>
                <w:rFonts w:cs="Arial"/>
                <w:sz w:val="18"/>
                <w:szCs w:val="18"/>
              </w:rPr>
              <w:t>(10.4)</w:t>
            </w:r>
          </w:p>
        </w:tc>
        <w:tc>
          <w:tcPr>
            <w:tcW w:w="0" w:type="auto"/>
            <w:shd w:val="clear" w:color="auto" w:fill="auto"/>
          </w:tcPr>
          <w:p w14:paraId="4A28293F" w14:textId="1B3A050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23.1</w:t>
            </w:r>
            <w:r w:rsidR="00210B0B" w:rsidRPr="00210B0B">
              <w:rPr>
                <w:rFonts w:cs="Arial"/>
                <w:bCs w:val="0"/>
                <w:sz w:val="18"/>
                <w:szCs w:val="18"/>
              </w:rPr>
              <w:t xml:space="preserve"> </w:t>
            </w:r>
            <w:r w:rsidRPr="00210B0B">
              <w:rPr>
                <w:rFonts w:cs="Arial"/>
                <w:sz w:val="18"/>
                <w:szCs w:val="18"/>
              </w:rPr>
              <w:t>(17.1)</w:t>
            </w:r>
          </w:p>
        </w:tc>
        <w:tc>
          <w:tcPr>
            <w:tcW w:w="0" w:type="auto"/>
            <w:shd w:val="clear" w:color="auto" w:fill="auto"/>
          </w:tcPr>
          <w:p w14:paraId="01C32F81" w14:textId="511A666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1.29</w:t>
            </w:r>
            <w:r w:rsidR="00210B0B" w:rsidRPr="00210B0B">
              <w:rPr>
                <w:rFonts w:cs="Arial"/>
                <w:bCs w:val="0"/>
                <w:sz w:val="18"/>
                <w:szCs w:val="18"/>
              </w:rPr>
              <w:t xml:space="preserve"> </w:t>
            </w:r>
            <w:r w:rsidRPr="00210B0B">
              <w:rPr>
                <w:rFonts w:cs="Arial"/>
                <w:sz w:val="18"/>
                <w:szCs w:val="18"/>
              </w:rPr>
              <w:t>(7.45)</w:t>
            </w:r>
          </w:p>
        </w:tc>
        <w:tc>
          <w:tcPr>
            <w:tcW w:w="0" w:type="auto"/>
            <w:shd w:val="clear" w:color="auto" w:fill="auto"/>
          </w:tcPr>
          <w:p w14:paraId="380224A2" w14:textId="53E928C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2.79</w:t>
            </w:r>
            <w:r w:rsidR="00210B0B" w:rsidRPr="00210B0B">
              <w:rPr>
                <w:rFonts w:cs="Arial"/>
                <w:bCs w:val="0"/>
                <w:sz w:val="18"/>
                <w:szCs w:val="18"/>
              </w:rPr>
              <w:t xml:space="preserve"> </w:t>
            </w:r>
            <w:r w:rsidRPr="00210B0B">
              <w:rPr>
                <w:rFonts w:cs="Arial"/>
                <w:sz w:val="18"/>
                <w:szCs w:val="18"/>
              </w:rPr>
              <w:t>(7.72)</w:t>
            </w:r>
          </w:p>
        </w:tc>
        <w:tc>
          <w:tcPr>
            <w:tcW w:w="0" w:type="auto"/>
            <w:shd w:val="clear" w:color="auto" w:fill="auto"/>
          </w:tcPr>
          <w:p w14:paraId="45441A3E" w14:textId="1E44E8B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22.7</w:t>
            </w:r>
            <w:r w:rsidR="00210B0B" w:rsidRPr="00210B0B">
              <w:rPr>
                <w:rFonts w:cs="Arial"/>
                <w:bCs w:val="0"/>
                <w:sz w:val="18"/>
                <w:szCs w:val="18"/>
              </w:rPr>
              <w:t xml:space="preserve"> </w:t>
            </w:r>
            <w:r w:rsidRPr="00210B0B">
              <w:rPr>
                <w:rFonts w:cs="Arial"/>
                <w:sz w:val="18"/>
                <w:szCs w:val="18"/>
              </w:rPr>
              <w:t>(17.9)</w:t>
            </w:r>
          </w:p>
        </w:tc>
        <w:tc>
          <w:tcPr>
            <w:tcW w:w="0" w:type="auto"/>
            <w:shd w:val="clear" w:color="auto" w:fill="auto"/>
          </w:tcPr>
          <w:p w14:paraId="60AFA0A0" w14:textId="146E1DC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0.63</w:t>
            </w:r>
            <w:r w:rsidR="00210B0B" w:rsidRPr="00210B0B">
              <w:rPr>
                <w:rFonts w:cs="Arial"/>
                <w:bCs w:val="0"/>
                <w:sz w:val="18"/>
                <w:szCs w:val="18"/>
              </w:rPr>
              <w:t xml:space="preserve"> </w:t>
            </w:r>
            <w:r w:rsidRPr="00210B0B">
              <w:rPr>
                <w:rFonts w:cs="Arial"/>
                <w:sz w:val="18"/>
                <w:szCs w:val="18"/>
              </w:rPr>
              <w:t>(7.42)</w:t>
            </w:r>
          </w:p>
        </w:tc>
        <w:tc>
          <w:tcPr>
            <w:tcW w:w="0" w:type="auto"/>
            <w:shd w:val="clear" w:color="auto" w:fill="auto"/>
          </w:tcPr>
          <w:p w14:paraId="4CB20DBD" w14:textId="27E69C6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2.92</w:t>
            </w:r>
            <w:r w:rsidR="00210B0B" w:rsidRPr="00210B0B">
              <w:rPr>
                <w:rFonts w:cs="Arial"/>
                <w:bCs w:val="0"/>
                <w:sz w:val="18"/>
                <w:szCs w:val="18"/>
              </w:rPr>
              <w:t xml:space="preserve"> </w:t>
            </w:r>
            <w:r w:rsidRPr="00210B0B">
              <w:rPr>
                <w:rFonts w:cs="Arial"/>
                <w:sz w:val="18"/>
                <w:szCs w:val="18"/>
              </w:rPr>
              <w:t>(10.7)</w:t>
            </w:r>
          </w:p>
        </w:tc>
        <w:tc>
          <w:tcPr>
            <w:tcW w:w="0" w:type="auto"/>
            <w:shd w:val="clear" w:color="auto" w:fill="auto"/>
          </w:tcPr>
          <w:p w14:paraId="65C5EFEA" w14:textId="7CB5122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16.9</w:t>
            </w:r>
            <w:r w:rsidR="00210B0B" w:rsidRPr="00210B0B">
              <w:rPr>
                <w:rFonts w:cs="Arial"/>
                <w:bCs w:val="0"/>
                <w:sz w:val="18"/>
                <w:szCs w:val="18"/>
              </w:rPr>
              <w:t xml:space="preserve"> </w:t>
            </w:r>
            <w:r w:rsidRPr="00210B0B">
              <w:rPr>
                <w:rFonts w:cs="Arial"/>
                <w:sz w:val="18"/>
                <w:szCs w:val="18"/>
              </w:rPr>
              <w:t>(18.9)</w:t>
            </w:r>
          </w:p>
        </w:tc>
      </w:tr>
      <w:tr w:rsidR="00210B0B" w:rsidRPr="00210B0B" w14:paraId="04EF343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360BD2C" w14:textId="77777777" w:rsidR="00FE477A" w:rsidRPr="00210B0B" w:rsidRDefault="00FE477A" w:rsidP="005D6F9F">
            <w:pPr>
              <w:rPr>
                <w:rFonts w:cs="Arial"/>
                <w:b w:val="0"/>
                <w:sz w:val="18"/>
                <w:szCs w:val="18"/>
              </w:rPr>
            </w:pPr>
            <w:r w:rsidRPr="00210B0B">
              <w:rPr>
                <w:rFonts w:cs="Arial"/>
                <w:b w:val="0"/>
                <w:sz w:val="18"/>
                <w:szCs w:val="18"/>
              </w:rPr>
              <w:t>Workday walking (%)</w:t>
            </w:r>
          </w:p>
        </w:tc>
        <w:tc>
          <w:tcPr>
            <w:tcW w:w="0" w:type="auto"/>
            <w:shd w:val="clear" w:color="auto" w:fill="auto"/>
          </w:tcPr>
          <w:p w14:paraId="61464348" w14:textId="4DD8B0C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12.3</w:t>
            </w:r>
            <w:r w:rsidR="00210B0B" w:rsidRPr="00210B0B">
              <w:rPr>
                <w:rFonts w:cs="Arial"/>
                <w:bCs w:val="0"/>
                <w:sz w:val="18"/>
                <w:szCs w:val="18"/>
              </w:rPr>
              <w:t xml:space="preserve"> </w:t>
            </w:r>
            <w:r w:rsidRPr="00210B0B">
              <w:rPr>
                <w:rFonts w:cs="Arial"/>
                <w:sz w:val="18"/>
                <w:szCs w:val="18"/>
              </w:rPr>
              <w:t>(7.50)</w:t>
            </w:r>
          </w:p>
        </w:tc>
        <w:tc>
          <w:tcPr>
            <w:tcW w:w="0" w:type="auto"/>
            <w:shd w:val="clear" w:color="auto" w:fill="auto"/>
          </w:tcPr>
          <w:p w14:paraId="5F901C90" w14:textId="20AC44B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14.0</w:t>
            </w:r>
            <w:r w:rsidR="00210B0B" w:rsidRPr="00210B0B">
              <w:rPr>
                <w:rFonts w:cs="Arial"/>
                <w:bCs w:val="0"/>
                <w:sz w:val="18"/>
                <w:szCs w:val="18"/>
              </w:rPr>
              <w:t xml:space="preserve"> </w:t>
            </w:r>
            <w:r w:rsidRPr="00210B0B">
              <w:rPr>
                <w:rFonts w:cs="Arial"/>
                <w:sz w:val="18"/>
                <w:szCs w:val="18"/>
              </w:rPr>
              <w:t>(9.67)</w:t>
            </w:r>
          </w:p>
        </w:tc>
        <w:tc>
          <w:tcPr>
            <w:tcW w:w="0" w:type="auto"/>
            <w:shd w:val="clear" w:color="auto" w:fill="auto"/>
          </w:tcPr>
          <w:p w14:paraId="36A4A05F" w14:textId="724F1FD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11.7</w:t>
            </w:r>
            <w:r w:rsidR="00210B0B" w:rsidRPr="00210B0B">
              <w:rPr>
                <w:rFonts w:cs="Arial"/>
                <w:bCs w:val="0"/>
                <w:sz w:val="18"/>
                <w:szCs w:val="18"/>
              </w:rPr>
              <w:t xml:space="preserve"> </w:t>
            </w:r>
            <w:r w:rsidRPr="00210B0B">
              <w:rPr>
                <w:rFonts w:cs="Arial"/>
                <w:sz w:val="18"/>
                <w:szCs w:val="18"/>
              </w:rPr>
              <w:t>(8.19)</w:t>
            </w:r>
          </w:p>
        </w:tc>
        <w:tc>
          <w:tcPr>
            <w:tcW w:w="0" w:type="auto"/>
            <w:shd w:val="clear" w:color="auto" w:fill="auto"/>
          </w:tcPr>
          <w:p w14:paraId="64A9311B" w14:textId="287A757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12.6</w:t>
            </w:r>
            <w:r w:rsidR="00210B0B" w:rsidRPr="00210B0B">
              <w:rPr>
                <w:rFonts w:cs="Arial"/>
                <w:bCs w:val="0"/>
                <w:sz w:val="18"/>
                <w:szCs w:val="18"/>
              </w:rPr>
              <w:t xml:space="preserve"> </w:t>
            </w:r>
            <w:r w:rsidRPr="00210B0B">
              <w:rPr>
                <w:rFonts w:cs="Arial"/>
                <w:sz w:val="18"/>
                <w:szCs w:val="18"/>
              </w:rPr>
              <w:t>(8.04)</w:t>
            </w:r>
          </w:p>
        </w:tc>
        <w:tc>
          <w:tcPr>
            <w:tcW w:w="0" w:type="auto"/>
            <w:shd w:val="clear" w:color="auto" w:fill="auto"/>
          </w:tcPr>
          <w:p w14:paraId="49CDB56B" w14:textId="69B985E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16.3</w:t>
            </w:r>
            <w:r w:rsidR="00210B0B" w:rsidRPr="00210B0B">
              <w:rPr>
                <w:rFonts w:cs="Arial"/>
                <w:bCs w:val="0"/>
                <w:sz w:val="18"/>
                <w:szCs w:val="18"/>
              </w:rPr>
              <w:t xml:space="preserve"> </w:t>
            </w:r>
            <w:r w:rsidRPr="00210B0B">
              <w:rPr>
                <w:rFonts w:cs="Arial"/>
                <w:sz w:val="18"/>
                <w:szCs w:val="18"/>
              </w:rPr>
              <w:t>(9.96)</w:t>
            </w:r>
          </w:p>
        </w:tc>
        <w:tc>
          <w:tcPr>
            <w:tcW w:w="0" w:type="auto"/>
            <w:shd w:val="clear" w:color="auto" w:fill="auto"/>
          </w:tcPr>
          <w:p w14:paraId="73B5B730" w14:textId="574C90D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12.9</w:t>
            </w:r>
            <w:r w:rsidR="00210B0B" w:rsidRPr="00210B0B">
              <w:rPr>
                <w:rFonts w:cs="Arial"/>
                <w:bCs w:val="0"/>
                <w:sz w:val="18"/>
                <w:szCs w:val="18"/>
              </w:rPr>
              <w:t xml:space="preserve"> </w:t>
            </w:r>
            <w:r w:rsidRPr="00210B0B">
              <w:rPr>
                <w:rFonts w:cs="Arial"/>
                <w:sz w:val="18"/>
                <w:szCs w:val="18"/>
              </w:rPr>
              <w:t>(7.57)</w:t>
            </w:r>
          </w:p>
        </w:tc>
        <w:tc>
          <w:tcPr>
            <w:tcW w:w="0" w:type="auto"/>
            <w:shd w:val="clear" w:color="auto" w:fill="auto"/>
          </w:tcPr>
          <w:p w14:paraId="1D41AD2B" w14:textId="3E4C85B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12.5</w:t>
            </w:r>
            <w:r w:rsidR="00210B0B" w:rsidRPr="00210B0B">
              <w:rPr>
                <w:rFonts w:cs="Arial"/>
                <w:bCs w:val="0"/>
                <w:sz w:val="18"/>
                <w:szCs w:val="18"/>
              </w:rPr>
              <w:t xml:space="preserve"> </w:t>
            </w:r>
            <w:r w:rsidRPr="00210B0B">
              <w:rPr>
                <w:rFonts w:cs="Arial"/>
                <w:sz w:val="18"/>
                <w:szCs w:val="18"/>
              </w:rPr>
              <w:t>(7.55)</w:t>
            </w:r>
          </w:p>
        </w:tc>
        <w:tc>
          <w:tcPr>
            <w:tcW w:w="0" w:type="auto"/>
            <w:shd w:val="clear" w:color="auto" w:fill="auto"/>
          </w:tcPr>
          <w:p w14:paraId="7B9D007E" w14:textId="322B768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16.2</w:t>
            </w:r>
            <w:r w:rsidR="00210B0B" w:rsidRPr="00210B0B">
              <w:rPr>
                <w:rFonts w:cs="Arial"/>
                <w:bCs w:val="0"/>
                <w:sz w:val="18"/>
                <w:szCs w:val="18"/>
              </w:rPr>
              <w:t xml:space="preserve"> </w:t>
            </w:r>
            <w:r w:rsidRPr="00210B0B">
              <w:rPr>
                <w:rFonts w:cs="Arial"/>
                <w:sz w:val="18"/>
                <w:szCs w:val="18"/>
              </w:rPr>
              <w:t>(10.9)</w:t>
            </w:r>
          </w:p>
        </w:tc>
        <w:tc>
          <w:tcPr>
            <w:tcW w:w="0" w:type="auto"/>
            <w:shd w:val="clear" w:color="auto" w:fill="auto"/>
          </w:tcPr>
          <w:p w14:paraId="5128D29D" w14:textId="47F755D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15.4</w:t>
            </w:r>
            <w:r w:rsidR="00210B0B" w:rsidRPr="00210B0B">
              <w:rPr>
                <w:rFonts w:cs="Arial"/>
                <w:bCs w:val="0"/>
                <w:sz w:val="18"/>
                <w:szCs w:val="18"/>
              </w:rPr>
              <w:t xml:space="preserve"> </w:t>
            </w:r>
            <w:r w:rsidRPr="00210B0B">
              <w:rPr>
                <w:rFonts w:cs="Arial"/>
                <w:sz w:val="18"/>
                <w:szCs w:val="18"/>
              </w:rPr>
              <w:t>(9.71)</w:t>
            </w:r>
          </w:p>
        </w:tc>
        <w:tc>
          <w:tcPr>
            <w:tcW w:w="0" w:type="auto"/>
            <w:shd w:val="clear" w:color="auto" w:fill="auto"/>
          </w:tcPr>
          <w:p w14:paraId="2624C028" w14:textId="39D0DA7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0.85</w:t>
            </w:r>
            <w:r w:rsidR="00210B0B" w:rsidRPr="00210B0B">
              <w:rPr>
                <w:rFonts w:cs="Arial"/>
                <w:bCs w:val="0"/>
                <w:sz w:val="18"/>
                <w:szCs w:val="18"/>
              </w:rPr>
              <w:t xml:space="preserve"> </w:t>
            </w:r>
            <w:r w:rsidRPr="00210B0B">
              <w:rPr>
                <w:rFonts w:cs="Arial"/>
                <w:sz w:val="18"/>
                <w:szCs w:val="18"/>
              </w:rPr>
              <w:t>(8.27)</w:t>
            </w:r>
          </w:p>
        </w:tc>
        <w:tc>
          <w:tcPr>
            <w:tcW w:w="0" w:type="auto"/>
            <w:shd w:val="clear" w:color="auto" w:fill="auto"/>
          </w:tcPr>
          <w:p w14:paraId="6AEC8051" w14:textId="2DC608E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2.30</w:t>
            </w:r>
            <w:r w:rsidR="00210B0B" w:rsidRPr="00210B0B">
              <w:rPr>
                <w:rFonts w:cs="Arial"/>
                <w:bCs w:val="0"/>
                <w:sz w:val="18"/>
                <w:szCs w:val="18"/>
              </w:rPr>
              <w:t xml:space="preserve"> </w:t>
            </w:r>
            <w:r w:rsidRPr="00210B0B">
              <w:rPr>
                <w:rFonts w:cs="Arial"/>
                <w:sz w:val="18"/>
                <w:szCs w:val="18"/>
              </w:rPr>
              <w:t>(9.64)</w:t>
            </w:r>
          </w:p>
        </w:tc>
        <w:tc>
          <w:tcPr>
            <w:tcW w:w="0" w:type="auto"/>
            <w:shd w:val="clear" w:color="auto" w:fill="auto"/>
          </w:tcPr>
          <w:p w14:paraId="0E038FB3" w14:textId="1156F7E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0.94</w:t>
            </w:r>
            <w:r w:rsidR="00210B0B" w:rsidRPr="00210B0B">
              <w:rPr>
                <w:rFonts w:cs="Arial"/>
                <w:bCs w:val="0"/>
                <w:sz w:val="18"/>
                <w:szCs w:val="18"/>
              </w:rPr>
              <w:t xml:space="preserve"> </w:t>
            </w:r>
            <w:r w:rsidRPr="00210B0B">
              <w:rPr>
                <w:rFonts w:cs="Arial"/>
                <w:sz w:val="18"/>
                <w:szCs w:val="18"/>
              </w:rPr>
              <w:t>(8.78)</w:t>
            </w:r>
          </w:p>
        </w:tc>
        <w:tc>
          <w:tcPr>
            <w:tcW w:w="0" w:type="auto"/>
            <w:shd w:val="clear" w:color="auto" w:fill="auto"/>
          </w:tcPr>
          <w:p w14:paraId="39AC8BA3" w14:textId="0153032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0.67</w:t>
            </w:r>
            <w:r w:rsidR="00210B0B" w:rsidRPr="00210B0B">
              <w:rPr>
                <w:rFonts w:cs="Arial"/>
                <w:bCs w:val="0"/>
                <w:sz w:val="18"/>
                <w:szCs w:val="18"/>
              </w:rPr>
              <w:t xml:space="preserve"> </w:t>
            </w:r>
            <w:r w:rsidRPr="00210B0B">
              <w:rPr>
                <w:rFonts w:cs="Arial"/>
                <w:sz w:val="18"/>
                <w:szCs w:val="18"/>
              </w:rPr>
              <w:t>(8.57)</w:t>
            </w:r>
          </w:p>
        </w:tc>
        <w:tc>
          <w:tcPr>
            <w:tcW w:w="0" w:type="auto"/>
            <w:shd w:val="clear" w:color="auto" w:fill="auto"/>
          </w:tcPr>
          <w:p w14:paraId="2B75BC3D" w14:textId="1E39409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2.33</w:t>
            </w:r>
            <w:r w:rsidR="00210B0B" w:rsidRPr="00210B0B">
              <w:rPr>
                <w:rFonts w:cs="Arial"/>
                <w:bCs w:val="0"/>
                <w:sz w:val="18"/>
                <w:szCs w:val="18"/>
              </w:rPr>
              <w:t xml:space="preserve"> </w:t>
            </w:r>
            <w:r w:rsidRPr="00210B0B">
              <w:rPr>
                <w:rFonts w:cs="Arial"/>
                <w:sz w:val="18"/>
                <w:szCs w:val="18"/>
              </w:rPr>
              <w:t>(9.42)</w:t>
            </w:r>
          </w:p>
        </w:tc>
        <w:tc>
          <w:tcPr>
            <w:tcW w:w="0" w:type="auto"/>
            <w:shd w:val="clear" w:color="auto" w:fill="auto"/>
          </w:tcPr>
          <w:p w14:paraId="5EC349B3" w14:textId="1AF878A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3.45</w:t>
            </w:r>
            <w:r w:rsidR="00210B0B" w:rsidRPr="00210B0B">
              <w:rPr>
                <w:rFonts w:cs="Arial"/>
                <w:bCs w:val="0"/>
                <w:sz w:val="18"/>
                <w:szCs w:val="18"/>
              </w:rPr>
              <w:t xml:space="preserve"> </w:t>
            </w:r>
            <w:r w:rsidRPr="00210B0B">
              <w:rPr>
                <w:rFonts w:cs="Arial"/>
                <w:sz w:val="18"/>
                <w:szCs w:val="18"/>
              </w:rPr>
              <w:t>(10.5)</w:t>
            </w:r>
          </w:p>
        </w:tc>
      </w:tr>
      <w:tr w:rsidR="00210B0B" w:rsidRPr="00210B0B" w14:paraId="59833EF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7B1FF4F" w14:textId="77777777" w:rsidR="00FE477A" w:rsidRPr="00210B0B" w:rsidRDefault="00FE477A" w:rsidP="005D6F9F">
            <w:pPr>
              <w:rPr>
                <w:rFonts w:cs="Arial"/>
                <w:b w:val="0"/>
                <w:sz w:val="18"/>
                <w:szCs w:val="18"/>
              </w:rPr>
            </w:pPr>
            <w:r w:rsidRPr="00210B0B">
              <w:rPr>
                <w:rFonts w:cs="Arial"/>
                <w:b w:val="0"/>
                <w:sz w:val="18"/>
                <w:szCs w:val="18"/>
              </w:rPr>
              <w:t>Workday prolonged sitting (%)</w:t>
            </w:r>
          </w:p>
        </w:tc>
        <w:tc>
          <w:tcPr>
            <w:tcW w:w="0" w:type="auto"/>
            <w:shd w:val="clear" w:color="auto" w:fill="auto"/>
          </w:tcPr>
          <w:p w14:paraId="329C6CCA" w14:textId="30E70E1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68.2</w:t>
            </w:r>
            <w:r w:rsidR="00210B0B" w:rsidRPr="00210B0B">
              <w:rPr>
                <w:rFonts w:cs="Arial"/>
                <w:bCs w:val="0"/>
                <w:sz w:val="18"/>
                <w:szCs w:val="18"/>
              </w:rPr>
              <w:t xml:space="preserve"> </w:t>
            </w:r>
            <w:r w:rsidRPr="00210B0B">
              <w:rPr>
                <w:rFonts w:cs="Arial"/>
                <w:sz w:val="18"/>
                <w:szCs w:val="18"/>
              </w:rPr>
              <w:t>(24.7)</w:t>
            </w:r>
          </w:p>
        </w:tc>
        <w:tc>
          <w:tcPr>
            <w:tcW w:w="0" w:type="auto"/>
            <w:shd w:val="clear" w:color="auto" w:fill="auto"/>
          </w:tcPr>
          <w:p w14:paraId="36065B39" w14:textId="6A4FBF0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67.9</w:t>
            </w:r>
            <w:r w:rsidR="00210B0B" w:rsidRPr="00210B0B">
              <w:rPr>
                <w:rFonts w:cs="Arial"/>
                <w:bCs w:val="0"/>
                <w:sz w:val="18"/>
                <w:szCs w:val="18"/>
              </w:rPr>
              <w:t xml:space="preserve"> </w:t>
            </w:r>
            <w:r w:rsidRPr="00210B0B">
              <w:rPr>
                <w:rFonts w:cs="Arial"/>
                <w:sz w:val="18"/>
                <w:szCs w:val="18"/>
              </w:rPr>
              <w:t>(24.3)</w:t>
            </w:r>
          </w:p>
        </w:tc>
        <w:tc>
          <w:tcPr>
            <w:tcW w:w="0" w:type="auto"/>
            <w:shd w:val="clear" w:color="auto" w:fill="auto"/>
          </w:tcPr>
          <w:p w14:paraId="2CE66B61" w14:textId="3698B1A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71.8</w:t>
            </w:r>
            <w:r w:rsidR="00210B0B" w:rsidRPr="00210B0B">
              <w:rPr>
                <w:rFonts w:cs="Arial"/>
                <w:bCs w:val="0"/>
                <w:sz w:val="18"/>
                <w:szCs w:val="18"/>
              </w:rPr>
              <w:t xml:space="preserve"> </w:t>
            </w:r>
            <w:r w:rsidRPr="00210B0B">
              <w:rPr>
                <w:rFonts w:cs="Arial"/>
                <w:sz w:val="18"/>
                <w:szCs w:val="18"/>
              </w:rPr>
              <w:t>(23.4)</w:t>
            </w:r>
          </w:p>
        </w:tc>
        <w:tc>
          <w:tcPr>
            <w:tcW w:w="0" w:type="auto"/>
            <w:shd w:val="clear" w:color="auto" w:fill="auto"/>
          </w:tcPr>
          <w:p w14:paraId="1EB241A1" w14:textId="12DF7EA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67.2</w:t>
            </w:r>
            <w:r w:rsidR="00210B0B" w:rsidRPr="00210B0B">
              <w:rPr>
                <w:rFonts w:cs="Arial"/>
                <w:bCs w:val="0"/>
                <w:sz w:val="18"/>
                <w:szCs w:val="18"/>
              </w:rPr>
              <w:t xml:space="preserve"> </w:t>
            </w:r>
            <w:r w:rsidRPr="00210B0B">
              <w:rPr>
                <w:rFonts w:cs="Arial"/>
                <w:sz w:val="18"/>
                <w:szCs w:val="18"/>
              </w:rPr>
              <w:t>(22.6)</w:t>
            </w:r>
          </w:p>
        </w:tc>
        <w:tc>
          <w:tcPr>
            <w:tcW w:w="0" w:type="auto"/>
            <w:shd w:val="clear" w:color="auto" w:fill="auto"/>
          </w:tcPr>
          <w:p w14:paraId="378C8BB7" w14:textId="71DAE7B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62.8</w:t>
            </w:r>
            <w:r w:rsidR="00210B0B" w:rsidRPr="00210B0B">
              <w:rPr>
                <w:rFonts w:cs="Arial"/>
                <w:bCs w:val="0"/>
                <w:sz w:val="18"/>
                <w:szCs w:val="18"/>
              </w:rPr>
              <w:t xml:space="preserve"> </w:t>
            </w:r>
            <w:r w:rsidRPr="00210B0B">
              <w:rPr>
                <w:rFonts w:cs="Arial"/>
                <w:sz w:val="18"/>
                <w:szCs w:val="18"/>
              </w:rPr>
              <w:t>(23.6)</w:t>
            </w:r>
          </w:p>
        </w:tc>
        <w:tc>
          <w:tcPr>
            <w:tcW w:w="0" w:type="auto"/>
            <w:shd w:val="clear" w:color="auto" w:fill="auto"/>
          </w:tcPr>
          <w:p w14:paraId="25D8B73C" w14:textId="754B7E8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54.3</w:t>
            </w:r>
            <w:r w:rsidR="00210B0B" w:rsidRPr="00210B0B">
              <w:rPr>
                <w:rFonts w:cs="Arial"/>
                <w:bCs w:val="0"/>
                <w:sz w:val="18"/>
                <w:szCs w:val="18"/>
              </w:rPr>
              <w:t xml:space="preserve"> </w:t>
            </w:r>
            <w:r w:rsidRPr="00210B0B">
              <w:rPr>
                <w:rFonts w:cs="Arial"/>
                <w:sz w:val="18"/>
                <w:szCs w:val="18"/>
              </w:rPr>
              <w:t>(26.0)</w:t>
            </w:r>
          </w:p>
        </w:tc>
        <w:tc>
          <w:tcPr>
            <w:tcW w:w="0" w:type="auto"/>
            <w:shd w:val="clear" w:color="auto" w:fill="auto"/>
          </w:tcPr>
          <w:p w14:paraId="05FA44C7" w14:textId="27B8802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66.8</w:t>
            </w:r>
            <w:r w:rsidR="00210B0B" w:rsidRPr="00210B0B">
              <w:rPr>
                <w:rFonts w:cs="Arial"/>
                <w:bCs w:val="0"/>
                <w:sz w:val="18"/>
                <w:szCs w:val="18"/>
              </w:rPr>
              <w:t xml:space="preserve"> </w:t>
            </w:r>
            <w:r w:rsidRPr="00210B0B">
              <w:rPr>
                <w:rFonts w:cs="Arial"/>
                <w:sz w:val="18"/>
                <w:szCs w:val="18"/>
              </w:rPr>
              <w:t>(22.4)</w:t>
            </w:r>
          </w:p>
        </w:tc>
        <w:tc>
          <w:tcPr>
            <w:tcW w:w="0" w:type="auto"/>
            <w:shd w:val="clear" w:color="auto" w:fill="auto"/>
          </w:tcPr>
          <w:p w14:paraId="6D2D40CF" w14:textId="1026E39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62.9</w:t>
            </w:r>
            <w:r w:rsidR="00210B0B" w:rsidRPr="00210B0B">
              <w:rPr>
                <w:rFonts w:cs="Arial"/>
                <w:bCs w:val="0"/>
                <w:sz w:val="18"/>
                <w:szCs w:val="18"/>
              </w:rPr>
              <w:t xml:space="preserve"> </w:t>
            </w:r>
            <w:r w:rsidRPr="00210B0B">
              <w:rPr>
                <w:rFonts w:cs="Arial"/>
                <w:sz w:val="18"/>
                <w:szCs w:val="18"/>
              </w:rPr>
              <w:t>(23.2)</w:t>
            </w:r>
          </w:p>
        </w:tc>
        <w:tc>
          <w:tcPr>
            <w:tcW w:w="0" w:type="auto"/>
            <w:shd w:val="clear" w:color="auto" w:fill="auto"/>
          </w:tcPr>
          <w:p w14:paraId="7C1C4014" w14:textId="7BB0920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60.9</w:t>
            </w:r>
            <w:r w:rsidR="00210B0B" w:rsidRPr="00210B0B">
              <w:rPr>
                <w:rFonts w:cs="Arial"/>
                <w:bCs w:val="0"/>
                <w:sz w:val="18"/>
                <w:szCs w:val="18"/>
              </w:rPr>
              <w:t xml:space="preserve"> </w:t>
            </w:r>
            <w:r w:rsidRPr="00210B0B">
              <w:rPr>
                <w:rFonts w:cs="Arial"/>
                <w:sz w:val="18"/>
                <w:szCs w:val="18"/>
              </w:rPr>
              <w:t>(25.9)</w:t>
            </w:r>
          </w:p>
        </w:tc>
        <w:tc>
          <w:tcPr>
            <w:tcW w:w="0" w:type="auto"/>
            <w:shd w:val="clear" w:color="auto" w:fill="auto"/>
          </w:tcPr>
          <w:p w14:paraId="62D33B45" w14:textId="37308DC3"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.34</w:t>
            </w:r>
            <w:r w:rsidRPr="00210B0B">
              <w:rPr>
                <w:rFonts w:cs="Arial"/>
                <w:bCs w:val="0"/>
                <w:sz w:val="18"/>
                <w:szCs w:val="18"/>
              </w:rPr>
              <w:t xml:space="preserve"> </w:t>
            </w:r>
            <w:r w:rsidR="00FE477A" w:rsidRPr="00210B0B">
              <w:rPr>
                <w:rFonts w:cs="Arial"/>
                <w:sz w:val="18"/>
                <w:szCs w:val="18"/>
              </w:rPr>
              <w:t>(23.3)</w:t>
            </w:r>
          </w:p>
        </w:tc>
        <w:tc>
          <w:tcPr>
            <w:tcW w:w="0" w:type="auto"/>
            <w:shd w:val="clear" w:color="auto" w:fill="auto"/>
          </w:tcPr>
          <w:p w14:paraId="5C95B795" w14:textId="4ACB555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6</w:t>
            </w:r>
            <w:r w:rsidR="00FE477A" w:rsidRPr="00210B0B">
              <w:rPr>
                <w:rFonts w:cs="Arial"/>
                <w:sz w:val="18"/>
                <w:szCs w:val="18"/>
              </w:rPr>
              <w:t>.49</w:t>
            </w:r>
            <w:r w:rsidRPr="00210B0B">
              <w:rPr>
                <w:rFonts w:cs="Arial"/>
                <w:bCs w:val="0"/>
                <w:sz w:val="18"/>
                <w:szCs w:val="18"/>
              </w:rPr>
              <w:t xml:space="preserve"> </w:t>
            </w:r>
            <w:r w:rsidR="00FE477A" w:rsidRPr="00210B0B">
              <w:rPr>
                <w:rFonts w:cs="Arial"/>
                <w:sz w:val="18"/>
                <w:szCs w:val="18"/>
              </w:rPr>
              <w:t>(26.6)</w:t>
            </w:r>
          </w:p>
        </w:tc>
        <w:tc>
          <w:tcPr>
            <w:tcW w:w="0" w:type="auto"/>
            <w:shd w:val="clear" w:color="auto" w:fill="auto"/>
          </w:tcPr>
          <w:p w14:paraId="76B0B015" w14:textId="1AF80D16"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7.5</w:t>
            </w:r>
            <w:r w:rsidRPr="00210B0B">
              <w:rPr>
                <w:rFonts w:cs="Arial"/>
                <w:bCs w:val="0"/>
                <w:sz w:val="18"/>
                <w:szCs w:val="18"/>
              </w:rPr>
              <w:t xml:space="preserve"> </w:t>
            </w:r>
            <w:r w:rsidR="00FE477A" w:rsidRPr="00210B0B">
              <w:rPr>
                <w:rFonts w:cs="Arial"/>
                <w:sz w:val="18"/>
                <w:szCs w:val="18"/>
              </w:rPr>
              <w:t>(28.9)</w:t>
            </w:r>
          </w:p>
        </w:tc>
        <w:tc>
          <w:tcPr>
            <w:tcW w:w="0" w:type="auto"/>
            <w:shd w:val="clear" w:color="auto" w:fill="auto"/>
          </w:tcPr>
          <w:p w14:paraId="7360177A" w14:textId="1C53A7E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2</w:t>
            </w:r>
            <w:r w:rsidR="00FE477A" w:rsidRPr="00210B0B">
              <w:rPr>
                <w:rFonts w:cs="Arial"/>
                <w:sz w:val="18"/>
                <w:szCs w:val="18"/>
              </w:rPr>
              <w:t>.07</w:t>
            </w:r>
            <w:r w:rsidRPr="00210B0B">
              <w:rPr>
                <w:rFonts w:cs="Arial"/>
                <w:bCs w:val="0"/>
                <w:sz w:val="18"/>
                <w:szCs w:val="18"/>
              </w:rPr>
              <w:t xml:space="preserve"> </w:t>
            </w:r>
            <w:r w:rsidR="00FE477A" w:rsidRPr="00210B0B">
              <w:rPr>
                <w:rFonts w:cs="Arial"/>
                <w:sz w:val="18"/>
                <w:szCs w:val="18"/>
              </w:rPr>
              <w:t>(23.3)</w:t>
            </w:r>
          </w:p>
        </w:tc>
        <w:tc>
          <w:tcPr>
            <w:tcW w:w="0" w:type="auto"/>
            <w:shd w:val="clear" w:color="auto" w:fill="auto"/>
          </w:tcPr>
          <w:p w14:paraId="48719B48" w14:textId="12714B8A"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5</w:t>
            </w:r>
            <w:r w:rsidR="00FE477A" w:rsidRPr="00210B0B">
              <w:rPr>
                <w:rFonts w:cs="Arial"/>
                <w:sz w:val="18"/>
                <w:szCs w:val="18"/>
              </w:rPr>
              <w:t>.90</w:t>
            </w:r>
            <w:r w:rsidRPr="00210B0B">
              <w:rPr>
                <w:rFonts w:cs="Arial"/>
                <w:bCs w:val="0"/>
                <w:sz w:val="18"/>
                <w:szCs w:val="18"/>
              </w:rPr>
              <w:t xml:space="preserve"> </w:t>
            </w:r>
            <w:r w:rsidR="00FE477A" w:rsidRPr="00210B0B">
              <w:rPr>
                <w:rFonts w:cs="Arial"/>
                <w:sz w:val="18"/>
                <w:szCs w:val="18"/>
              </w:rPr>
              <w:t>(26.7)</w:t>
            </w:r>
          </w:p>
        </w:tc>
        <w:tc>
          <w:tcPr>
            <w:tcW w:w="0" w:type="auto"/>
            <w:shd w:val="clear" w:color="auto" w:fill="auto"/>
          </w:tcPr>
          <w:p w14:paraId="495EEBA7" w14:textId="55CC0183"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1.5</w:t>
            </w:r>
            <w:r w:rsidRPr="00210B0B">
              <w:rPr>
                <w:rFonts w:cs="Arial"/>
                <w:bCs w:val="0"/>
                <w:sz w:val="18"/>
                <w:szCs w:val="18"/>
              </w:rPr>
              <w:t xml:space="preserve"> </w:t>
            </w:r>
            <w:r w:rsidR="00FE477A" w:rsidRPr="00210B0B">
              <w:rPr>
                <w:rFonts w:cs="Arial"/>
                <w:sz w:val="18"/>
                <w:szCs w:val="18"/>
              </w:rPr>
              <w:t>(28.6)</w:t>
            </w:r>
          </w:p>
        </w:tc>
      </w:tr>
      <w:tr w:rsidR="00210B0B" w:rsidRPr="00210B0B" w14:paraId="090DB7D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B1410CE" w14:textId="034CD9A3" w:rsidR="00FE477A" w:rsidRPr="00210B0B" w:rsidRDefault="00FE477A" w:rsidP="005D6F9F">
            <w:pPr>
              <w:rPr>
                <w:rFonts w:cs="Arial"/>
                <w:b w:val="0"/>
                <w:sz w:val="18"/>
                <w:szCs w:val="18"/>
              </w:rPr>
            </w:pPr>
            <w:r w:rsidRPr="00210B0B">
              <w:rPr>
                <w:rFonts w:cs="Arial"/>
                <w:b w:val="0"/>
                <w:sz w:val="18"/>
                <w:szCs w:val="18"/>
              </w:rPr>
              <w:t xml:space="preserve">Sitting </w:t>
            </w:r>
            <w:r w:rsidR="00210B0B" w:rsidRPr="00210B0B">
              <w:rPr>
                <w:rFonts w:cs="Arial"/>
                <w:b w:val="0"/>
                <w:color w:val="00B0F0"/>
                <w:sz w:val="18"/>
                <w:szCs w:val="18"/>
              </w:rPr>
              <w:t>while</w:t>
            </w:r>
            <w:r w:rsidRPr="00210B0B">
              <w:rPr>
                <w:rFonts w:cs="Arial"/>
                <w:b w:val="0"/>
                <w:sz w:val="18"/>
                <w:szCs w:val="18"/>
              </w:rPr>
              <w:t xml:space="preserve"> working (min/week)</w:t>
            </w:r>
          </w:p>
        </w:tc>
        <w:tc>
          <w:tcPr>
            <w:tcW w:w="0" w:type="auto"/>
            <w:shd w:val="clear" w:color="auto" w:fill="auto"/>
          </w:tcPr>
          <w:p w14:paraId="6BD57EB5" w14:textId="2EB4C2D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369.8</w:t>
            </w:r>
            <w:r w:rsidR="00210B0B" w:rsidRPr="00210B0B">
              <w:rPr>
                <w:rFonts w:cs="Arial"/>
                <w:bCs w:val="0"/>
                <w:sz w:val="18"/>
                <w:szCs w:val="18"/>
              </w:rPr>
              <w:t xml:space="preserve"> </w:t>
            </w:r>
            <w:r w:rsidRPr="00210B0B">
              <w:rPr>
                <w:rFonts w:cs="Arial"/>
                <w:sz w:val="18"/>
                <w:szCs w:val="18"/>
              </w:rPr>
              <w:t>(175.8)</w:t>
            </w:r>
          </w:p>
        </w:tc>
        <w:tc>
          <w:tcPr>
            <w:tcW w:w="0" w:type="auto"/>
            <w:shd w:val="clear" w:color="auto" w:fill="auto"/>
          </w:tcPr>
          <w:p w14:paraId="786AD7B7" w14:textId="0C80E37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358.9</w:t>
            </w:r>
            <w:r w:rsidR="00210B0B" w:rsidRPr="00210B0B">
              <w:rPr>
                <w:rFonts w:cs="Arial"/>
                <w:bCs w:val="0"/>
                <w:sz w:val="18"/>
                <w:szCs w:val="18"/>
              </w:rPr>
              <w:t xml:space="preserve"> </w:t>
            </w:r>
            <w:r w:rsidRPr="00210B0B">
              <w:rPr>
                <w:rFonts w:cs="Arial"/>
                <w:sz w:val="18"/>
                <w:szCs w:val="18"/>
              </w:rPr>
              <w:t>(161.2)</w:t>
            </w:r>
          </w:p>
        </w:tc>
        <w:tc>
          <w:tcPr>
            <w:tcW w:w="0" w:type="auto"/>
            <w:shd w:val="clear" w:color="auto" w:fill="auto"/>
          </w:tcPr>
          <w:p w14:paraId="35E29253" w14:textId="3771146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363.7</w:t>
            </w:r>
            <w:r w:rsidR="00210B0B" w:rsidRPr="00210B0B">
              <w:rPr>
                <w:rFonts w:cs="Arial"/>
                <w:bCs w:val="0"/>
                <w:sz w:val="18"/>
                <w:szCs w:val="18"/>
              </w:rPr>
              <w:t xml:space="preserve"> </w:t>
            </w:r>
            <w:r w:rsidRPr="00210B0B">
              <w:rPr>
                <w:rFonts w:cs="Arial"/>
                <w:sz w:val="18"/>
                <w:szCs w:val="18"/>
              </w:rPr>
              <w:t>(170.2)</w:t>
            </w:r>
          </w:p>
        </w:tc>
        <w:tc>
          <w:tcPr>
            <w:tcW w:w="0" w:type="auto"/>
            <w:shd w:val="clear" w:color="auto" w:fill="auto"/>
          </w:tcPr>
          <w:p w14:paraId="501443F5" w14:textId="72D18C7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350.6</w:t>
            </w:r>
            <w:r w:rsidR="00210B0B" w:rsidRPr="00210B0B">
              <w:rPr>
                <w:rFonts w:cs="Arial"/>
                <w:bCs w:val="0"/>
                <w:sz w:val="18"/>
                <w:szCs w:val="18"/>
              </w:rPr>
              <w:t xml:space="preserve"> </w:t>
            </w:r>
            <w:r w:rsidRPr="00210B0B">
              <w:rPr>
                <w:rFonts w:cs="Arial"/>
                <w:sz w:val="18"/>
                <w:szCs w:val="18"/>
              </w:rPr>
              <w:t>(118.1)</w:t>
            </w:r>
          </w:p>
        </w:tc>
        <w:tc>
          <w:tcPr>
            <w:tcW w:w="0" w:type="auto"/>
            <w:shd w:val="clear" w:color="auto" w:fill="auto"/>
          </w:tcPr>
          <w:p w14:paraId="347FE49F" w14:textId="78CF051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330.2</w:t>
            </w:r>
            <w:r w:rsidR="00210B0B" w:rsidRPr="00210B0B">
              <w:rPr>
                <w:rFonts w:cs="Arial"/>
                <w:bCs w:val="0"/>
                <w:sz w:val="18"/>
                <w:szCs w:val="18"/>
              </w:rPr>
              <w:t xml:space="preserve"> </w:t>
            </w:r>
            <w:r w:rsidRPr="00210B0B">
              <w:rPr>
                <w:rFonts w:cs="Arial"/>
                <w:sz w:val="18"/>
                <w:szCs w:val="18"/>
              </w:rPr>
              <w:t>(156.4)</w:t>
            </w:r>
          </w:p>
        </w:tc>
        <w:tc>
          <w:tcPr>
            <w:tcW w:w="0" w:type="auto"/>
            <w:shd w:val="clear" w:color="auto" w:fill="auto"/>
          </w:tcPr>
          <w:p w14:paraId="297280B4" w14:textId="6784285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294.0</w:t>
            </w:r>
            <w:r w:rsidR="00210B0B" w:rsidRPr="00210B0B">
              <w:rPr>
                <w:rFonts w:cs="Arial"/>
                <w:bCs w:val="0"/>
                <w:sz w:val="18"/>
                <w:szCs w:val="18"/>
              </w:rPr>
              <w:t xml:space="preserve"> </w:t>
            </w:r>
            <w:r w:rsidRPr="00210B0B">
              <w:rPr>
                <w:rFonts w:cs="Arial"/>
                <w:sz w:val="18"/>
                <w:szCs w:val="18"/>
              </w:rPr>
              <w:t>(110.7)</w:t>
            </w:r>
          </w:p>
        </w:tc>
        <w:tc>
          <w:tcPr>
            <w:tcW w:w="0" w:type="auto"/>
            <w:shd w:val="clear" w:color="auto" w:fill="auto"/>
          </w:tcPr>
          <w:p w14:paraId="28C0442C" w14:textId="701D295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365.9</w:t>
            </w:r>
            <w:r w:rsidR="00210B0B" w:rsidRPr="00210B0B">
              <w:rPr>
                <w:rFonts w:cs="Arial"/>
                <w:bCs w:val="0"/>
                <w:sz w:val="18"/>
                <w:szCs w:val="18"/>
              </w:rPr>
              <w:t xml:space="preserve"> </w:t>
            </w:r>
            <w:r w:rsidRPr="00210B0B">
              <w:rPr>
                <w:rFonts w:cs="Arial"/>
                <w:sz w:val="18"/>
                <w:szCs w:val="18"/>
              </w:rPr>
              <w:t>(118.7)</w:t>
            </w:r>
          </w:p>
        </w:tc>
        <w:tc>
          <w:tcPr>
            <w:tcW w:w="0" w:type="auto"/>
            <w:shd w:val="clear" w:color="auto" w:fill="auto"/>
          </w:tcPr>
          <w:p w14:paraId="73040A19" w14:textId="01C0672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324.4</w:t>
            </w:r>
            <w:r w:rsidR="00210B0B" w:rsidRPr="00210B0B">
              <w:rPr>
                <w:rFonts w:cs="Arial"/>
                <w:bCs w:val="0"/>
                <w:sz w:val="18"/>
                <w:szCs w:val="18"/>
              </w:rPr>
              <w:t xml:space="preserve"> </w:t>
            </w:r>
            <w:r w:rsidRPr="00210B0B">
              <w:rPr>
                <w:rFonts w:cs="Arial"/>
                <w:sz w:val="18"/>
                <w:szCs w:val="18"/>
              </w:rPr>
              <w:t>(173.3)</w:t>
            </w:r>
          </w:p>
        </w:tc>
        <w:tc>
          <w:tcPr>
            <w:tcW w:w="0" w:type="auto"/>
            <w:shd w:val="clear" w:color="auto" w:fill="auto"/>
          </w:tcPr>
          <w:p w14:paraId="7D04512C" w14:textId="1458B34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280.9</w:t>
            </w:r>
            <w:r w:rsidR="00210B0B" w:rsidRPr="00210B0B">
              <w:rPr>
                <w:rFonts w:cs="Arial"/>
                <w:bCs w:val="0"/>
                <w:sz w:val="18"/>
                <w:szCs w:val="18"/>
              </w:rPr>
              <w:t xml:space="preserve"> </w:t>
            </w:r>
            <w:r w:rsidRPr="00210B0B">
              <w:rPr>
                <w:rFonts w:cs="Arial"/>
                <w:sz w:val="18"/>
                <w:szCs w:val="18"/>
              </w:rPr>
              <w:t>(121.3)</w:t>
            </w:r>
          </w:p>
        </w:tc>
        <w:tc>
          <w:tcPr>
            <w:tcW w:w="0" w:type="auto"/>
            <w:shd w:val="clear" w:color="auto" w:fill="auto"/>
          </w:tcPr>
          <w:p w14:paraId="29AAFB00" w14:textId="2ADC08FB"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3</w:t>
            </w:r>
            <w:r w:rsidR="00FE477A" w:rsidRPr="00210B0B">
              <w:rPr>
                <w:rFonts w:cs="Arial"/>
                <w:sz w:val="18"/>
                <w:szCs w:val="18"/>
              </w:rPr>
              <w:t>5.0</w:t>
            </w:r>
            <w:r w:rsidRPr="00210B0B">
              <w:rPr>
                <w:rFonts w:cs="Arial"/>
                <w:bCs w:val="0"/>
                <w:sz w:val="18"/>
                <w:szCs w:val="18"/>
              </w:rPr>
              <w:t xml:space="preserve"> </w:t>
            </w:r>
            <w:r w:rsidR="00FE477A" w:rsidRPr="00210B0B">
              <w:rPr>
                <w:rFonts w:cs="Arial"/>
                <w:sz w:val="18"/>
                <w:szCs w:val="18"/>
              </w:rPr>
              <w:t>(206.3)</w:t>
            </w:r>
          </w:p>
        </w:tc>
        <w:tc>
          <w:tcPr>
            <w:tcW w:w="0" w:type="auto"/>
            <w:shd w:val="clear" w:color="auto" w:fill="auto"/>
          </w:tcPr>
          <w:p w14:paraId="1F6BE5C6" w14:textId="2FF890E8"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2</w:t>
            </w:r>
            <w:r w:rsidR="00FE477A" w:rsidRPr="00210B0B">
              <w:rPr>
                <w:rFonts w:cs="Arial"/>
                <w:sz w:val="18"/>
                <w:szCs w:val="18"/>
              </w:rPr>
              <w:t>8.3</w:t>
            </w:r>
            <w:r w:rsidRPr="00210B0B">
              <w:rPr>
                <w:rFonts w:cs="Arial"/>
                <w:bCs w:val="0"/>
                <w:sz w:val="18"/>
                <w:szCs w:val="18"/>
              </w:rPr>
              <w:t xml:space="preserve"> </w:t>
            </w:r>
            <w:r w:rsidR="00FE477A" w:rsidRPr="00210B0B">
              <w:rPr>
                <w:rFonts w:cs="Arial"/>
                <w:sz w:val="18"/>
                <w:szCs w:val="18"/>
              </w:rPr>
              <w:t>(229.8)</w:t>
            </w:r>
          </w:p>
        </w:tc>
        <w:tc>
          <w:tcPr>
            <w:tcW w:w="0" w:type="auto"/>
            <w:shd w:val="clear" w:color="auto" w:fill="auto"/>
          </w:tcPr>
          <w:p w14:paraId="095AAE4E" w14:textId="3BE2F0F3"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7</w:t>
            </w:r>
            <w:r w:rsidR="00FE477A" w:rsidRPr="00210B0B">
              <w:rPr>
                <w:rFonts w:cs="Arial"/>
                <w:sz w:val="18"/>
                <w:szCs w:val="18"/>
              </w:rPr>
              <w:t>0.8</w:t>
            </w:r>
            <w:r w:rsidRPr="00210B0B">
              <w:rPr>
                <w:rFonts w:cs="Arial"/>
                <w:bCs w:val="0"/>
                <w:sz w:val="18"/>
                <w:szCs w:val="18"/>
              </w:rPr>
              <w:t xml:space="preserve"> </w:t>
            </w:r>
            <w:r w:rsidR="00FE477A" w:rsidRPr="00210B0B">
              <w:rPr>
                <w:rFonts w:cs="Arial"/>
                <w:sz w:val="18"/>
                <w:szCs w:val="18"/>
              </w:rPr>
              <w:t>(207.7)</w:t>
            </w:r>
          </w:p>
        </w:tc>
        <w:tc>
          <w:tcPr>
            <w:tcW w:w="0" w:type="auto"/>
            <w:shd w:val="clear" w:color="auto" w:fill="auto"/>
          </w:tcPr>
          <w:p w14:paraId="76DDA3D9" w14:textId="215F837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9</w:t>
            </w:r>
            <w:r w:rsidR="00FE477A" w:rsidRPr="00210B0B">
              <w:rPr>
                <w:rFonts w:cs="Arial"/>
                <w:sz w:val="18"/>
                <w:szCs w:val="18"/>
              </w:rPr>
              <w:t>.96</w:t>
            </w:r>
            <w:r w:rsidRPr="00210B0B">
              <w:rPr>
                <w:rFonts w:cs="Arial"/>
                <w:bCs w:val="0"/>
                <w:sz w:val="18"/>
                <w:szCs w:val="18"/>
              </w:rPr>
              <w:t xml:space="preserve"> </w:t>
            </w:r>
            <w:r w:rsidR="00FE477A" w:rsidRPr="00210B0B">
              <w:rPr>
                <w:rFonts w:cs="Arial"/>
                <w:sz w:val="18"/>
                <w:szCs w:val="18"/>
              </w:rPr>
              <w:t>(169.7)</w:t>
            </w:r>
          </w:p>
        </w:tc>
        <w:tc>
          <w:tcPr>
            <w:tcW w:w="0" w:type="auto"/>
            <w:shd w:val="clear" w:color="auto" w:fill="auto"/>
          </w:tcPr>
          <w:p w14:paraId="2FE3C0E8" w14:textId="43F7ACD4"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3</w:t>
            </w:r>
            <w:r w:rsidR="00FE477A" w:rsidRPr="00210B0B">
              <w:rPr>
                <w:rFonts w:cs="Arial"/>
                <w:sz w:val="18"/>
                <w:szCs w:val="18"/>
              </w:rPr>
              <w:t>8.1</w:t>
            </w:r>
            <w:r w:rsidRPr="00210B0B">
              <w:rPr>
                <w:rFonts w:cs="Arial"/>
                <w:bCs w:val="0"/>
                <w:sz w:val="18"/>
                <w:szCs w:val="18"/>
              </w:rPr>
              <w:t xml:space="preserve"> </w:t>
            </w:r>
            <w:r w:rsidR="00FE477A" w:rsidRPr="00210B0B">
              <w:rPr>
                <w:rFonts w:cs="Arial"/>
                <w:sz w:val="18"/>
                <w:szCs w:val="18"/>
              </w:rPr>
              <w:t>(226.2)</w:t>
            </w:r>
          </w:p>
        </w:tc>
        <w:tc>
          <w:tcPr>
            <w:tcW w:w="0" w:type="auto"/>
            <w:shd w:val="clear" w:color="auto" w:fill="auto"/>
          </w:tcPr>
          <w:p w14:paraId="4F6C4E89" w14:textId="538A5D7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6</w:t>
            </w:r>
            <w:r w:rsidR="00FE477A" w:rsidRPr="00210B0B">
              <w:rPr>
                <w:rFonts w:cs="Arial"/>
                <w:sz w:val="18"/>
                <w:szCs w:val="18"/>
              </w:rPr>
              <w:t>2.9</w:t>
            </w:r>
            <w:r w:rsidRPr="00210B0B">
              <w:rPr>
                <w:rFonts w:cs="Arial"/>
                <w:bCs w:val="0"/>
                <w:sz w:val="18"/>
                <w:szCs w:val="18"/>
              </w:rPr>
              <w:t xml:space="preserve"> </w:t>
            </w:r>
            <w:r w:rsidR="00FE477A" w:rsidRPr="00210B0B">
              <w:rPr>
                <w:rFonts w:cs="Arial"/>
                <w:sz w:val="18"/>
                <w:szCs w:val="18"/>
              </w:rPr>
              <w:t>(149.6)</w:t>
            </w:r>
          </w:p>
        </w:tc>
      </w:tr>
      <w:tr w:rsidR="00210B0B" w:rsidRPr="00210B0B" w14:paraId="523DAAA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E524CF4" w14:textId="77777777" w:rsidR="00FE477A" w:rsidRPr="00210B0B" w:rsidRDefault="00FE477A" w:rsidP="005D6F9F">
            <w:pPr>
              <w:rPr>
                <w:rFonts w:cs="Arial"/>
                <w:b w:val="0"/>
                <w:sz w:val="18"/>
                <w:szCs w:val="18"/>
              </w:rPr>
            </w:pPr>
            <w:r w:rsidRPr="00210B0B">
              <w:rPr>
                <w:rFonts w:cs="Arial"/>
                <w:b w:val="0"/>
                <w:sz w:val="18"/>
                <w:szCs w:val="18"/>
              </w:rPr>
              <w:t>No. sitting breaks per hour</w:t>
            </w:r>
          </w:p>
        </w:tc>
        <w:tc>
          <w:tcPr>
            <w:tcW w:w="0" w:type="auto"/>
            <w:shd w:val="clear" w:color="auto" w:fill="auto"/>
          </w:tcPr>
          <w:p w14:paraId="665F2007" w14:textId="7F46026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1.64</w:t>
            </w:r>
            <w:r w:rsidR="00210B0B" w:rsidRPr="00210B0B">
              <w:rPr>
                <w:rFonts w:cs="Arial"/>
                <w:bCs w:val="0"/>
                <w:sz w:val="18"/>
                <w:szCs w:val="18"/>
              </w:rPr>
              <w:t xml:space="preserve"> </w:t>
            </w:r>
            <w:r w:rsidRPr="00210B0B">
              <w:rPr>
                <w:rFonts w:cs="Arial"/>
                <w:sz w:val="18"/>
                <w:szCs w:val="18"/>
              </w:rPr>
              <w:t>(1.18)</w:t>
            </w:r>
          </w:p>
        </w:tc>
        <w:tc>
          <w:tcPr>
            <w:tcW w:w="0" w:type="auto"/>
            <w:shd w:val="clear" w:color="auto" w:fill="auto"/>
          </w:tcPr>
          <w:p w14:paraId="6A5CA241" w14:textId="511E05F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2.01</w:t>
            </w:r>
            <w:r w:rsidR="00210B0B" w:rsidRPr="00210B0B">
              <w:rPr>
                <w:rFonts w:cs="Arial"/>
                <w:bCs w:val="0"/>
                <w:sz w:val="18"/>
                <w:szCs w:val="18"/>
              </w:rPr>
              <w:t xml:space="preserve"> </w:t>
            </w:r>
            <w:r w:rsidRPr="00210B0B">
              <w:rPr>
                <w:rFonts w:cs="Arial"/>
                <w:sz w:val="18"/>
                <w:szCs w:val="18"/>
              </w:rPr>
              <w:t>(1.50)</w:t>
            </w:r>
          </w:p>
        </w:tc>
        <w:tc>
          <w:tcPr>
            <w:tcW w:w="0" w:type="auto"/>
            <w:shd w:val="clear" w:color="auto" w:fill="auto"/>
          </w:tcPr>
          <w:p w14:paraId="7EC97F29" w14:textId="5E91B14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1.72</w:t>
            </w:r>
            <w:r w:rsidR="00210B0B" w:rsidRPr="00210B0B">
              <w:rPr>
                <w:rFonts w:cs="Arial"/>
                <w:bCs w:val="0"/>
                <w:sz w:val="18"/>
                <w:szCs w:val="18"/>
              </w:rPr>
              <w:t xml:space="preserve"> </w:t>
            </w:r>
            <w:r w:rsidRPr="00210B0B">
              <w:rPr>
                <w:rFonts w:cs="Arial"/>
                <w:sz w:val="18"/>
                <w:szCs w:val="18"/>
              </w:rPr>
              <w:t>(1.39)</w:t>
            </w:r>
          </w:p>
        </w:tc>
        <w:tc>
          <w:tcPr>
            <w:tcW w:w="0" w:type="auto"/>
            <w:shd w:val="clear" w:color="auto" w:fill="auto"/>
          </w:tcPr>
          <w:p w14:paraId="13204926" w14:textId="2D91538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1.95</w:t>
            </w:r>
            <w:r w:rsidR="00210B0B" w:rsidRPr="00210B0B">
              <w:rPr>
                <w:rFonts w:cs="Arial"/>
                <w:bCs w:val="0"/>
                <w:sz w:val="18"/>
                <w:szCs w:val="18"/>
              </w:rPr>
              <w:t xml:space="preserve"> </w:t>
            </w:r>
            <w:r w:rsidRPr="00210B0B">
              <w:rPr>
                <w:rFonts w:cs="Arial"/>
                <w:sz w:val="18"/>
                <w:szCs w:val="18"/>
              </w:rPr>
              <w:t>(1.38)</w:t>
            </w:r>
          </w:p>
        </w:tc>
        <w:tc>
          <w:tcPr>
            <w:tcW w:w="0" w:type="auto"/>
            <w:shd w:val="clear" w:color="auto" w:fill="auto"/>
          </w:tcPr>
          <w:p w14:paraId="58A2F704" w14:textId="418281B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2.15</w:t>
            </w:r>
            <w:r w:rsidR="00210B0B" w:rsidRPr="00210B0B">
              <w:rPr>
                <w:rFonts w:cs="Arial"/>
                <w:bCs w:val="0"/>
                <w:sz w:val="18"/>
                <w:szCs w:val="18"/>
              </w:rPr>
              <w:t xml:space="preserve"> </w:t>
            </w:r>
            <w:r w:rsidRPr="00210B0B">
              <w:rPr>
                <w:rFonts w:cs="Arial"/>
                <w:sz w:val="18"/>
                <w:szCs w:val="18"/>
              </w:rPr>
              <w:t>(1.42)</w:t>
            </w:r>
          </w:p>
        </w:tc>
        <w:tc>
          <w:tcPr>
            <w:tcW w:w="0" w:type="auto"/>
            <w:shd w:val="clear" w:color="auto" w:fill="auto"/>
          </w:tcPr>
          <w:p w14:paraId="7EEB47D7" w14:textId="4456682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2.09</w:t>
            </w:r>
            <w:r w:rsidR="00210B0B" w:rsidRPr="00210B0B">
              <w:rPr>
                <w:rFonts w:cs="Arial"/>
                <w:bCs w:val="0"/>
                <w:sz w:val="18"/>
                <w:szCs w:val="18"/>
              </w:rPr>
              <w:t xml:space="preserve"> </w:t>
            </w:r>
            <w:r w:rsidRPr="00210B0B">
              <w:rPr>
                <w:rFonts w:cs="Arial"/>
                <w:sz w:val="18"/>
                <w:szCs w:val="18"/>
              </w:rPr>
              <w:t>(</w:t>
            </w:r>
            <w:r w:rsidR="00210B0B" w:rsidRPr="00210B0B">
              <w:rPr>
                <w:rFonts w:cs="Arial"/>
                <w:bCs w:val="0"/>
                <w:color w:val="00B0F0"/>
                <w:sz w:val="18"/>
                <w:szCs w:val="18"/>
              </w:rPr>
              <w:t>–</w:t>
            </w:r>
            <w:r w:rsidR="00210B0B" w:rsidRPr="00210B0B">
              <w:rPr>
                <w:rFonts w:cs="Arial"/>
                <w:color w:val="00B0F0"/>
                <w:sz w:val="18"/>
                <w:szCs w:val="18"/>
              </w:rPr>
              <w:t>1</w:t>
            </w:r>
            <w:r w:rsidRPr="00210B0B">
              <w:rPr>
                <w:rFonts w:cs="Arial"/>
                <w:sz w:val="18"/>
                <w:szCs w:val="18"/>
              </w:rPr>
              <w:t>.32)</w:t>
            </w:r>
          </w:p>
        </w:tc>
        <w:tc>
          <w:tcPr>
            <w:tcW w:w="0" w:type="auto"/>
            <w:shd w:val="clear" w:color="auto" w:fill="auto"/>
          </w:tcPr>
          <w:p w14:paraId="232FF8D2" w14:textId="521CC3D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1.88</w:t>
            </w:r>
            <w:r w:rsidR="00210B0B" w:rsidRPr="00210B0B">
              <w:rPr>
                <w:rFonts w:cs="Arial"/>
                <w:bCs w:val="0"/>
                <w:sz w:val="18"/>
                <w:szCs w:val="18"/>
              </w:rPr>
              <w:t xml:space="preserve"> </w:t>
            </w:r>
            <w:r w:rsidRPr="00210B0B">
              <w:rPr>
                <w:rFonts w:cs="Arial"/>
                <w:sz w:val="18"/>
                <w:szCs w:val="18"/>
              </w:rPr>
              <w:t>(1.32)</w:t>
            </w:r>
          </w:p>
        </w:tc>
        <w:tc>
          <w:tcPr>
            <w:tcW w:w="0" w:type="auto"/>
            <w:shd w:val="clear" w:color="auto" w:fill="auto"/>
          </w:tcPr>
          <w:p w14:paraId="0269518E" w14:textId="69A307D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2.01</w:t>
            </w:r>
            <w:r w:rsidR="00210B0B" w:rsidRPr="00210B0B">
              <w:rPr>
                <w:rFonts w:cs="Arial"/>
                <w:bCs w:val="0"/>
                <w:sz w:val="18"/>
                <w:szCs w:val="18"/>
              </w:rPr>
              <w:t xml:space="preserve"> </w:t>
            </w:r>
            <w:r w:rsidRPr="00210B0B">
              <w:rPr>
                <w:rFonts w:cs="Arial"/>
                <w:sz w:val="18"/>
                <w:szCs w:val="18"/>
              </w:rPr>
              <w:t>(1.37)</w:t>
            </w:r>
          </w:p>
        </w:tc>
        <w:tc>
          <w:tcPr>
            <w:tcW w:w="0" w:type="auto"/>
            <w:shd w:val="clear" w:color="auto" w:fill="auto"/>
          </w:tcPr>
          <w:p w14:paraId="1D6A7015" w14:textId="1DACA32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2.18</w:t>
            </w:r>
            <w:r w:rsidR="00210B0B" w:rsidRPr="00210B0B">
              <w:rPr>
                <w:rFonts w:cs="Arial"/>
                <w:bCs w:val="0"/>
                <w:sz w:val="18"/>
                <w:szCs w:val="18"/>
              </w:rPr>
              <w:t xml:space="preserve"> </w:t>
            </w:r>
            <w:r w:rsidRPr="00210B0B">
              <w:rPr>
                <w:rFonts w:cs="Arial"/>
                <w:sz w:val="18"/>
                <w:szCs w:val="18"/>
              </w:rPr>
              <w:t>(1.39)</w:t>
            </w:r>
          </w:p>
        </w:tc>
        <w:tc>
          <w:tcPr>
            <w:tcW w:w="0" w:type="auto"/>
            <w:shd w:val="clear" w:color="auto" w:fill="auto"/>
          </w:tcPr>
          <w:p w14:paraId="175A91A7" w14:textId="7490FAB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0.37</w:t>
            </w:r>
            <w:r w:rsidR="00210B0B" w:rsidRPr="00210B0B">
              <w:rPr>
                <w:rFonts w:cs="Arial"/>
                <w:bCs w:val="0"/>
                <w:sz w:val="18"/>
                <w:szCs w:val="18"/>
              </w:rPr>
              <w:t xml:space="preserve"> </w:t>
            </w:r>
            <w:r w:rsidRPr="00210B0B">
              <w:rPr>
                <w:rFonts w:cs="Arial"/>
                <w:sz w:val="18"/>
                <w:szCs w:val="18"/>
              </w:rPr>
              <w:t>(1.43)</w:t>
            </w:r>
          </w:p>
        </w:tc>
        <w:tc>
          <w:tcPr>
            <w:tcW w:w="0" w:type="auto"/>
            <w:shd w:val="clear" w:color="auto" w:fill="auto"/>
          </w:tcPr>
          <w:p w14:paraId="08926ABE" w14:textId="74B3433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0.16</w:t>
            </w:r>
            <w:r w:rsidR="00210B0B" w:rsidRPr="00210B0B">
              <w:rPr>
                <w:rFonts w:cs="Arial"/>
                <w:bCs w:val="0"/>
                <w:sz w:val="18"/>
                <w:szCs w:val="18"/>
              </w:rPr>
              <w:t xml:space="preserve"> </w:t>
            </w:r>
            <w:r w:rsidRPr="00210B0B">
              <w:rPr>
                <w:rFonts w:cs="Arial"/>
                <w:sz w:val="18"/>
                <w:szCs w:val="18"/>
              </w:rPr>
              <w:t>(1.63)</w:t>
            </w:r>
          </w:p>
        </w:tc>
        <w:tc>
          <w:tcPr>
            <w:tcW w:w="0" w:type="auto"/>
            <w:shd w:val="clear" w:color="auto" w:fill="auto"/>
          </w:tcPr>
          <w:p w14:paraId="7415C1E7" w14:textId="08458DC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0.34</w:t>
            </w:r>
            <w:r w:rsidR="00210B0B" w:rsidRPr="00210B0B">
              <w:rPr>
                <w:rFonts w:cs="Arial"/>
                <w:bCs w:val="0"/>
                <w:sz w:val="18"/>
                <w:szCs w:val="18"/>
              </w:rPr>
              <w:t xml:space="preserve"> </w:t>
            </w:r>
            <w:r w:rsidRPr="00210B0B">
              <w:rPr>
                <w:rFonts w:cs="Arial"/>
                <w:sz w:val="18"/>
                <w:szCs w:val="18"/>
              </w:rPr>
              <w:t>(1.55)</w:t>
            </w:r>
          </w:p>
        </w:tc>
        <w:tc>
          <w:tcPr>
            <w:tcW w:w="0" w:type="auto"/>
            <w:shd w:val="clear" w:color="auto" w:fill="auto"/>
          </w:tcPr>
          <w:p w14:paraId="01BCB4AE" w14:textId="2944AA1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0.31</w:t>
            </w:r>
            <w:r w:rsidR="00210B0B" w:rsidRPr="00210B0B">
              <w:rPr>
                <w:rFonts w:cs="Arial"/>
                <w:bCs w:val="0"/>
                <w:sz w:val="18"/>
                <w:szCs w:val="18"/>
              </w:rPr>
              <w:t xml:space="preserve"> </w:t>
            </w:r>
            <w:r w:rsidRPr="00210B0B">
              <w:rPr>
                <w:rFonts w:cs="Arial"/>
                <w:sz w:val="18"/>
                <w:szCs w:val="18"/>
              </w:rPr>
              <w:t>(1.52)</w:t>
            </w:r>
          </w:p>
        </w:tc>
        <w:tc>
          <w:tcPr>
            <w:tcW w:w="0" w:type="auto"/>
            <w:shd w:val="clear" w:color="auto" w:fill="auto"/>
          </w:tcPr>
          <w:p w14:paraId="3F6C3122" w14:textId="575AC89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0.08</w:t>
            </w:r>
            <w:r w:rsidR="00210B0B" w:rsidRPr="00210B0B">
              <w:rPr>
                <w:rFonts w:cs="Arial"/>
                <w:bCs w:val="0"/>
                <w:sz w:val="18"/>
                <w:szCs w:val="18"/>
              </w:rPr>
              <w:t xml:space="preserve"> </w:t>
            </w:r>
            <w:r w:rsidRPr="00210B0B">
              <w:rPr>
                <w:rFonts w:cs="Arial"/>
                <w:sz w:val="18"/>
                <w:szCs w:val="18"/>
              </w:rPr>
              <w:t>(1.84)</w:t>
            </w:r>
          </w:p>
        </w:tc>
        <w:tc>
          <w:tcPr>
            <w:tcW w:w="0" w:type="auto"/>
            <w:shd w:val="clear" w:color="auto" w:fill="auto"/>
          </w:tcPr>
          <w:p w14:paraId="34A5A87E" w14:textId="7A2D892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0.43</w:t>
            </w:r>
            <w:r w:rsidR="00210B0B" w:rsidRPr="00210B0B">
              <w:rPr>
                <w:rFonts w:cs="Arial"/>
                <w:bCs w:val="0"/>
                <w:sz w:val="18"/>
                <w:szCs w:val="18"/>
              </w:rPr>
              <w:t xml:space="preserve"> </w:t>
            </w:r>
            <w:r w:rsidRPr="00210B0B">
              <w:rPr>
                <w:rFonts w:cs="Arial"/>
                <w:sz w:val="18"/>
                <w:szCs w:val="18"/>
              </w:rPr>
              <w:t>(1.58)</w:t>
            </w:r>
          </w:p>
        </w:tc>
      </w:tr>
      <w:tr w:rsidR="00210B0B" w:rsidRPr="00210B0B" w14:paraId="3CA8D4D3"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2C8FAC6" w14:textId="77777777" w:rsidR="00FE477A" w:rsidRPr="00210B0B" w:rsidRDefault="00FE477A" w:rsidP="005D6F9F">
            <w:pPr>
              <w:rPr>
                <w:rFonts w:cs="Arial"/>
                <w:b w:val="0"/>
                <w:sz w:val="18"/>
                <w:szCs w:val="18"/>
              </w:rPr>
            </w:pPr>
            <w:r w:rsidRPr="00210B0B">
              <w:rPr>
                <w:rFonts w:cs="Arial"/>
                <w:b w:val="0"/>
                <w:sz w:val="18"/>
                <w:szCs w:val="18"/>
              </w:rPr>
              <w:t>Weekdays (h/weekday)</w:t>
            </w:r>
          </w:p>
        </w:tc>
        <w:tc>
          <w:tcPr>
            <w:tcW w:w="0" w:type="auto"/>
            <w:shd w:val="clear" w:color="auto" w:fill="auto"/>
            <w:vAlign w:val="center"/>
          </w:tcPr>
          <w:p w14:paraId="13494E8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E57622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95D06F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0E251A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5637EF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50A708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C8C6D4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249232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AD620E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3B9FFD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197A5A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1B9EDE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4E782C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091661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5071B2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4A6B4CC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3F96497" w14:textId="77777777" w:rsidR="00FE477A" w:rsidRPr="00210B0B" w:rsidRDefault="00FE477A" w:rsidP="005D6F9F">
            <w:pPr>
              <w:rPr>
                <w:rFonts w:cs="Arial"/>
                <w:b w:val="0"/>
                <w:sz w:val="18"/>
                <w:szCs w:val="18"/>
              </w:rPr>
            </w:pPr>
            <w:r w:rsidRPr="00210B0B">
              <w:rPr>
                <w:rFonts w:cs="Arial"/>
                <w:b w:val="0"/>
                <w:sz w:val="18"/>
                <w:szCs w:val="18"/>
              </w:rPr>
              <w:t xml:space="preserve">Sitting for transport </w:t>
            </w:r>
          </w:p>
        </w:tc>
        <w:tc>
          <w:tcPr>
            <w:tcW w:w="0" w:type="auto"/>
            <w:shd w:val="clear" w:color="auto" w:fill="auto"/>
          </w:tcPr>
          <w:p w14:paraId="0194C8B4" w14:textId="68F59F9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0.93</w:t>
            </w:r>
            <w:r w:rsidR="00210B0B" w:rsidRPr="00210B0B">
              <w:rPr>
                <w:rFonts w:cs="Arial"/>
                <w:bCs w:val="0"/>
                <w:sz w:val="18"/>
                <w:szCs w:val="18"/>
              </w:rPr>
              <w:t xml:space="preserve"> </w:t>
            </w:r>
            <w:r w:rsidRPr="00210B0B">
              <w:rPr>
                <w:rFonts w:cs="Arial"/>
                <w:sz w:val="18"/>
                <w:szCs w:val="18"/>
              </w:rPr>
              <w:t>(0.67)</w:t>
            </w:r>
          </w:p>
        </w:tc>
        <w:tc>
          <w:tcPr>
            <w:tcW w:w="0" w:type="auto"/>
            <w:shd w:val="clear" w:color="auto" w:fill="auto"/>
          </w:tcPr>
          <w:p w14:paraId="43E45EAF" w14:textId="2B2491E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1.08</w:t>
            </w:r>
            <w:r w:rsidR="00210B0B" w:rsidRPr="00210B0B">
              <w:rPr>
                <w:rFonts w:cs="Arial"/>
                <w:bCs w:val="0"/>
                <w:sz w:val="18"/>
                <w:szCs w:val="18"/>
              </w:rPr>
              <w:t xml:space="preserve"> </w:t>
            </w:r>
            <w:r w:rsidRPr="00210B0B">
              <w:rPr>
                <w:rFonts w:cs="Arial"/>
                <w:sz w:val="18"/>
                <w:szCs w:val="18"/>
              </w:rPr>
              <w:t>(0.76)</w:t>
            </w:r>
          </w:p>
        </w:tc>
        <w:tc>
          <w:tcPr>
            <w:tcW w:w="0" w:type="auto"/>
            <w:shd w:val="clear" w:color="auto" w:fill="auto"/>
          </w:tcPr>
          <w:p w14:paraId="2B112962" w14:textId="052B0C9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0.93</w:t>
            </w:r>
            <w:r w:rsidR="00210B0B" w:rsidRPr="00210B0B">
              <w:rPr>
                <w:rFonts w:cs="Arial"/>
                <w:bCs w:val="0"/>
                <w:sz w:val="18"/>
                <w:szCs w:val="18"/>
              </w:rPr>
              <w:t xml:space="preserve"> </w:t>
            </w:r>
            <w:r w:rsidRPr="00210B0B">
              <w:rPr>
                <w:rFonts w:cs="Arial"/>
                <w:sz w:val="18"/>
                <w:szCs w:val="18"/>
              </w:rPr>
              <w:t>(0.68)</w:t>
            </w:r>
          </w:p>
        </w:tc>
        <w:tc>
          <w:tcPr>
            <w:tcW w:w="0" w:type="auto"/>
            <w:shd w:val="clear" w:color="auto" w:fill="auto"/>
          </w:tcPr>
          <w:p w14:paraId="4C6D5052" w14:textId="56E8788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0.93</w:t>
            </w:r>
            <w:r w:rsidR="00210B0B" w:rsidRPr="00210B0B">
              <w:rPr>
                <w:rFonts w:cs="Arial"/>
                <w:bCs w:val="0"/>
                <w:sz w:val="18"/>
                <w:szCs w:val="18"/>
              </w:rPr>
              <w:t xml:space="preserve"> </w:t>
            </w:r>
            <w:r w:rsidRPr="00210B0B">
              <w:rPr>
                <w:rFonts w:cs="Arial"/>
                <w:sz w:val="18"/>
                <w:szCs w:val="18"/>
              </w:rPr>
              <w:t>(0.86)</w:t>
            </w:r>
          </w:p>
        </w:tc>
        <w:tc>
          <w:tcPr>
            <w:tcW w:w="0" w:type="auto"/>
            <w:shd w:val="clear" w:color="auto" w:fill="auto"/>
          </w:tcPr>
          <w:p w14:paraId="18AF2AB7" w14:textId="483FDE1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1.03</w:t>
            </w:r>
            <w:r w:rsidR="00210B0B" w:rsidRPr="00210B0B">
              <w:rPr>
                <w:rFonts w:cs="Arial"/>
                <w:bCs w:val="0"/>
                <w:sz w:val="18"/>
                <w:szCs w:val="18"/>
              </w:rPr>
              <w:t xml:space="preserve"> </w:t>
            </w:r>
            <w:r w:rsidRPr="00210B0B">
              <w:rPr>
                <w:rFonts w:cs="Arial"/>
                <w:sz w:val="18"/>
                <w:szCs w:val="18"/>
              </w:rPr>
              <w:t>(0.75)</w:t>
            </w:r>
          </w:p>
        </w:tc>
        <w:tc>
          <w:tcPr>
            <w:tcW w:w="0" w:type="auto"/>
            <w:shd w:val="clear" w:color="auto" w:fill="auto"/>
          </w:tcPr>
          <w:p w14:paraId="1306688E" w14:textId="0CB5C39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1.00</w:t>
            </w:r>
            <w:r w:rsidR="00210B0B" w:rsidRPr="00210B0B">
              <w:rPr>
                <w:rFonts w:cs="Arial"/>
                <w:bCs w:val="0"/>
                <w:sz w:val="18"/>
                <w:szCs w:val="18"/>
              </w:rPr>
              <w:t xml:space="preserve"> </w:t>
            </w:r>
            <w:r w:rsidRPr="00210B0B">
              <w:rPr>
                <w:rFonts w:cs="Arial"/>
                <w:sz w:val="18"/>
                <w:szCs w:val="18"/>
              </w:rPr>
              <w:t>(1.46)</w:t>
            </w:r>
          </w:p>
        </w:tc>
        <w:tc>
          <w:tcPr>
            <w:tcW w:w="0" w:type="auto"/>
            <w:shd w:val="clear" w:color="auto" w:fill="auto"/>
          </w:tcPr>
          <w:p w14:paraId="77E5BA4B" w14:textId="65243C3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0.84</w:t>
            </w:r>
            <w:r w:rsidR="00210B0B" w:rsidRPr="00210B0B">
              <w:rPr>
                <w:rFonts w:cs="Arial"/>
                <w:bCs w:val="0"/>
                <w:sz w:val="18"/>
                <w:szCs w:val="18"/>
              </w:rPr>
              <w:t xml:space="preserve"> </w:t>
            </w:r>
            <w:r w:rsidRPr="00210B0B">
              <w:rPr>
                <w:rFonts w:cs="Arial"/>
                <w:sz w:val="18"/>
                <w:szCs w:val="18"/>
              </w:rPr>
              <w:t>(0.62)</w:t>
            </w:r>
          </w:p>
        </w:tc>
        <w:tc>
          <w:tcPr>
            <w:tcW w:w="0" w:type="auto"/>
            <w:shd w:val="clear" w:color="auto" w:fill="auto"/>
          </w:tcPr>
          <w:p w14:paraId="4328BD9E" w14:textId="72298BC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0.98</w:t>
            </w:r>
            <w:r w:rsidR="00210B0B" w:rsidRPr="00210B0B">
              <w:rPr>
                <w:rFonts w:cs="Arial"/>
                <w:bCs w:val="0"/>
                <w:sz w:val="18"/>
                <w:szCs w:val="18"/>
              </w:rPr>
              <w:t xml:space="preserve"> </w:t>
            </w:r>
            <w:r w:rsidRPr="00210B0B">
              <w:rPr>
                <w:rFonts w:cs="Arial"/>
                <w:sz w:val="18"/>
                <w:szCs w:val="18"/>
              </w:rPr>
              <w:t>(0.87)</w:t>
            </w:r>
          </w:p>
        </w:tc>
        <w:tc>
          <w:tcPr>
            <w:tcW w:w="0" w:type="auto"/>
            <w:shd w:val="clear" w:color="auto" w:fill="auto"/>
          </w:tcPr>
          <w:p w14:paraId="0CFF1F4F" w14:textId="7437E2D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0.97</w:t>
            </w:r>
            <w:r w:rsidR="00210B0B" w:rsidRPr="00210B0B">
              <w:rPr>
                <w:rFonts w:cs="Arial"/>
                <w:bCs w:val="0"/>
                <w:sz w:val="18"/>
                <w:szCs w:val="18"/>
              </w:rPr>
              <w:t xml:space="preserve"> </w:t>
            </w:r>
            <w:r w:rsidRPr="00210B0B">
              <w:rPr>
                <w:rFonts w:cs="Arial"/>
                <w:sz w:val="18"/>
                <w:szCs w:val="18"/>
              </w:rPr>
              <w:t>(1.38)</w:t>
            </w:r>
          </w:p>
        </w:tc>
        <w:tc>
          <w:tcPr>
            <w:tcW w:w="0" w:type="auto"/>
            <w:shd w:val="clear" w:color="auto" w:fill="auto"/>
          </w:tcPr>
          <w:p w14:paraId="3260C310" w14:textId="55B7D72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0.00</w:t>
            </w:r>
            <w:r w:rsidR="00210B0B" w:rsidRPr="00210B0B">
              <w:rPr>
                <w:rFonts w:cs="Arial"/>
                <w:bCs w:val="0"/>
                <w:sz w:val="18"/>
                <w:szCs w:val="18"/>
              </w:rPr>
              <w:t xml:space="preserve"> </w:t>
            </w:r>
            <w:r w:rsidRPr="00210B0B">
              <w:rPr>
                <w:rFonts w:cs="Arial"/>
                <w:sz w:val="18"/>
                <w:szCs w:val="18"/>
              </w:rPr>
              <w:t>(0.87)</w:t>
            </w:r>
          </w:p>
        </w:tc>
        <w:tc>
          <w:tcPr>
            <w:tcW w:w="0" w:type="auto"/>
            <w:shd w:val="clear" w:color="auto" w:fill="auto"/>
          </w:tcPr>
          <w:p w14:paraId="4527FA7A" w14:textId="2DD6471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.04</w:t>
            </w:r>
            <w:r w:rsidRPr="00210B0B">
              <w:rPr>
                <w:rFonts w:cs="Arial"/>
                <w:bCs w:val="0"/>
                <w:sz w:val="18"/>
                <w:szCs w:val="18"/>
              </w:rPr>
              <w:t xml:space="preserve"> </w:t>
            </w:r>
            <w:r w:rsidR="00FE477A" w:rsidRPr="00210B0B">
              <w:rPr>
                <w:rFonts w:cs="Arial"/>
                <w:sz w:val="18"/>
                <w:szCs w:val="18"/>
              </w:rPr>
              <w:t>(0.73)</w:t>
            </w:r>
          </w:p>
        </w:tc>
        <w:tc>
          <w:tcPr>
            <w:tcW w:w="0" w:type="auto"/>
            <w:shd w:val="clear" w:color="auto" w:fill="auto"/>
          </w:tcPr>
          <w:p w14:paraId="29C106F8" w14:textId="17F5D0F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0.01</w:t>
            </w:r>
            <w:r w:rsidR="00210B0B" w:rsidRPr="00210B0B">
              <w:rPr>
                <w:rFonts w:cs="Arial"/>
                <w:bCs w:val="0"/>
                <w:sz w:val="18"/>
                <w:szCs w:val="18"/>
              </w:rPr>
              <w:t xml:space="preserve"> </w:t>
            </w:r>
            <w:r w:rsidRPr="00210B0B">
              <w:rPr>
                <w:rFonts w:cs="Arial"/>
                <w:sz w:val="18"/>
                <w:szCs w:val="18"/>
              </w:rPr>
              <w:t>(0.65)</w:t>
            </w:r>
          </w:p>
        </w:tc>
        <w:tc>
          <w:tcPr>
            <w:tcW w:w="0" w:type="auto"/>
            <w:shd w:val="clear" w:color="auto" w:fill="auto"/>
          </w:tcPr>
          <w:p w14:paraId="6D351A1A" w14:textId="52AD651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.04</w:t>
            </w:r>
            <w:r w:rsidRPr="00210B0B">
              <w:rPr>
                <w:rFonts w:cs="Arial"/>
                <w:bCs w:val="0"/>
                <w:sz w:val="18"/>
                <w:szCs w:val="18"/>
              </w:rPr>
              <w:t xml:space="preserve"> </w:t>
            </w:r>
            <w:r w:rsidR="00FE477A" w:rsidRPr="00210B0B">
              <w:rPr>
                <w:rFonts w:cs="Arial"/>
                <w:sz w:val="18"/>
                <w:szCs w:val="18"/>
              </w:rPr>
              <w:t>(0.55)</w:t>
            </w:r>
          </w:p>
        </w:tc>
        <w:tc>
          <w:tcPr>
            <w:tcW w:w="0" w:type="auto"/>
            <w:shd w:val="clear" w:color="auto" w:fill="auto"/>
          </w:tcPr>
          <w:p w14:paraId="293758A0" w14:textId="6C89D70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0.03</w:t>
            </w:r>
            <w:r w:rsidR="00210B0B" w:rsidRPr="00210B0B">
              <w:rPr>
                <w:rFonts w:cs="Arial"/>
                <w:bCs w:val="0"/>
                <w:sz w:val="18"/>
                <w:szCs w:val="18"/>
              </w:rPr>
              <w:t xml:space="preserve"> </w:t>
            </w:r>
            <w:r w:rsidRPr="00210B0B">
              <w:rPr>
                <w:rFonts w:cs="Arial"/>
                <w:sz w:val="18"/>
                <w:szCs w:val="18"/>
              </w:rPr>
              <w:t>(0.85)</w:t>
            </w:r>
          </w:p>
        </w:tc>
        <w:tc>
          <w:tcPr>
            <w:tcW w:w="0" w:type="auto"/>
            <w:shd w:val="clear" w:color="auto" w:fill="auto"/>
          </w:tcPr>
          <w:p w14:paraId="4B4FAB4C" w14:textId="12F3E48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0.10</w:t>
            </w:r>
            <w:r w:rsidR="00210B0B" w:rsidRPr="00210B0B">
              <w:rPr>
                <w:rFonts w:cs="Arial"/>
                <w:bCs w:val="0"/>
                <w:sz w:val="18"/>
                <w:szCs w:val="18"/>
              </w:rPr>
              <w:t xml:space="preserve"> </w:t>
            </w:r>
            <w:r w:rsidRPr="00210B0B">
              <w:rPr>
                <w:rFonts w:cs="Arial"/>
                <w:sz w:val="18"/>
                <w:szCs w:val="18"/>
              </w:rPr>
              <w:t>(1.42)</w:t>
            </w:r>
          </w:p>
        </w:tc>
      </w:tr>
      <w:tr w:rsidR="00210B0B" w:rsidRPr="00210B0B" w14:paraId="37D00DA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16DB47B" w14:textId="77777777" w:rsidR="00FE477A" w:rsidRPr="00210B0B" w:rsidRDefault="00FE477A" w:rsidP="005D6F9F">
            <w:pPr>
              <w:rPr>
                <w:rFonts w:cs="Arial"/>
                <w:b w:val="0"/>
                <w:sz w:val="18"/>
                <w:szCs w:val="18"/>
              </w:rPr>
            </w:pPr>
            <w:r w:rsidRPr="00210B0B">
              <w:rPr>
                <w:rFonts w:cs="Arial"/>
                <w:b w:val="0"/>
                <w:sz w:val="18"/>
                <w:szCs w:val="18"/>
              </w:rPr>
              <w:t xml:space="preserve">Sitting for TV viewing </w:t>
            </w:r>
          </w:p>
        </w:tc>
        <w:tc>
          <w:tcPr>
            <w:tcW w:w="0" w:type="auto"/>
            <w:shd w:val="clear" w:color="auto" w:fill="auto"/>
          </w:tcPr>
          <w:p w14:paraId="38B19705" w14:textId="1799817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1.82</w:t>
            </w:r>
            <w:r w:rsidR="00210B0B" w:rsidRPr="00210B0B">
              <w:rPr>
                <w:rFonts w:cs="Arial"/>
                <w:bCs w:val="0"/>
                <w:sz w:val="18"/>
                <w:szCs w:val="18"/>
              </w:rPr>
              <w:t xml:space="preserve"> </w:t>
            </w:r>
            <w:r w:rsidRPr="00210B0B">
              <w:rPr>
                <w:rFonts w:cs="Arial"/>
                <w:sz w:val="18"/>
                <w:szCs w:val="18"/>
              </w:rPr>
              <w:t>(1.33)</w:t>
            </w:r>
          </w:p>
        </w:tc>
        <w:tc>
          <w:tcPr>
            <w:tcW w:w="0" w:type="auto"/>
            <w:shd w:val="clear" w:color="auto" w:fill="auto"/>
          </w:tcPr>
          <w:p w14:paraId="0FFB6779" w14:textId="28132B9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1.70</w:t>
            </w:r>
            <w:r w:rsidR="00210B0B" w:rsidRPr="00210B0B">
              <w:rPr>
                <w:rFonts w:cs="Arial"/>
                <w:bCs w:val="0"/>
                <w:sz w:val="18"/>
                <w:szCs w:val="18"/>
              </w:rPr>
              <w:t xml:space="preserve"> </w:t>
            </w:r>
            <w:r w:rsidRPr="00210B0B">
              <w:rPr>
                <w:rFonts w:cs="Arial"/>
                <w:sz w:val="18"/>
                <w:szCs w:val="18"/>
              </w:rPr>
              <w:t>(1.22)</w:t>
            </w:r>
          </w:p>
        </w:tc>
        <w:tc>
          <w:tcPr>
            <w:tcW w:w="0" w:type="auto"/>
            <w:shd w:val="clear" w:color="auto" w:fill="auto"/>
          </w:tcPr>
          <w:p w14:paraId="3ABD3977" w14:textId="407E9ED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1.74</w:t>
            </w:r>
            <w:r w:rsidR="00210B0B" w:rsidRPr="00210B0B">
              <w:rPr>
                <w:rFonts w:cs="Arial"/>
                <w:bCs w:val="0"/>
                <w:sz w:val="18"/>
                <w:szCs w:val="18"/>
              </w:rPr>
              <w:t xml:space="preserve"> </w:t>
            </w:r>
            <w:r w:rsidRPr="00210B0B">
              <w:rPr>
                <w:rFonts w:cs="Arial"/>
                <w:sz w:val="18"/>
                <w:szCs w:val="18"/>
              </w:rPr>
              <w:t>(1.17)</w:t>
            </w:r>
          </w:p>
        </w:tc>
        <w:tc>
          <w:tcPr>
            <w:tcW w:w="0" w:type="auto"/>
            <w:shd w:val="clear" w:color="auto" w:fill="auto"/>
          </w:tcPr>
          <w:p w14:paraId="08526007" w14:textId="35AEAE4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1.64</w:t>
            </w:r>
            <w:r w:rsidR="00210B0B" w:rsidRPr="00210B0B">
              <w:rPr>
                <w:rFonts w:cs="Arial"/>
                <w:bCs w:val="0"/>
                <w:sz w:val="18"/>
                <w:szCs w:val="18"/>
              </w:rPr>
              <w:t xml:space="preserve"> </w:t>
            </w:r>
            <w:r w:rsidRPr="00210B0B">
              <w:rPr>
                <w:rFonts w:cs="Arial"/>
                <w:sz w:val="18"/>
                <w:szCs w:val="18"/>
              </w:rPr>
              <w:t>(1.11)</w:t>
            </w:r>
          </w:p>
        </w:tc>
        <w:tc>
          <w:tcPr>
            <w:tcW w:w="0" w:type="auto"/>
            <w:shd w:val="clear" w:color="auto" w:fill="auto"/>
          </w:tcPr>
          <w:p w14:paraId="5B3A9F31" w14:textId="63897DF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1.61</w:t>
            </w:r>
            <w:r w:rsidR="00210B0B" w:rsidRPr="00210B0B">
              <w:rPr>
                <w:rFonts w:cs="Arial"/>
                <w:bCs w:val="0"/>
                <w:sz w:val="18"/>
                <w:szCs w:val="18"/>
              </w:rPr>
              <w:t xml:space="preserve"> </w:t>
            </w:r>
            <w:r w:rsidRPr="00210B0B">
              <w:rPr>
                <w:rFonts w:cs="Arial"/>
                <w:sz w:val="18"/>
                <w:szCs w:val="18"/>
              </w:rPr>
              <w:t>(1.16)</w:t>
            </w:r>
          </w:p>
        </w:tc>
        <w:tc>
          <w:tcPr>
            <w:tcW w:w="0" w:type="auto"/>
            <w:shd w:val="clear" w:color="auto" w:fill="auto"/>
          </w:tcPr>
          <w:p w14:paraId="72FA12E8" w14:textId="4010249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1.71</w:t>
            </w:r>
            <w:r w:rsidR="00210B0B" w:rsidRPr="00210B0B">
              <w:rPr>
                <w:rFonts w:cs="Arial"/>
                <w:bCs w:val="0"/>
                <w:sz w:val="18"/>
                <w:szCs w:val="18"/>
              </w:rPr>
              <w:t xml:space="preserve"> </w:t>
            </w:r>
            <w:r w:rsidRPr="00210B0B">
              <w:rPr>
                <w:rFonts w:cs="Arial"/>
                <w:sz w:val="18"/>
                <w:szCs w:val="18"/>
              </w:rPr>
              <w:t>(1.22)</w:t>
            </w:r>
          </w:p>
        </w:tc>
        <w:tc>
          <w:tcPr>
            <w:tcW w:w="0" w:type="auto"/>
            <w:shd w:val="clear" w:color="auto" w:fill="auto"/>
          </w:tcPr>
          <w:p w14:paraId="7EB45500" w14:textId="2C6FBB8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1.59</w:t>
            </w:r>
            <w:r w:rsidR="00210B0B" w:rsidRPr="00210B0B">
              <w:rPr>
                <w:rFonts w:cs="Arial"/>
                <w:bCs w:val="0"/>
                <w:sz w:val="18"/>
                <w:szCs w:val="18"/>
              </w:rPr>
              <w:t xml:space="preserve"> </w:t>
            </w:r>
            <w:r w:rsidRPr="00210B0B">
              <w:rPr>
                <w:rFonts w:cs="Arial"/>
                <w:sz w:val="18"/>
                <w:szCs w:val="18"/>
              </w:rPr>
              <w:t>(0.94)</w:t>
            </w:r>
          </w:p>
        </w:tc>
        <w:tc>
          <w:tcPr>
            <w:tcW w:w="0" w:type="auto"/>
            <w:shd w:val="clear" w:color="auto" w:fill="auto"/>
          </w:tcPr>
          <w:p w14:paraId="672DD19D" w14:textId="61595FB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1.65</w:t>
            </w:r>
            <w:r w:rsidR="00210B0B" w:rsidRPr="00210B0B">
              <w:rPr>
                <w:rFonts w:cs="Arial"/>
                <w:bCs w:val="0"/>
                <w:sz w:val="18"/>
                <w:szCs w:val="18"/>
              </w:rPr>
              <w:t xml:space="preserve"> </w:t>
            </w:r>
            <w:r w:rsidRPr="00210B0B">
              <w:rPr>
                <w:rFonts w:cs="Arial"/>
                <w:sz w:val="18"/>
                <w:szCs w:val="18"/>
              </w:rPr>
              <w:t>(1.09)</w:t>
            </w:r>
          </w:p>
        </w:tc>
        <w:tc>
          <w:tcPr>
            <w:tcW w:w="0" w:type="auto"/>
            <w:shd w:val="clear" w:color="auto" w:fill="auto"/>
          </w:tcPr>
          <w:p w14:paraId="63CF7489" w14:textId="34C22FD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1.64</w:t>
            </w:r>
            <w:r w:rsidR="00210B0B" w:rsidRPr="00210B0B">
              <w:rPr>
                <w:rFonts w:cs="Arial"/>
                <w:bCs w:val="0"/>
                <w:sz w:val="18"/>
                <w:szCs w:val="18"/>
              </w:rPr>
              <w:t xml:space="preserve"> </w:t>
            </w:r>
            <w:r w:rsidRPr="00210B0B">
              <w:rPr>
                <w:rFonts w:cs="Arial"/>
                <w:sz w:val="18"/>
                <w:szCs w:val="18"/>
              </w:rPr>
              <w:t>(1.21)</w:t>
            </w:r>
          </w:p>
        </w:tc>
        <w:tc>
          <w:tcPr>
            <w:tcW w:w="0" w:type="auto"/>
            <w:shd w:val="clear" w:color="auto" w:fill="auto"/>
          </w:tcPr>
          <w:p w14:paraId="28B69951" w14:textId="3134D89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.13</w:t>
            </w:r>
            <w:r w:rsidRPr="00210B0B">
              <w:rPr>
                <w:rFonts w:cs="Arial"/>
                <w:bCs w:val="0"/>
                <w:sz w:val="18"/>
                <w:szCs w:val="18"/>
              </w:rPr>
              <w:t xml:space="preserve"> </w:t>
            </w:r>
            <w:r w:rsidR="00FE477A" w:rsidRPr="00210B0B">
              <w:rPr>
                <w:rFonts w:cs="Arial"/>
                <w:sz w:val="18"/>
                <w:szCs w:val="18"/>
              </w:rPr>
              <w:t>(1.11)</w:t>
            </w:r>
          </w:p>
        </w:tc>
        <w:tc>
          <w:tcPr>
            <w:tcW w:w="0" w:type="auto"/>
            <w:shd w:val="clear" w:color="auto" w:fill="auto"/>
          </w:tcPr>
          <w:p w14:paraId="00248156" w14:textId="772D25F6"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.10</w:t>
            </w:r>
            <w:r w:rsidRPr="00210B0B">
              <w:rPr>
                <w:rFonts w:cs="Arial"/>
                <w:bCs w:val="0"/>
                <w:sz w:val="18"/>
                <w:szCs w:val="18"/>
              </w:rPr>
              <w:t xml:space="preserve"> </w:t>
            </w:r>
            <w:r w:rsidR="00FE477A" w:rsidRPr="00210B0B">
              <w:rPr>
                <w:rFonts w:cs="Arial"/>
                <w:sz w:val="18"/>
                <w:szCs w:val="18"/>
              </w:rPr>
              <w:t>(1.02)</w:t>
            </w:r>
          </w:p>
        </w:tc>
        <w:tc>
          <w:tcPr>
            <w:tcW w:w="0" w:type="auto"/>
            <w:shd w:val="clear" w:color="auto" w:fill="auto"/>
          </w:tcPr>
          <w:p w14:paraId="1382699B" w14:textId="7958C62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.04</w:t>
            </w:r>
            <w:r w:rsidRPr="00210B0B">
              <w:rPr>
                <w:rFonts w:cs="Arial"/>
                <w:bCs w:val="0"/>
                <w:sz w:val="18"/>
                <w:szCs w:val="18"/>
              </w:rPr>
              <w:t xml:space="preserve"> </w:t>
            </w:r>
            <w:r w:rsidR="00FE477A" w:rsidRPr="00210B0B">
              <w:rPr>
                <w:rFonts w:cs="Arial"/>
                <w:sz w:val="18"/>
                <w:szCs w:val="18"/>
              </w:rPr>
              <w:t>(1.00)</w:t>
            </w:r>
          </w:p>
        </w:tc>
        <w:tc>
          <w:tcPr>
            <w:tcW w:w="0" w:type="auto"/>
            <w:shd w:val="clear" w:color="auto" w:fill="auto"/>
          </w:tcPr>
          <w:p w14:paraId="0D1A1CFB" w14:textId="29DCEC5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.25</w:t>
            </w:r>
            <w:r w:rsidRPr="00210B0B">
              <w:rPr>
                <w:rFonts w:cs="Arial"/>
                <w:bCs w:val="0"/>
                <w:sz w:val="18"/>
                <w:szCs w:val="18"/>
              </w:rPr>
              <w:t xml:space="preserve"> </w:t>
            </w:r>
            <w:r w:rsidR="00FE477A" w:rsidRPr="00210B0B">
              <w:rPr>
                <w:rFonts w:cs="Arial"/>
                <w:sz w:val="18"/>
                <w:szCs w:val="18"/>
              </w:rPr>
              <w:t>(1.17)</w:t>
            </w:r>
          </w:p>
        </w:tc>
        <w:tc>
          <w:tcPr>
            <w:tcW w:w="0" w:type="auto"/>
            <w:shd w:val="clear" w:color="auto" w:fill="auto"/>
          </w:tcPr>
          <w:p w14:paraId="3DD67779" w14:textId="04B63E4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.12</w:t>
            </w:r>
            <w:r w:rsidRPr="00210B0B">
              <w:rPr>
                <w:rFonts w:cs="Arial"/>
                <w:bCs w:val="0"/>
                <w:sz w:val="18"/>
                <w:szCs w:val="18"/>
              </w:rPr>
              <w:t xml:space="preserve"> </w:t>
            </w:r>
            <w:r w:rsidR="00FE477A" w:rsidRPr="00210B0B">
              <w:rPr>
                <w:rFonts w:cs="Arial"/>
                <w:sz w:val="18"/>
                <w:szCs w:val="18"/>
              </w:rPr>
              <w:t>(1.13)</w:t>
            </w:r>
          </w:p>
        </w:tc>
        <w:tc>
          <w:tcPr>
            <w:tcW w:w="0" w:type="auto"/>
            <w:shd w:val="clear" w:color="auto" w:fill="auto"/>
          </w:tcPr>
          <w:p w14:paraId="67B22205" w14:textId="52C7489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.07</w:t>
            </w:r>
            <w:r w:rsidRPr="00210B0B">
              <w:rPr>
                <w:rFonts w:cs="Arial"/>
                <w:bCs w:val="0"/>
                <w:sz w:val="18"/>
                <w:szCs w:val="18"/>
              </w:rPr>
              <w:t xml:space="preserve"> </w:t>
            </w:r>
            <w:r w:rsidR="00FE477A" w:rsidRPr="00210B0B">
              <w:rPr>
                <w:rFonts w:cs="Arial"/>
                <w:sz w:val="18"/>
                <w:szCs w:val="18"/>
              </w:rPr>
              <w:t>(1.11)</w:t>
            </w:r>
          </w:p>
        </w:tc>
      </w:tr>
      <w:tr w:rsidR="00210B0B" w:rsidRPr="00210B0B" w14:paraId="43AE8E3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3A8B8D4" w14:textId="77777777" w:rsidR="00FE477A" w:rsidRPr="00210B0B" w:rsidRDefault="00FE477A" w:rsidP="005D6F9F">
            <w:pPr>
              <w:rPr>
                <w:rFonts w:cs="Arial"/>
                <w:b w:val="0"/>
                <w:sz w:val="18"/>
                <w:szCs w:val="18"/>
              </w:rPr>
            </w:pPr>
            <w:r w:rsidRPr="00210B0B">
              <w:rPr>
                <w:rFonts w:cs="Arial"/>
                <w:b w:val="0"/>
                <w:sz w:val="18"/>
                <w:szCs w:val="18"/>
              </w:rPr>
              <w:t xml:space="preserve">Sitting for computer use </w:t>
            </w:r>
          </w:p>
        </w:tc>
        <w:tc>
          <w:tcPr>
            <w:tcW w:w="0" w:type="auto"/>
            <w:shd w:val="clear" w:color="auto" w:fill="auto"/>
          </w:tcPr>
          <w:p w14:paraId="3AC76BD7" w14:textId="0E99394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1.16</w:t>
            </w:r>
            <w:r w:rsidR="00210B0B" w:rsidRPr="00210B0B">
              <w:rPr>
                <w:rFonts w:cs="Arial"/>
                <w:bCs w:val="0"/>
                <w:sz w:val="18"/>
                <w:szCs w:val="18"/>
              </w:rPr>
              <w:t xml:space="preserve"> </w:t>
            </w:r>
            <w:r w:rsidRPr="00210B0B">
              <w:rPr>
                <w:rFonts w:cs="Arial"/>
                <w:sz w:val="18"/>
                <w:szCs w:val="18"/>
              </w:rPr>
              <w:t>(1.95)</w:t>
            </w:r>
          </w:p>
        </w:tc>
        <w:tc>
          <w:tcPr>
            <w:tcW w:w="0" w:type="auto"/>
            <w:shd w:val="clear" w:color="auto" w:fill="auto"/>
          </w:tcPr>
          <w:p w14:paraId="0F80F43F" w14:textId="5F71FF4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1.03</w:t>
            </w:r>
            <w:r w:rsidR="00210B0B" w:rsidRPr="00210B0B">
              <w:rPr>
                <w:rFonts w:cs="Arial"/>
                <w:bCs w:val="0"/>
                <w:sz w:val="18"/>
                <w:szCs w:val="18"/>
              </w:rPr>
              <w:t xml:space="preserve"> </w:t>
            </w:r>
            <w:r w:rsidRPr="00210B0B">
              <w:rPr>
                <w:rFonts w:cs="Arial"/>
                <w:sz w:val="18"/>
                <w:szCs w:val="18"/>
              </w:rPr>
              <w:t>(1.40)</w:t>
            </w:r>
          </w:p>
        </w:tc>
        <w:tc>
          <w:tcPr>
            <w:tcW w:w="0" w:type="auto"/>
            <w:shd w:val="clear" w:color="auto" w:fill="auto"/>
          </w:tcPr>
          <w:p w14:paraId="6126BFE5" w14:textId="5E9D4B1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1.07</w:t>
            </w:r>
            <w:r w:rsidR="00210B0B" w:rsidRPr="00210B0B">
              <w:rPr>
                <w:rFonts w:cs="Arial"/>
                <w:bCs w:val="0"/>
                <w:sz w:val="18"/>
                <w:szCs w:val="18"/>
              </w:rPr>
              <w:t xml:space="preserve"> </w:t>
            </w:r>
            <w:r w:rsidRPr="00210B0B">
              <w:rPr>
                <w:rFonts w:cs="Arial"/>
                <w:sz w:val="18"/>
                <w:szCs w:val="18"/>
              </w:rPr>
              <w:t>(1.61)</w:t>
            </w:r>
          </w:p>
        </w:tc>
        <w:tc>
          <w:tcPr>
            <w:tcW w:w="0" w:type="auto"/>
            <w:shd w:val="clear" w:color="auto" w:fill="auto"/>
          </w:tcPr>
          <w:p w14:paraId="269C9813" w14:textId="2D48A30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1.02</w:t>
            </w:r>
            <w:r w:rsidR="00210B0B" w:rsidRPr="00210B0B">
              <w:rPr>
                <w:rFonts w:cs="Arial"/>
                <w:bCs w:val="0"/>
                <w:sz w:val="18"/>
                <w:szCs w:val="18"/>
              </w:rPr>
              <w:t xml:space="preserve"> </w:t>
            </w:r>
            <w:r w:rsidRPr="00210B0B">
              <w:rPr>
                <w:rFonts w:cs="Arial"/>
                <w:sz w:val="18"/>
                <w:szCs w:val="18"/>
              </w:rPr>
              <w:t>(1.39)</w:t>
            </w:r>
          </w:p>
        </w:tc>
        <w:tc>
          <w:tcPr>
            <w:tcW w:w="0" w:type="auto"/>
            <w:shd w:val="clear" w:color="auto" w:fill="auto"/>
          </w:tcPr>
          <w:p w14:paraId="6082C93F" w14:textId="6233FB3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1.26</w:t>
            </w:r>
            <w:r w:rsidR="00210B0B" w:rsidRPr="00210B0B">
              <w:rPr>
                <w:rFonts w:cs="Arial"/>
                <w:bCs w:val="0"/>
                <w:sz w:val="18"/>
                <w:szCs w:val="18"/>
              </w:rPr>
              <w:t xml:space="preserve"> </w:t>
            </w:r>
            <w:r w:rsidRPr="00210B0B">
              <w:rPr>
                <w:rFonts w:cs="Arial"/>
                <w:sz w:val="18"/>
                <w:szCs w:val="18"/>
              </w:rPr>
              <w:t>(1.76)</w:t>
            </w:r>
          </w:p>
        </w:tc>
        <w:tc>
          <w:tcPr>
            <w:tcW w:w="0" w:type="auto"/>
            <w:shd w:val="clear" w:color="auto" w:fill="auto"/>
          </w:tcPr>
          <w:p w14:paraId="146F6682" w14:textId="46E8078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1.13</w:t>
            </w:r>
            <w:r w:rsidR="00210B0B" w:rsidRPr="00210B0B">
              <w:rPr>
                <w:rFonts w:cs="Arial"/>
                <w:bCs w:val="0"/>
                <w:sz w:val="18"/>
                <w:szCs w:val="18"/>
              </w:rPr>
              <w:t xml:space="preserve"> </w:t>
            </w:r>
            <w:r w:rsidRPr="00210B0B">
              <w:rPr>
                <w:rFonts w:cs="Arial"/>
                <w:sz w:val="18"/>
                <w:szCs w:val="18"/>
              </w:rPr>
              <w:t>(1.81)</w:t>
            </w:r>
          </w:p>
        </w:tc>
        <w:tc>
          <w:tcPr>
            <w:tcW w:w="0" w:type="auto"/>
            <w:shd w:val="clear" w:color="auto" w:fill="auto"/>
          </w:tcPr>
          <w:p w14:paraId="10BC3CEE" w14:textId="7BD1ECA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1.06</w:t>
            </w:r>
            <w:r w:rsidR="00210B0B" w:rsidRPr="00210B0B">
              <w:rPr>
                <w:rFonts w:cs="Arial"/>
                <w:bCs w:val="0"/>
                <w:sz w:val="18"/>
                <w:szCs w:val="18"/>
              </w:rPr>
              <w:t xml:space="preserve"> </w:t>
            </w:r>
            <w:r w:rsidRPr="00210B0B">
              <w:rPr>
                <w:rFonts w:cs="Arial"/>
                <w:sz w:val="18"/>
                <w:szCs w:val="18"/>
              </w:rPr>
              <w:t>(1.77)</w:t>
            </w:r>
          </w:p>
        </w:tc>
        <w:tc>
          <w:tcPr>
            <w:tcW w:w="0" w:type="auto"/>
            <w:shd w:val="clear" w:color="auto" w:fill="auto"/>
          </w:tcPr>
          <w:p w14:paraId="207A36AD" w14:textId="3EBAA35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1.10</w:t>
            </w:r>
            <w:r w:rsidR="00210B0B" w:rsidRPr="00210B0B">
              <w:rPr>
                <w:rFonts w:cs="Arial"/>
                <w:bCs w:val="0"/>
                <w:sz w:val="18"/>
                <w:szCs w:val="18"/>
              </w:rPr>
              <w:t xml:space="preserve"> </w:t>
            </w:r>
            <w:r w:rsidRPr="00210B0B">
              <w:rPr>
                <w:rFonts w:cs="Arial"/>
                <w:sz w:val="18"/>
                <w:szCs w:val="18"/>
              </w:rPr>
              <w:t>(1.74)</w:t>
            </w:r>
          </w:p>
        </w:tc>
        <w:tc>
          <w:tcPr>
            <w:tcW w:w="0" w:type="auto"/>
            <w:shd w:val="clear" w:color="auto" w:fill="auto"/>
          </w:tcPr>
          <w:p w14:paraId="0B9057E1" w14:textId="79CC6BE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1.22</w:t>
            </w:r>
            <w:r w:rsidR="00210B0B" w:rsidRPr="00210B0B">
              <w:rPr>
                <w:rFonts w:cs="Arial"/>
                <w:bCs w:val="0"/>
                <w:sz w:val="18"/>
                <w:szCs w:val="18"/>
              </w:rPr>
              <w:t xml:space="preserve"> </w:t>
            </w:r>
            <w:r w:rsidRPr="00210B0B">
              <w:rPr>
                <w:rFonts w:cs="Arial"/>
                <w:sz w:val="18"/>
                <w:szCs w:val="18"/>
              </w:rPr>
              <w:t>(1.72)</w:t>
            </w:r>
          </w:p>
        </w:tc>
        <w:tc>
          <w:tcPr>
            <w:tcW w:w="0" w:type="auto"/>
            <w:shd w:val="clear" w:color="auto" w:fill="auto"/>
          </w:tcPr>
          <w:p w14:paraId="3B87FBBA" w14:textId="5A1991D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.13</w:t>
            </w:r>
            <w:r w:rsidRPr="00210B0B">
              <w:rPr>
                <w:rFonts w:cs="Arial"/>
                <w:bCs w:val="0"/>
                <w:sz w:val="18"/>
                <w:szCs w:val="18"/>
              </w:rPr>
              <w:t xml:space="preserve"> </w:t>
            </w:r>
            <w:r w:rsidR="00FE477A" w:rsidRPr="00210B0B">
              <w:rPr>
                <w:rFonts w:cs="Arial"/>
                <w:sz w:val="18"/>
                <w:szCs w:val="18"/>
              </w:rPr>
              <w:t>(1.70)</w:t>
            </w:r>
          </w:p>
        </w:tc>
        <w:tc>
          <w:tcPr>
            <w:tcW w:w="0" w:type="auto"/>
            <w:shd w:val="clear" w:color="auto" w:fill="auto"/>
          </w:tcPr>
          <w:p w14:paraId="6AD0CFC1" w14:textId="2788037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0.11</w:t>
            </w:r>
            <w:r w:rsidR="00210B0B" w:rsidRPr="00210B0B">
              <w:rPr>
                <w:rFonts w:cs="Arial"/>
                <w:bCs w:val="0"/>
                <w:sz w:val="18"/>
                <w:szCs w:val="18"/>
              </w:rPr>
              <w:t xml:space="preserve"> </w:t>
            </w:r>
            <w:r w:rsidRPr="00210B0B">
              <w:rPr>
                <w:rFonts w:cs="Arial"/>
                <w:sz w:val="18"/>
                <w:szCs w:val="18"/>
              </w:rPr>
              <w:t>(1.46)</w:t>
            </w:r>
          </w:p>
        </w:tc>
        <w:tc>
          <w:tcPr>
            <w:tcW w:w="0" w:type="auto"/>
            <w:shd w:val="clear" w:color="auto" w:fill="auto"/>
          </w:tcPr>
          <w:p w14:paraId="67BF205D" w14:textId="3BF8789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0.03</w:t>
            </w:r>
            <w:r w:rsidR="00210B0B" w:rsidRPr="00210B0B">
              <w:rPr>
                <w:rFonts w:cs="Arial"/>
                <w:bCs w:val="0"/>
                <w:sz w:val="18"/>
                <w:szCs w:val="18"/>
              </w:rPr>
              <w:t xml:space="preserve"> </w:t>
            </w:r>
            <w:r w:rsidRPr="00210B0B">
              <w:rPr>
                <w:rFonts w:cs="Arial"/>
                <w:sz w:val="18"/>
                <w:szCs w:val="18"/>
              </w:rPr>
              <w:t>(2.05)</w:t>
            </w:r>
          </w:p>
        </w:tc>
        <w:tc>
          <w:tcPr>
            <w:tcW w:w="0" w:type="auto"/>
            <w:shd w:val="clear" w:color="auto" w:fill="auto"/>
          </w:tcPr>
          <w:p w14:paraId="2A49765D" w14:textId="7CDBAB09"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.01</w:t>
            </w:r>
            <w:r w:rsidRPr="00210B0B">
              <w:rPr>
                <w:rFonts w:cs="Arial"/>
                <w:bCs w:val="0"/>
                <w:sz w:val="18"/>
                <w:szCs w:val="18"/>
              </w:rPr>
              <w:t xml:space="preserve"> </w:t>
            </w:r>
            <w:r w:rsidR="00FE477A" w:rsidRPr="00210B0B">
              <w:rPr>
                <w:rFonts w:cs="Arial"/>
                <w:sz w:val="18"/>
                <w:szCs w:val="18"/>
              </w:rPr>
              <w:t>(2.29)</w:t>
            </w:r>
          </w:p>
        </w:tc>
        <w:tc>
          <w:tcPr>
            <w:tcW w:w="0" w:type="auto"/>
            <w:shd w:val="clear" w:color="auto" w:fill="auto"/>
          </w:tcPr>
          <w:p w14:paraId="5F4E9ACF" w14:textId="7C1CA9D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0.14</w:t>
            </w:r>
            <w:r w:rsidR="00210B0B" w:rsidRPr="00210B0B">
              <w:rPr>
                <w:rFonts w:cs="Arial"/>
                <w:bCs w:val="0"/>
                <w:sz w:val="18"/>
                <w:szCs w:val="18"/>
              </w:rPr>
              <w:t xml:space="preserve"> </w:t>
            </w:r>
            <w:r w:rsidRPr="00210B0B">
              <w:rPr>
                <w:rFonts w:cs="Arial"/>
                <w:sz w:val="18"/>
                <w:szCs w:val="18"/>
              </w:rPr>
              <w:t>(2.00)</w:t>
            </w:r>
          </w:p>
        </w:tc>
        <w:tc>
          <w:tcPr>
            <w:tcW w:w="0" w:type="auto"/>
            <w:shd w:val="clear" w:color="auto" w:fill="auto"/>
          </w:tcPr>
          <w:p w14:paraId="6595ECE9" w14:textId="51FC16B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0.22</w:t>
            </w:r>
            <w:r w:rsidR="00210B0B" w:rsidRPr="00210B0B">
              <w:rPr>
                <w:rFonts w:cs="Arial"/>
                <w:bCs w:val="0"/>
                <w:sz w:val="18"/>
                <w:szCs w:val="18"/>
              </w:rPr>
              <w:t xml:space="preserve"> </w:t>
            </w:r>
            <w:r w:rsidRPr="00210B0B">
              <w:rPr>
                <w:rFonts w:cs="Arial"/>
                <w:sz w:val="18"/>
                <w:szCs w:val="18"/>
              </w:rPr>
              <w:t>(2.14)</w:t>
            </w:r>
          </w:p>
        </w:tc>
      </w:tr>
      <w:tr w:rsidR="00210B0B" w:rsidRPr="00210B0B" w14:paraId="0796997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A91EF0E" w14:textId="77777777" w:rsidR="00FE477A" w:rsidRPr="00210B0B" w:rsidRDefault="00FE477A" w:rsidP="005D6F9F">
            <w:pPr>
              <w:rPr>
                <w:rFonts w:cs="Arial"/>
                <w:b w:val="0"/>
                <w:sz w:val="18"/>
                <w:szCs w:val="18"/>
              </w:rPr>
            </w:pPr>
            <w:r w:rsidRPr="00210B0B">
              <w:rPr>
                <w:rFonts w:cs="Arial"/>
                <w:b w:val="0"/>
                <w:sz w:val="18"/>
                <w:szCs w:val="18"/>
              </w:rPr>
              <w:lastRenderedPageBreak/>
              <w:t xml:space="preserve">Sitting other activities </w:t>
            </w:r>
          </w:p>
        </w:tc>
        <w:tc>
          <w:tcPr>
            <w:tcW w:w="0" w:type="auto"/>
            <w:shd w:val="clear" w:color="auto" w:fill="auto"/>
          </w:tcPr>
          <w:p w14:paraId="6B8CAC39" w14:textId="0184F49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0.65</w:t>
            </w:r>
            <w:r w:rsidR="00210B0B" w:rsidRPr="00210B0B">
              <w:rPr>
                <w:rFonts w:cs="Arial"/>
                <w:bCs w:val="0"/>
                <w:sz w:val="18"/>
                <w:szCs w:val="18"/>
              </w:rPr>
              <w:t xml:space="preserve"> </w:t>
            </w:r>
            <w:r w:rsidRPr="00210B0B">
              <w:rPr>
                <w:rFonts w:cs="Arial"/>
                <w:sz w:val="18"/>
                <w:szCs w:val="18"/>
              </w:rPr>
              <w:t>(0.93)</w:t>
            </w:r>
          </w:p>
        </w:tc>
        <w:tc>
          <w:tcPr>
            <w:tcW w:w="0" w:type="auto"/>
            <w:shd w:val="clear" w:color="auto" w:fill="auto"/>
          </w:tcPr>
          <w:p w14:paraId="0EB7F322" w14:textId="0CC309C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0.72</w:t>
            </w:r>
            <w:r w:rsidR="00210B0B" w:rsidRPr="00210B0B">
              <w:rPr>
                <w:rFonts w:cs="Arial"/>
                <w:bCs w:val="0"/>
                <w:sz w:val="18"/>
                <w:szCs w:val="18"/>
              </w:rPr>
              <w:t xml:space="preserve"> </w:t>
            </w:r>
            <w:r w:rsidRPr="00210B0B">
              <w:rPr>
                <w:rFonts w:cs="Arial"/>
                <w:sz w:val="18"/>
                <w:szCs w:val="18"/>
              </w:rPr>
              <w:t>(0.87)</w:t>
            </w:r>
          </w:p>
        </w:tc>
        <w:tc>
          <w:tcPr>
            <w:tcW w:w="0" w:type="auto"/>
            <w:shd w:val="clear" w:color="auto" w:fill="auto"/>
          </w:tcPr>
          <w:p w14:paraId="41F70C89" w14:textId="710AE99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0.78</w:t>
            </w:r>
            <w:r w:rsidR="00210B0B" w:rsidRPr="00210B0B">
              <w:rPr>
                <w:rFonts w:cs="Arial"/>
                <w:bCs w:val="0"/>
                <w:sz w:val="18"/>
                <w:szCs w:val="18"/>
              </w:rPr>
              <w:t xml:space="preserve"> </w:t>
            </w:r>
            <w:r w:rsidRPr="00210B0B">
              <w:rPr>
                <w:rFonts w:cs="Arial"/>
                <w:sz w:val="18"/>
                <w:szCs w:val="18"/>
              </w:rPr>
              <w:t>(1.48)</w:t>
            </w:r>
          </w:p>
        </w:tc>
        <w:tc>
          <w:tcPr>
            <w:tcW w:w="0" w:type="auto"/>
            <w:shd w:val="clear" w:color="auto" w:fill="auto"/>
          </w:tcPr>
          <w:p w14:paraId="3DA8AB8D" w14:textId="567F62F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0.55</w:t>
            </w:r>
            <w:r w:rsidR="00210B0B" w:rsidRPr="00210B0B">
              <w:rPr>
                <w:rFonts w:cs="Arial"/>
                <w:bCs w:val="0"/>
                <w:sz w:val="18"/>
                <w:szCs w:val="18"/>
              </w:rPr>
              <w:t xml:space="preserve"> </w:t>
            </w:r>
            <w:r w:rsidRPr="00210B0B">
              <w:rPr>
                <w:rFonts w:cs="Arial"/>
                <w:sz w:val="18"/>
                <w:szCs w:val="18"/>
              </w:rPr>
              <w:t>(0.71)</w:t>
            </w:r>
          </w:p>
        </w:tc>
        <w:tc>
          <w:tcPr>
            <w:tcW w:w="0" w:type="auto"/>
            <w:shd w:val="clear" w:color="auto" w:fill="auto"/>
          </w:tcPr>
          <w:p w14:paraId="0ACA1A84" w14:textId="533E22E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0.46</w:t>
            </w:r>
            <w:r w:rsidR="00210B0B" w:rsidRPr="00210B0B">
              <w:rPr>
                <w:rFonts w:cs="Arial"/>
                <w:bCs w:val="0"/>
                <w:sz w:val="18"/>
                <w:szCs w:val="18"/>
              </w:rPr>
              <w:t xml:space="preserve"> </w:t>
            </w:r>
            <w:r w:rsidRPr="00210B0B">
              <w:rPr>
                <w:rFonts w:cs="Arial"/>
                <w:sz w:val="18"/>
                <w:szCs w:val="18"/>
              </w:rPr>
              <w:t>(0.81)</w:t>
            </w:r>
          </w:p>
        </w:tc>
        <w:tc>
          <w:tcPr>
            <w:tcW w:w="0" w:type="auto"/>
            <w:shd w:val="clear" w:color="auto" w:fill="auto"/>
          </w:tcPr>
          <w:p w14:paraId="0667E8B6" w14:textId="0C14F60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0.54</w:t>
            </w:r>
            <w:r w:rsidR="00210B0B" w:rsidRPr="00210B0B">
              <w:rPr>
                <w:rFonts w:cs="Arial"/>
                <w:bCs w:val="0"/>
                <w:sz w:val="18"/>
                <w:szCs w:val="18"/>
              </w:rPr>
              <w:t xml:space="preserve"> </w:t>
            </w:r>
            <w:r w:rsidRPr="00210B0B">
              <w:rPr>
                <w:rFonts w:cs="Arial"/>
                <w:sz w:val="18"/>
                <w:szCs w:val="18"/>
              </w:rPr>
              <w:t>(0.88)</w:t>
            </w:r>
          </w:p>
        </w:tc>
        <w:tc>
          <w:tcPr>
            <w:tcW w:w="0" w:type="auto"/>
            <w:shd w:val="clear" w:color="auto" w:fill="auto"/>
          </w:tcPr>
          <w:p w14:paraId="5B574EC7" w14:textId="28555D7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0.79</w:t>
            </w:r>
            <w:r w:rsidR="00210B0B" w:rsidRPr="00210B0B">
              <w:rPr>
                <w:rFonts w:cs="Arial"/>
                <w:bCs w:val="0"/>
                <w:sz w:val="18"/>
                <w:szCs w:val="18"/>
              </w:rPr>
              <w:t xml:space="preserve"> </w:t>
            </w:r>
            <w:r w:rsidRPr="00210B0B">
              <w:rPr>
                <w:rFonts w:cs="Arial"/>
                <w:sz w:val="18"/>
                <w:szCs w:val="18"/>
              </w:rPr>
              <w:t>(1.42)</w:t>
            </w:r>
          </w:p>
        </w:tc>
        <w:tc>
          <w:tcPr>
            <w:tcW w:w="0" w:type="auto"/>
            <w:shd w:val="clear" w:color="auto" w:fill="auto"/>
          </w:tcPr>
          <w:p w14:paraId="3F761F21" w14:textId="3FC3053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0.56</w:t>
            </w:r>
            <w:r w:rsidR="00210B0B" w:rsidRPr="00210B0B">
              <w:rPr>
                <w:rFonts w:cs="Arial"/>
                <w:bCs w:val="0"/>
                <w:sz w:val="18"/>
                <w:szCs w:val="18"/>
              </w:rPr>
              <w:t xml:space="preserve"> </w:t>
            </w:r>
            <w:r w:rsidRPr="00210B0B">
              <w:rPr>
                <w:rFonts w:cs="Arial"/>
                <w:sz w:val="18"/>
                <w:szCs w:val="18"/>
              </w:rPr>
              <w:t>(0.80)</w:t>
            </w:r>
          </w:p>
        </w:tc>
        <w:tc>
          <w:tcPr>
            <w:tcW w:w="0" w:type="auto"/>
            <w:shd w:val="clear" w:color="auto" w:fill="auto"/>
          </w:tcPr>
          <w:p w14:paraId="319511FA" w14:textId="4C2BA66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0.73</w:t>
            </w:r>
            <w:r w:rsidR="00210B0B" w:rsidRPr="00210B0B">
              <w:rPr>
                <w:rFonts w:cs="Arial"/>
                <w:bCs w:val="0"/>
                <w:sz w:val="18"/>
                <w:szCs w:val="18"/>
              </w:rPr>
              <w:t xml:space="preserve"> </w:t>
            </w:r>
            <w:r w:rsidRPr="00210B0B">
              <w:rPr>
                <w:rFonts w:cs="Arial"/>
                <w:sz w:val="18"/>
                <w:szCs w:val="18"/>
              </w:rPr>
              <w:t>(1.73)</w:t>
            </w:r>
          </w:p>
        </w:tc>
        <w:tc>
          <w:tcPr>
            <w:tcW w:w="0" w:type="auto"/>
            <w:shd w:val="clear" w:color="auto" w:fill="auto"/>
          </w:tcPr>
          <w:p w14:paraId="3EDF6742" w14:textId="24A03F13"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.08</w:t>
            </w:r>
            <w:r w:rsidRPr="00210B0B">
              <w:rPr>
                <w:rFonts w:cs="Arial"/>
                <w:bCs w:val="0"/>
                <w:sz w:val="18"/>
                <w:szCs w:val="18"/>
              </w:rPr>
              <w:t xml:space="preserve"> </w:t>
            </w:r>
            <w:r w:rsidR="00FE477A" w:rsidRPr="00210B0B">
              <w:rPr>
                <w:rFonts w:cs="Arial"/>
                <w:sz w:val="18"/>
                <w:szCs w:val="18"/>
              </w:rPr>
              <w:t>(1.03)</w:t>
            </w:r>
          </w:p>
        </w:tc>
        <w:tc>
          <w:tcPr>
            <w:tcW w:w="0" w:type="auto"/>
            <w:shd w:val="clear" w:color="auto" w:fill="auto"/>
          </w:tcPr>
          <w:p w14:paraId="1B8914BD" w14:textId="0F6B0315"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.38</w:t>
            </w:r>
            <w:r w:rsidRPr="00210B0B">
              <w:rPr>
                <w:rFonts w:cs="Arial"/>
                <w:bCs w:val="0"/>
                <w:sz w:val="18"/>
                <w:szCs w:val="18"/>
              </w:rPr>
              <w:t xml:space="preserve"> </w:t>
            </w:r>
            <w:r w:rsidR="00FE477A" w:rsidRPr="00210B0B">
              <w:rPr>
                <w:rFonts w:cs="Arial"/>
                <w:sz w:val="18"/>
                <w:szCs w:val="18"/>
              </w:rPr>
              <w:t>(1.15)</w:t>
            </w:r>
          </w:p>
        </w:tc>
        <w:tc>
          <w:tcPr>
            <w:tcW w:w="0" w:type="auto"/>
            <w:shd w:val="clear" w:color="auto" w:fill="auto"/>
          </w:tcPr>
          <w:p w14:paraId="74ED4E41" w14:textId="5C26D7D5"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.24</w:t>
            </w:r>
            <w:r w:rsidRPr="00210B0B">
              <w:rPr>
                <w:rFonts w:cs="Arial"/>
                <w:bCs w:val="0"/>
                <w:sz w:val="18"/>
                <w:szCs w:val="18"/>
              </w:rPr>
              <w:t xml:space="preserve"> </w:t>
            </w:r>
            <w:r w:rsidR="00FE477A" w:rsidRPr="00210B0B">
              <w:rPr>
                <w:rFonts w:cs="Arial"/>
                <w:sz w:val="18"/>
                <w:szCs w:val="18"/>
              </w:rPr>
              <w:t>(1.41)</w:t>
            </w:r>
          </w:p>
        </w:tc>
        <w:tc>
          <w:tcPr>
            <w:tcW w:w="0" w:type="auto"/>
            <w:shd w:val="clear" w:color="auto" w:fill="auto"/>
          </w:tcPr>
          <w:p w14:paraId="4EE00B46" w14:textId="0228C17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0.07</w:t>
            </w:r>
            <w:r w:rsidR="00210B0B" w:rsidRPr="00210B0B">
              <w:rPr>
                <w:rFonts w:cs="Arial"/>
                <w:bCs w:val="0"/>
                <w:sz w:val="18"/>
                <w:szCs w:val="18"/>
              </w:rPr>
              <w:t xml:space="preserve"> </w:t>
            </w:r>
            <w:r w:rsidRPr="00210B0B">
              <w:rPr>
                <w:rFonts w:cs="Arial"/>
                <w:sz w:val="18"/>
                <w:szCs w:val="18"/>
              </w:rPr>
              <w:t>(1.35)</w:t>
            </w:r>
          </w:p>
        </w:tc>
        <w:tc>
          <w:tcPr>
            <w:tcW w:w="0" w:type="auto"/>
            <w:shd w:val="clear" w:color="auto" w:fill="auto"/>
          </w:tcPr>
          <w:p w14:paraId="041D596B" w14:textId="1161D9EF"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.44</w:t>
            </w:r>
            <w:r w:rsidRPr="00210B0B">
              <w:rPr>
                <w:rFonts w:cs="Arial"/>
                <w:bCs w:val="0"/>
                <w:sz w:val="18"/>
                <w:szCs w:val="18"/>
              </w:rPr>
              <w:t xml:space="preserve"> </w:t>
            </w:r>
            <w:r w:rsidR="00FE477A" w:rsidRPr="00210B0B">
              <w:rPr>
                <w:rFonts w:cs="Arial"/>
                <w:sz w:val="18"/>
                <w:szCs w:val="18"/>
              </w:rPr>
              <w:t>(0.96)</w:t>
            </w:r>
          </w:p>
        </w:tc>
        <w:tc>
          <w:tcPr>
            <w:tcW w:w="0" w:type="auto"/>
            <w:shd w:val="clear" w:color="auto" w:fill="auto"/>
          </w:tcPr>
          <w:p w14:paraId="74FC214E" w14:textId="23FE62C5"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.03</w:t>
            </w:r>
            <w:r w:rsidRPr="00210B0B">
              <w:rPr>
                <w:rFonts w:cs="Arial"/>
                <w:bCs w:val="0"/>
                <w:sz w:val="18"/>
                <w:szCs w:val="18"/>
              </w:rPr>
              <w:t xml:space="preserve"> </w:t>
            </w:r>
            <w:r w:rsidR="00FE477A" w:rsidRPr="00210B0B">
              <w:rPr>
                <w:rFonts w:cs="Arial"/>
                <w:sz w:val="18"/>
                <w:szCs w:val="18"/>
              </w:rPr>
              <w:t>(1.67)</w:t>
            </w:r>
          </w:p>
        </w:tc>
      </w:tr>
      <w:tr w:rsidR="00210B0B" w:rsidRPr="00210B0B" w14:paraId="439AB06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7DF6FB2" w14:textId="77777777" w:rsidR="00210B0B" w:rsidRPr="00210B0B" w:rsidRDefault="00FE477A" w:rsidP="005D6F9F">
            <w:pPr>
              <w:rPr>
                <w:rFonts w:cs="Arial"/>
                <w:b w:val="0"/>
                <w:sz w:val="18"/>
                <w:szCs w:val="18"/>
              </w:rPr>
            </w:pPr>
            <w:r w:rsidRPr="00210B0B">
              <w:rPr>
                <w:rFonts w:cs="Arial"/>
                <w:b w:val="0"/>
                <w:sz w:val="18"/>
                <w:szCs w:val="18"/>
              </w:rPr>
              <w:t>All sitting</w:t>
            </w:r>
          </w:p>
          <w:p w14:paraId="4383B566" w14:textId="38BEB982" w:rsidR="00FE477A" w:rsidRPr="00210B0B" w:rsidRDefault="00FE477A" w:rsidP="005D6F9F">
            <w:pPr>
              <w:rPr>
                <w:rFonts w:cs="Arial"/>
                <w:b w:val="0"/>
                <w:sz w:val="18"/>
                <w:szCs w:val="18"/>
              </w:rPr>
            </w:pPr>
          </w:p>
        </w:tc>
        <w:tc>
          <w:tcPr>
            <w:tcW w:w="0" w:type="auto"/>
            <w:shd w:val="clear" w:color="auto" w:fill="auto"/>
          </w:tcPr>
          <w:p w14:paraId="2ED2E2D9" w14:textId="7B7A8E1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4.63</w:t>
            </w:r>
            <w:r w:rsidR="00210B0B" w:rsidRPr="00210B0B">
              <w:rPr>
                <w:rFonts w:cs="Arial"/>
                <w:bCs w:val="0"/>
                <w:sz w:val="18"/>
                <w:szCs w:val="18"/>
              </w:rPr>
              <w:t xml:space="preserve"> </w:t>
            </w:r>
            <w:r w:rsidRPr="00210B0B">
              <w:rPr>
                <w:rFonts w:cs="Arial"/>
                <w:sz w:val="18"/>
                <w:szCs w:val="18"/>
              </w:rPr>
              <w:t>(2.42)</w:t>
            </w:r>
          </w:p>
        </w:tc>
        <w:tc>
          <w:tcPr>
            <w:tcW w:w="0" w:type="auto"/>
            <w:shd w:val="clear" w:color="auto" w:fill="auto"/>
          </w:tcPr>
          <w:p w14:paraId="6B555BAC" w14:textId="4F28E59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4.30</w:t>
            </w:r>
            <w:r w:rsidR="00210B0B" w:rsidRPr="00210B0B">
              <w:rPr>
                <w:rFonts w:cs="Arial"/>
                <w:bCs w:val="0"/>
                <w:sz w:val="18"/>
                <w:szCs w:val="18"/>
              </w:rPr>
              <w:t xml:space="preserve"> </w:t>
            </w:r>
            <w:r w:rsidRPr="00210B0B">
              <w:rPr>
                <w:rFonts w:cs="Arial"/>
                <w:sz w:val="18"/>
                <w:szCs w:val="18"/>
              </w:rPr>
              <w:t>(2.50)</w:t>
            </w:r>
          </w:p>
        </w:tc>
        <w:tc>
          <w:tcPr>
            <w:tcW w:w="0" w:type="auto"/>
            <w:shd w:val="clear" w:color="auto" w:fill="auto"/>
          </w:tcPr>
          <w:p w14:paraId="44AAC235" w14:textId="5990AC7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4.60</w:t>
            </w:r>
            <w:r w:rsidR="00210B0B" w:rsidRPr="00210B0B">
              <w:rPr>
                <w:rFonts w:cs="Arial"/>
                <w:bCs w:val="0"/>
                <w:sz w:val="18"/>
                <w:szCs w:val="18"/>
              </w:rPr>
              <w:t xml:space="preserve"> </w:t>
            </w:r>
            <w:r w:rsidRPr="00210B0B">
              <w:rPr>
                <w:rFonts w:cs="Arial"/>
                <w:sz w:val="18"/>
                <w:szCs w:val="18"/>
              </w:rPr>
              <w:t>(3.19)</w:t>
            </w:r>
          </w:p>
        </w:tc>
        <w:tc>
          <w:tcPr>
            <w:tcW w:w="0" w:type="auto"/>
            <w:shd w:val="clear" w:color="auto" w:fill="auto"/>
          </w:tcPr>
          <w:p w14:paraId="65E9344F" w14:textId="70C93F0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3.86</w:t>
            </w:r>
            <w:r w:rsidR="00210B0B" w:rsidRPr="00210B0B">
              <w:rPr>
                <w:rFonts w:cs="Arial"/>
                <w:bCs w:val="0"/>
                <w:sz w:val="18"/>
                <w:szCs w:val="18"/>
              </w:rPr>
              <w:t xml:space="preserve"> </w:t>
            </w:r>
            <w:r w:rsidRPr="00210B0B">
              <w:rPr>
                <w:rFonts w:cs="Arial"/>
                <w:sz w:val="18"/>
                <w:szCs w:val="18"/>
              </w:rPr>
              <w:t>(1.88)</w:t>
            </w:r>
          </w:p>
        </w:tc>
        <w:tc>
          <w:tcPr>
            <w:tcW w:w="0" w:type="auto"/>
            <w:shd w:val="clear" w:color="auto" w:fill="auto"/>
          </w:tcPr>
          <w:p w14:paraId="3E88985C" w14:textId="290CB31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4.28</w:t>
            </w:r>
            <w:r w:rsidR="00210B0B" w:rsidRPr="00210B0B">
              <w:rPr>
                <w:rFonts w:cs="Arial"/>
                <w:bCs w:val="0"/>
                <w:sz w:val="18"/>
                <w:szCs w:val="18"/>
              </w:rPr>
              <w:t xml:space="preserve"> </w:t>
            </w:r>
            <w:r w:rsidRPr="00210B0B">
              <w:rPr>
                <w:rFonts w:cs="Arial"/>
                <w:sz w:val="18"/>
                <w:szCs w:val="18"/>
              </w:rPr>
              <w:t>(2.63)</w:t>
            </w:r>
          </w:p>
        </w:tc>
        <w:tc>
          <w:tcPr>
            <w:tcW w:w="0" w:type="auto"/>
            <w:shd w:val="clear" w:color="auto" w:fill="auto"/>
          </w:tcPr>
          <w:p w14:paraId="1949DD36" w14:textId="5B1DC6D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4.13</w:t>
            </w:r>
            <w:r w:rsidR="00210B0B" w:rsidRPr="00210B0B">
              <w:rPr>
                <w:rFonts w:cs="Arial"/>
                <w:bCs w:val="0"/>
                <w:sz w:val="18"/>
                <w:szCs w:val="18"/>
              </w:rPr>
              <w:t xml:space="preserve"> </w:t>
            </w:r>
            <w:r w:rsidRPr="00210B0B">
              <w:rPr>
                <w:rFonts w:cs="Arial"/>
                <w:sz w:val="18"/>
                <w:szCs w:val="18"/>
              </w:rPr>
              <w:t>(2.72)</w:t>
            </w:r>
          </w:p>
        </w:tc>
        <w:tc>
          <w:tcPr>
            <w:tcW w:w="0" w:type="auto"/>
            <w:shd w:val="clear" w:color="auto" w:fill="auto"/>
          </w:tcPr>
          <w:p w14:paraId="41B827A6" w14:textId="040AD40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4.27</w:t>
            </w:r>
            <w:r w:rsidR="00210B0B" w:rsidRPr="00210B0B">
              <w:rPr>
                <w:rFonts w:cs="Arial"/>
                <w:bCs w:val="0"/>
                <w:sz w:val="18"/>
                <w:szCs w:val="18"/>
              </w:rPr>
              <w:t xml:space="preserve"> </w:t>
            </w:r>
            <w:r w:rsidRPr="00210B0B">
              <w:rPr>
                <w:rFonts w:cs="Arial"/>
                <w:sz w:val="18"/>
                <w:szCs w:val="18"/>
              </w:rPr>
              <w:t>(2.82)</w:t>
            </w:r>
          </w:p>
        </w:tc>
        <w:tc>
          <w:tcPr>
            <w:tcW w:w="0" w:type="auto"/>
            <w:shd w:val="clear" w:color="auto" w:fill="auto"/>
          </w:tcPr>
          <w:p w14:paraId="50D5ECA3" w14:textId="78CEF5F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4.26</w:t>
            </w:r>
            <w:r w:rsidR="00210B0B" w:rsidRPr="00210B0B">
              <w:rPr>
                <w:rFonts w:cs="Arial"/>
                <w:bCs w:val="0"/>
                <w:sz w:val="18"/>
                <w:szCs w:val="18"/>
              </w:rPr>
              <w:t xml:space="preserve"> </w:t>
            </w:r>
            <w:r w:rsidRPr="00210B0B">
              <w:rPr>
                <w:rFonts w:cs="Arial"/>
                <w:sz w:val="18"/>
                <w:szCs w:val="18"/>
              </w:rPr>
              <w:t>(2.52)</w:t>
            </w:r>
          </w:p>
        </w:tc>
        <w:tc>
          <w:tcPr>
            <w:tcW w:w="0" w:type="auto"/>
            <w:shd w:val="clear" w:color="auto" w:fill="auto"/>
          </w:tcPr>
          <w:p w14:paraId="39E4012E" w14:textId="701ACE7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4.42</w:t>
            </w:r>
            <w:r w:rsidR="00210B0B" w:rsidRPr="00210B0B">
              <w:rPr>
                <w:rFonts w:cs="Arial"/>
                <w:bCs w:val="0"/>
                <w:sz w:val="18"/>
                <w:szCs w:val="18"/>
              </w:rPr>
              <w:t xml:space="preserve"> </w:t>
            </w:r>
            <w:r w:rsidRPr="00210B0B">
              <w:rPr>
                <w:rFonts w:cs="Arial"/>
                <w:sz w:val="18"/>
                <w:szCs w:val="18"/>
              </w:rPr>
              <w:t>(3.55)</w:t>
            </w:r>
          </w:p>
        </w:tc>
        <w:tc>
          <w:tcPr>
            <w:tcW w:w="0" w:type="auto"/>
            <w:shd w:val="clear" w:color="auto" w:fill="auto"/>
          </w:tcPr>
          <w:p w14:paraId="7B0E24FD" w14:textId="15955B39"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.55</w:t>
            </w:r>
            <w:r w:rsidRPr="00210B0B">
              <w:rPr>
                <w:rFonts w:cs="Arial"/>
                <w:bCs w:val="0"/>
                <w:sz w:val="18"/>
                <w:szCs w:val="18"/>
              </w:rPr>
              <w:t xml:space="preserve"> </w:t>
            </w:r>
            <w:r w:rsidR="00FE477A" w:rsidRPr="00210B0B">
              <w:rPr>
                <w:rFonts w:cs="Arial"/>
                <w:sz w:val="18"/>
                <w:szCs w:val="18"/>
              </w:rPr>
              <w:t>(1.68)</w:t>
            </w:r>
          </w:p>
        </w:tc>
        <w:tc>
          <w:tcPr>
            <w:tcW w:w="0" w:type="auto"/>
            <w:shd w:val="clear" w:color="auto" w:fill="auto"/>
          </w:tcPr>
          <w:p w14:paraId="68ADF199" w14:textId="1E3D7CA0"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.41</w:t>
            </w:r>
            <w:r w:rsidRPr="00210B0B">
              <w:rPr>
                <w:rFonts w:cs="Arial"/>
                <w:bCs w:val="0"/>
                <w:sz w:val="18"/>
                <w:szCs w:val="18"/>
              </w:rPr>
              <w:t xml:space="preserve"> </w:t>
            </w:r>
            <w:r w:rsidR="00FE477A" w:rsidRPr="00210B0B">
              <w:rPr>
                <w:rFonts w:cs="Arial"/>
                <w:sz w:val="18"/>
                <w:szCs w:val="18"/>
              </w:rPr>
              <w:t>(2.63)</w:t>
            </w:r>
          </w:p>
        </w:tc>
        <w:tc>
          <w:tcPr>
            <w:tcW w:w="0" w:type="auto"/>
            <w:shd w:val="clear" w:color="auto" w:fill="auto"/>
          </w:tcPr>
          <w:p w14:paraId="741A65CD" w14:textId="22F259C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.67</w:t>
            </w:r>
            <w:r w:rsidRPr="00210B0B">
              <w:rPr>
                <w:rFonts w:cs="Arial"/>
                <w:bCs w:val="0"/>
                <w:sz w:val="18"/>
                <w:szCs w:val="18"/>
              </w:rPr>
              <w:t xml:space="preserve"> </w:t>
            </w:r>
            <w:r w:rsidR="00FE477A" w:rsidRPr="00210B0B">
              <w:rPr>
                <w:rFonts w:cs="Arial"/>
                <w:sz w:val="18"/>
                <w:szCs w:val="18"/>
              </w:rPr>
              <w:t>(3.69)</w:t>
            </w:r>
          </w:p>
        </w:tc>
        <w:tc>
          <w:tcPr>
            <w:tcW w:w="0" w:type="auto"/>
            <w:shd w:val="clear" w:color="auto" w:fill="auto"/>
          </w:tcPr>
          <w:p w14:paraId="33C066E7" w14:textId="792EC22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.37</w:t>
            </w:r>
            <w:r w:rsidRPr="00210B0B">
              <w:rPr>
                <w:rFonts w:cs="Arial"/>
                <w:bCs w:val="0"/>
                <w:sz w:val="18"/>
                <w:szCs w:val="18"/>
              </w:rPr>
              <w:t xml:space="preserve"> </w:t>
            </w:r>
            <w:r w:rsidR="00FE477A" w:rsidRPr="00210B0B">
              <w:rPr>
                <w:rFonts w:cs="Arial"/>
                <w:sz w:val="18"/>
                <w:szCs w:val="18"/>
              </w:rPr>
              <w:t>(2.63)</w:t>
            </w:r>
          </w:p>
        </w:tc>
        <w:tc>
          <w:tcPr>
            <w:tcW w:w="0" w:type="auto"/>
            <w:shd w:val="clear" w:color="auto" w:fill="auto"/>
          </w:tcPr>
          <w:p w14:paraId="77388874" w14:textId="474CE40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.63</w:t>
            </w:r>
            <w:r w:rsidRPr="00210B0B">
              <w:rPr>
                <w:rFonts w:cs="Arial"/>
                <w:bCs w:val="0"/>
                <w:sz w:val="18"/>
                <w:szCs w:val="18"/>
              </w:rPr>
              <w:t xml:space="preserve"> </w:t>
            </w:r>
            <w:r w:rsidR="00FE477A" w:rsidRPr="00210B0B">
              <w:rPr>
                <w:rFonts w:cs="Arial"/>
                <w:sz w:val="18"/>
                <w:szCs w:val="18"/>
              </w:rPr>
              <w:t>(2.48)</w:t>
            </w:r>
          </w:p>
        </w:tc>
        <w:tc>
          <w:tcPr>
            <w:tcW w:w="0" w:type="auto"/>
            <w:shd w:val="clear" w:color="auto" w:fill="auto"/>
          </w:tcPr>
          <w:p w14:paraId="4ED7B07E" w14:textId="6843267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0.24</w:t>
            </w:r>
            <w:r w:rsidR="00210B0B" w:rsidRPr="00210B0B">
              <w:rPr>
                <w:rFonts w:cs="Arial"/>
                <w:bCs w:val="0"/>
                <w:sz w:val="18"/>
                <w:szCs w:val="18"/>
              </w:rPr>
              <w:t xml:space="preserve"> </w:t>
            </w:r>
            <w:r w:rsidRPr="00210B0B">
              <w:rPr>
                <w:rFonts w:cs="Arial"/>
                <w:sz w:val="18"/>
                <w:szCs w:val="18"/>
              </w:rPr>
              <w:t>(4.16)</w:t>
            </w:r>
          </w:p>
        </w:tc>
      </w:tr>
      <w:tr w:rsidR="00210B0B" w:rsidRPr="00210B0B" w14:paraId="55E7329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06E6F6F" w14:textId="77777777" w:rsidR="00FE477A" w:rsidRPr="00210B0B" w:rsidRDefault="00FE477A" w:rsidP="005D6F9F">
            <w:pPr>
              <w:rPr>
                <w:rFonts w:cs="Arial"/>
                <w:b w:val="0"/>
                <w:sz w:val="18"/>
                <w:szCs w:val="18"/>
              </w:rPr>
            </w:pPr>
            <w:r w:rsidRPr="00210B0B">
              <w:rPr>
                <w:rFonts w:cs="Arial"/>
                <w:b w:val="0"/>
                <w:sz w:val="18"/>
                <w:szCs w:val="18"/>
              </w:rPr>
              <w:t xml:space="preserve">Weekends (h/weekend day) </w:t>
            </w:r>
          </w:p>
        </w:tc>
        <w:tc>
          <w:tcPr>
            <w:tcW w:w="0" w:type="auto"/>
            <w:shd w:val="clear" w:color="auto" w:fill="auto"/>
            <w:vAlign w:val="center"/>
          </w:tcPr>
          <w:p w14:paraId="47B5AD2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FC04AA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EFC6C7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4DADB5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B1E647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800EF5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6EB9D3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7FB76C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507F5A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D66CC59"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BBA484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4738C6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FDD551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916CDE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AE6736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6BA5EFE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18D3083" w14:textId="77777777" w:rsidR="00FE477A" w:rsidRPr="00210B0B" w:rsidRDefault="00FE477A" w:rsidP="005D6F9F">
            <w:pPr>
              <w:rPr>
                <w:rFonts w:cs="Arial"/>
                <w:b w:val="0"/>
                <w:sz w:val="18"/>
                <w:szCs w:val="18"/>
              </w:rPr>
            </w:pPr>
            <w:r w:rsidRPr="00210B0B">
              <w:rPr>
                <w:rFonts w:cs="Arial"/>
                <w:b w:val="0"/>
                <w:sz w:val="18"/>
                <w:szCs w:val="18"/>
              </w:rPr>
              <w:t>Sitting for transport</w:t>
            </w:r>
          </w:p>
        </w:tc>
        <w:tc>
          <w:tcPr>
            <w:tcW w:w="0" w:type="auto"/>
            <w:shd w:val="clear" w:color="auto" w:fill="auto"/>
          </w:tcPr>
          <w:p w14:paraId="408AE104" w14:textId="46199C3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0.90</w:t>
            </w:r>
            <w:r w:rsidR="00210B0B" w:rsidRPr="00210B0B">
              <w:rPr>
                <w:rFonts w:cs="Arial"/>
                <w:bCs w:val="0"/>
                <w:sz w:val="18"/>
                <w:szCs w:val="18"/>
              </w:rPr>
              <w:t xml:space="preserve"> </w:t>
            </w:r>
            <w:r w:rsidRPr="00210B0B">
              <w:rPr>
                <w:rFonts w:cs="Arial"/>
                <w:sz w:val="18"/>
                <w:szCs w:val="18"/>
              </w:rPr>
              <w:t>(0.75)</w:t>
            </w:r>
          </w:p>
        </w:tc>
        <w:tc>
          <w:tcPr>
            <w:tcW w:w="0" w:type="auto"/>
            <w:shd w:val="clear" w:color="auto" w:fill="auto"/>
          </w:tcPr>
          <w:p w14:paraId="2AE71E9C" w14:textId="7E5E30E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1.07</w:t>
            </w:r>
            <w:r w:rsidR="00210B0B" w:rsidRPr="00210B0B">
              <w:rPr>
                <w:rFonts w:cs="Arial"/>
                <w:bCs w:val="0"/>
                <w:sz w:val="18"/>
                <w:szCs w:val="18"/>
              </w:rPr>
              <w:t xml:space="preserve"> </w:t>
            </w:r>
            <w:r w:rsidRPr="00210B0B">
              <w:rPr>
                <w:rFonts w:cs="Arial"/>
                <w:sz w:val="18"/>
                <w:szCs w:val="18"/>
              </w:rPr>
              <w:t>(1.14)</w:t>
            </w:r>
          </w:p>
        </w:tc>
        <w:tc>
          <w:tcPr>
            <w:tcW w:w="0" w:type="auto"/>
            <w:shd w:val="clear" w:color="auto" w:fill="auto"/>
          </w:tcPr>
          <w:p w14:paraId="7F8E1D6F" w14:textId="443A971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1.10</w:t>
            </w:r>
            <w:r w:rsidR="00210B0B" w:rsidRPr="00210B0B">
              <w:rPr>
                <w:rFonts w:cs="Arial"/>
                <w:bCs w:val="0"/>
                <w:sz w:val="18"/>
                <w:szCs w:val="18"/>
              </w:rPr>
              <w:t xml:space="preserve"> </w:t>
            </w:r>
            <w:r w:rsidRPr="00210B0B">
              <w:rPr>
                <w:rFonts w:cs="Arial"/>
                <w:sz w:val="18"/>
                <w:szCs w:val="18"/>
              </w:rPr>
              <w:t>(1.24)</w:t>
            </w:r>
          </w:p>
        </w:tc>
        <w:tc>
          <w:tcPr>
            <w:tcW w:w="0" w:type="auto"/>
            <w:shd w:val="clear" w:color="auto" w:fill="auto"/>
          </w:tcPr>
          <w:p w14:paraId="0A0C3891" w14:textId="770BD28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1.22</w:t>
            </w:r>
            <w:r w:rsidR="00210B0B" w:rsidRPr="00210B0B">
              <w:rPr>
                <w:rFonts w:cs="Arial"/>
                <w:bCs w:val="0"/>
                <w:sz w:val="18"/>
                <w:szCs w:val="18"/>
              </w:rPr>
              <w:t xml:space="preserve"> </w:t>
            </w:r>
            <w:r w:rsidRPr="00210B0B">
              <w:rPr>
                <w:rFonts w:cs="Arial"/>
                <w:sz w:val="18"/>
                <w:szCs w:val="18"/>
              </w:rPr>
              <w:t>(2.15)</w:t>
            </w:r>
          </w:p>
        </w:tc>
        <w:tc>
          <w:tcPr>
            <w:tcW w:w="0" w:type="auto"/>
            <w:shd w:val="clear" w:color="auto" w:fill="auto"/>
          </w:tcPr>
          <w:p w14:paraId="11E2D54A" w14:textId="4952E48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0.94</w:t>
            </w:r>
            <w:r w:rsidR="00210B0B" w:rsidRPr="00210B0B">
              <w:rPr>
                <w:rFonts w:cs="Arial"/>
                <w:bCs w:val="0"/>
                <w:sz w:val="18"/>
                <w:szCs w:val="18"/>
              </w:rPr>
              <w:t xml:space="preserve"> </w:t>
            </w:r>
            <w:r w:rsidRPr="00210B0B">
              <w:rPr>
                <w:rFonts w:cs="Arial"/>
                <w:sz w:val="18"/>
                <w:szCs w:val="18"/>
              </w:rPr>
              <w:t>(0.85)</w:t>
            </w:r>
          </w:p>
        </w:tc>
        <w:tc>
          <w:tcPr>
            <w:tcW w:w="0" w:type="auto"/>
            <w:shd w:val="clear" w:color="auto" w:fill="auto"/>
          </w:tcPr>
          <w:p w14:paraId="461D3DB7" w14:textId="6DF6818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0.96</w:t>
            </w:r>
            <w:r w:rsidR="00210B0B" w:rsidRPr="00210B0B">
              <w:rPr>
                <w:rFonts w:cs="Arial"/>
                <w:bCs w:val="0"/>
                <w:sz w:val="18"/>
                <w:szCs w:val="18"/>
              </w:rPr>
              <w:t xml:space="preserve"> </w:t>
            </w:r>
            <w:r w:rsidRPr="00210B0B">
              <w:rPr>
                <w:rFonts w:cs="Arial"/>
                <w:sz w:val="18"/>
                <w:szCs w:val="18"/>
              </w:rPr>
              <w:t>(0.82)</w:t>
            </w:r>
          </w:p>
        </w:tc>
        <w:tc>
          <w:tcPr>
            <w:tcW w:w="0" w:type="auto"/>
            <w:shd w:val="clear" w:color="auto" w:fill="auto"/>
          </w:tcPr>
          <w:p w14:paraId="6AD57A68" w14:textId="73438DA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0.93</w:t>
            </w:r>
            <w:r w:rsidR="00210B0B" w:rsidRPr="00210B0B">
              <w:rPr>
                <w:rFonts w:cs="Arial"/>
                <w:bCs w:val="0"/>
                <w:sz w:val="18"/>
                <w:szCs w:val="18"/>
              </w:rPr>
              <w:t xml:space="preserve"> </w:t>
            </w:r>
            <w:r w:rsidRPr="00210B0B">
              <w:rPr>
                <w:rFonts w:cs="Arial"/>
                <w:sz w:val="18"/>
                <w:szCs w:val="18"/>
              </w:rPr>
              <w:t>(0.67)</w:t>
            </w:r>
          </w:p>
        </w:tc>
        <w:tc>
          <w:tcPr>
            <w:tcW w:w="0" w:type="auto"/>
            <w:shd w:val="clear" w:color="auto" w:fill="auto"/>
          </w:tcPr>
          <w:p w14:paraId="1AC5DB53" w14:textId="1A702CE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1.19</w:t>
            </w:r>
            <w:r w:rsidR="00210B0B" w:rsidRPr="00210B0B">
              <w:rPr>
                <w:rFonts w:cs="Arial"/>
                <w:bCs w:val="0"/>
                <w:sz w:val="18"/>
                <w:szCs w:val="18"/>
              </w:rPr>
              <w:t xml:space="preserve"> </w:t>
            </w:r>
            <w:r w:rsidRPr="00210B0B">
              <w:rPr>
                <w:rFonts w:cs="Arial"/>
                <w:sz w:val="18"/>
                <w:szCs w:val="18"/>
              </w:rPr>
              <w:t>(1.63)</w:t>
            </w:r>
          </w:p>
        </w:tc>
        <w:tc>
          <w:tcPr>
            <w:tcW w:w="0" w:type="auto"/>
            <w:shd w:val="clear" w:color="auto" w:fill="auto"/>
          </w:tcPr>
          <w:p w14:paraId="337BB63A" w14:textId="581A4E9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0.91</w:t>
            </w:r>
            <w:r w:rsidR="00210B0B" w:rsidRPr="00210B0B">
              <w:rPr>
                <w:rFonts w:cs="Arial"/>
                <w:bCs w:val="0"/>
                <w:sz w:val="18"/>
                <w:szCs w:val="18"/>
              </w:rPr>
              <w:t xml:space="preserve"> </w:t>
            </w:r>
            <w:r w:rsidRPr="00210B0B">
              <w:rPr>
                <w:rFonts w:cs="Arial"/>
                <w:sz w:val="18"/>
                <w:szCs w:val="18"/>
              </w:rPr>
              <w:t>(0.92)</w:t>
            </w:r>
          </w:p>
        </w:tc>
        <w:tc>
          <w:tcPr>
            <w:tcW w:w="0" w:type="auto"/>
            <w:shd w:val="clear" w:color="auto" w:fill="auto"/>
          </w:tcPr>
          <w:p w14:paraId="2C0A95F4" w14:textId="649D67D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0.39</w:t>
            </w:r>
            <w:r w:rsidR="00210B0B" w:rsidRPr="00210B0B">
              <w:rPr>
                <w:rFonts w:cs="Arial"/>
                <w:bCs w:val="0"/>
                <w:sz w:val="18"/>
                <w:szCs w:val="18"/>
              </w:rPr>
              <w:t xml:space="preserve"> </w:t>
            </w:r>
            <w:r w:rsidRPr="00210B0B">
              <w:rPr>
                <w:rFonts w:cs="Arial"/>
                <w:sz w:val="18"/>
                <w:szCs w:val="18"/>
              </w:rPr>
              <w:t>(2.34)</w:t>
            </w:r>
          </w:p>
        </w:tc>
        <w:tc>
          <w:tcPr>
            <w:tcW w:w="0" w:type="auto"/>
            <w:shd w:val="clear" w:color="auto" w:fill="auto"/>
          </w:tcPr>
          <w:p w14:paraId="2D27850A" w14:textId="36103999"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.06</w:t>
            </w:r>
            <w:r w:rsidRPr="00210B0B">
              <w:rPr>
                <w:rFonts w:cs="Arial"/>
                <w:bCs w:val="0"/>
                <w:sz w:val="18"/>
                <w:szCs w:val="18"/>
              </w:rPr>
              <w:t xml:space="preserve"> </w:t>
            </w:r>
            <w:r w:rsidR="00FE477A" w:rsidRPr="00210B0B">
              <w:rPr>
                <w:rFonts w:cs="Arial"/>
                <w:sz w:val="18"/>
                <w:szCs w:val="18"/>
              </w:rPr>
              <w:t>(1.05)</w:t>
            </w:r>
          </w:p>
        </w:tc>
        <w:tc>
          <w:tcPr>
            <w:tcW w:w="0" w:type="auto"/>
            <w:shd w:val="clear" w:color="auto" w:fill="auto"/>
          </w:tcPr>
          <w:p w14:paraId="60278A7A" w14:textId="09E0CBCB"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.20</w:t>
            </w:r>
            <w:r w:rsidRPr="00210B0B">
              <w:rPr>
                <w:rFonts w:cs="Arial"/>
                <w:bCs w:val="0"/>
                <w:sz w:val="18"/>
                <w:szCs w:val="18"/>
              </w:rPr>
              <w:t xml:space="preserve"> </w:t>
            </w:r>
            <w:r w:rsidR="00FE477A" w:rsidRPr="00210B0B">
              <w:rPr>
                <w:rFonts w:cs="Arial"/>
                <w:sz w:val="18"/>
                <w:szCs w:val="18"/>
              </w:rPr>
              <w:t>(1.30)</w:t>
            </w:r>
          </w:p>
        </w:tc>
        <w:tc>
          <w:tcPr>
            <w:tcW w:w="0" w:type="auto"/>
            <w:shd w:val="clear" w:color="auto" w:fill="auto"/>
          </w:tcPr>
          <w:p w14:paraId="67F84CD9" w14:textId="3A547F7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0.15</w:t>
            </w:r>
            <w:r w:rsidR="00210B0B" w:rsidRPr="00210B0B">
              <w:rPr>
                <w:rFonts w:cs="Arial"/>
                <w:bCs w:val="0"/>
                <w:sz w:val="18"/>
                <w:szCs w:val="18"/>
              </w:rPr>
              <w:t xml:space="preserve"> </w:t>
            </w:r>
            <w:r w:rsidRPr="00210B0B">
              <w:rPr>
                <w:rFonts w:cs="Arial"/>
                <w:sz w:val="18"/>
                <w:szCs w:val="18"/>
              </w:rPr>
              <w:t>(0.86)</w:t>
            </w:r>
          </w:p>
        </w:tc>
        <w:tc>
          <w:tcPr>
            <w:tcW w:w="0" w:type="auto"/>
            <w:shd w:val="clear" w:color="auto" w:fill="auto"/>
          </w:tcPr>
          <w:p w14:paraId="3BA91B91" w14:textId="780C6BD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0.21</w:t>
            </w:r>
            <w:r w:rsidR="00210B0B" w:rsidRPr="00210B0B">
              <w:rPr>
                <w:rFonts w:cs="Arial"/>
                <w:bCs w:val="0"/>
                <w:sz w:val="18"/>
                <w:szCs w:val="18"/>
              </w:rPr>
              <w:t xml:space="preserve"> </w:t>
            </w:r>
            <w:r w:rsidRPr="00210B0B">
              <w:rPr>
                <w:rFonts w:cs="Arial"/>
                <w:sz w:val="18"/>
                <w:szCs w:val="18"/>
              </w:rPr>
              <w:t>(2.07)</w:t>
            </w:r>
          </w:p>
        </w:tc>
        <w:tc>
          <w:tcPr>
            <w:tcW w:w="0" w:type="auto"/>
            <w:shd w:val="clear" w:color="auto" w:fill="auto"/>
          </w:tcPr>
          <w:p w14:paraId="61935161" w14:textId="3B271B69"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.22</w:t>
            </w:r>
            <w:r w:rsidRPr="00210B0B">
              <w:rPr>
                <w:rFonts w:cs="Arial"/>
                <w:bCs w:val="0"/>
                <w:sz w:val="18"/>
                <w:szCs w:val="18"/>
              </w:rPr>
              <w:t xml:space="preserve"> </w:t>
            </w:r>
            <w:r w:rsidR="00FE477A" w:rsidRPr="00210B0B">
              <w:rPr>
                <w:rFonts w:cs="Arial"/>
                <w:sz w:val="18"/>
                <w:szCs w:val="18"/>
              </w:rPr>
              <w:t>(1.31)</w:t>
            </w:r>
          </w:p>
        </w:tc>
      </w:tr>
      <w:tr w:rsidR="00210B0B" w:rsidRPr="00210B0B" w14:paraId="2C5D866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7F209F9" w14:textId="77777777" w:rsidR="00FE477A" w:rsidRPr="00210B0B" w:rsidRDefault="00FE477A" w:rsidP="005D6F9F">
            <w:pPr>
              <w:rPr>
                <w:rFonts w:cs="Arial"/>
                <w:b w:val="0"/>
                <w:sz w:val="18"/>
                <w:szCs w:val="18"/>
              </w:rPr>
            </w:pPr>
            <w:r w:rsidRPr="00210B0B">
              <w:rPr>
                <w:rFonts w:cs="Arial"/>
                <w:b w:val="0"/>
                <w:sz w:val="18"/>
                <w:szCs w:val="18"/>
              </w:rPr>
              <w:t xml:space="preserve">Sitting for TV viewing </w:t>
            </w:r>
          </w:p>
        </w:tc>
        <w:tc>
          <w:tcPr>
            <w:tcW w:w="0" w:type="auto"/>
            <w:shd w:val="clear" w:color="auto" w:fill="auto"/>
          </w:tcPr>
          <w:p w14:paraId="7B757C2E" w14:textId="577A8E7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2.79</w:t>
            </w:r>
            <w:r w:rsidR="00210B0B" w:rsidRPr="00210B0B">
              <w:rPr>
                <w:rFonts w:cs="Arial"/>
                <w:bCs w:val="0"/>
                <w:sz w:val="18"/>
                <w:szCs w:val="18"/>
              </w:rPr>
              <w:t xml:space="preserve"> </w:t>
            </w:r>
            <w:r w:rsidRPr="00210B0B">
              <w:rPr>
                <w:rFonts w:cs="Arial"/>
                <w:sz w:val="18"/>
                <w:szCs w:val="18"/>
              </w:rPr>
              <w:t>(1.82)</w:t>
            </w:r>
          </w:p>
        </w:tc>
        <w:tc>
          <w:tcPr>
            <w:tcW w:w="0" w:type="auto"/>
            <w:shd w:val="clear" w:color="auto" w:fill="auto"/>
          </w:tcPr>
          <w:p w14:paraId="6529F209" w14:textId="0F722B2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2.74</w:t>
            </w:r>
            <w:r w:rsidR="00210B0B" w:rsidRPr="00210B0B">
              <w:rPr>
                <w:rFonts w:cs="Arial"/>
                <w:bCs w:val="0"/>
                <w:sz w:val="18"/>
                <w:szCs w:val="18"/>
              </w:rPr>
              <w:t xml:space="preserve"> </w:t>
            </w:r>
            <w:r w:rsidRPr="00210B0B">
              <w:rPr>
                <w:rFonts w:cs="Arial"/>
                <w:sz w:val="18"/>
                <w:szCs w:val="18"/>
              </w:rPr>
              <w:t>(1.90)</w:t>
            </w:r>
          </w:p>
        </w:tc>
        <w:tc>
          <w:tcPr>
            <w:tcW w:w="0" w:type="auto"/>
            <w:shd w:val="clear" w:color="auto" w:fill="auto"/>
          </w:tcPr>
          <w:p w14:paraId="153730E4" w14:textId="5425D7A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2.74</w:t>
            </w:r>
            <w:r w:rsidR="00210B0B" w:rsidRPr="00210B0B">
              <w:rPr>
                <w:rFonts w:cs="Arial"/>
                <w:bCs w:val="0"/>
                <w:sz w:val="18"/>
                <w:szCs w:val="18"/>
              </w:rPr>
              <w:t xml:space="preserve"> </w:t>
            </w:r>
            <w:r w:rsidRPr="00210B0B">
              <w:rPr>
                <w:rFonts w:cs="Arial"/>
                <w:sz w:val="18"/>
                <w:szCs w:val="18"/>
              </w:rPr>
              <w:t>(1.98)</w:t>
            </w:r>
          </w:p>
        </w:tc>
        <w:tc>
          <w:tcPr>
            <w:tcW w:w="0" w:type="auto"/>
            <w:shd w:val="clear" w:color="auto" w:fill="auto"/>
          </w:tcPr>
          <w:p w14:paraId="015B6AB5" w14:textId="0BDF654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2.80</w:t>
            </w:r>
            <w:r w:rsidR="00210B0B" w:rsidRPr="00210B0B">
              <w:rPr>
                <w:rFonts w:cs="Arial"/>
                <w:bCs w:val="0"/>
                <w:sz w:val="18"/>
                <w:szCs w:val="18"/>
              </w:rPr>
              <w:t xml:space="preserve"> </w:t>
            </w:r>
            <w:r w:rsidRPr="00210B0B">
              <w:rPr>
                <w:rFonts w:cs="Arial"/>
                <w:sz w:val="18"/>
                <w:szCs w:val="18"/>
              </w:rPr>
              <w:t>(2.12)</w:t>
            </w:r>
          </w:p>
        </w:tc>
        <w:tc>
          <w:tcPr>
            <w:tcW w:w="0" w:type="auto"/>
            <w:shd w:val="clear" w:color="auto" w:fill="auto"/>
          </w:tcPr>
          <w:p w14:paraId="2B1946FF" w14:textId="3536FF1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2.61</w:t>
            </w:r>
            <w:r w:rsidR="00210B0B" w:rsidRPr="00210B0B">
              <w:rPr>
                <w:rFonts w:cs="Arial"/>
                <w:bCs w:val="0"/>
                <w:sz w:val="18"/>
                <w:szCs w:val="18"/>
              </w:rPr>
              <w:t xml:space="preserve"> </w:t>
            </w:r>
            <w:r w:rsidRPr="00210B0B">
              <w:rPr>
                <w:rFonts w:cs="Arial"/>
                <w:sz w:val="18"/>
                <w:szCs w:val="18"/>
              </w:rPr>
              <w:t>(1.84)</w:t>
            </w:r>
          </w:p>
        </w:tc>
        <w:tc>
          <w:tcPr>
            <w:tcW w:w="0" w:type="auto"/>
            <w:shd w:val="clear" w:color="auto" w:fill="auto"/>
          </w:tcPr>
          <w:p w14:paraId="03C562AF" w14:textId="6A57ED8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2.78</w:t>
            </w:r>
            <w:r w:rsidR="00210B0B" w:rsidRPr="00210B0B">
              <w:rPr>
                <w:rFonts w:cs="Arial"/>
                <w:bCs w:val="0"/>
                <w:sz w:val="18"/>
                <w:szCs w:val="18"/>
              </w:rPr>
              <w:t xml:space="preserve"> </w:t>
            </w:r>
            <w:r w:rsidRPr="00210B0B">
              <w:rPr>
                <w:rFonts w:cs="Arial"/>
                <w:sz w:val="18"/>
                <w:szCs w:val="18"/>
              </w:rPr>
              <w:t>(1.94)</w:t>
            </w:r>
          </w:p>
        </w:tc>
        <w:tc>
          <w:tcPr>
            <w:tcW w:w="0" w:type="auto"/>
            <w:shd w:val="clear" w:color="auto" w:fill="auto"/>
          </w:tcPr>
          <w:p w14:paraId="46677B79" w14:textId="4EAE578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2.72</w:t>
            </w:r>
            <w:r w:rsidR="00210B0B" w:rsidRPr="00210B0B">
              <w:rPr>
                <w:rFonts w:cs="Arial"/>
                <w:bCs w:val="0"/>
                <w:sz w:val="18"/>
                <w:szCs w:val="18"/>
              </w:rPr>
              <w:t xml:space="preserve"> </w:t>
            </w:r>
            <w:r w:rsidRPr="00210B0B">
              <w:rPr>
                <w:rFonts w:cs="Arial"/>
                <w:sz w:val="18"/>
                <w:szCs w:val="18"/>
              </w:rPr>
              <w:t>(1.52)</w:t>
            </w:r>
          </w:p>
        </w:tc>
        <w:tc>
          <w:tcPr>
            <w:tcW w:w="0" w:type="auto"/>
            <w:shd w:val="clear" w:color="auto" w:fill="auto"/>
          </w:tcPr>
          <w:p w14:paraId="0AF8B361" w14:textId="6EEDC31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2.62</w:t>
            </w:r>
            <w:r w:rsidR="00210B0B" w:rsidRPr="00210B0B">
              <w:rPr>
                <w:rFonts w:cs="Arial"/>
                <w:bCs w:val="0"/>
                <w:sz w:val="18"/>
                <w:szCs w:val="18"/>
              </w:rPr>
              <w:t xml:space="preserve"> </w:t>
            </w:r>
            <w:r w:rsidRPr="00210B0B">
              <w:rPr>
                <w:rFonts w:cs="Arial"/>
                <w:sz w:val="18"/>
                <w:szCs w:val="18"/>
              </w:rPr>
              <w:t>(1.64)</w:t>
            </w:r>
          </w:p>
        </w:tc>
        <w:tc>
          <w:tcPr>
            <w:tcW w:w="0" w:type="auto"/>
            <w:shd w:val="clear" w:color="auto" w:fill="auto"/>
          </w:tcPr>
          <w:p w14:paraId="020646F1" w14:textId="0E653B3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2.98</w:t>
            </w:r>
            <w:r w:rsidR="00210B0B" w:rsidRPr="00210B0B">
              <w:rPr>
                <w:rFonts w:cs="Arial"/>
                <w:bCs w:val="0"/>
                <w:sz w:val="18"/>
                <w:szCs w:val="18"/>
              </w:rPr>
              <w:t xml:space="preserve"> </w:t>
            </w:r>
            <w:r w:rsidRPr="00210B0B">
              <w:rPr>
                <w:rFonts w:cs="Arial"/>
                <w:sz w:val="18"/>
                <w:szCs w:val="18"/>
              </w:rPr>
              <w:t>(2.34)</w:t>
            </w:r>
          </w:p>
        </w:tc>
        <w:tc>
          <w:tcPr>
            <w:tcW w:w="0" w:type="auto"/>
            <w:shd w:val="clear" w:color="auto" w:fill="auto"/>
          </w:tcPr>
          <w:p w14:paraId="45DC2F97" w14:textId="30C8F10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0.13</w:t>
            </w:r>
            <w:r w:rsidR="00210B0B" w:rsidRPr="00210B0B">
              <w:rPr>
                <w:rFonts w:cs="Arial"/>
                <w:bCs w:val="0"/>
                <w:sz w:val="18"/>
                <w:szCs w:val="18"/>
              </w:rPr>
              <w:t xml:space="preserve"> </w:t>
            </w:r>
            <w:r w:rsidRPr="00210B0B">
              <w:rPr>
                <w:rFonts w:cs="Arial"/>
                <w:sz w:val="18"/>
                <w:szCs w:val="18"/>
              </w:rPr>
              <w:t>(1.71)</w:t>
            </w:r>
          </w:p>
        </w:tc>
        <w:tc>
          <w:tcPr>
            <w:tcW w:w="0" w:type="auto"/>
            <w:shd w:val="clear" w:color="auto" w:fill="auto"/>
          </w:tcPr>
          <w:p w14:paraId="2B1A9BDC" w14:textId="6394AD5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.19</w:t>
            </w:r>
            <w:r w:rsidRPr="00210B0B">
              <w:rPr>
                <w:rFonts w:cs="Arial"/>
                <w:bCs w:val="0"/>
                <w:sz w:val="18"/>
                <w:szCs w:val="18"/>
              </w:rPr>
              <w:t xml:space="preserve"> </w:t>
            </w:r>
            <w:r w:rsidR="00FE477A" w:rsidRPr="00210B0B">
              <w:rPr>
                <w:rFonts w:cs="Arial"/>
                <w:sz w:val="18"/>
                <w:szCs w:val="18"/>
              </w:rPr>
              <w:t>(2.02)</w:t>
            </w:r>
          </w:p>
        </w:tc>
        <w:tc>
          <w:tcPr>
            <w:tcW w:w="0" w:type="auto"/>
            <w:shd w:val="clear" w:color="auto" w:fill="auto"/>
          </w:tcPr>
          <w:p w14:paraId="36DA15E6" w14:textId="5AA365A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0.12</w:t>
            </w:r>
            <w:r w:rsidR="00210B0B" w:rsidRPr="00210B0B">
              <w:rPr>
                <w:rFonts w:cs="Arial"/>
                <w:bCs w:val="0"/>
                <w:sz w:val="18"/>
                <w:szCs w:val="18"/>
              </w:rPr>
              <w:t xml:space="preserve"> </w:t>
            </w:r>
            <w:r w:rsidRPr="00210B0B">
              <w:rPr>
                <w:rFonts w:cs="Arial"/>
                <w:sz w:val="18"/>
                <w:szCs w:val="18"/>
              </w:rPr>
              <w:t>(2.10)</w:t>
            </w:r>
          </w:p>
        </w:tc>
        <w:tc>
          <w:tcPr>
            <w:tcW w:w="0" w:type="auto"/>
            <w:shd w:val="clear" w:color="auto" w:fill="auto"/>
          </w:tcPr>
          <w:p w14:paraId="6786DD43" w14:textId="43DAE50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.15</w:t>
            </w:r>
            <w:r w:rsidRPr="00210B0B">
              <w:rPr>
                <w:rFonts w:cs="Arial"/>
                <w:bCs w:val="0"/>
                <w:sz w:val="18"/>
                <w:szCs w:val="18"/>
              </w:rPr>
              <w:t xml:space="preserve"> </w:t>
            </w:r>
            <w:r w:rsidR="00FE477A" w:rsidRPr="00210B0B">
              <w:rPr>
                <w:rFonts w:cs="Arial"/>
                <w:sz w:val="18"/>
                <w:szCs w:val="18"/>
              </w:rPr>
              <w:t>(1.77)</w:t>
            </w:r>
          </w:p>
        </w:tc>
        <w:tc>
          <w:tcPr>
            <w:tcW w:w="0" w:type="auto"/>
            <w:shd w:val="clear" w:color="auto" w:fill="auto"/>
          </w:tcPr>
          <w:p w14:paraId="3BE342D5" w14:textId="7A0BFF6B"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.03</w:t>
            </w:r>
            <w:r w:rsidRPr="00210B0B">
              <w:rPr>
                <w:rFonts w:cs="Arial"/>
                <w:bCs w:val="0"/>
                <w:sz w:val="18"/>
                <w:szCs w:val="18"/>
              </w:rPr>
              <w:t xml:space="preserve"> </w:t>
            </w:r>
            <w:r w:rsidR="00FE477A" w:rsidRPr="00210B0B">
              <w:rPr>
                <w:rFonts w:cs="Arial"/>
                <w:sz w:val="18"/>
                <w:szCs w:val="18"/>
              </w:rPr>
              <w:t>(1.51)</w:t>
            </w:r>
          </w:p>
        </w:tc>
        <w:tc>
          <w:tcPr>
            <w:tcW w:w="0" w:type="auto"/>
            <w:shd w:val="clear" w:color="auto" w:fill="auto"/>
          </w:tcPr>
          <w:p w14:paraId="1887CA03" w14:textId="3E99DD4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0.14</w:t>
            </w:r>
            <w:r w:rsidR="00210B0B" w:rsidRPr="00210B0B">
              <w:rPr>
                <w:rFonts w:cs="Arial"/>
                <w:bCs w:val="0"/>
                <w:sz w:val="18"/>
                <w:szCs w:val="18"/>
              </w:rPr>
              <w:t xml:space="preserve"> </w:t>
            </w:r>
            <w:r w:rsidRPr="00210B0B">
              <w:rPr>
                <w:rFonts w:cs="Arial"/>
                <w:sz w:val="18"/>
                <w:szCs w:val="18"/>
              </w:rPr>
              <w:t>(2.34)</w:t>
            </w:r>
          </w:p>
        </w:tc>
      </w:tr>
      <w:tr w:rsidR="00210B0B" w:rsidRPr="00210B0B" w14:paraId="6C179D3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AF9981A" w14:textId="77777777" w:rsidR="00FE477A" w:rsidRPr="00210B0B" w:rsidRDefault="00FE477A" w:rsidP="005D6F9F">
            <w:pPr>
              <w:rPr>
                <w:rFonts w:cs="Arial"/>
                <w:b w:val="0"/>
                <w:sz w:val="18"/>
                <w:szCs w:val="18"/>
              </w:rPr>
            </w:pPr>
            <w:r w:rsidRPr="00210B0B">
              <w:rPr>
                <w:rFonts w:cs="Arial"/>
                <w:b w:val="0"/>
                <w:sz w:val="18"/>
                <w:szCs w:val="18"/>
              </w:rPr>
              <w:t xml:space="preserve">Sitting for computer use </w:t>
            </w:r>
          </w:p>
        </w:tc>
        <w:tc>
          <w:tcPr>
            <w:tcW w:w="0" w:type="auto"/>
            <w:shd w:val="clear" w:color="auto" w:fill="auto"/>
          </w:tcPr>
          <w:p w14:paraId="744CD4E4" w14:textId="10CE6B0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1.38</w:t>
            </w:r>
            <w:r w:rsidR="00210B0B" w:rsidRPr="00210B0B">
              <w:rPr>
                <w:rFonts w:cs="Arial"/>
                <w:bCs w:val="0"/>
                <w:sz w:val="18"/>
                <w:szCs w:val="18"/>
              </w:rPr>
              <w:t xml:space="preserve"> </w:t>
            </w:r>
            <w:r w:rsidRPr="00210B0B">
              <w:rPr>
                <w:rFonts w:cs="Arial"/>
                <w:sz w:val="18"/>
                <w:szCs w:val="18"/>
              </w:rPr>
              <w:t>(1.50)</w:t>
            </w:r>
          </w:p>
        </w:tc>
        <w:tc>
          <w:tcPr>
            <w:tcW w:w="0" w:type="auto"/>
            <w:shd w:val="clear" w:color="auto" w:fill="auto"/>
          </w:tcPr>
          <w:p w14:paraId="4290188D" w14:textId="0C68B5A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1.34</w:t>
            </w:r>
            <w:r w:rsidR="00210B0B" w:rsidRPr="00210B0B">
              <w:rPr>
                <w:rFonts w:cs="Arial"/>
                <w:bCs w:val="0"/>
                <w:sz w:val="18"/>
                <w:szCs w:val="18"/>
              </w:rPr>
              <w:t xml:space="preserve"> </w:t>
            </w:r>
            <w:r w:rsidRPr="00210B0B">
              <w:rPr>
                <w:rFonts w:cs="Arial"/>
                <w:sz w:val="18"/>
                <w:szCs w:val="18"/>
              </w:rPr>
              <w:t>(1.30)</w:t>
            </w:r>
          </w:p>
        </w:tc>
        <w:tc>
          <w:tcPr>
            <w:tcW w:w="0" w:type="auto"/>
            <w:shd w:val="clear" w:color="auto" w:fill="auto"/>
          </w:tcPr>
          <w:p w14:paraId="2D0ABE74" w14:textId="4415AB4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1.28</w:t>
            </w:r>
            <w:r w:rsidR="00210B0B" w:rsidRPr="00210B0B">
              <w:rPr>
                <w:rFonts w:cs="Arial"/>
                <w:bCs w:val="0"/>
                <w:sz w:val="18"/>
                <w:szCs w:val="18"/>
              </w:rPr>
              <w:t xml:space="preserve"> </w:t>
            </w:r>
            <w:r w:rsidRPr="00210B0B">
              <w:rPr>
                <w:rFonts w:cs="Arial"/>
                <w:sz w:val="18"/>
                <w:szCs w:val="18"/>
              </w:rPr>
              <w:t>(1.43)</w:t>
            </w:r>
          </w:p>
        </w:tc>
        <w:tc>
          <w:tcPr>
            <w:tcW w:w="0" w:type="auto"/>
            <w:shd w:val="clear" w:color="auto" w:fill="auto"/>
          </w:tcPr>
          <w:p w14:paraId="10392AD4" w14:textId="58B9D26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1.35</w:t>
            </w:r>
            <w:r w:rsidR="00210B0B" w:rsidRPr="00210B0B">
              <w:rPr>
                <w:rFonts w:cs="Arial"/>
                <w:bCs w:val="0"/>
                <w:sz w:val="18"/>
                <w:szCs w:val="18"/>
              </w:rPr>
              <w:t xml:space="preserve"> </w:t>
            </w:r>
            <w:r w:rsidRPr="00210B0B">
              <w:rPr>
                <w:rFonts w:cs="Arial"/>
                <w:sz w:val="18"/>
                <w:szCs w:val="18"/>
              </w:rPr>
              <w:t>(1.60)</w:t>
            </w:r>
          </w:p>
        </w:tc>
        <w:tc>
          <w:tcPr>
            <w:tcW w:w="0" w:type="auto"/>
            <w:shd w:val="clear" w:color="auto" w:fill="auto"/>
          </w:tcPr>
          <w:p w14:paraId="7C2CD3D0" w14:textId="177A8D2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1.41</w:t>
            </w:r>
            <w:r w:rsidR="00210B0B" w:rsidRPr="00210B0B">
              <w:rPr>
                <w:rFonts w:cs="Arial"/>
                <w:bCs w:val="0"/>
                <w:sz w:val="18"/>
                <w:szCs w:val="18"/>
              </w:rPr>
              <w:t xml:space="preserve"> </w:t>
            </w:r>
            <w:r w:rsidRPr="00210B0B">
              <w:rPr>
                <w:rFonts w:cs="Arial"/>
                <w:sz w:val="18"/>
                <w:szCs w:val="18"/>
              </w:rPr>
              <w:t>(1.75)</w:t>
            </w:r>
          </w:p>
        </w:tc>
        <w:tc>
          <w:tcPr>
            <w:tcW w:w="0" w:type="auto"/>
            <w:shd w:val="clear" w:color="auto" w:fill="auto"/>
          </w:tcPr>
          <w:p w14:paraId="5EC6D9BB" w14:textId="3E79708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1.43</w:t>
            </w:r>
            <w:r w:rsidR="00210B0B" w:rsidRPr="00210B0B">
              <w:rPr>
                <w:rFonts w:cs="Arial"/>
                <w:bCs w:val="0"/>
                <w:sz w:val="18"/>
                <w:szCs w:val="18"/>
              </w:rPr>
              <w:t xml:space="preserve"> </w:t>
            </w:r>
            <w:r w:rsidRPr="00210B0B">
              <w:rPr>
                <w:rFonts w:cs="Arial"/>
                <w:sz w:val="18"/>
                <w:szCs w:val="18"/>
              </w:rPr>
              <w:t>(1.83)</w:t>
            </w:r>
          </w:p>
        </w:tc>
        <w:tc>
          <w:tcPr>
            <w:tcW w:w="0" w:type="auto"/>
            <w:shd w:val="clear" w:color="auto" w:fill="auto"/>
          </w:tcPr>
          <w:p w14:paraId="0D9BCEDA" w14:textId="299D657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1.26</w:t>
            </w:r>
            <w:r w:rsidR="00210B0B" w:rsidRPr="00210B0B">
              <w:rPr>
                <w:rFonts w:cs="Arial"/>
                <w:bCs w:val="0"/>
                <w:sz w:val="18"/>
                <w:szCs w:val="18"/>
              </w:rPr>
              <w:t xml:space="preserve"> </w:t>
            </w:r>
            <w:r w:rsidRPr="00210B0B">
              <w:rPr>
                <w:rFonts w:cs="Arial"/>
                <w:sz w:val="18"/>
                <w:szCs w:val="18"/>
              </w:rPr>
              <w:t>(1.23)</w:t>
            </w:r>
          </w:p>
        </w:tc>
        <w:tc>
          <w:tcPr>
            <w:tcW w:w="0" w:type="auto"/>
            <w:shd w:val="clear" w:color="auto" w:fill="auto"/>
          </w:tcPr>
          <w:p w14:paraId="2D5B3499" w14:textId="174CA5C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1.32</w:t>
            </w:r>
            <w:r w:rsidR="00210B0B" w:rsidRPr="00210B0B">
              <w:rPr>
                <w:rFonts w:cs="Arial"/>
                <w:bCs w:val="0"/>
                <w:sz w:val="18"/>
                <w:szCs w:val="18"/>
              </w:rPr>
              <w:t xml:space="preserve"> </w:t>
            </w:r>
            <w:r w:rsidRPr="00210B0B">
              <w:rPr>
                <w:rFonts w:cs="Arial"/>
                <w:sz w:val="18"/>
                <w:szCs w:val="18"/>
              </w:rPr>
              <w:t>(1.38)</w:t>
            </w:r>
          </w:p>
        </w:tc>
        <w:tc>
          <w:tcPr>
            <w:tcW w:w="0" w:type="auto"/>
            <w:shd w:val="clear" w:color="auto" w:fill="auto"/>
          </w:tcPr>
          <w:p w14:paraId="1EFD9C4A" w14:textId="1F542B2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1.54</w:t>
            </w:r>
            <w:r w:rsidR="00210B0B" w:rsidRPr="00210B0B">
              <w:rPr>
                <w:rFonts w:cs="Arial"/>
                <w:bCs w:val="0"/>
                <w:sz w:val="18"/>
                <w:szCs w:val="18"/>
              </w:rPr>
              <w:t xml:space="preserve"> </w:t>
            </w:r>
            <w:r w:rsidRPr="00210B0B">
              <w:rPr>
                <w:rFonts w:cs="Arial"/>
                <w:sz w:val="18"/>
                <w:szCs w:val="18"/>
              </w:rPr>
              <w:t>(2.04)</w:t>
            </w:r>
          </w:p>
        </w:tc>
        <w:tc>
          <w:tcPr>
            <w:tcW w:w="0" w:type="auto"/>
            <w:shd w:val="clear" w:color="auto" w:fill="auto"/>
          </w:tcPr>
          <w:p w14:paraId="02617A09" w14:textId="707BA6E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0.18</w:t>
            </w:r>
            <w:r w:rsidR="00210B0B" w:rsidRPr="00210B0B">
              <w:rPr>
                <w:rFonts w:cs="Arial"/>
                <w:bCs w:val="0"/>
                <w:sz w:val="18"/>
                <w:szCs w:val="18"/>
              </w:rPr>
              <w:t xml:space="preserve"> </w:t>
            </w:r>
            <w:r w:rsidRPr="00210B0B">
              <w:rPr>
                <w:rFonts w:cs="Arial"/>
                <w:sz w:val="18"/>
                <w:szCs w:val="18"/>
              </w:rPr>
              <w:t>(1.28)</w:t>
            </w:r>
          </w:p>
        </w:tc>
        <w:tc>
          <w:tcPr>
            <w:tcW w:w="0" w:type="auto"/>
            <w:shd w:val="clear" w:color="auto" w:fill="auto"/>
          </w:tcPr>
          <w:p w14:paraId="709352C1" w14:textId="5BDD63F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0.07</w:t>
            </w:r>
            <w:r w:rsidR="00210B0B" w:rsidRPr="00210B0B">
              <w:rPr>
                <w:rFonts w:cs="Arial"/>
                <w:bCs w:val="0"/>
                <w:sz w:val="18"/>
                <w:szCs w:val="18"/>
              </w:rPr>
              <w:t xml:space="preserve"> </w:t>
            </w:r>
            <w:r w:rsidRPr="00210B0B">
              <w:rPr>
                <w:rFonts w:cs="Arial"/>
                <w:sz w:val="18"/>
                <w:szCs w:val="18"/>
              </w:rPr>
              <w:t>(1.72)</w:t>
            </w:r>
          </w:p>
        </w:tc>
        <w:tc>
          <w:tcPr>
            <w:tcW w:w="0" w:type="auto"/>
            <w:shd w:val="clear" w:color="auto" w:fill="auto"/>
          </w:tcPr>
          <w:p w14:paraId="5EDAABC0" w14:textId="7A2A933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0.12</w:t>
            </w:r>
            <w:r w:rsidR="00210B0B" w:rsidRPr="00210B0B">
              <w:rPr>
                <w:rFonts w:cs="Arial"/>
                <w:bCs w:val="0"/>
                <w:sz w:val="18"/>
                <w:szCs w:val="18"/>
              </w:rPr>
              <w:t xml:space="preserve"> </w:t>
            </w:r>
            <w:r w:rsidRPr="00210B0B">
              <w:rPr>
                <w:rFonts w:cs="Arial"/>
                <w:sz w:val="18"/>
                <w:szCs w:val="18"/>
              </w:rPr>
              <w:t>(1.92)</w:t>
            </w:r>
          </w:p>
        </w:tc>
        <w:tc>
          <w:tcPr>
            <w:tcW w:w="0" w:type="auto"/>
            <w:shd w:val="clear" w:color="auto" w:fill="auto"/>
          </w:tcPr>
          <w:p w14:paraId="05FBDC6A" w14:textId="36D3264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0.09</w:t>
            </w:r>
            <w:r w:rsidR="00210B0B" w:rsidRPr="00210B0B">
              <w:rPr>
                <w:rFonts w:cs="Arial"/>
                <w:bCs w:val="0"/>
                <w:sz w:val="18"/>
                <w:szCs w:val="18"/>
              </w:rPr>
              <w:t xml:space="preserve"> </w:t>
            </w:r>
            <w:r w:rsidRPr="00210B0B">
              <w:rPr>
                <w:rFonts w:cs="Arial"/>
                <w:sz w:val="18"/>
                <w:szCs w:val="18"/>
              </w:rPr>
              <w:t>(1.38)</w:t>
            </w:r>
          </w:p>
        </w:tc>
        <w:tc>
          <w:tcPr>
            <w:tcW w:w="0" w:type="auto"/>
            <w:shd w:val="clear" w:color="auto" w:fill="auto"/>
          </w:tcPr>
          <w:p w14:paraId="2A43850F" w14:textId="670A5A8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0.08</w:t>
            </w:r>
            <w:r w:rsidR="00210B0B" w:rsidRPr="00210B0B">
              <w:rPr>
                <w:rFonts w:cs="Arial"/>
                <w:bCs w:val="0"/>
                <w:sz w:val="18"/>
                <w:szCs w:val="18"/>
              </w:rPr>
              <w:t xml:space="preserve"> </w:t>
            </w:r>
            <w:r w:rsidRPr="00210B0B">
              <w:rPr>
                <w:rFonts w:cs="Arial"/>
                <w:sz w:val="18"/>
                <w:szCs w:val="18"/>
              </w:rPr>
              <w:t>(1.48)</w:t>
            </w:r>
          </w:p>
        </w:tc>
        <w:tc>
          <w:tcPr>
            <w:tcW w:w="0" w:type="auto"/>
            <w:shd w:val="clear" w:color="auto" w:fill="auto"/>
          </w:tcPr>
          <w:p w14:paraId="7B544CEA" w14:textId="36EDC5F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0.15</w:t>
            </w:r>
            <w:r w:rsidR="00210B0B" w:rsidRPr="00210B0B">
              <w:rPr>
                <w:rFonts w:cs="Arial"/>
                <w:bCs w:val="0"/>
                <w:sz w:val="18"/>
                <w:szCs w:val="18"/>
              </w:rPr>
              <w:t xml:space="preserve"> </w:t>
            </w:r>
            <w:r w:rsidRPr="00210B0B">
              <w:rPr>
                <w:rFonts w:cs="Arial"/>
                <w:sz w:val="18"/>
                <w:szCs w:val="18"/>
              </w:rPr>
              <w:t>(1.47)</w:t>
            </w:r>
          </w:p>
        </w:tc>
      </w:tr>
      <w:tr w:rsidR="00210B0B" w:rsidRPr="00210B0B" w14:paraId="32158B3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0F87DFC" w14:textId="77777777" w:rsidR="00FE477A" w:rsidRPr="00210B0B" w:rsidRDefault="00FE477A" w:rsidP="005D6F9F">
            <w:pPr>
              <w:rPr>
                <w:rFonts w:cs="Arial"/>
                <w:b w:val="0"/>
                <w:sz w:val="18"/>
                <w:szCs w:val="18"/>
              </w:rPr>
            </w:pPr>
            <w:r w:rsidRPr="00210B0B">
              <w:rPr>
                <w:rFonts w:cs="Arial"/>
                <w:b w:val="0"/>
                <w:sz w:val="18"/>
                <w:szCs w:val="18"/>
              </w:rPr>
              <w:t xml:space="preserve">Sitting other activities </w:t>
            </w:r>
          </w:p>
        </w:tc>
        <w:tc>
          <w:tcPr>
            <w:tcW w:w="0" w:type="auto"/>
            <w:shd w:val="clear" w:color="auto" w:fill="auto"/>
          </w:tcPr>
          <w:p w14:paraId="38060F61" w14:textId="5EE82F9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1.26</w:t>
            </w:r>
            <w:r w:rsidR="00210B0B" w:rsidRPr="00210B0B">
              <w:rPr>
                <w:rFonts w:cs="Arial"/>
                <w:bCs w:val="0"/>
                <w:sz w:val="18"/>
                <w:szCs w:val="18"/>
              </w:rPr>
              <w:t xml:space="preserve"> </w:t>
            </w:r>
            <w:r w:rsidRPr="00210B0B">
              <w:rPr>
                <w:rFonts w:cs="Arial"/>
                <w:sz w:val="18"/>
                <w:szCs w:val="18"/>
              </w:rPr>
              <w:t>(1.40)</w:t>
            </w:r>
          </w:p>
        </w:tc>
        <w:tc>
          <w:tcPr>
            <w:tcW w:w="0" w:type="auto"/>
            <w:shd w:val="clear" w:color="auto" w:fill="auto"/>
          </w:tcPr>
          <w:p w14:paraId="5B88C61E" w14:textId="6B9FE90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1.52</w:t>
            </w:r>
            <w:r w:rsidR="00210B0B" w:rsidRPr="00210B0B">
              <w:rPr>
                <w:rFonts w:cs="Arial"/>
                <w:bCs w:val="0"/>
                <w:sz w:val="18"/>
                <w:szCs w:val="18"/>
              </w:rPr>
              <w:t xml:space="preserve"> </w:t>
            </w:r>
            <w:r w:rsidRPr="00210B0B">
              <w:rPr>
                <w:rFonts w:cs="Arial"/>
                <w:sz w:val="18"/>
                <w:szCs w:val="18"/>
              </w:rPr>
              <w:t>(2.01)</w:t>
            </w:r>
          </w:p>
        </w:tc>
        <w:tc>
          <w:tcPr>
            <w:tcW w:w="0" w:type="auto"/>
            <w:shd w:val="clear" w:color="auto" w:fill="auto"/>
          </w:tcPr>
          <w:p w14:paraId="29254A7C" w14:textId="72CB8B9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1.61</w:t>
            </w:r>
            <w:r w:rsidR="00210B0B" w:rsidRPr="00210B0B">
              <w:rPr>
                <w:rFonts w:cs="Arial"/>
                <w:bCs w:val="0"/>
                <w:sz w:val="18"/>
                <w:szCs w:val="18"/>
              </w:rPr>
              <w:t xml:space="preserve"> </w:t>
            </w:r>
            <w:r w:rsidRPr="00210B0B">
              <w:rPr>
                <w:rFonts w:cs="Arial"/>
                <w:sz w:val="18"/>
                <w:szCs w:val="18"/>
              </w:rPr>
              <w:t>(2.33)</w:t>
            </w:r>
          </w:p>
        </w:tc>
        <w:tc>
          <w:tcPr>
            <w:tcW w:w="0" w:type="auto"/>
            <w:shd w:val="clear" w:color="auto" w:fill="auto"/>
          </w:tcPr>
          <w:p w14:paraId="16A74BDE" w14:textId="392DD1A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1.45</w:t>
            </w:r>
            <w:r w:rsidR="00210B0B" w:rsidRPr="00210B0B">
              <w:rPr>
                <w:rFonts w:cs="Arial"/>
                <w:bCs w:val="0"/>
                <w:sz w:val="18"/>
                <w:szCs w:val="18"/>
              </w:rPr>
              <w:t xml:space="preserve"> </w:t>
            </w:r>
            <w:r w:rsidRPr="00210B0B">
              <w:rPr>
                <w:rFonts w:cs="Arial"/>
                <w:sz w:val="18"/>
                <w:szCs w:val="18"/>
              </w:rPr>
              <w:t>(1.92)</w:t>
            </w:r>
          </w:p>
        </w:tc>
        <w:tc>
          <w:tcPr>
            <w:tcW w:w="0" w:type="auto"/>
            <w:shd w:val="clear" w:color="auto" w:fill="auto"/>
          </w:tcPr>
          <w:p w14:paraId="2B164ECE" w14:textId="168F30E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1.06</w:t>
            </w:r>
            <w:r w:rsidR="00210B0B" w:rsidRPr="00210B0B">
              <w:rPr>
                <w:rFonts w:cs="Arial"/>
                <w:bCs w:val="0"/>
                <w:sz w:val="18"/>
                <w:szCs w:val="18"/>
              </w:rPr>
              <w:t xml:space="preserve"> </w:t>
            </w:r>
            <w:r w:rsidRPr="00210B0B">
              <w:rPr>
                <w:rFonts w:cs="Arial"/>
                <w:sz w:val="18"/>
                <w:szCs w:val="18"/>
              </w:rPr>
              <w:t>(1.76)</w:t>
            </w:r>
          </w:p>
        </w:tc>
        <w:tc>
          <w:tcPr>
            <w:tcW w:w="0" w:type="auto"/>
            <w:shd w:val="clear" w:color="auto" w:fill="auto"/>
          </w:tcPr>
          <w:p w14:paraId="11D9EF6F" w14:textId="1D00EF8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1.55</w:t>
            </w:r>
            <w:r w:rsidR="00210B0B" w:rsidRPr="00210B0B">
              <w:rPr>
                <w:rFonts w:cs="Arial"/>
                <w:bCs w:val="0"/>
                <w:sz w:val="18"/>
                <w:szCs w:val="18"/>
              </w:rPr>
              <w:t xml:space="preserve"> </w:t>
            </w:r>
            <w:r w:rsidRPr="00210B0B">
              <w:rPr>
                <w:rFonts w:cs="Arial"/>
                <w:sz w:val="18"/>
                <w:szCs w:val="18"/>
              </w:rPr>
              <w:t>(2.81)</w:t>
            </w:r>
          </w:p>
        </w:tc>
        <w:tc>
          <w:tcPr>
            <w:tcW w:w="0" w:type="auto"/>
            <w:shd w:val="clear" w:color="auto" w:fill="auto"/>
          </w:tcPr>
          <w:p w14:paraId="70C32A72" w14:textId="1D44236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1.36</w:t>
            </w:r>
            <w:r w:rsidR="00210B0B" w:rsidRPr="00210B0B">
              <w:rPr>
                <w:rFonts w:cs="Arial"/>
                <w:bCs w:val="0"/>
                <w:sz w:val="18"/>
                <w:szCs w:val="18"/>
              </w:rPr>
              <w:t xml:space="preserve"> </w:t>
            </w:r>
            <w:r w:rsidRPr="00210B0B">
              <w:rPr>
                <w:rFonts w:cs="Arial"/>
                <w:sz w:val="18"/>
                <w:szCs w:val="18"/>
              </w:rPr>
              <w:t>(2.03)</w:t>
            </w:r>
          </w:p>
        </w:tc>
        <w:tc>
          <w:tcPr>
            <w:tcW w:w="0" w:type="auto"/>
            <w:shd w:val="clear" w:color="auto" w:fill="auto"/>
          </w:tcPr>
          <w:p w14:paraId="0A404F4E" w14:textId="062BDEF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0.88</w:t>
            </w:r>
            <w:r w:rsidR="00210B0B" w:rsidRPr="00210B0B">
              <w:rPr>
                <w:rFonts w:cs="Arial"/>
                <w:bCs w:val="0"/>
                <w:sz w:val="18"/>
                <w:szCs w:val="18"/>
              </w:rPr>
              <w:t xml:space="preserve"> </w:t>
            </w:r>
            <w:r w:rsidRPr="00210B0B">
              <w:rPr>
                <w:rFonts w:cs="Arial"/>
                <w:sz w:val="18"/>
                <w:szCs w:val="18"/>
              </w:rPr>
              <w:t>(1.29)</w:t>
            </w:r>
          </w:p>
        </w:tc>
        <w:tc>
          <w:tcPr>
            <w:tcW w:w="0" w:type="auto"/>
            <w:shd w:val="clear" w:color="auto" w:fill="auto"/>
          </w:tcPr>
          <w:p w14:paraId="602F086C" w14:textId="510C29E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1.73</w:t>
            </w:r>
            <w:r w:rsidR="00210B0B" w:rsidRPr="00210B0B">
              <w:rPr>
                <w:rFonts w:cs="Arial"/>
                <w:bCs w:val="0"/>
                <w:sz w:val="18"/>
                <w:szCs w:val="18"/>
              </w:rPr>
              <w:t xml:space="preserve"> </w:t>
            </w:r>
            <w:r w:rsidRPr="00210B0B">
              <w:rPr>
                <w:rFonts w:cs="Arial"/>
                <w:sz w:val="18"/>
                <w:szCs w:val="18"/>
              </w:rPr>
              <w:t>(3.34)</w:t>
            </w:r>
          </w:p>
        </w:tc>
        <w:tc>
          <w:tcPr>
            <w:tcW w:w="0" w:type="auto"/>
            <w:shd w:val="clear" w:color="auto" w:fill="auto"/>
          </w:tcPr>
          <w:p w14:paraId="07631412" w14:textId="55CD7A2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0.11</w:t>
            </w:r>
            <w:r w:rsidR="00210B0B" w:rsidRPr="00210B0B">
              <w:rPr>
                <w:rFonts w:cs="Arial"/>
                <w:bCs w:val="0"/>
                <w:sz w:val="18"/>
                <w:szCs w:val="18"/>
              </w:rPr>
              <w:t xml:space="preserve"> </w:t>
            </w:r>
            <w:r w:rsidRPr="00210B0B">
              <w:rPr>
                <w:rFonts w:cs="Arial"/>
                <w:sz w:val="18"/>
                <w:szCs w:val="18"/>
              </w:rPr>
              <w:t>(2.08)</w:t>
            </w:r>
          </w:p>
        </w:tc>
        <w:tc>
          <w:tcPr>
            <w:tcW w:w="0" w:type="auto"/>
            <w:shd w:val="clear" w:color="auto" w:fill="auto"/>
          </w:tcPr>
          <w:p w14:paraId="7F059B2D" w14:textId="6B7B15B8"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.65</w:t>
            </w:r>
            <w:r w:rsidRPr="00210B0B">
              <w:rPr>
                <w:rFonts w:cs="Arial"/>
                <w:bCs w:val="0"/>
                <w:sz w:val="18"/>
                <w:szCs w:val="18"/>
              </w:rPr>
              <w:t xml:space="preserve"> </w:t>
            </w:r>
            <w:r w:rsidR="00FE477A" w:rsidRPr="00210B0B">
              <w:rPr>
                <w:rFonts w:cs="Arial"/>
                <w:sz w:val="18"/>
                <w:szCs w:val="18"/>
              </w:rPr>
              <w:t>(2.18)</w:t>
            </w:r>
          </w:p>
        </w:tc>
        <w:tc>
          <w:tcPr>
            <w:tcW w:w="0" w:type="auto"/>
            <w:shd w:val="clear" w:color="auto" w:fill="auto"/>
          </w:tcPr>
          <w:p w14:paraId="151F06BC" w14:textId="0A1CC35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0.03</w:t>
            </w:r>
            <w:r w:rsidR="00210B0B" w:rsidRPr="00210B0B">
              <w:rPr>
                <w:rFonts w:cs="Arial"/>
                <w:bCs w:val="0"/>
                <w:sz w:val="18"/>
                <w:szCs w:val="18"/>
              </w:rPr>
              <w:t xml:space="preserve"> </w:t>
            </w:r>
            <w:r w:rsidRPr="00210B0B">
              <w:rPr>
                <w:rFonts w:cs="Arial"/>
                <w:sz w:val="18"/>
                <w:szCs w:val="18"/>
              </w:rPr>
              <w:t>(3.66)</w:t>
            </w:r>
          </w:p>
        </w:tc>
        <w:tc>
          <w:tcPr>
            <w:tcW w:w="0" w:type="auto"/>
            <w:shd w:val="clear" w:color="auto" w:fill="auto"/>
          </w:tcPr>
          <w:p w14:paraId="625217A9" w14:textId="288EDCF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.31</w:t>
            </w:r>
            <w:r w:rsidRPr="00210B0B">
              <w:rPr>
                <w:rFonts w:cs="Arial"/>
                <w:bCs w:val="0"/>
                <w:sz w:val="18"/>
                <w:szCs w:val="18"/>
              </w:rPr>
              <w:t xml:space="preserve"> </w:t>
            </w:r>
            <w:r w:rsidR="00FE477A" w:rsidRPr="00210B0B">
              <w:rPr>
                <w:rFonts w:cs="Arial"/>
                <w:sz w:val="18"/>
                <w:szCs w:val="18"/>
              </w:rPr>
              <w:t>(2.16)</w:t>
            </w:r>
          </w:p>
        </w:tc>
        <w:tc>
          <w:tcPr>
            <w:tcW w:w="0" w:type="auto"/>
            <w:shd w:val="clear" w:color="auto" w:fill="auto"/>
          </w:tcPr>
          <w:p w14:paraId="0262A589" w14:textId="0040DF6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1</w:t>
            </w:r>
            <w:r w:rsidR="00FE477A" w:rsidRPr="00210B0B">
              <w:rPr>
                <w:rFonts w:cs="Arial"/>
                <w:sz w:val="18"/>
                <w:szCs w:val="18"/>
              </w:rPr>
              <w:t>.20</w:t>
            </w:r>
            <w:r w:rsidRPr="00210B0B">
              <w:rPr>
                <w:rFonts w:cs="Arial"/>
                <w:bCs w:val="0"/>
                <w:sz w:val="18"/>
                <w:szCs w:val="18"/>
              </w:rPr>
              <w:t xml:space="preserve"> </w:t>
            </w:r>
            <w:r w:rsidR="00FE477A" w:rsidRPr="00210B0B">
              <w:rPr>
                <w:rFonts w:cs="Arial"/>
                <w:sz w:val="18"/>
                <w:szCs w:val="18"/>
              </w:rPr>
              <w:t>(2.18)</w:t>
            </w:r>
          </w:p>
        </w:tc>
        <w:tc>
          <w:tcPr>
            <w:tcW w:w="0" w:type="auto"/>
            <w:shd w:val="clear" w:color="auto" w:fill="auto"/>
          </w:tcPr>
          <w:p w14:paraId="1D7524E8" w14:textId="0E3DB31E"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.20</w:t>
            </w:r>
            <w:r w:rsidRPr="00210B0B">
              <w:rPr>
                <w:rFonts w:cs="Arial"/>
                <w:bCs w:val="0"/>
                <w:sz w:val="18"/>
                <w:szCs w:val="18"/>
              </w:rPr>
              <w:t xml:space="preserve"> </w:t>
            </w:r>
            <w:r w:rsidR="00FE477A" w:rsidRPr="00210B0B">
              <w:rPr>
                <w:rFonts w:cs="Arial"/>
                <w:sz w:val="18"/>
                <w:szCs w:val="18"/>
              </w:rPr>
              <w:t>(2.48)</w:t>
            </w:r>
          </w:p>
        </w:tc>
      </w:tr>
      <w:tr w:rsidR="00210B0B" w:rsidRPr="00210B0B" w14:paraId="0959148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F8B5B0E" w14:textId="77777777" w:rsidR="00FE477A" w:rsidRPr="00210B0B" w:rsidRDefault="00FE477A" w:rsidP="005D6F9F">
            <w:pPr>
              <w:rPr>
                <w:rFonts w:cs="Arial"/>
                <w:b w:val="0"/>
                <w:sz w:val="18"/>
                <w:szCs w:val="18"/>
              </w:rPr>
            </w:pPr>
            <w:r w:rsidRPr="00210B0B">
              <w:rPr>
                <w:rFonts w:cs="Arial"/>
                <w:b w:val="0"/>
                <w:sz w:val="18"/>
                <w:szCs w:val="18"/>
              </w:rPr>
              <w:t>All sitting</w:t>
            </w:r>
          </w:p>
          <w:p w14:paraId="20311542" w14:textId="77777777" w:rsidR="00FE477A" w:rsidRPr="00210B0B" w:rsidRDefault="00FE477A" w:rsidP="005D6F9F">
            <w:pPr>
              <w:rPr>
                <w:rFonts w:cs="Arial"/>
                <w:b w:val="0"/>
                <w:sz w:val="18"/>
                <w:szCs w:val="18"/>
              </w:rPr>
            </w:pPr>
          </w:p>
        </w:tc>
        <w:tc>
          <w:tcPr>
            <w:tcW w:w="0" w:type="auto"/>
            <w:shd w:val="clear" w:color="auto" w:fill="auto"/>
          </w:tcPr>
          <w:p w14:paraId="1609517B" w14:textId="4E432D8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6.40</w:t>
            </w:r>
            <w:r w:rsidR="00210B0B" w:rsidRPr="00210B0B">
              <w:rPr>
                <w:rFonts w:cs="Arial"/>
                <w:bCs w:val="0"/>
                <w:sz w:val="18"/>
                <w:szCs w:val="18"/>
              </w:rPr>
              <w:t xml:space="preserve"> </w:t>
            </w:r>
            <w:r w:rsidRPr="00210B0B">
              <w:rPr>
                <w:rFonts w:cs="Arial"/>
                <w:sz w:val="18"/>
                <w:szCs w:val="18"/>
              </w:rPr>
              <w:t>(2.88)</w:t>
            </w:r>
          </w:p>
        </w:tc>
        <w:tc>
          <w:tcPr>
            <w:tcW w:w="0" w:type="auto"/>
            <w:shd w:val="clear" w:color="auto" w:fill="auto"/>
          </w:tcPr>
          <w:p w14:paraId="7E87A09D" w14:textId="146EDC6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6.31</w:t>
            </w:r>
            <w:r w:rsidR="00210B0B" w:rsidRPr="00210B0B">
              <w:rPr>
                <w:rFonts w:cs="Arial"/>
                <w:bCs w:val="0"/>
                <w:sz w:val="18"/>
                <w:szCs w:val="18"/>
              </w:rPr>
              <w:t xml:space="preserve"> </w:t>
            </w:r>
            <w:r w:rsidRPr="00210B0B">
              <w:rPr>
                <w:rFonts w:cs="Arial"/>
                <w:sz w:val="18"/>
                <w:szCs w:val="18"/>
              </w:rPr>
              <w:t>(3.46)</w:t>
            </w:r>
          </w:p>
        </w:tc>
        <w:tc>
          <w:tcPr>
            <w:tcW w:w="0" w:type="auto"/>
            <w:shd w:val="clear" w:color="auto" w:fill="auto"/>
          </w:tcPr>
          <w:p w14:paraId="3429AB6F" w14:textId="4BEA1CC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6.74</w:t>
            </w:r>
            <w:r w:rsidR="00210B0B" w:rsidRPr="00210B0B">
              <w:rPr>
                <w:rFonts w:cs="Arial"/>
                <w:bCs w:val="0"/>
                <w:sz w:val="18"/>
                <w:szCs w:val="18"/>
              </w:rPr>
              <w:t xml:space="preserve"> </w:t>
            </w:r>
            <w:r w:rsidRPr="00210B0B">
              <w:rPr>
                <w:rFonts w:cs="Arial"/>
                <w:sz w:val="18"/>
                <w:szCs w:val="18"/>
              </w:rPr>
              <w:t>(3.98)</w:t>
            </w:r>
          </w:p>
        </w:tc>
        <w:tc>
          <w:tcPr>
            <w:tcW w:w="0" w:type="auto"/>
            <w:shd w:val="clear" w:color="auto" w:fill="auto"/>
          </w:tcPr>
          <w:p w14:paraId="3DA299AA" w14:textId="0764B24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6.40</w:t>
            </w:r>
            <w:r w:rsidR="00210B0B" w:rsidRPr="00210B0B">
              <w:rPr>
                <w:rFonts w:cs="Arial"/>
                <w:bCs w:val="0"/>
                <w:sz w:val="18"/>
                <w:szCs w:val="18"/>
              </w:rPr>
              <w:t xml:space="preserve"> </w:t>
            </w:r>
            <w:r w:rsidRPr="00210B0B">
              <w:rPr>
                <w:rFonts w:cs="Arial"/>
                <w:sz w:val="18"/>
                <w:szCs w:val="18"/>
              </w:rPr>
              <w:t>(3.07)</w:t>
            </w:r>
          </w:p>
        </w:tc>
        <w:tc>
          <w:tcPr>
            <w:tcW w:w="0" w:type="auto"/>
            <w:shd w:val="clear" w:color="auto" w:fill="auto"/>
          </w:tcPr>
          <w:p w14:paraId="21EDEE85" w14:textId="58DF34D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5.73</w:t>
            </w:r>
            <w:r w:rsidR="00210B0B" w:rsidRPr="00210B0B">
              <w:rPr>
                <w:rFonts w:cs="Arial"/>
                <w:bCs w:val="0"/>
                <w:sz w:val="18"/>
                <w:szCs w:val="18"/>
              </w:rPr>
              <w:t xml:space="preserve"> </w:t>
            </w:r>
            <w:r w:rsidRPr="00210B0B">
              <w:rPr>
                <w:rFonts w:cs="Arial"/>
                <w:sz w:val="18"/>
                <w:szCs w:val="18"/>
              </w:rPr>
              <w:t>(3.50)</w:t>
            </w:r>
          </w:p>
        </w:tc>
        <w:tc>
          <w:tcPr>
            <w:tcW w:w="0" w:type="auto"/>
            <w:shd w:val="clear" w:color="auto" w:fill="auto"/>
          </w:tcPr>
          <w:p w14:paraId="3FE41D0A" w14:textId="6000202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6.36</w:t>
            </w:r>
            <w:r w:rsidR="00210B0B" w:rsidRPr="00210B0B">
              <w:rPr>
                <w:rFonts w:cs="Arial"/>
                <w:bCs w:val="0"/>
                <w:sz w:val="18"/>
                <w:szCs w:val="18"/>
              </w:rPr>
              <w:t xml:space="preserve"> </w:t>
            </w:r>
            <w:r w:rsidRPr="00210B0B">
              <w:rPr>
                <w:rFonts w:cs="Arial"/>
                <w:sz w:val="18"/>
                <w:szCs w:val="18"/>
              </w:rPr>
              <w:t>(4.21)</w:t>
            </w:r>
          </w:p>
        </w:tc>
        <w:tc>
          <w:tcPr>
            <w:tcW w:w="0" w:type="auto"/>
            <w:shd w:val="clear" w:color="auto" w:fill="auto"/>
          </w:tcPr>
          <w:p w14:paraId="2D3ACF5E" w14:textId="7E02ABF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6.28</w:t>
            </w:r>
            <w:r w:rsidR="00210B0B" w:rsidRPr="00210B0B">
              <w:rPr>
                <w:rFonts w:cs="Arial"/>
                <w:bCs w:val="0"/>
                <w:sz w:val="18"/>
                <w:szCs w:val="18"/>
              </w:rPr>
              <w:t xml:space="preserve"> </w:t>
            </w:r>
            <w:r w:rsidRPr="00210B0B">
              <w:rPr>
                <w:rFonts w:cs="Arial"/>
                <w:sz w:val="18"/>
                <w:szCs w:val="18"/>
              </w:rPr>
              <w:t>(3.03)</w:t>
            </w:r>
          </w:p>
        </w:tc>
        <w:tc>
          <w:tcPr>
            <w:tcW w:w="0" w:type="auto"/>
            <w:shd w:val="clear" w:color="auto" w:fill="auto"/>
          </w:tcPr>
          <w:p w14:paraId="44320E9B" w14:textId="3A8872E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6.00</w:t>
            </w:r>
            <w:r w:rsidR="00210B0B" w:rsidRPr="00210B0B">
              <w:rPr>
                <w:rFonts w:cs="Arial"/>
                <w:bCs w:val="0"/>
                <w:sz w:val="18"/>
                <w:szCs w:val="18"/>
              </w:rPr>
              <w:t xml:space="preserve"> </w:t>
            </w:r>
            <w:r w:rsidRPr="00210B0B">
              <w:rPr>
                <w:rFonts w:cs="Arial"/>
                <w:sz w:val="18"/>
                <w:szCs w:val="18"/>
              </w:rPr>
              <w:t>(2.98)</w:t>
            </w:r>
          </w:p>
        </w:tc>
        <w:tc>
          <w:tcPr>
            <w:tcW w:w="0" w:type="auto"/>
            <w:shd w:val="clear" w:color="auto" w:fill="auto"/>
          </w:tcPr>
          <w:p w14:paraId="4F6738C2" w14:textId="1AA7389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6.31</w:t>
            </w:r>
            <w:r w:rsidR="00210B0B" w:rsidRPr="00210B0B">
              <w:rPr>
                <w:rFonts w:cs="Arial"/>
                <w:bCs w:val="0"/>
                <w:sz w:val="18"/>
                <w:szCs w:val="18"/>
              </w:rPr>
              <w:t xml:space="preserve"> </w:t>
            </w:r>
            <w:r w:rsidRPr="00210B0B">
              <w:rPr>
                <w:rFonts w:cs="Arial"/>
                <w:sz w:val="18"/>
                <w:szCs w:val="18"/>
              </w:rPr>
              <w:t>(3.81)</w:t>
            </w:r>
          </w:p>
        </w:tc>
        <w:tc>
          <w:tcPr>
            <w:tcW w:w="0" w:type="auto"/>
            <w:shd w:val="clear" w:color="auto" w:fill="auto"/>
          </w:tcPr>
          <w:p w14:paraId="45F94C42" w14:textId="08538F0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0.32</w:t>
            </w:r>
            <w:r w:rsidR="00210B0B" w:rsidRPr="00210B0B">
              <w:rPr>
                <w:rFonts w:cs="Arial"/>
                <w:bCs w:val="0"/>
                <w:sz w:val="18"/>
                <w:szCs w:val="18"/>
              </w:rPr>
              <w:t xml:space="preserve"> </w:t>
            </w:r>
            <w:r w:rsidRPr="00210B0B">
              <w:rPr>
                <w:rFonts w:cs="Arial"/>
                <w:sz w:val="18"/>
                <w:szCs w:val="18"/>
              </w:rPr>
              <w:t>(3.03)</w:t>
            </w:r>
          </w:p>
        </w:tc>
        <w:tc>
          <w:tcPr>
            <w:tcW w:w="0" w:type="auto"/>
            <w:shd w:val="clear" w:color="auto" w:fill="auto"/>
          </w:tcPr>
          <w:p w14:paraId="07EF5B65" w14:textId="2A92609F"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.44</w:t>
            </w:r>
            <w:r w:rsidRPr="00210B0B">
              <w:rPr>
                <w:rFonts w:cs="Arial"/>
                <w:bCs w:val="0"/>
                <w:sz w:val="18"/>
                <w:szCs w:val="18"/>
              </w:rPr>
              <w:t xml:space="preserve"> </w:t>
            </w:r>
            <w:r w:rsidR="00FE477A" w:rsidRPr="00210B0B">
              <w:rPr>
                <w:rFonts w:cs="Arial"/>
                <w:sz w:val="18"/>
                <w:szCs w:val="18"/>
              </w:rPr>
              <w:t>(4.00)</w:t>
            </w:r>
          </w:p>
        </w:tc>
        <w:tc>
          <w:tcPr>
            <w:tcW w:w="0" w:type="auto"/>
            <w:shd w:val="clear" w:color="auto" w:fill="auto"/>
          </w:tcPr>
          <w:p w14:paraId="0491D5E3" w14:textId="60F580B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.92</w:t>
            </w:r>
            <w:r w:rsidRPr="00210B0B">
              <w:rPr>
                <w:rFonts w:cs="Arial"/>
                <w:bCs w:val="0"/>
                <w:sz w:val="18"/>
                <w:szCs w:val="18"/>
              </w:rPr>
              <w:t xml:space="preserve"> </w:t>
            </w:r>
            <w:r w:rsidR="00FE477A" w:rsidRPr="00210B0B">
              <w:rPr>
                <w:rFonts w:cs="Arial"/>
                <w:sz w:val="18"/>
                <w:szCs w:val="18"/>
              </w:rPr>
              <w:t>(4.15)</w:t>
            </w:r>
          </w:p>
        </w:tc>
        <w:tc>
          <w:tcPr>
            <w:tcW w:w="0" w:type="auto"/>
            <w:shd w:val="clear" w:color="auto" w:fill="auto"/>
          </w:tcPr>
          <w:p w14:paraId="69C70EAC" w14:textId="617E1D3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.22</w:t>
            </w:r>
            <w:r w:rsidRPr="00210B0B">
              <w:rPr>
                <w:rFonts w:cs="Arial"/>
                <w:bCs w:val="0"/>
                <w:sz w:val="18"/>
                <w:szCs w:val="18"/>
              </w:rPr>
              <w:t xml:space="preserve"> </w:t>
            </w:r>
            <w:r w:rsidR="00FE477A" w:rsidRPr="00210B0B">
              <w:rPr>
                <w:rFonts w:cs="Arial"/>
                <w:sz w:val="18"/>
                <w:szCs w:val="18"/>
              </w:rPr>
              <w:t>(3.25)</w:t>
            </w:r>
          </w:p>
        </w:tc>
        <w:tc>
          <w:tcPr>
            <w:tcW w:w="0" w:type="auto"/>
            <w:shd w:val="clear" w:color="auto" w:fill="auto"/>
          </w:tcPr>
          <w:p w14:paraId="148AD8F1" w14:textId="7E73450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.81</w:t>
            </w:r>
            <w:r w:rsidRPr="00210B0B">
              <w:rPr>
                <w:rFonts w:cs="Arial"/>
                <w:bCs w:val="0"/>
                <w:sz w:val="18"/>
                <w:szCs w:val="18"/>
              </w:rPr>
              <w:t xml:space="preserve"> </w:t>
            </w:r>
            <w:r w:rsidR="00FE477A" w:rsidRPr="00210B0B">
              <w:rPr>
                <w:rFonts w:cs="Arial"/>
                <w:sz w:val="18"/>
                <w:szCs w:val="18"/>
              </w:rPr>
              <w:t>(4.06)</w:t>
            </w:r>
          </w:p>
        </w:tc>
        <w:tc>
          <w:tcPr>
            <w:tcW w:w="0" w:type="auto"/>
            <w:shd w:val="clear" w:color="auto" w:fill="auto"/>
          </w:tcPr>
          <w:p w14:paraId="2DB16414" w14:textId="068E33DD"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.06</w:t>
            </w:r>
            <w:r w:rsidRPr="00210B0B">
              <w:rPr>
                <w:rFonts w:cs="Arial"/>
                <w:bCs w:val="0"/>
                <w:sz w:val="18"/>
                <w:szCs w:val="18"/>
              </w:rPr>
              <w:t xml:space="preserve"> </w:t>
            </w:r>
            <w:r w:rsidR="00FE477A" w:rsidRPr="00210B0B">
              <w:rPr>
                <w:rFonts w:cs="Arial"/>
                <w:sz w:val="18"/>
                <w:szCs w:val="18"/>
              </w:rPr>
              <w:t>(3.95)</w:t>
            </w:r>
          </w:p>
        </w:tc>
      </w:tr>
      <w:tr w:rsidR="00210B0B" w:rsidRPr="00210B0B" w14:paraId="18BC946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97560E6" w14:textId="77777777" w:rsidR="00FE477A" w:rsidRPr="00210B0B" w:rsidRDefault="00FE477A" w:rsidP="005D6F9F">
            <w:pPr>
              <w:rPr>
                <w:rFonts w:cs="Arial"/>
                <w:b w:val="0"/>
                <w:sz w:val="18"/>
                <w:szCs w:val="18"/>
              </w:rPr>
            </w:pPr>
            <w:r w:rsidRPr="00210B0B">
              <w:rPr>
                <w:rFonts w:cs="Arial"/>
                <w:b w:val="0"/>
                <w:sz w:val="18"/>
                <w:szCs w:val="18"/>
              </w:rPr>
              <w:t>Weekly (h/day)</w:t>
            </w:r>
          </w:p>
        </w:tc>
        <w:tc>
          <w:tcPr>
            <w:tcW w:w="0" w:type="auto"/>
            <w:shd w:val="clear" w:color="auto" w:fill="auto"/>
            <w:vAlign w:val="center"/>
          </w:tcPr>
          <w:p w14:paraId="671339E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7A2729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E140DB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25ED1B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A9F2D38"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796A6D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98B7CB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73C66E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34561E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7C97931"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73B0EF6"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FB9DC1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83E423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77E1CB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C20FDF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3C7A048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595DD9B" w14:textId="77777777" w:rsidR="00FE477A" w:rsidRPr="00210B0B" w:rsidRDefault="00FE477A" w:rsidP="005D6F9F">
            <w:pPr>
              <w:rPr>
                <w:rFonts w:cs="Arial"/>
                <w:b w:val="0"/>
                <w:sz w:val="18"/>
                <w:szCs w:val="18"/>
              </w:rPr>
            </w:pPr>
            <w:r w:rsidRPr="00210B0B">
              <w:rPr>
                <w:rFonts w:cs="Arial"/>
                <w:b w:val="0"/>
                <w:sz w:val="18"/>
                <w:szCs w:val="18"/>
              </w:rPr>
              <w:t>Sitting for transport</w:t>
            </w:r>
          </w:p>
        </w:tc>
        <w:tc>
          <w:tcPr>
            <w:tcW w:w="0" w:type="auto"/>
            <w:shd w:val="clear" w:color="auto" w:fill="auto"/>
          </w:tcPr>
          <w:p w14:paraId="316340E7" w14:textId="06918E5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0.92</w:t>
            </w:r>
            <w:r w:rsidR="00210B0B" w:rsidRPr="00210B0B">
              <w:rPr>
                <w:rFonts w:cs="Arial"/>
                <w:bCs w:val="0"/>
                <w:sz w:val="18"/>
                <w:szCs w:val="18"/>
              </w:rPr>
              <w:t xml:space="preserve"> </w:t>
            </w:r>
            <w:r w:rsidRPr="00210B0B">
              <w:rPr>
                <w:rFonts w:cs="Arial"/>
                <w:sz w:val="18"/>
                <w:szCs w:val="18"/>
              </w:rPr>
              <w:t>(0.57)</w:t>
            </w:r>
          </w:p>
        </w:tc>
        <w:tc>
          <w:tcPr>
            <w:tcW w:w="0" w:type="auto"/>
            <w:shd w:val="clear" w:color="auto" w:fill="auto"/>
          </w:tcPr>
          <w:p w14:paraId="47BD9D3B" w14:textId="364526F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1.07</w:t>
            </w:r>
            <w:r w:rsidR="00210B0B" w:rsidRPr="00210B0B">
              <w:rPr>
                <w:rFonts w:cs="Arial"/>
                <w:bCs w:val="0"/>
                <w:sz w:val="18"/>
                <w:szCs w:val="18"/>
              </w:rPr>
              <w:t xml:space="preserve"> </w:t>
            </w:r>
            <w:r w:rsidRPr="00210B0B">
              <w:rPr>
                <w:rFonts w:cs="Arial"/>
                <w:sz w:val="18"/>
                <w:szCs w:val="18"/>
              </w:rPr>
              <w:t>(0.68)</w:t>
            </w:r>
          </w:p>
        </w:tc>
        <w:tc>
          <w:tcPr>
            <w:tcW w:w="0" w:type="auto"/>
            <w:shd w:val="clear" w:color="auto" w:fill="auto"/>
          </w:tcPr>
          <w:p w14:paraId="5045CCEE" w14:textId="0C467D8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0.98</w:t>
            </w:r>
            <w:r w:rsidR="00210B0B" w:rsidRPr="00210B0B">
              <w:rPr>
                <w:rFonts w:cs="Arial"/>
                <w:bCs w:val="0"/>
                <w:sz w:val="18"/>
                <w:szCs w:val="18"/>
              </w:rPr>
              <w:t xml:space="preserve"> </w:t>
            </w:r>
            <w:r w:rsidRPr="00210B0B">
              <w:rPr>
                <w:rFonts w:cs="Arial"/>
                <w:sz w:val="18"/>
                <w:szCs w:val="18"/>
              </w:rPr>
              <w:t>(0.70)</w:t>
            </w:r>
          </w:p>
        </w:tc>
        <w:tc>
          <w:tcPr>
            <w:tcW w:w="0" w:type="auto"/>
            <w:shd w:val="clear" w:color="auto" w:fill="auto"/>
          </w:tcPr>
          <w:p w14:paraId="20D3A0E7" w14:textId="1FD1616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1.01</w:t>
            </w:r>
            <w:r w:rsidR="00210B0B" w:rsidRPr="00210B0B">
              <w:rPr>
                <w:rFonts w:cs="Arial"/>
                <w:bCs w:val="0"/>
                <w:sz w:val="18"/>
                <w:szCs w:val="18"/>
              </w:rPr>
              <w:t xml:space="preserve"> </w:t>
            </w:r>
            <w:r w:rsidRPr="00210B0B">
              <w:rPr>
                <w:rFonts w:cs="Arial"/>
                <w:sz w:val="18"/>
                <w:szCs w:val="18"/>
              </w:rPr>
              <w:t>(0.88)</w:t>
            </w:r>
          </w:p>
        </w:tc>
        <w:tc>
          <w:tcPr>
            <w:tcW w:w="0" w:type="auto"/>
            <w:shd w:val="clear" w:color="auto" w:fill="auto"/>
          </w:tcPr>
          <w:p w14:paraId="71D07A9B" w14:textId="79798E9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1.03</w:t>
            </w:r>
            <w:r w:rsidR="00210B0B" w:rsidRPr="00210B0B">
              <w:rPr>
                <w:rFonts w:cs="Arial"/>
                <w:bCs w:val="0"/>
                <w:sz w:val="18"/>
                <w:szCs w:val="18"/>
              </w:rPr>
              <w:t xml:space="preserve"> </w:t>
            </w:r>
            <w:r w:rsidRPr="00210B0B">
              <w:rPr>
                <w:rFonts w:cs="Arial"/>
                <w:sz w:val="18"/>
                <w:szCs w:val="18"/>
              </w:rPr>
              <w:t>(0.65)</w:t>
            </w:r>
          </w:p>
        </w:tc>
        <w:tc>
          <w:tcPr>
            <w:tcW w:w="0" w:type="auto"/>
            <w:shd w:val="clear" w:color="auto" w:fill="auto"/>
          </w:tcPr>
          <w:p w14:paraId="65FC9174" w14:textId="507DB42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0.98</w:t>
            </w:r>
            <w:r w:rsidR="00210B0B" w:rsidRPr="00210B0B">
              <w:rPr>
                <w:rFonts w:cs="Arial"/>
                <w:bCs w:val="0"/>
                <w:sz w:val="18"/>
                <w:szCs w:val="18"/>
              </w:rPr>
              <w:t xml:space="preserve"> </w:t>
            </w:r>
            <w:r w:rsidRPr="00210B0B">
              <w:rPr>
                <w:rFonts w:cs="Arial"/>
                <w:sz w:val="18"/>
                <w:szCs w:val="18"/>
              </w:rPr>
              <w:t>(1.10)</w:t>
            </w:r>
          </w:p>
        </w:tc>
        <w:tc>
          <w:tcPr>
            <w:tcW w:w="0" w:type="auto"/>
            <w:shd w:val="clear" w:color="auto" w:fill="auto"/>
          </w:tcPr>
          <w:p w14:paraId="256506CE" w14:textId="0ECCBE4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0.86</w:t>
            </w:r>
            <w:r w:rsidR="00210B0B" w:rsidRPr="00210B0B">
              <w:rPr>
                <w:rFonts w:cs="Arial"/>
                <w:bCs w:val="0"/>
                <w:sz w:val="18"/>
                <w:szCs w:val="18"/>
              </w:rPr>
              <w:t xml:space="preserve"> </w:t>
            </w:r>
            <w:r w:rsidRPr="00210B0B">
              <w:rPr>
                <w:rFonts w:cs="Arial"/>
                <w:sz w:val="18"/>
                <w:szCs w:val="18"/>
              </w:rPr>
              <w:t>(0.53)</w:t>
            </w:r>
          </w:p>
        </w:tc>
        <w:tc>
          <w:tcPr>
            <w:tcW w:w="0" w:type="auto"/>
            <w:shd w:val="clear" w:color="auto" w:fill="auto"/>
          </w:tcPr>
          <w:p w14:paraId="2FC2C363" w14:textId="21F3BAD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1.05</w:t>
            </w:r>
            <w:r w:rsidR="00210B0B" w:rsidRPr="00210B0B">
              <w:rPr>
                <w:rFonts w:cs="Arial"/>
                <w:bCs w:val="0"/>
                <w:sz w:val="18"/>
                <w:szCs w:val="18"/>
              </w:rPr>
              <w:t xml:space="preserve"> </w:t>
            </w:r>
            <w:r w:rsidRPr="00210B0B">
              <w:rPr>
                <w:rFonts w:cs="Arial"/>
                <w:sz w:val="18"/>
                <w:szCs w:val="18"/>
              </w:rPr>
              <w:t>(0.82)</w:t>
            </w:r>
          </w:p>
        </w:tc>
        <w:tc>
          <w:tcPr>
            <w:tcW w:w="0" w:type="auto"/>
            <w:shd w:val="clear" w:color="auto" w:fill="auto"/>
          </w:tcPr>
          <w:p w14:paraId="5DCE696E" w14:textId="06F98CC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0.98</w:t>
            </w:r>
            <w:r w:rsidR="00210B0B" w:rsidRPr="00210B0B">
              <w:rPr>
                <w:rFonts w:cs="Arial"/>
                <w:bCs w:val="0"/>
                <w:sz w:val="18"/>
                <w:szCs w:val="18"/>
              </w:rPr>
              <w:t xml:space="preserve"> </w:t>
            </w:r>
            <w:r w:rsidRPr="00210B0B">
              <w:rPr>
                <w:rFonts w:cs="Arial"/>
                <w:sz w:val="18"/>
                <w:szCs w:val="18"/>
              </w:rPr>
              <w:t>(1.10)</w:t>
            </w:r>
          </w:p>
        </w:tc>
        <w:tc>
          <w:tcPr>
            <w:tcW w:w="0" w:type="auto"/>
            <w:shd w:val="clear" w:color="auto" w:fill="auto"/>
          </w:tcPr>
          <w:p w14:paraId="52AF9134" w14:textId="09207CD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0.11</w:t>
            </w:r>
            <w:r w:rsidR="00210B0B" w:rsidRPr="00210B0B">
              <w:rPr>
                <w:rFonts w:cs="Arial"/>
                <w:bCs w:val="0"/>
                <w:sz w:val="18"/>
                <w:szCs w:val="18"/>
              </w:rPr>
              <w:t xml:space="preserve"> </w:t>
            </w:r>
            <w:r w:rsidRPr="00210B0B">
              <w:rPr>
                <w:rFonts w:cs="Arial"/>
                <w:sz w:val="18"/>
                <w:szCs w:val="18"/>
              </w:rPr>
              <w:t>(0.92)</w:t>
            </w:r>
          </w:p>
        </w:tc>
        <w:tc>
          <w:tcPr>
            <w:tcW w:w="0" w:type="auto"/>
            <w:shd w:val="clear" w:color="auto" w:fill="auto"/>
          </w:tcPr>
          <w:p w14:paraId="3462557A" w14:textId="66830F0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.03</w:t>
            </w:r>
            <w:r w:rsidRPr="00210B0B">
              <w:rPr>
                <w:rFonts w:cs="Arial"/>
                <w:bCs w:val="0"/>
                <w:sz w:val="18"/>
                <w:szCs w:val="18"/>
              </w:rPr>
              <w:t xml:space="preserve"> </w:t>
            </w:r>
            <w:r w:rsidR="00FE477A" w:rsidRPr="00210B0B">
              <w:rPr>
                <w:rFonts w:cs="Arial"/>
                <w:sz w:val="18"/>
                <w:szCs w:val="18"/>
              </w:rPr>
              <w:t>(0.55)</w:t>
            </w:r>
          </w:p>
        </w:tc>
        <w:tc>
          <w:tcPr>
            <w:tcW w:w="0" w:type="auto"/>
            <w:shd w:val="clear" w:color="auto" w:fill="auto"/>
          </w:tcPr>
          <w:p w14:paraId="3B75FE24" w14:textId="25830D19"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.07</w:t>
            </w:r>
            <w:r w:rsidRPr="00210B0B">
              <w:rPr>
                <w:rFonts w:cs="Arial"/>
                <w:bCs w:val="0"/>
                <w:sz w:val="18"/>
                <w:szCs w:val="18"/>
              </w:rPr>
              <w:t xml:space="preserve"> </w:t>
            </w:r>
            <w:r w:rsidR="00FE477A" w:rsidRPr="00210B0B">
              <w:rPr>
                <w:rFonts w:cs="Arial"/>
                <w:sz w:val="18"/>
                <w:szCs w:val="18"/>
              </w:rPr>
              <w:t>(0.62)</w:t>
            </w:r>
          </w:p>
        </w:tc>
        <w:tc>
          <w:tcPr>
            <w:tcW w:w="0" w:type="auto"/>
            <w:shd w:val="clear" w:color="auto" w:fill="auto"/>
          </w:tcPr>
          <w:p w14:paraId="38A3763B" w14:textId="28692F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0.02</w:t>
            </w:r>
            <w:r w:rsidR="00210B0B" w:rsidRPr="00210B0B">
              <w:rPr>
                <w:rFonts w:cs="Arial"/>
                <w:bCs w:val="0"/>
                <w:sz w:val="18"/>
                <w:szCs w:val="18"/>
              </w:rPr>
              <w:t xml:space="preserve"> </w:t>
            </w:r>
            <w:r w:rsidRPr="00210B0B">
              <w:rPr>
                <w:rFonts w:cs="Arial"/>
                <w:sz w:val="18"/>
                <w:szCs w:val="18"/>
              </w:rPr>
              <w:t>(0.50)</w:t>
            </w:r>
          </w:p>
        </w:tc>
        <w:tc>
          <w:tcPr>
            <w:tcW w:w="0" w:type="auto"/>
            <w:shd w:val="clear" w:color="auto" w:fill="auto"/>
          </w:tcPr>
          <w:p w14:paraId="71FB9663" w14:textId="733F035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0.06</w:t>
            </w:r>
            <w:r w:rsidR="00210B0B" w:rsidRPr="00210B0B">
              <w:rPr>
                <w:rFonts w:cs="Arial"/>
                <w:bCs w:val="0"/>
                <w:sz w:val="18"/>
                <w:szCs w:val="18"/>
              </w:rPr>
              <w:t xml:space="preserve"> </w:t>
            </w:r>
            <w:r w:rsidRPr="00210B0B">
              <w:rPr>
                <w:rFonts w:cs="Arial"/>
                <w:sz w:val="18"/>
                <w:szCs w:val="18"/>
              </w:rPr>
              <w:t>(0.77)</w:t>
            </w:r>
          </w:p>
        </w:tc>
        <w:tc>
          <w:tcPr>
            <w:tcW w:w="0" w:type="auto"/>
            <w:shd w:val="clear" w:color="auto" w:fill="auto"/>
          </w:tcPr>
          <w:p w14:paraId="5BC555D0" w14:textId="779D2BE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0.02</w:t>
            </w:r>
            <w:r w:rsidR="00210B0B" w:rsidRPr="00210B0B">
              <w:rPr>
                <w:rFonts w:cs="Arial"/>
                <w:bCs w:val="0"/>
                <w:sz w:val="18"/>
                <w:szCs w:val="18"/>
              </w:rPr>
              <w:t xml:space="preserve"> </w:t>
            </w:r>
            <w:r w:rsidRPr="00210B0B">
              <w:rPr>
                <w:rFonts w:cs="Arial"/>
                <w:sz w:val="18"/>
                <w:szCs w:val="18"/>
              </w:rPr>
              <w:t>(1.16)</w:t>
            </w:r>
          </w:p>
        </w:tc>
      </w:tr>
      <w:tr w:rsidR="00210B0B" w:rsidRPr="00210B0B" w14:paraId="58BAA68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00C5B1A" w14:textId="77777777" w:rsidR="00FE477A" w:rsidRPr="00210B0B" w:rsidRDefault="00FE477A" w:rsidP="005D6F9F">
            <w:pPr>
              <w:rPr>
                <w:rFonts w:cs="Arial"/>
                <w:b w:val="0"/>
                <w:sz w:val="18"/>
                <w:szCs w:val="18"/>
              </w:rPr>
            </w:pPr>
            <w:r w:rsidRPr="00210B0B">
              <w:rPr>
                <w:rFonts w:cs="Arial"/>
                <w:b w:val="0"/>
                <w:sz w:val="18"/>
                <w:szCs w:val="18"/>
              </w:rPr>
              <w:t>Sitting for TV viewing</w:t>
            </w:r>
          </w:p>
        </w:tc>
        <w:tc>
          <w:tcPr>
            <w:tcW w:w="0" w:type="auto"/>
            <w:shd w:val="clear" w:color="auto" w:fill="auto"/>
          </w:tcPr>
          <w:p w14:paraId="650FC6CA" w14:textId="16EEA97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2.08</w:t>
            </w:r>
            <w:r w:rsidR="00210B0B" w:rsidRPr="00210B0B">
              <w:rPr>
                <w:rFonts w:cs="Arial"/>
                <w:bCs w:val="0"/>
                <w:sz w:val="18"/>
                <w:szCs w:val="18"/>
              </w:rPr>
              <w:t xml:space="preserve"> </w:t>
            </w:r>
            <w:r w:rsidRPr="00210B0B">
              <w:rPr>
                <w:rFonts w:cs="Arial"/>
                <w:sz w:val="18"/>
                <w:szCs w:val="18"/>
              </w:rPr>
              <w:t>(1.31)</w:t>
            </w:r>
          </w:p>
        </w:tc>
        <w:tc>
          <w:tcPr>
            <w:tcW w:w="0" w:type="auto"/>
            <w:shd w:val="clear" w:color="auto" w:fill="auto"/>
          </w:tcPr>
          <w:p w14:paraId="294A2520" w14:textId="3A854C7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1.97</w:t>
            </w:r>
            <w:r w:rsidR="00210B0B" w:rsidRPr="00210B0B">
              <w:rPr>
                <w:rFonts w:cs="Arial"/>
                <w:bCs w:val="0"/>
                <w:sz w:val="18"/>
                <w:szCs w:val="18"/>
              </w:rPr>
              <w:t xml:space="preserve"> </w:t>
            </w:r>
            <w:r w:rsidRPr="00210B0B">
              <w:rPr>
                <w:rFonts w:cs="Arial"/>
                <w:sz w:val="18"/>
                <w:szCs w:val="18"/>
              </w:rPr>
              <w:t>(1.27)</w:t>
            </w:r>
          </w:p>
        </w:tc>
        <w:tc>
          <w:tcPr>
            <w:tcW w:w="0" w:type="auto"/>
            <w:shd w:val="clear" w:color="auto" w:fill="auto"/>
          </w:tcPr>
          <w:p w14:paraId="1C7F0C20" w14:textId="1C14BA1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2.04</w:t>
            </w:r>
            <w:r w:rsidR="00210B0B" w:rsidRPr="00210B0B">
              <w:rPr>
                <w:rFonts w:cs="Arial"/>
                <w:bCs w:val="0"/>
                <w:sz w:val="18"/>
                <w:szCs w:val="18"/>
              </w:rPr>
              <w:t xml:space="preserve"> </w:t>
            </w:r>
            <w:r w:rsidRPr="00210B0B">
              <w:rPr>
                <w:rFonts w:cs="Arial"/>
                <w:sz w:val="18"/>
                <w:szCs w:val="18"/>
              </w:rPr>
              <w:t>(1.22)</w:t>
            </w:r>
          </w:p>
        </w:tc>
        <w:tc>
          <w:tcPr>
            <w:tcW w:w="0" w:type="auto"/>
            <w:shd w:val="clear" w:color="auto" w:fill="auto"/>
          </w:tcPr>
          <w:p w14:paraId="5100F6C0" w14:textId="5C2477C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1.98</w:t>
            </w:r>
            <w:r w:rsidR="00210B0B" w:rsidRPr="00210B0B">
              <w:rPr>
                <w:rFonts w:cs="Arial"/>
                <w:bCs w:val="0"/>
                <w:sz w:val="18"/>
                <w:szCs w:val="18"/>
              </w:rPr>
              <w:t xml:space="preserve"> </w:t>
            </w:r>
            <w:r w:rsidRPr="00210B0B">
              <w:rPr>
                <w:rFonts w:cs="Arial"/>
                <w:sz w:val="18"/>
                <w:szCs w:val="18"/>
              </w:rPr>
              <w:t>(1.34)</w:t>
            </w:r>
          </w:p>
        </w:tc>
        <w:tc>
          <w:tcPr>
            <w:tcW w:w="0" w:type="auto"/>
            <w:shd w:val="clear" w:color="auto" w:fill="auto"/>
          </w:tcPr>
          <w:p w14:paraId="2D06F666" w14:textId="7F18279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1.92</w:t>
            </w:r>
            <w:r w:rsidR="00210B0B" w:rsidRPr="00210B0B">
              <w:rPr>
                <w:rFonts w:cs="Arial"/>
                <w:bCs w:val="0"/>
                <w:sz w:val="18"/>
                <w:szCs w:val="18"/>
              </w:rPr>
              <w:t xml:space="preserve"> </w:t>
            </w:r>
            <w:r w:rsidRPr="00210B0B">
              <w:rPr>
                <w:rFonts w:cs="Arial"/>
                <w:sz w:val="18"/>
                <w:szCs w:val="18"/>
              </w:rPr>
              <w:t>(1.21)</w:t>
            </w:r>
          </w:p>
        </w:tc>
        <w:tc>
          <w:tcPr>
            <w:tcW w:w="0" w:type="auto"/>
            <w:shd w:val="clear" w:color="auto" w:fill="auto"/>
          </w:tcPr>
          <w:p w14:paraId="7F2767F0" w14:textId="093AEE5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1.99</w:t>
            </w:r>
            <w:r w:rsidR="00210B0B" w:rsidRPr="00210B0B">
              <w:rPr>
                <w:rFonts w:cs="Arial"/>
                <w:bCs w:val="0"/>
                <w:sz w:val="18"/>
                <w:szCs w:val="18"/>
              </w:rPr>
              <w:t xml:space="preserve"> </w:t>
            </w:r>
            <w:r w:rsidRPr="00210B0B">
              <w:rPr>
                <w:rFonts w:cs="Arial"/>
                <w:sz w:val="18"/>
                <w:szCs w:val="18"/>
              </w:rPr>
              <w:t>(1.23)</w:t>
            </w:r>
          </w:p>
        </w:tc>
        <w:tc>
          <w:tcPr>
            <w:tcW w:w="0" w:type="auto"/>
            <w:shd w:val="clear" w:color="auto" w:fill="auto"/>
          </w:tcPr>
          <w:p w14:paraId="25CB6DEE" w14:textId="73BDC51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1.92</w:t>
            </w:r>
            <w:r w:rsidR="00210B0B" w:rsidRPr="00210B0B">
              <w:rPr>
                <w:rFonts w:cs="Arial"/>
                <w:bCs w:val="0"/>
                <w:sz w:val="18"/>
                <w:szCs w:val="18"/>
              </w:rPr>
              <w:t xml:space="preserve"> </w:t>
            </w:r>
            <w:r w:rsidRPr="00210B0B">
              <w:rPr>
                <w:rFonts w:cs="Arial"/>
                <w:sz w:val="18"/>
                <w:szCs w:val="18"/>
              </w:rPr>
              <w:t>(0.99)</w:t>
            </w:r>
          </w:p>
        </w:tc>
        <w:tc>
          <w:tcPr>
            <w:tcW w:w="0" w:type="auto"/>
            <w:shd w:val="clear" w:color="auto" w:fill="auto"/>
          </w:tcPr>
          <w:p w14:paraId="0845142A" w14:textId="2F177C2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1.93</w:t>
            </w:r>
            <w:r w:rsidR="00210B0B" w:rsidRPr="00210B0B">
              <w:rPr>
                <w:rFonts w:cs="Arial"/>
                <w:bCs w:val="0"/>
                <w:sz w:val="18"/>
                <w:szCs w:val="18"/>
              </w:rPr>
              <w:t xml:space="preserve"> </w:t>
            </w:r>
            <w:r w:rsidRPr="00210B0B">
              <w:rPr>
                <w:rFonts w:cs="Arial"/>
                <w:sz w:val="18"/>
                <w:szCs w:val="18"/>
              </w:rPr>
              <w:t>(1.13)</w:t>
            </w:r>
          </w:p>
        </w:tc>
        <w:tc>
          <w:tcPr>
            <w:tcW w:w="0" w:type="auto"/>
            <w:shd w:val="clear" w:color="auto" w:fill="auto"/>
          </w:tcPr>
          <w:p w14:paraId="5D23346C" w14:textId="209E4E4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2.04</w:t>
            </w:r>
            <w:r w:rsidR="00210B0B" w:rsidRPr="00210B0B">
              <w:rPr>
                <w:rFonts w:cs="Arial"/>
                <w:bCs w:val="0"/>
                <w:sz w:val="18"/>
                <w:szCs w:val="18"/>
              </w:rPr>
              <w:t xml:space="preserve"> </w:t>
            </w:r>
            <w:r w:rsidRPr="00210B0B">
              <w:rPr>
                <w:rFonts w:cs="Arial"/>
                <w:sz w:val="18"/>
                <w:szCs w:val="18"/>
              </w:rPr>
              <w:t>(1.35)</w:t>
            </w:r>
          </w:p>
        </w:tc>
        <w:tc>
          <w:tcPr>
            <w:tcW w:w="0" w:type="auto"/>
            <w:shd w:val="clear" w:color="auto" w:fill="auto"/>
          </w:tcPr>
          <w:p w14:paraId="2A9EF0AC" w14:textId="385BB4F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.04</w:t>
            </w:r>
            <w:r w:rsidRPr="00210B0B">
              <w:rPr>
                <w:rFonts w:cs="Arial"/>
                <w:bCs w:val="0"/>
                <w:sz w:val="18"/>
                <w:szCs w:val="18"/>
              </w:rPr>
              <w:t xml:space="preserve"> </w:t>
            </w:r>
            <w:r w:rsidR="00FE477A" w:rsidRPr="00210B0B">
              <w:rPr>
                <w:rFonts w:cs="Arial"/>
                <w:sz w:val="18"/>
                <w:szCs w:val="18"/>
              </w:rPr>
              <w:t>(1.14)</w:t>
            </w:r>
          </w:p>
        </w:tc>
        <w:tc>
          <w:tcPr>
            <w:tcW w:w="0" w:type="auto"/>
            <w:shd w:val="clear" w:color="auto" w:fill="auto"/>
          </w:tcPr>
          <w:p w14:paraId="2E83BD5E" w14:textId="0C57679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.12</w:t>
            </w:r>
            <w:r w:rsidRPr="00210B0B">
              <w:rPr>
                <w:rFonts w:cs="Arial"/>
                <w:bCs w:val="0"/>
                <w:sz w:val="18"/>
                <w:szCs w:val="18"/>
              </w:rPr>
              <w:t xml:space="preserve"> </w:t>
            </w:r>
            <w:r w:rsidR="00FE477A" w:rsidRPr="00210B0B">
              <w:rPr>
                <w:rFonts w:cs="Arial"/>
                <w:sz w:val="18"/>
                <w:szCs w:val="18"/>
              </w:rPr>
              <w:t>(1.08)</w:t>
            </w:r>
          </w:p>
        </w:tc>
        <w:tc>
          <w:tcPr>
            <w:tcW w:w="0" w:type="auto"/>
            <w:shd w:val="clear" w:color="auto" w:fill="auto"/>
          </w:tcPr>
          <w:p w14:paraId="0F04928C" w14:textId="6B914F99"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.01</w:t>
            </w:r>
            <w:r w:rsidRPr="00210B0B">
              <w:rPr>
                <w:rFonts w:cs="Arial"/>
                <w:bCs w:val="0"/>
                <w:sz w:val="18"/>
                <w:szCs w:val="18"/>
              </w:rPr>
              <w:t xml:space="preserve"> </w:t>
            </w:r>
            <w:r w:rsidR="00FE477A" w:rsidRPr="00210B0B">
              <w:rPr>
                <w:rFonts w:cs="Arial"/>
                <w:sz w:val="18"/>
                <w:szCs w:val="18"/>
              </w:rPr>
              <w:t>(1.09)</w:t>
            </w:r>
          </w:p>
        </w:tc>
        <w:tc>
          <w:tcPr>
            <w:tcW w:w="0" w:type="auto"/>
            <w:shd w:val="clear" w:color="auto" w:fill="auto"/>
          </w:tcPr>
          <w:p w14:paraId="3D76BEB4" w14:textId="3CF32893"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.20</w:t>
            </w:r>
            <w:r w:rsidRPr="00210B0B">
              <w:rPr>
                <w:rFonts w:cs="Arial"/>
                <w:bCs w:val="0"/>
                <w:sz w:val="18"/>
                <w:szCs w:val="18"/>
              </w:rPr>
              <w:t xml:space="preserve"> </w:t>
            </w:r>
            <w:r w:rsidR="00FE477A" w:rsidRPr="00210B0B">
              <w:rPr>
                <w:rFonts w:cs="Arial"/>
                <w:sz w:val="18"/>
                <w:szCs w:val="18"/>
              </w:rPr>
              <w:t>(1.21)</w:t>
            </w:r>
          </w:p>
        </w:tc>
        <w:tc>
          <w:tcPr>
            <w:tcW w:w="0" w:type="auto"/>
            <w:shd w:val="clear" w:color="auto" w:fill="auto"/>
          </w:tcPr>
          <w:p w14:paraId="0F7EE1ED" w14:textId="7FB7A23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.07</w:t>
            </w:r>
            <w:r w:rsidRPr="00210B0B">
              <w:rPr>
                <w:rFonts w:cs="Arial"/>
                <w:bCs w:val="0"/>
                <w:sz w:val="18"/>
                <w:szCs w:val="18"/>
              </w:rPr>
              <w:t xml:space="preserve"> </w:t>
            </w:r>
            <w:r w:rsidR="00FE477A" w:rsidRPr="00210B0B">
              <w:rPr>
                <w:rFonts w:cs="Arial"/>
                <w:sz w:val="18"/>
                <w:szCs w:val="18"/>
              </w:rPr>
              <w:t>(1.04)</w:t>
            </w:r>
          </w:p>
        </w:tc>
        <w:tc>
          <w:tcPr>
            <w:tcW w:w="0" w:type="auto"/>
            <w:shd w:val="clear" w:color="auto" w:fill="auto"/>
          </w:tcPr>
          <w:p w14:paraId="11ADEF1B" w14:textId="646A7720"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.03</w:t>
            </w:r>
            <w:r w:rsidRPr="00210B0B">
              <w:rPr>
                <w:rFonts w:cs="Arial"/>
                <w:bCs w:val="0"/>
                <w:sz w:val="18"/>
                <w:szCs w:val="18"/>
              </w:rPr>
              <w:t xml:space="preserve"> </w:t>
            </w:r>
            <w:r w:rsidR="00FE477A" w:rsidRPr="00210B0B">
              <w:rPr>
                <w:rFonts w:cs="Arial"/>
                <w:sz w:val="18"/>
                <w:szCs w:val="18"/>
              </w:rPr>
              <w:t>(1.19)</w:t>
            </w:r>
          </w:p>
        </w:tc>
      </w:tr>
      <w:tr w:rsidR="00210B0B" w:rsidRPr="00210B0B" w14:paraId="0221BF9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B92E947" w14:textId="77777777" w:rsidR="00FE477A" w:rsidRPr="00210B0B" w:rsidRDefault="00FE477A" w:rsidP="005D6F9F">
            <w:pPr>
              <w:rPr>
                <w:rFonts w:cs="Arial"/>
                <w:b w:val="0"/>
                <w:sz w:val="18"/>
                <w:szCs w:val="18"/>
              </w:rPr>
            </w:pPr>
            <w:r w:rsidRPr="00210B0B">
              <w:rPr>
                <w:rFonts w:cs="Arial"/>
                <w:b w:val="0"/>
                <w:sz w:val="18"/>
                <w:szCs w:val="18"/>
              </w:rPr>
              <w:t>Sitting for computer use</w:t>
            </w:r>
          </w:p>
        </w:tc>
        <w:tc>
          <w:tcPr>
            <w:tcW w:w="0" w:type="auto"/>
            <w:shd w:val="clear" w:color="auto" w:fill="auto"/>
          </w:tcPr>
          <w:p w14:paraId="1E0BFBAC" w14:textId="7D85B34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1.26</w:t>
            </w:r>
            <w:r w:rsidR="00210B0B" w:rsidRPr="00210B0B">
              <w:rPr>
                <w:rFonts w:cs="Arial"/>
                <w:bCs w:val="0"/>
                <w:sz w:val="18"/>
                <w:szCs w:val="18"/>
              </w:rPr>
              <w:t xml:space="preserve"> </w:t>
            </w:r>
            <w:r w:rsidRPr="00210B0B">
              <w:rPr>
                <w:rFonts w:cs="Arial"/>
                <w:sz w:val="18"/>
                <w:szCs w:val="18"/>
              </w:rPr>
              <w:t>(1.63)</w:t>
            </w:r>
          </w:p>
        </w:tc>
        <w:tc>
          <w:tcPr>
            <w:tcW w:w="0" w:type="auto"/>
            <w:shd w:val="clear" w:color="auto" w:fill="auto"/>
          </w:tcPr>
          <w:p w14:paraId="4CC2B5C6" w14:textId="442D350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1.09</w:t>
            </w:r>
            <w:r w:rsidR="00210B0B" w:rsidRPr="00210B0B">
              <w:rPr>
                <w:rFonts w:cs="Arial"/>
                <w:bCs w:val="0"/>
                <w:sz w:val="18"/>
                <w:szCs w:val="18"/>
              </w:rPr>
              <w:t xml:space="preserve"> </w:t>
            </w:r>
            <w:r w:rsidRPr="00210B0B">
              <w:rPr>
                <w:rFonts w:cs="Arial"/>
                <w:sz w:val="18"/>
                <w:szCs w:val="18"/>
              </w:rPr>
              <w:t>(1.16)</w:t>
            </w:r>
          </w:p>
        </w:tc>
        <w:tc>
          <w:tcPr>
            <w:tcW w:w="0" w:type="auto"/>
            <w:shd w:val="clear" w:color="auto" w:fill="auto"/>
          </w:tcPr>
          <w:p w14:paraId="64C440EC" w14:textId="085DC9C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1.11</w:t>
            </w:r>
            <w:r w:rsidR="00210B0B" w:rsidRPr="00210B0B">
              <w:rPr>
                <w:rFonts w:cs="Arial"/>
                <w:bCs w:val="0"/>
                <w:sz w:val="18"/>
                <w:szCs w:val="18"/>
              </w:rPr>
              <w:t xml:space="preserve"> </w:t>
            </w:r>
            <w:r w:rsidRPr="00210B0B">
              <w:rPr>
                <w:rFonts w:cs="Arial"/>
                <w:sz w:val="18"/>
                <w:szCs w:val="18"/>
              </w:rPr>
              <w:t>(1.32)</w:t>
            </w:r>
          </w:p>
        </w:tc>
        <w:tc>
          <w:tcPr>
            <w:tcW w:w="0" w:type="auto"/>
            <w:shd w:val="clear" w:color="auto" w:fill="auto"/>
          </w:tcPr>
          <w:p w14:paraId="57FB8F53" w14:textId="6E56D5D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1.11</w:t>
            </w:r>
            <w:r w:rsidR="00210B0B" w:rsidRPr="00210B0B">
              <w:rPr>
                <w:rFonts w:cs="Arial"/>
                <w:bCs w:val="0"/>
                <w:sz w:val="18"/>
                <w:szCs w:val="18"/>
              </w:rPr>
              <w:t xml:space="preserve"> </w:t>
            </w:r>
            <w:r w:rsidRPr="00210B0B">
              <w:rPr>
                <w:rFonts w:cs="Arial"/>
                <w:sz w:val="18"/>
                <w:szCs w:val="18"/>
              </w:rPr>
              <w:t>(1.22)</w:t>
            </w:r>
          </w:p>
        </w:tc>
        <w:tc>
          <w:tcPr>
            <w:tcW w:w="0" w:type="auto"/>
            <w:shd w:val="clear" w:color="auto" w:fill="auto"/>
          </w:tcPr>
          <w:p w14:paraId="68B64B13" w14:textId="5A04D4D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1.32</w:t>
            </w:r>
            <w:r w:rsidR="00210B0B" w:rsidRPr="00210B0B">
              <w:rPr>
                <w:rFonts w:cs="Arial"/>
                <w:bCs w:val="0"/>
                <w:sz w:val="18"/>
                <w:szCs w:val="18"/>
              </w:rPr>
              <w:t xml:space="preserve"> </w:t>
            </w:r>
            <w:r w:rsidRPr="00210B0B">
              <w:rPr>
                <w:rFonts w:cs="Arial"/>
                <w:sz w:val="18"/>
                <w:szCs w:val="18"/>
              </w:rPr>
              <w:t>(1.47)</w:t>
            </w:r>
          </w:p>
        </w:tc>
        <w:tc>
          <w:tcPr>
            <w:tcW w:w="0" w:type="auto"/>
            <w:shd w:val="clear" w:color="auto" w:fill="auto"/>
          </w:tcPr>
          <w:p w14:paraId="346B15A2" w14:textId="2D46C38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1.22</w:t>
            </w:r>
            <w:r w:rsidR="00210B0B" w:rsidRPr="00210B0B">
              <w:rPr>
                <w:rFonts w:cs="Arial"/>
                <w:bCs w:val="0"/>
                <w:sz w:val="18"/>
                <w:szCs w:val="18"/>
              </w:rPr>
              <w:t xml:space="preserve"> </w:t>
            </w:r>
            <w:r w:rsidRPr="00210B0B">
              <w:rPr>
                <w:rFonts w:cs="Arial"/>
                <w:sz w:val="18"/>
                <w:szCs w:val="18"/>
              </w:rPr>
              <w:t>(1.63)</w:t>
            </w:r>
          </w:p>
        </w:tc>
        <w:tc>
          <w:tcPr>
            <w:tcW w:w="0" w:type="auto"/>
            <w:shd w:val="clear" w:color="auto" w:fill="auto"/>
          </w:tcPr>
          <w:p w14:paraId="0B29B9C0" w14:textId="0CD5189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1.11</w:t>
            </w:r>
            <w:r w:rsidR="00210B0B" w:rsidRPr="00210B0B">
              <w:rPr>
                <w:rFonts w:cs="Arial"/>
                <w:bCs w:val="0"/>
                <w:sz w:val="18"/>
                <w:szCs w:val="18"/>
              </w:rPr>
              <w:t xml:space="preserve"> </w:t>
            </w:r>
            <w:r w:rsidRPr="00210B0B">
              <w:rPr>
                <w:rFonts w:cs="Arial"/>
                <w:sz w:val="18"/>
                <w:szCs w:val="18"/>
              </w:rPr>
              <w:t>(1.44)</w:t>
            </w:r>
          </w:p>
        </w:tc>
        <w:tc>
          <w:tcPr>
            <w:tcW w:w="0" w:type="auto"/>
            <w:shd w:val="clear" w:color="auto" w:fill="auto"/>
          </w:tcPr>
          <w:p w14:paraId="5AC7C2AE" w14:textId="281DE40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1.18</w:t>
            </w:r>
            <w:r w:rsidR="00210B0B" w:rsidRPr="00210B0B">
              <w:rPr>
                <w:rFonts w:cs="Arial"/>
                <w:bCs w:val="0"/>
                <w:sz w:val="18"/>
                <w:szCs w:val="18"/>
              </w:rPr>
              <w:t xml:space="preserve"> </w:t>
            </w:r>
            <w:r w:rsidRPr="00210B0B">
              <w:rPr>
                <w:rFonts w:cs="Arial"/>
                <w:sz w:val="18"/>
                <w:szCs w:val="18"/>
              </w:rPr>
              <w:t>(1.44)</w:t>
            </w:r>
          </w:p>
        </w:tc>
        <w:tc>
          <w:tcPr>
            <w:tcW w:w="0" w:type="auto"/>
            <w:shd w:val="clear" w:color="auto" w:fill="auto"/>
          </w:tcPr>
          <w:p w14:paraId="3C847570" w14:textId="435367B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1.33</w:t>
            </w:r>
            <w:r w:rsidR="00210B0B" w:rsidRPr="00210B0B">
              <w:rPr>
                <w:rFonts w:cs="Arial"/>
                <w:bCs w:val="0"/>
                <w:sz w:val="18"/>
                <w:szCs w:val="18"/>
              </w:rPr>
              <w:t xml:space="preserve"> </w:t>
            </w:r>
            <w:r w:rsidRPr="00210B0B">
              <w:rPr>
                <w:rFonts w:cs="Arial"/>
                <w:sz w:val="18"/>
                <w:szCs w:val="18"/>
              </w:rPr>
              <w:t>(1.51)</w:t>
            </w:r>
          </w:p>
        </w:tc>
        <w:tc>
          <w:tcPr>
            <w:tcW w:w="0" w:type="auto"/>
            <w:shd w:val="clear" w:color="auto" w:fill="auto"/>
          </w:tcPr>
          <w:p w14:paraId="409A1690" w14:textId="20BE1CD6"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.03</w:t>
            </w:r>
            <w:r w:rsidRPr="00210B0B">
              <w:rPr>
                <w:rFonts w:cs="Arial"/>
                <w:bCs w:val="0"/>
                <w:sz w:val="18"/>
                <w:szCs w:val="18"/>
              </w:rPr>
              <w:t xml:space="preserve"> </w:t>
            </w:r>
            <w:r w:rsidR="00FE477A" w:rsidRPr="00210B0B">
              <w:rPr>
                <w:rFonts w:cs="Arial"/>
                <w:sz w:val="18"/>
                <w:szCs w:val="18"/>
              </w:rPr>
              <w:t>(1.34)</w:t>
            </w:r>
          </w:p>
        </w:tc>
        <w:tc>
          <w:tcPr>
            <w:tcW w:w="0" w:type="auto"/>
            <w:shd w:val="clear" w:color="auto" w:fill="auto"/>
          </w:tcPr>
          <w:p w14:paraId="72607A16" w14:textId="61AF170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0.12</w:t>
            </w:r>
            <w:r w:rsidR="00210B0B" w:rsidRPr="00210B0B">
              <w:rPr>
                <w:rFonts w:cs="Arial"/>
                <w:bCs w:val="0"/>
                <w:sz w:val="18"/>
                <w:szCs w:val="18"/>
              </w:rPr>
              <w:t xml:space="preserve"> </w:t>
            </w:r>
            <w:r w:rsidRPr="00210B0B">
              <w:rPr>
                <w:rFonts w:cs="Arial"/>
                <w:sz w:val="18"/>
                <w:szCs w:val="18"/>
              </w:rPr>
              <w:t>(1.31)</w:t>
            </w:r>
          </w:p>
        </w:tc>
        <w:tc>
          <w:tcPr>
            <w:tcW w:w="0" w:type="auto"/>
            <w:shd w:val="clear" w:color="auto" w:fill="auto"/>
          </w:tcPr>
          <w:p w14:paraId="7A388DC8" w14:textId="1F55978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0.10</w:t>
            </w:r>
            <w:r w:rsidR="00210B0B" w:rsidRPr="00210B0B">
              <w:rPr>
                <w:rFonts w:cs="Arial"/>
                <w:bCs w:val="0"/>
                <w:sz w:val="18"/>
                <w:szCs w:val="18"/>
              </w:rPr>
              <w:t xml:space="preserve"> </w:t>
            </w:r>
            <w:r w:rsidRPr="00210B0B">
              <w:rPr>
                <w:rFonts w:cs="Arial"/>
                <w:sz w:val="18"/>
                <w:szCs w:val="18"/>
              </w:rPr>
              <w:t>(1.66)</w:t>
            </w:r>
          </w:p>
        </w:tc>
        <w:tc>
          <w:tcPr>
            <w:tcW w:w="0" w:type="auto"/>
            <w:shd w:val="clear" w:color="auto" w:fill="auto"/>
          </w:tcPr>
          <w:p w14:paraId="66A43228" w14:textId="0B73F686"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.03</w:t>
            </w:r>
            <w:r w:rsidRPr="00210B0B">
              <w:rPr>
                <w:rFonts w:cs="Arial"/>
                <w:bCs w:val="0"/>
                <w:sz w:val="18"/>
                <w:szCs w:val="18"/>
              </w:rPr>
              <w:t xml:space="preserve"> </w:t>
            </w:r>
            <w:r w:rsidR="00FE477A" w:rsidRPr="00210B0B">
              <w:rPr>
                <w:rFonts w:cs="Arial"/>
                <w:sz w:val="18"/>
                <w:szCs w:val="18"/>
              </w:rPr>
              <w:t>(1.83)</w:t>
            </w:r>
          </w:p>
        </w:tc>
        <w:tc>
          <w:tcPr>
            <w:tcW w:w="0" w:type="auto"/>
            <w:shd w:val="clear" w:color="auto" w:fill="auto"/>
          </w:tcPr>
          <w:p w14:paraId="44251627" w14:textId="0B950BF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0.16</w:t>
            </w:r>
            <w:r w:rsidR="00210B0B" w:rsidRPr="00210B0B">
              <w:rPr>
                <w:rFonts w:cs="Arial"/>
                <w:bCs w:val="0"/>
                <w:sz w:val="18"/>
                <w:szCs w:val="18"/>
              </w:rPr>
              <w:t xml:space="preserve"> </w:t>
            </w:r>
            <w:r w:rsidRPr="00210B0B">
              <w:rPr>
                <w:rFonts w:cs="Arial"/>
                <w:sz w:val="18"/>
                <w:szCs w:val="18"/>
              </w:rPr>
              <w:t>(1.59)</w:t>
            </w:r>
          </w:p>
        </w:tc>
        <w:tc>
          <w:tcPr>
            <w:tcW w:w="0" w:type="auto"/>
            <w:shd w:val="clear" w:color="auto" w:fill="auto"/>
          </w:tcPr>
          <w:p w14:paraId="5DCFA60A" w14:textId="162A323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0.22</w:t>
            </w:r>
            <w:r w:rsidR="00210B0B" w:rsidRPr="00210B0B">
              <w:rPr>
                <w:rFonts w:cs="Arial"/>
                <w:bCs w:val="0"/>
                <w:sz w:val="18"/>
                <w:szCs w:val="18"/>
              </w:rPr>
              <w:t xml:space="preserve"> </w:t>
            </w:r>
            <w:r w:rsidRPr="00210B0B">
              <w:rPr>
                <w:rFonts w:cs="Arial"/>
                <w:sz w:val="18"/>
                <w:szCs w:val="18"/>
              </w:rPr>
              <w:t>(1.73)</w:t>
            </w:r>
          </w:p>
        </w:tc>
      </w:tr>
      <w:tr w:rsidR="00210B0B" w:rsidRPr="00210B0B" w14:paraId="20C06B6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3C034FC" w14:textId="77777777" w:rsidR="00FE477A" w:rsidRPr="00210B0B" w:rsidRDefault="00FE477A" w:rsidP="005D6F9F">
            <w:pPr>
              <w:rPr>
                <w:rFonts w:cs="Arial"/>
                <w:b w:val="0"/>
                <w:sz w:val="18"/>
                <w:szCs w:val="18"/>
              </w:rPr>
            </w:pPr>
            <w:r w:rsidRPr="00210B0B">
              <w:rPr>
                <w:rFonts w:cs="Arial"/>
                <w:b w:val="0"/>
                <w:sz w:val="18"/>
                <w:szCs w:val="18"/>
              </w:rPr>
              <w:t>Sitting other activities</w:t>
            </w:r>
          </w:p>
        </w:tc>
        <w:tc>
          <w:tcPr>
            <w:tcW w:w="0" w:type="auto"/>
            <w:shd w:val="clear" w:color="auto" w:fill="auto"/>
          </w:tcPr>
          <w:p w14:paraId="5FBD90AC" w14:textId="64A5E18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0.79</w:t>
            </w:r>
            <w:r w:rsidR="00210B0B" w:rsidRPr="00210B0B">
              <w:rPr>
                <w:rFonts w:cs="Arial"/>
                <w:bCs w:val="0"/>
                <w:sz w:val="18"/>
                <w:szCs w:val="18"/>
              </w:rPr>
              <w:t xml:space="preserve"> </w:t>
            </w:r>
            <w:r w:rsidRPr="00210B0B">
              <w:rPr>
                <w:rFonts w:cs="Arial"/>
                <w:sz w:val="18"/>
                <w:szCs w:val="18"/>
              </w:rPr>
              <w:t>(0.96)</w:t>
            </w:r>
          </w:p>
        </w:tc>
        <w:tc>
          <w:tcPr>
            <w:tcW w:w="0" w:type="auto"/>
            <w:shd w:val="clear" w:color="auto" w:fill="auto"/>
          </w:tcPr>
          <w:p w14:paraId="06640143" w14:textId="6E46543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0.93</w:t>
            </w:r>
            <w:r w:rsidR="00210B0B" w:rsidRPr="00210B0B">
              <w:rPr>
                <w:rFonts w:cs="Arial"/>
                <w:bCs w:val="0"/>
                <w:sz w:val="18"/>
                <w:szCs w:val="18"/>
              </w:rPr>
              <w:t xml:space="preserve"> </w:t>
            </w:r>
            <w:r w:rsidRPr="00210B0B">
              <w:rPr>
                <w:rFonts w:cs="Arial"/>
                <w:sz w:val="18"/>
                <w:szCs w:val="18"/>
              </w:rPr>
              <w:t>(1.11)</w:t>
            </w:r>
          </w:p>
        </w:tc>
        <w:tc>
          <w:tcPr>
            <w:tcW w:w="0" w:type="auto"/>
            <w:shd w:val="clear" w:color="auto" w:fill="auto"/>
          </w:tcPr>
          <w:p w14:paraId="45911499" w14:textId="48C4F99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1.01</w:t>
            </w:r>
            <w:r w:rsidR="00210B0B" w:rsidRPr="00210B0B">
              <w:rPr>
                <w:rFonts w:cs="Arial"/>
                <w:bCs w:val="0"/>
                <w:sz w:val="18"/>
                <w:szCs w:val="18"/>
              </w:rPr>
              <w:t xml:space="preserve"> </w:t>
            </w:r>
            <w:r w:rsidRPr="00210B0B">
              <w:rPr>
                <w:rFonts w:cs="Arial"/>
                <w:sz w:val="18"/>
                <w:szCs w:val="18"/>
              </w:rPr>
              <w:t>(1.67)</w:t>
            </w:r>
          </w:p>
        </w:tc>
        <w:tc>
          <w:tcPr>
            <w:tcW w:w="0" w:type="auto"/>
            <w:shd w:val="clear" w:color="auto" w:fill="auto"/>
          </w:tcPr>
          <w:p w14:paraId="69D00054" w14:textId="15C4F63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0.80</w:t>
            </w:r>
            <w:r w:rsidR="00210B0B" w:rsidRPr="00210B0B">
              <w:rPr>
                <w:rFonts w:cs="Arial"/>
                <w:bCs w:val="0"/>
                <w:sz w:val="18"/>
                <w:szCs w:val="18"/>
              </w:rPr>
              <w:t xml:space="preserve"> </w:t>
            </w:r>
            <w:r w:rsidRPr="00210B0B">
              <w:rPr>
                <w:rFonts w:cs="Arial"/>
                <w:sz w:val="18"/>
                <w:szCs w:val="18"/>
              </w:rPr>
              <w:t>(0.99)</w:t>
            </w:r>
          </w:p>
        </w:tc>
        <w:tc>
          <w:tcPr>
            <w:tcW w:w="0" w:type="auto"/>
            <w:shd w:val="clear" w:color="auto" w:fill="auto"/>
          </w:tcPr>
          <w:p w14:paraId="6BA9930B" w14:textId="3AA926B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0.64</w:t>
            </w:r>
            <w:r w:rsidR="00210B0B" w:rsidRPr="00210B0B">
              <w:rPr>
                <w:rFonts w:cs="Arial"/>
                <w:bCs w:val="0"/>
                <w:sz w:val="18"/>
                <w:szCs w:val="18"/>
              </w:rPr>
              <w:t xml:space="preserve"> </w:t>
            </w:r>
            <w:r w:rsidRPr="00210B0B">
              <w:rPr>
                <w:rFonts w:cs="Arial"/>
                <w:sz w:val="18"/>
                <w:szCs w:val="18"/>
              </w:rPr>
              <w:t>(1.02)</w:t>
            </w:r>
          </w:p>
        </w:tc>
        <w:tc>
          <w:tcPr>
            <w:tcW w:w="0" w:type="auto"/>
            <w:shd w:val="clear" w:color="auto" w:fill="auto"/>
          </w:tcPr>
          <w:p w14:paraId="637B08DA" w14:textId="6365050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0.84</w:t>
            </w:r>
            <w:r w:rsidR="00210B0B" w:rsidRPr="00210B0B">
              <w:rPr>
                <w:rFonts w:cs="Arial"/>
                <w:bCs w:val="0"/>
                <w:sz w:val="18"/>
                <w:szCs w:val="18"/>
              </w:rPr>
              <w:t xml:space="preserve"> </w:t>
            </w:r>
            <w:r w:rsidRPr="00210B0B">
              <w:rPr>
                <w:rFonts w:cs="Arial"/>
                <w:sz w:val="18"/>
                <w:szCs w:val="18"/>
              </w:rPr>
              <w:t>(1.29)</w:t>
            </w:r>
          </w:p>
        </w:tc>
        <w:tc>
          <w:tcPr>
            <w:tcW w:w="0" w:type="auto"/>
            <w:shd w:val="clear" w:color="auto" w:fill="auto"/>
          </w:tcPr>
          <w:p w14:paraId="020F76C7" w14:textId="67AA76D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0.94</w:t>
            </w:r>
            <w:r w:rsidR="00210B0B" w:rsidRPr="00210B0B">
              <w:rPr>
                <w:rFonts w:cs="Arial"/>
                <w:bCs w:val="0"/>
                <w:sz w:val="18"/>
                <w:szCs w:val="18"/>
              </w:rPr>
              <w:t xml:space="preserve"> </w:t>
            </w:r>
            <w:r w:rsidRPr="00210B0B">
              <w:rPr>
                <w:rFonts w:cs="Arial"/>
                <w:sz w:val="18"/>
                <w:szCs w:val="18"/>
              </w:rPr>
              <w:t>(1.57)</w:t>
            </w:r>
          </w:p>
        </w:tc>
        <w:tc>
          <w:tcPr>
            <w:tcW w:w="0" w:type="auto"/>
            <w:shd w:val="clear" w:color="auto" w:fill="auto"/>
          </w:tcPr>
          <w:p w14:paraId="264C7322" w14:textId="18F613D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0.65</w:t>
            </w:r>
            <w:r w:rsidR="00210B0B" w:rsidRPr="00210B0B">
              <w:rPr>
                <w:rFonts w:cs="Arial"/>
                <w:bCs w:val="0"/>
                <w:sz w:val="18"/>
                <w:szCs w:val="18"/>
              </w:rPr>
              <w:t xml:space="preserve"> </w:t>
            </w:r>
            <w:r w:rsidRPr="00210B0B">
              <w:rPr>
                <w:rFonts w:cs="Arial"/>
                <w:sz w:val="18"/>
                <w:szCs w:val="18"/>
              </w:rPr>
              <w:t>(0.90)</w:t>
            </w:r>
          </w:p>
        </w:tc>
        <w:tc>
          <w:tcPr>
            <w:tcW w:w="0" w:type="auto"/>
            <w:shd w:val="clear" w:color="auto" w:fill="auto"/>
          </w:tcPr>
          <w:p w14:paraId="5DE993BA" w14:textId="2FDBF81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0.99</w:t>
            </w:r>
            <w:r w:rsidR="00210B0B" w:rsidRPr="00210B0B">
              <w:rPr>
                <w:rFonts w:cs="Arial"/>
                <w:bCs w:val="0"/>
                <w:sz w:val="18"/>
                <w:szCs w:val="18"/>
              </w:rPr>
              <w:t xml:space="preserve"> </w:t>
            </w:r>
            <w:r w:rsidRPr="00210B0B">
              <w:rPr>
                <w:rFonts w:cs="Arial"/>
                <w:sz w:val="18"/>
                <w:szCs w:val="18"/>
              </w:rPr>
              <w:t>(1.94)</w:t>
            </w:r>
          </w:p>
        </w:tc>
        <w:tc>
          <w:tcPr>
            <w:tcW w:w="0" w:type="auto"/>
            <w:shd w:val="clear" w:color="auto" w:fill="auto"/>
          </w:tcPr>
          <w:p w14:paraId="64D53623" w14:textId="15BEBA41"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.02</w:t>
            </w:r>
            <w:r w:rsidRPr="00210B0B">
              <w:rPr>
                <w:rFonts w:cs="Arial"/>
                <w:bCs w:val="0"/>
                <w:sz w:val="18"/>
                <w:szCs w:val="18"/>
              </w:rPr>
              <w:t xml:space="preserve"> </w:t>
            </w:r>
            <w:r w:rsidR="00FE477A" w:rsidRPr="00210B0B">
              <w:rPr>
                <w:rFonts w:cs="Arial"/>
                <w:sz w:val="18"/>
                <w:szCs w:val="18"/>
              </w:rPr>
              <w:t>(1.25)</w:t>
            </w:r>
          </w:p>
        </w:tc>
        <w:tc>
          <w:tcPr>
            <w:tcW w:w="0" w:type="auto"/>
            <w:shd w:val="clear" w:color="auto" w:fill="auto"/>
          </w:tcPr>
          <w:p w14:paraId="628AC84F" w14:textId="6F9C4719"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.44</w:t>
            </w:r>
            <w:r w:rsidRPr="00210B0B">
              <w:rPr>
                <w:rFonts w:cs="Arial"/>
                <w:bCs w:val="0"/>
                <w:sz w:val="18"/>
                <w:szCs w:val="18"/>
              </w:rPr>
              <w:t xml:space="preserve"> </w:t>
            </w:r>
            <w:r w:rsidR="00FE477A" w:rsidRPr="00210B0B">
              <w:rPr>
                <w:rFonts w:cs="Arial"/>
                <w:sz w:val="18"/>
                <w:szCs w:val="18"/>
              </w:rPr>
              <w:t>(1.34)</w:t>
            </w:r>
          </w:p>
        </w:tc>
        <w:tc>
          <w:tcPr>
            <w:tcW w:w="0" w:type="auto"/>
            <w:shd w:val="clear" w:color="auto" w:fill="auto"/>
          </w:tcPr>
          <w:p w14:paraId="0133789D" w14:textId="4A169A3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.16</w:t>
            </w:r>
            <w:r w:rsidRPr="00210B0B">
              <w:rPr>
                <w:rFonts w:cs="Arial"/>
                <w:bCs w:val="0"/>
                <w:sz w:val="18"/>
                <w:szCs w:val="18"/>
              </w:rPr>
              <w:t xml:space="preserve"> </w:t>
            </w:r>
            <w:r w:rsidR="00FE477A" w:rsidRPr="00210B0B">
              <w:rPr>
                <w:rFonts w:cs="Arial"/>
                <w:sz w:val="18"/>
                <w:szCs w:val="18"/>
              </w:rPr>
              <w:t>(1.96)</w:t>
            </w:r>
          </w:p>
        </w:tc>
        <w:tc>
          <w:tcPr>
            <w:tcW w:w="0" w:type="auto"/>
            <w:shd w:val="clear" w:color="auto" w:fill="auto"/>
          </w:tcPr>
          <w:p w14:paraId="2EA6C074" w14:textId="1AB4570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.03</w:t>
            </w:r>
            <w:r w:rsidRPr="00210B0B">
              <w:rPr>
                <w:rFonts w:cs="Arial"/>
                <w:bCs w:val="0"/>
                <w:sz w:val="18"/>
                <w:szCs w:val="18"/>
              </w:rPr>
              <w:t xml:space="preserve"> </w:t>
            </w:r>
            <w:r w:rsidR="00FE477A" w:rsidRPr="00210B0B">
              <w:rPr>
                <w:rFonts w:cs="Arial"/>
                <w:sz w:val="18"/>
                <w:szCs w:val="18"/>
              </w:rPr>
              <w:t>(1.53)</w:t>
            </w:r>
          </w:p>
        </w:tc>
        <w:tc>
          <w:tcPr>
            <w:tcW w:w="0" w:type="auto"/>
            <w:shd w:val="clear" w:color="auto" w:fill="auto"/>
          </w:tcPr>
          <w:p w14:paraId="4E31FC6E" w14:textId="7304E3B0"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.69</w:t>
            </w:r>
            <w:r w:rsidRPr="00210B0B">
              <w:rPr>
                <w:rFonts w:cs="Arial"/>
                <w:bCs w:val="0"/>
                <w:sz w:val="18"/>
                <w:szCs w:val="18"/>
              </w:rPr>
              <w:t xml:space="preserve"> </w:t>
            </w:r>
            <w:r w:rsidR="00FE477A" w:rsidRPr="00210B0B">
              <w:rPr>
                <w:rFonts w:cs="Arial"/>
                <w:sz w:val="18"/>
                <w:szCs w:val="18"/>
              </w:rPr>
              <w:t>(1.24)</w:t>
            </w:r>
          </w:p>
        </w:tc>
        <w:tc>
          <w:tcPr>
            <w:tcW w:w="0" w:type="auto"/>
            <w:shd w:val="clear" w:color="auto" w:fill="auto"/>
          </w:tcPr>
          <w:p w14:paraId="6EADE894" w14:textId="09AEDF35"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.13</w:t>
            </w:r>
            <w:r w:rsidRPr="00210B0B">
              <w:rPr>
                <w:rFonts w:cs="Arial"/>
                <w:bCs w:val="0"/>
                <w:sz w:val="18"/>
                <w:szCs w:val="18"/>
              </w:rPr>
              <w:t xml:space="preserve"> </w:t>
            </w:r>
            <w:r w:rsidR="00FE477A" w:rsidRPr="00210B0B">
              <w:rPr>
                <w:rFonts w:cs="Arial"/>
                <w:sz w:val="18"/>
                <w:szCs w:val="18"/>
              </w:rPr>
              <w:t>(1.75)</w:t>
            </w:r>
          </w:p>
        </w:tc>
      </w:tr>
      <w:tr w:rsidR="00210B0B" w:rsidRPr="00210B0B" w14:paraId="6D6465C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0E52F27" w14:textId="77777777" w:rsidR="00FE477A" w:rsidRPr="00210B0B" w:rsidRDefault="00FE477A" w:rsidP="005D6F9F">
            <w:pPr>
              <w:rPr>
                <w:rFonts w:cs="Arial"/>
                <w:b w:val="0"/>
                <w:sz w:val="18"/>
                <w:szCs w:val="18"/>
              </w:rPr>
            </w:pPr>
            <w:r w:rsidRPr="00210B0B">
              <w:rPr>
                <w:rFonts w:cs="Arial"/>
                <w:b w:val="0"/>
                <w:sz w:val="18"/>
                <w:szCs w:val="18"/>
              </w:rPr>
              <w:t>All sitting</w:t>
            </w:r>
          </w:p>
          <w:p w14:paraId="434EB1C0" w14:textId="77777777" w:rsidR="00FE477A" w:rsidRPr="00210B0B" w:rsidRDefault="00FE477A" w:rsidP="005D6F9F">
            <w:pPr>
              <w:rPr>
                <w:rFonts w:cs="Arial"/>
                <w:b w:val="0"/>
                <w:sz w:val="18"/>
                <w:szCs w:val="18"/>
              </w:rPr>
            </w:pPr>
          </w:p>
        </w:tc>
        <w:tc>
          <w:tcPr>
            <w:tcW w:w="0" w:type="auto"/>
            <w:shd w:val="clear" w:color="auto" w:fill="auto"/>
          </w:tcPr>
          <w:p w14:paraId="3D05F0A3" w14:textId="66F6F99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5.09</w:t>
            </w:r>
            <w:r w:rsidR="00210B0B" w:rsidRPr="00210B0B">
              <w:rPr>
                <w:rFonts w:cs="Arial"/>
                <w:bCs w:val="0"/>
                <w:sz w:val="18"/>
                <w:szCs w:val="18"/>
              </w:rPr>
              <w:t xml:space="preserve"> </w:t>
            </w:r>
            <w:r w:rsidRPr="00210B0B">
              <w:rPr>
                <w:rFonts w:cs="Arial"/>
                <w:sz w:val="18"/>
                <w:szCs w:val="18"/>
              </w:rPr>
              <w:t>(2.13)</w:t>
            </w:r>
          </w:p>
        </w:tc>
        <w:tc>
          <w:tcPr>
            <w:tcW w:w="0" w:type="auto"/>
            <w:shd w:val="clear" w:color="auto" w:fill="auto"/>
          </w:tcPr>
          <w:p w14:paraId="27ED678C" w14:textId="374E7BF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4.74</w:t>
            </w:r>
            <w:r w:rsidR="00210B0B" w:rsidRPr="00210B0B">
              <w:rPr>
                <w:rFonts w:cs="Arial"/>
                <w:bCs w:val="0"/>
                <w:sz w:val="18"/>
                <w:szCs w:val="18"/>
              </w:rPr>
              <w:t xml:space="preserve"> </w:t>
            </w:r>
            <w:r w:rsidRPr="00210B0B">
              <w:rPr>
                <w:rFonts w:cs="Arial"/>
                <w:sz w:val="18"/>
                <w:szCs w:val="18"/>
              </w:rPr>
              <w:t>(2.30)</w:t>
            </w:r>
          </w:p>
        </w:tc>
        <w:tc>
          <w:tcPr>
            <w:tcW w:w="0" w:type="auto"/>
            <w:shd w:val="clear" w:color="auto" w:fill="auto"/>
          </w:tcPr>
          <w:p w14:paraId="59AA2087" w14:textId="1CFEBFE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5.18</w:t>
            </w:r>
            <w:r w:rsidR="00210B0B" w:rsidRPr="00210B0B">
              <w:rPr>
                <w:rFonts w:cs="Arial"/>
                <w:bCs w:val="0"/>
                <w:sz w:val="18"/>
                <w:szCs w:val="18"/>
              </w:rPr>
              <w:t xml:space="preserve"> </w:t>
            </w:r>
            <w:r w:rsidRPr="00210B0B">
              <w:rPr>
                <w:rFonts w:cs="Arial"/>
                <w:sz w:val="18"/>
                <w:szCs w:val="18"/>
              </w:rPr>
              <w:t>(3.12)</w:t>
            </w:r>
          </w:p>
        </w:tc>
        <w:tc>
          <w:tcPr>
            <w:tcW w:w="0" w:type="auto"/>
            <w:shd w:val="clear" w:color="auto" w:fill="auto"/>
          </w:tcPr>
          <w:p w14:paraId="6EAEBD7F" w14:textId="5F5E130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4.62</w:t>
            </w:r>
            <w:r w:rsidR="00210B0B" w:rsidRPr="00210B0B">
              <w:rPr>
                <w:rFonts w:cs="Arial"/>
                <w:bCs w:val="0"/>
                <w:sz w:val="18"/>
                <w:szCs w:val="18"/>
              </w:rPr>
              <w:t xml:space="preserve"> </w:t>
            </w:r>
            <w:r w:rsidRPr="00210B0B">
              <w:rPr>
                <w:rFonts w:cs="Arial"/>
                <w:sz w:val="18"/>
                <w:szCs w:val="18"/>
              </w:rPr>
              <w:t>(1.82)</w:t>
            </w:r>
          </w:p>
        </w:tc>
        <w:tc>
          <w:tcPr>
            <w:tcW w:w="0" w:type="auto"/>
            <w:shd w:val="clear" w:color="auto" w:fill="auto"/>
          </w:tcPr>
          <w:p w14:paraId="40A8A4E7" w14:textId="1A90560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4.69</w:t>
            </w:r>
            <w:r w:rsidR="00210B0B" w:rsidRPr="00210B0B">
              <w:rPr>
                <w:rFonts w:cs="Arial"/>
                <w:bCs w:val="0"/>
                <w:sz w:val="18"/>
                <w:szCs w:val="18"/>
              </w:rPr>
              <w:t xml:space="preserve"> </w:t>
            </w:r>
            <w:r w:rsidRPr="00210B0B">
              <w:rPr>
                <w:rFonts w:cs="Arial"/>
                <w:sz w:val="18"/>
                <w:szCs w:val="18"/>
              </w:rPr>
              <w:t>(2.42)</w:t>
            </w:r>
          </w:p>
        </w:tc>
        <w:tc>
          <w:tcPr>
            <w:tcW w:w="0" w:type="auto"/>
            <w:shd w:val="clear" w:color="auto" w:fill="auto"/>
          </w:tcPr>
          <w:p w14:paraId="20CAFDD3" w14:textId="675BD8C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4.76</w:t>
            </w:r>
            <w:r w:rsidR="00210B0B" w:rsidRPr="00210B0B">
              <w:rPr>
                <w:rFonts w:cs="Arial"/>
                <w:bCs w:val="0"/>
                <w:sz w:val="18"/>
                <w:szCs w:val="18"/>
              </w:rPr>
              <w:t xml:space="preserve"> </w:t>
            </w:r>
            <w:r w:rsidRPr="00210B0B">
              <w:rPr>
                <w:rFonts w:cs="Arial"/>
                <w:sz w:val="18"/>
                <w:szCs w:val="18"/>
              </w:rPr>
              <w:t>(2.89)</w:t>
            </w:r>
          </w:p>
        </w:tc>
        <w:tc>
          <w:tcPr>
            <w:tcW w:w="0" w:type="auto"/>
            <w:shd w:val="clear" w:color="auto" w:fill="auto"/>
          </w:tcPr>
          <w:p w14:paraId="26783B34" w14:textId="5C6CB94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4.83</w:t>
            </w:r>
            <w:r w:rsidR="00210B0B" w:rsidRPr="00210B0B">
              <w:rPr>
                <w:rFonts w:cs="Arial"/>
                <w:bCs w:val="0"/>
                <w:sz w:val="18"/>
                <w:szCs w:val="18"/>
              </w:rPr>
              <w:t xml:space="preserve"> </w:t>
            </w:r>
            <w:r w:rsidRPr="00210B0B">
              <w:rPr>
                <w:rFonts w:cs="Arial"/>
                <w:sz w:val="18"/>
                <w:szCs w:val="18"/>
              </w:rPr>
              <w:t>(2.72)</w:t>
            </w:r>
          </w:p>
        </w:tc>
        <w:tc>
          <w:tcPr>
            <w:tcW w:w="0" w:type="auto"/>
            <w:shd w:val="clear" w:color="auto" w:fill="auto"/>
          </w:tcPr>
          <w:p w14:paraId="6D841287" w14:textId="5AC0DAA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4.79</w:t>
            </w:r>
            <w:r w:rsidR="00210B0B" w:rsidRPr="00210B0B">
              <w:rPr>
                <w:rFonts w:cs="Arial"/>
                <w:bCs w:val="0"/>
                <w:sz w:val="18"/>
                <w:szCs w:val="18"/>
              </w:rPr>
              <w:t xml:space="preserve"> </w:t>
            </w:r>
            <w:r w:rsidRPr="00210B0B">
              <w:rPr>
                <w:rFonts w:cs="Arial"/>
                <w:sz w:val="18"/>
                <w:szCs w:val="18"/>
              </w:rPr>
              <w:t>(2.24)</w:t>
            </w:r>
          </w:p>
        </w:tc>
        <w:tc>
          <w:tcPr>
            <w:tcW w:w="0" w:type="auto"/>
            <w:shd w:val="clear" w:color="auto" w:fill="auto"/>
          </w:tcPr>
          <w:p w14:paraId="7EC7C0AC" w14:textId="686FEFF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5.02</w:t>
            </w:r>
            <w:r w:rsidR="00210B0B" w:rsidRPr="00210B0B">
              <w:rPr>
                <w:rFonts w:cs="Arial"/>
                <w:bCs w:val="0"/>
                <w:sz w:val="18"/>
                <w:szCs w:val="18"/>
              </w:rPr>
              <w:t xml:space="preserve"> </w:t>
            </w:r>
            <w:r w:rsidRPr="00210B0B">
              <w:rPr>
                <w:rFonts w:cs="Arial"/>
                <w:sz w:val="18"/>
                <w:szCs w:val="18"/>
              </w:rPr>
              <w:t>(3.36)</w:t>
            </w:r>
          </w:p>
        </w:tc>
        <w:tc>
          <w:tcPr>
            <w:tcW w:w="0" w:type="auto"/>
            <w:shd w:val="clear" w:color="auto" w:fill="auto"/>
          </w:tcPr>
          <w:p w14:paraId="50377B99" w14:textId="784F3EC9"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.35</w:t>
            </w:r>
            <w:r w:rsidRPr="00210B0B">
              <w:rPr>
                <w:rFonts w:cs="Arial"/>
                <w:bCs w:val="0"/>
                <w:sz w:val="18"/>
                <w:szCs w:val="18"/>
              </w:rPr>
              <w:t xml:space="preserve"> </w:t>
            </w:r>
            <w:r w:rsidR="00FE477A" w:rsidRPr="00210B0B">
              <w:rPr>
                <w:rFonts w:cs="Arial"/>
                <w:sz w:val="18"/>
                <w:szCs w:val="18"/>
              </w:rPr>
              <w:t>(1.85)</w:t>
            </w:r>
          </w:p>
        </w:tc>
        <w:tc>
          <w:tcPr>
            <w:tcW w:w="0" w:type="auto"/>
            <w:shd w:val="clear" w:color="auto" w:fill="auto"/>
          </w:tcPr>
          <w:p w14:paraId="7B8D72D2" w14:textId="43B69108"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.38</w:t>
            </w:r>
            <w:r w:rsidRPr="00210B0B">
              <w:rPr>
                <w:rFonts w:cs="Arial"/>
                <w:bCs w:val="0"/>
                <w:sz w:val="18"/>
                <w:szCs w:val="18"/>
              </w:rPr>
              <w:t xml:space="preserve"> </w:t>
            </w:r>
            <w:r w:rsidR="00FE477A" w:rsidRPr="00210B0B">
              <w:rPr>
                <w:rFonts w:cs="Arial"/>
                <w:sz w:val="18"/>
                <w:szCs w:val="18"/>
              </w:rPr>
              <w:t>(2.35)</w:t>
            </w:r>
          </w:p>
        </w:tc>
        <w:tc>
          <w:tcPr>
            <w:tcW w:w="0" w:type="auto"/>
            <w:shd w:val="clear" w:color="auto" w:fill="auto"/>
          </w:tcPr>
          <w:p w14:paraId="7C7AE51C" w14:textId="0779CBA6"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.73</w:t>
            </w:r>
            <w:r w:rsidRPr="00210B0B">
              <w:rPr>
                <w:rFonts w:cs="Arial"/>
                <w:bCs w:val="0"/>
                <w:sz w:val="18"/>
                <w:szCs w:val="18"/>
              </w:rPr>
              <w:t xml:space="preserve"> </w:t>
            </w:r>
            <w:r w:rsidR="00FE477A" w:rsidRPr="00210B0B">
              <w:rPr>
                <w:rFonts w:cs="Arial"/>
                <w:sz w:val="18"/>
                <w:szCs w:val="18"/>
              </w:rPr>
              <w:t>(3.36)</w:t>
            </w:r>
          </w:p>
        </w:tc>
        <w:tc>
          <w:tcPr>
            <w:tcW w:w="0" w:type="auto"/>
            <w:shd w:val="clear" w:color="auto" w:fill="auto"/>
          </w:tcPr>
          <w:p w14:paraId="11B46912" w14:textId="3B28272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.39</w:t>
            </w:r>
            <w:r w:rsidRPr="00210B0B">
              <w:rPr>
                <w:rFonts w:cs="Arial"/>
                <w:bCs w:val="0"/>
                <w:sz w:val="18"/>
                <w:szCs w:val="18"/>
              </w:rPr>
              <w:t xml:space="preserve"> </w:t>
            </w:r>
            <w:r w:rsidR="00FE477A" w:rsidRPr="00210B0B">
              <w:rPr>
                <w:rFonts w:cs="Arial"/>
                <w:sz w:val="18"/>
                <w:szCs w:val="18"/>
              </w:rPr>
              <w:t>(2.56)</w:t>
            </w:r>
          </w:p>
        </w:tc>
        <w:tc>
          <w:tcPr>
            <w:tcW w:w="0" w:type="auto"/>
            <w:shd w:val="clear" w:color="auto" w:fill="auto"/>
          </w:tcPr>
          <w:p w14:paraId="512FA1CB" w14:textId="782881F4"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bCs w:val="0"/>
                <w:color w:val="00B0F0"/>
                <w:sz w:val="18"/>
                <w:szCs w:val="18"/>
              </w:rPr>
              <w:t>–</w:t>
            </w:r>
            <w:r w:rsidRPr="00210B0B">
              <w:rPr>
                <w:rFonts w:cs="Arial"/>
                <w:color w:val="00B0F0"/>
                <w:sz w:val="18"/>
                <w:szCs w:val="18"/>
              </w:rPr>
              <w:t>0</w:t>
            </w:r>
            <w:r w:rsidR="00FE477A" w:rsidRPr="00210B0B">
              <w:rPr>
                <w:rFonts w:cs="Arial"/>
                <w:sz w:val="18"/>
                <w:szCs w:val="18"/>
              </w:rPr>
              <w:t>.69</w:t>
            </w:r>
            <w:r w:rsidRPr="00210B0B">
              <w:rPr>
                <w:rFonts w:cs="Arial"/>
                <w:bCs w:val="0"/>
                <w:sz w:val="18"/>
                <w:szCs w:val="18"/>
              </w:rPr>
              <w:t xml:space="preserve"> </w:t>
            </w:r>
            <w:r w:rsidR="00FE477A" w:rsidRPr="00210B0B">
              <w:rPr>
                <w:rFonts w:cs="Arial"/>
                <w:sz w:val="18"/>
                <w:szCs w:val="18"/>
              </w:rPr>
              <w:t>(2.25)</w:t>
            </w:r>
          </w:p>
        </w:tc>
        <w:tc>
          <w:tcPr>
            <w:tcW w:w="0" w:type="auto"/>
            <w:shd w:val="clear" w:color="auto" w:fill="auto"/>
          </w:tcPr>
          <w:p w14:paraId="2B5EC2D0" w14:textId="1DE0AAD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 w:val="0"/>
                <w:bCs w:val="0"/>
                <w:sz w:val="18"/>
                <w:szCs w:val="18"/>
              </w:rPr>
            </w:pPr>
            <w:r w:rsidRPr="00210B0B">
              <w:rPr>
                <w:rFonts w:cs="Arial"/>
                <w:sz w:val="18"/>
                <w:szCs w:val="18"/>
              </w:rPr>
              <w:t>0.35</w:t>
            </w:r>
            <w:r w:rsidR="00210B0B" w:rsidRPr="00210B0B">
              <w:rPr>
                <w:rFonts w:cs="Arial"/>
                <w:bCs w:val="0"/>
                <w:sz w:val="18"/>
                <w:szCs w:val="18"/>
              </w:rPr>
              <w:t xml:space="preserve"> </w:t>
            </w:r>
            <w:r w:rsidRPr="00210B0B">
              <w:rPr>
                <w:rFonts w:cs="Arial"/>
                <w:sz w:val="18"/>
                <w:szCs w:val="18"/>
              </w:rPr>
              <w:t>(3.62)</w:t>
            </w:r>
          </w:p>
        </w:tc>
      </w:tr>
      <w:tr w:rsidR="00210B0B" w:rsidRPr="00210B0B" w14:paraId="0247CB4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FA15052" w14:textId="77777777" w:rsidR="00FE477A" w:rsidRPr="00210B0B" w:rsidRDefault="00FE477A" w:rsidP="005D6F9F">
            <w:pPr>
              <w:rPr>
                <w:rFonts w:cs="Arial"/>
                <w:b w:val="0"/>
                <w:sz w:val="18"/>
                <w:szCs w:val="18"/>
              </w:rPr>
            </w:pPr>
            <w:r w:rsidRPr="00210B0B">
              <w:rPr>
                <w:rFonts w:cs="Arial"/>
                <w:sz w:val="18"/>
                <w:szCs w:val="18"/>
              </w:rPr>
              <w:t>Self-reported dietary behaviours</w:t>
            </w:r>
          </w:p>
        </w:tc>
        <w:tc>
          <w:tcPr>
            <w:tcW w:w="0" w:type="auto"/>
            <w:shd w:val="clear" w:color="auto" w:fill="auto"/>
          </w:tcPr>
          <w:p w14:paraId="2A93292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6A9E0B4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4C230A9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775A295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58F1747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420E663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3D74AD3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4025F14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0AA5B93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12BE271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23EEE0E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1E37745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5077B0D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1AC8ADA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1FBBCA2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14D081B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74E6612" w14:textId="68DC5F32" w:rsidR="00FE477A" w:rsidRPr="00210B0B" w:rsidRDefault="00FE477A" w:rsidP="005D6F9F">
            <w:pPr>
              <w:rPr>
                <w:rFonts w:cs="Arial"/>
                <w:b w:val="0"/>
                <w:sz w:val="18"/>
                <w:szCs w:val="18"/>
              </w:rPr>
            </w:pPr>
            <w:r w:rsidRPr="00210B0B">
              <w:rPr>
                <w:sz w:val="18"/>
              </w:rPr>
              <w:t xml:space="preserve"> </w:t>
            </w:r>
            <w:r w:rsidRPr="00210B0B">
              <w:rPr>
                <w:rFonts w:cs="Arial"/>
                <w:b w:val="0"/>
                <w:sz w:val="18"/>
                <w:szCs w:val="18"/>
              </w:rPr>
              <w:t>(</w:t>
            </w:r>
            <w:r w:rsidR="00210B0B" w:rsidRPr="00210B0B">
              <w:rPr>
                <w:rFonts w:cs="Arial"/>
                <w:b w:val="0"/>
                <w:color w:val="00B0F0"/>
                <w:sz w:val="18"/>
                <w:szCs w:val="18"/>
              </w:rPr>
              <w:t>≥ 1</w:t>
            </w:r>
            <w:r w:rsidRPr="00210B0B">
              <w:rPr>
                <w:rFonts w:cs="Arial"/>
                <w:b w:val="0"/>
                <w:sz w:val="18"/>
                <w:szCs w:val="18"/>
              </w:rPr>
              <w:t xml:space="preserve">/day) Snack frequency </w:t>
            </w:r>
          </w:p>
        </w:tc>
        <w:tc>
          <w:tcPr>
            <w:tcW w:w="0" w:type="auto"/>
            <w:shd w:val="clear" w:color="auto" w:fill="auto"/>
            <w:vAlign w:val="center"/>
          </w:tcPr>
          <w:p w14:paraId="35AE7D02" w14:textId="4D0D4C8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28.3%</w:t>
            </w:r>
            <w:r w:rsidR="00210B0B" w:rsidRPr="00210B0B">
              <w:rPr>
                <w:rFonts w:cs="Arial"/>
                <w:bCs w:val="0"/>
                <w:sz w:val="18"/>
                <w:szCs w:val="18"/>
              </w:rPr>
              <w:t xml:space="preserve"> </w:t>
            </w:r>
            <w:r w:rsidRPr="00210B0B">
              <w:rPr>
                <w:rFonts w:cs="Arial"/>
                <w:sz w:val="18"/>
                <w:szCs w:val="18"/>
              </w:rPr>
              <w:t>(70)</w:t>
            </w:r>
          </w:p>
        </w:tc>
        <w:tc>
          <w:tcPr>
            <w:tcW w:w="0" w:type="auto"/>
            <w:shd w:val="clear" w:color="auto" w:fill="auto"/>
            <w:vAlign w:val="center"/>
          </w:tcPr>
          <w:p w14:paraId="01FE969D" w14:textId="4920D20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33.3%</w:t>
            </w:r>
            <w:r w:rsidR="00210B0B" w:rsidRPr="00210B0B">
              <w:rPr>
                <w:rFonts w:cs="Arial"/>
                <w:bCs w:val="0"/>
                <w:sz w:val="18"/>
                <w:szCs w:val="18"/>
              </w:rPr>
              <w:t xml:space="preserve"> </w:t>
            </w:r>
            <w:r w:rsidRPr="00210B0B">
              <w:rPr>
                <w:rFonts w:cs="Arial"/>
                <w:sz w:val="18"/>
                <w:szCs w:val="18"/>
              </w:rPr>
              <w:t>(77)</w:t>
            </w:r>
          </w:p>
        </w:tc>
        <w:tc>
          <w:tcPr>
            <w:tcW w:w="0" w:type="auto"/>
            <w:shd w:val="clear" w:color="auto" w:fill="auto"/>
            <w:vAlign w:val="center"/>
          </w:tcPr>
          <w:p w14:paraId="1EE4B331" w14:textId="43F25FD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31.5%</w:t>
            </w:r>
            <w:r w:rsidR="00210B0B" w:rsidRPr="00210B0B">
              <w:rPr>
                <w:rFonts w:cs="Arial"/>
                <w:bCs w:val="0"/>
                <w:sz w:val="18"/>
                <w:szCs w:val="18"/>
              </w:rPr>
              <w:t xml:space="preserve"> </w:t>
            </w:r>
            <w:r w:rsidRPr="00210B0B">
              <w:rPr>
                <w:rFonts w:cs="Arial"/>
                <w:sz w:val="18"/>
                <w:szCs w:val="18"/>
              </w:rPr>
              <w:t>(70)</w:t>
            </w:r>
          </w:p>
        </w:tc>
        <w:tc>
          <w:tcPr>
            <w:tcW w:w="0" w:type="auto"/>
            <w:shd w:val="clear" w:color="auto" w:fill="auto"/>
            <w:vAlign w:val="center"/>
          </w:tcPr>
          <w:p w14:paraId="46BB3472" w14:textId="780FCBC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30.5%</w:t>
            </w:r>
            <w:r w:rsidR="00210B0B" w:rsidRPr="00210B0B">
              <w:rPr>
                <w:rFonts w:cs="Arial"/>
                <w:bCs w:val="0"/>
                <w:sz w:val="18"/>
                <w:szCs w:val="18"/>
              </w:rPr>
              <w:t xml:space="preserve"> </w:t>
            </w:r>
            <w:r w:rsidRPr="00210B0B">
              <w:rPr>
                <w:rFonts w:cs="Arial"/>
                <w:sz w:val="18"/>
                <w:szCs w:val="18"/>
              </w:rPr>
              <w:t>(54)</w:t>
            </w:r>
          </w:p>
        </w:tc>
        <w:tc>
          <w:tcPr>
            <w:tcW w:w="0" w:type="auto"/>
            <w:shd w:val="clear" w:color="auto" w:fill="auto"/>
            <w:vAlign w:val="center"/>
          </w:tcPr>
          <w:p w14:paraId="16D7DB7F" w14:textId="3495E41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33.3%</w:t>
            </w:r>
            <w:r w:rsidR="00210B0B" w:rsidRPr="00210B0B">
              <w:rPr>
                <w:rFonts w:cs="Arial"/>
                <w:bCs w:val="0"/>
                <w:sz w:val="18"/>
                <w:szCs w:val="18"/>
              </w:rPr>
              <w:t xml:space="preserve"> </w:t>
            </w:r>
            <w:r w:rsidRPr="00210B0B">
              <w:rPr>
                <w:rFonts w:cs="Arial"/>
                <w:sz w:val="18"/>
                <w:szCs w:val="18"/>
              </w:rPr>
              <w:t>(65)</w:t>
            </w:r>
          </w:p>
        </w:tc>
        <w:tc>
          <w:tcPr>
            <w:tcW w:w="0" w:type="auto"/>
            <w:shd w:val="clear" w:color="auto" w:fill="auto"/>
            <w:vAlign w:val="center"/>
          </w:tcPr>
          <w:p w14:paraId="720C680E" w14:textId="099CE72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26.2%</w:t>
            </w:r>
            <w:r w:rsidR="00210B0B" w:rsidRPr="00210B0B">
              <w:rPr>
                <w:rFonts w:cs="Arial"/>
                <w:bCs w:val="0"/>
                <w:sz w:val="18"/>
                <w:szCs w:val="18"/>
              </w:rPr>
              <w:t xml:space="preserve"> </w:t>
            </w:r>
            <w:r w:rsidRPr="00210B0B">
              <w:rPr>
                <w:rFonts w:cs="Arial"/>
                <w:sz w:val="18"/>
                <w:szCs w:val="18"/>
              </w:rPr>
              <w:t>(50)</w:t>
            </w:r>
          </w:p>
        </w:tc>
        <w:tc>
          <w:tcPr>
            <w:tcW w:w="0" w:type="auto"/>
            <w:shd w:val="clear" w:color="auto" w:fill="auto"/>
            <w:vAlign w:val="center"/>
          </w:tcPr>
          <w:p w14:paraId="6100E7E1" w14:textId="69BF91F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29.1%</w:t>
            </w:r>
            <w:r w:rsidR="00210B0B" w:rsidRPr="00210B0B">
              <w:rPr>
                <w:rFonts w:cs="Arial"/>
                <w:bCs w:val="0"/>
                <w:sz w:val="18"/>
                <w:szCs w:val="18"/>
              </w:rPr>
              <w:t xml:space="preserve"> </w:t>
            </w:r>
            <w:r w:rsidRPr="00210B0B">
              <w:rPr>
                <w:rFonts w:cs="Arial"/>
                <w:sz w:val="18"/>
                <w:szCs w:val="18"/>
              </w:rPr>
              <w:t>(50)</w:t>
            </w:r>
          </w:p>
        </w:tc>
        <w:tc>
          <w:tcPr>
            <w:tcW w:w="0" w:type="auto"/>
            <w:shd w:val="clear" w:color="auto" w:fill="auto"/>
            <w:vAlign w:val="center"/>
          </w:tcPr>
          <w:p w14:paraId="7ACC9A3F" w14:textId="04A9B59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34.0%</w:t>
            </w:r>
            <w:r w:rsidR="00210B0B" w:rsidRPr="00210B0B">
              <w:rPr>
                <w:rFonts w:cs="Arial"/>
                <w:bCs w:val="0"/>
                <w:sz w:val="18"/>
                <w:szCs w:val="18"/>
              </w:rPr>
              <w:t xml:space="preserve"> </w:t>
            </w:r>
            <w:r w:rsidRPr="00210B0B">
              <w:rPr>
                <w:rFonts w:cs="Arial"/>
                <w:sz w:val="18"/>
                <w:szCs w:val="18"/>
              </w:rPr>
              <w:t>(55)</w:t>
            </w:r>
          </w:p>
        </w:tc>
        <w:tc>
          <w:tcPr>
            <w:tcW w:w="0" w:type="auto"/>
            <w:shd w:val="clear" w:color="auto" w:fill="auto"/>
            <w:vAlign w:val="center"/>
          </w:tcPr>
          <w:p w14:paraId="1646583A" w14:textId="0D9B6CF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26.2%</w:t>
            </w:r>
            <w:r w:rsidR="00210B0B" w:rsidRPr="00210B0B">
              <w:rPr>
                <w:rFonts w:cs="Arial"/>
                <w:bCs w:val="0"/>
                <w:sz w:val="18"/>
                <w:szCs w:val="18"/>
              </w:rPr>
              <w:t xml:space="preserve"> </w:t>
            </w:r>
            <w:r w:rsidRPr="00210B0B">
              <w:rPr>
                <w:rFonts w:cs="Arial"/>
                <w:sz w:val="18"/>
                <w:szCs w:val="18"/>
              </w:rPr>
              <w:t>(48)</w:t>
            </w:r>
          </w:p>
        </w:tc>
        <w:tc>
          <w:tcPr>
            <w:tcW w:w="0" w:type="auto"/>
            <w:shd w:val="clear" w:color="auto" w:fill="auto"/>
            <w:vAlign w:val="center"/>
          </w:tcPr>
          <w:p w14:paraId="23B36DE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2.2%</w:t>
            </w:r>
          </w:p>
        </w:tc>
        <w:tc>
          <w:tcPr>
            <w:tcW w:w="0" w:type="auto"/>
            <w:shd w:val="clear" w:color="auto" w:fill="auto"/>
            <w:vAlign w:val="center"/>
          </w:tcPr>
          <w:p w14:paraId="358D1A87"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0.0%</w:t>
            </w:r>
          </w:p>
        </w:tc>
        <w:tc>
          <w:tcPr>
            <w:tcW w:w="0" w:type="auto"/>
            <w:shd w:val="clear" w:color="auto" w:fill="auto"/>
            <w:vAlign w:val="center"/>
          </w:tcPr>
          <w:p w14:paraId="013F896F" w14:textId="4C8D4485"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–5</w:t>
            </w:r>
            <w:r w:rsidR="00FE477A" w:rsidRPr="00210B0B">
              <w:rPr>
                <w:rFonts w:cs="Arial"/>
                <w:sz w:val="18"/>
                <w:szCs w:val="18"/>
              </w:rPr>
              <w:t>.3%</w:t>
            </w:r>
          </w:p>
        </w:tc>
        <w:tc>
          <w:tcPr>
            <w:tcW w:w="0" w:type="auto"/>
            <w:shd w:val="clear" w:color="auto" w:fill="auto"/>
            <w:vAlign w:val="center"/>
          </w:tcPr>
          <w:p w14:paraId="7D88195F"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0.8%</w:t>
            </w:r>
          </w:p>
        </w:tc>
        <w:tc>
          <w:tcPr>
            <w:tcW w:w="0" w:type="auto"/>
            <w:shd w:val="clear" w:color="auto" w:fill="auto"/>
            <w:vAlign w:val="center"/>
          </w:tcPr>
          <w:p w14:paraId="69425E9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0.7%</w:t>
            </w:r>
          </w:p>
        </w:tc>
        <w:tc>
          <w:tcPr>
            <w:tcW w:w="0" w:type="auto"/>
            <w:shd w:val="clear" w:color="auto" w:fill="auto"/>
            <w:vAlign w:val="center"/>
          </w:tcPr>
          <w:p w14:paraId="32342086" w14:textId="436ED415"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–5</w:t>
            </w:r>
            <w:r w:rsidR="00FE477A" w:rsidRPr="00210B0B">
              <w:rPr>
                <w:rFonts w:cs="Arial"/>
                <w:sz w:val="18"/>
                <w:szCs w:val="18"/>
              </w:rPr>
              <w:t>.3%</w:t>
            </w:r>
          </w:p>
        </w:tc>
      </w:tr>
      <w:tr w:rsidR="00210B0B" w:rsidRPr="00210B0B" w14:paraId="0D532F8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E0CCC1B" w14:textId="77777777" w:rsidR="00FE477A" w:rsidRPr="00210B0B" w:rsidRDefault="00FE477A" w:rsidP="005D6F9F">
            <w:pPr>
              <w:rPr>
                <w:rFonts w:cs="Arial"/>
                <w:b w:val="0"/>
                <w:sz w:val="18"/>
                <w:szCs w:val="18"/>
              </w:rPr>
            </w:pPr>
            <w:r w:rsidRPr="00210B0B">
              <w:rPr>
                <w:rFonts w:cs="Arial"/>
                <w:b w:val="0"/>
                <w:color w:val="auto"/>
                <w:sz w:val="18"/>
                <w:szCs w:val="18"/>
              </w:rPr>
              <w:t>Soft drink consumption</w:t>
            </w:r>
          </w:p>
        </w:tc>
        <w:tc>
          <w:tcPr>
            <w:tcW w:w="0" w:type="auto"/>
            <w:shd w:val="clear" w:color="auto" w:fill="auto"/>
            <w:vAlign w:val="center"/>
          </w:tcPr>
          <w:p w14:paraId="6BFEE8FE" w14:textId="4D8DD3A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11.3%</w:t>
            </w:r>
            <w:r w:rsidR="00210B0B" w:rsidRPr="00210B0B">
              <w:rPr>
                <w:rFonts w:cs="Arial"/>
                <w:bCs w:val="0"/>
                <w:sz w:val="18"/>
                <w:szCs w:val="18"/>
              </w:rPr>
              <w:t xml:space="preserve"> </w:t>
            </w:r>
            <w:r w:rsidRPr="00210B0B">
              <w:rPr>
                <w:rFonts w:cs="Arial"/>
                <w:sz w:val="18"/>
                <w:szCs w:val="18"/>
              </w:rPr>
              <w:t>(28)</w:t>
            </w:r>
          </w:p>
        </w:tc>
        <w:tc>
          <w:tcPr>
            <w:tcW w:w="0" w:type="auto"/>
            <w:shd w:val="clear" w:color="auto" w:fill="auto"/>
            <w:vAlign w:val="center"/>
          </w:tcPr>
          <w:p w14:paraId="2D3D5987" w14:textId="3D44A75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18.3%</w:t>
            </w:r>
            <w:r w:rsidR="00210B0B" w:rsidRPr="00210B0B">
              <w:rPr>
                <w:rFonts w:cs="Arial"/>
                <w:bCs w:val="0"/>
                <w:sz w:val="18"/>
                <w:szCs w:val="18"/>
              </w:rPr>
              <w:t xml:space="preserve"> </w:t>
            </w:r>
            <w:r w:rsidRPr="00210B0B">
              <w:rPr>
                <w:rFonts w:cs="Arial"/>
                <w:sz w:val="18"/>
                <w:szCs w:val="18"/>
              </w:rPr>
              <w:t>(42)</w:t>
            </w:r>
          </w:p>
        </w:tc>
        <w:tc>
          <w:tcPr>
            <w:tcW w:w="0" w:type="auto"/>
            <w:shd w:val="clear" w:color="auto" w:fill="auto"/>
            <w:vAlign w:val="center"/>
          </w:tcPr>
          <w:p w14:paraId="25A05042" w14:textId="10B9530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18.7%</w:t>
            </w:r>
            <w:r w:rsidR="00210B0B" w:rsidRPr="00210B0B">
              <w:rPr>
                <w:rFonts w:cs="Arial"/>
                <w:bCs w:val="0"/>
                <w:sz w:val="18"/>
                <w:szCs w:val="18"/>
              </w:rPr>
              <w:t xml:space="preserve"> </w:t>
            </w:r>
            <w:r w:rsidRPr="00210B0B">
              <w:rPr>
                <w:rFonts w:cs="Arial"/>
                <w:sz w:val="18"/>
                <w:szCs w:val="18"/>
              </w:rPr>
              <w:t>(42)</w:t>
            </w:r>
          </w:p>
        </w:tc>
        <w:tc>
          <w:tcPr>
            <w:tcW w:w="0" w:type="auto"/>
            <w:shd w:val="clear" w:color="auto" w:fill="auto"/>
            <w:vAlign w:val="center"/>
          </w:tcPr>
          <w:p w14:paraId="1233C102" w14:textId="5A66BBB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11.9%</w:t>
            </w:r>
            <w:r w:rsidR="00210B0B" w:rsidRPr="00210B0B">
              <w:rPr>
                <w:rFonts w:cs="Arial"/>
                <w:bCs w:val="0"/>
                <w:sz w:val="18"/>
                <w:szCs w:val="18"/>
              </w:rPr>
              <w:t xml:space="preserve"> </w:t>
            </w:r>
            <w:r w:rsidRPr="00210B0B">
              <w:rPr>
                <w:rFonts w:cs="Arial"/>
                <w:sz w:val="18"/>
                <w:szCs w:val="18"/>
              </w:rPr>
              <w:t>(21)</w:t>
            </w:r>
          </w:p>
        </w:tc>
        <w:tc>
          <w:tcPr>
            <w:tcW w:w="0" w:type="auto"/>
            <w:shd w:val="clear" w:color="auto" w:fill="auto"/>
            <w:vAlign w:val="center"/>
          </w:tcPr>
          <w:p w14:paraId="668012B6" w14:textId="471087E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12.2%</w:t>
            </w:r>
            <w:r w:rsidR="00210B0B" w:rsidRPr="00210B0B">
              <w:rPr>
                <w:rFonts w:cs="Arial"/>
                <w:bCs w:val="0"/>
                <w:sz w:val="18"/>
                <w:szCs w:val="18"/>
              </w:rPr>
              <w:t xml:space="preserve"> </w:t>
            </w:r>
            <w:r w:rsidRPr="00210B0B">
              <w:rPr>
                <w:rFonts w:cs="Arial"/>
                <w:sz w:val="18"/>
                <w:szCs w:val="18"/>
              </w:rPr>
              <w:t>(24)</w:t>
            </w:r>
          </w:p>
        </w:tc>
        <w:tc>
          <w:tcPr>
            <w:tcW w:w="0" w:type="auto"/>
            <w:shd w:val="clear" w:color="auto" w:fill="auto"/>
            <w:vAlign w:val="center"/>
          </w:tcPr>
          <w:p w14:paraId="5A5AB7AB" w14:textId="516F1212"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11.0%</w:t>
            </w:r>
            <w:r w:rsidR="00210B0B" w:rsidRPr="00210B0B">
              <w:rPr>
                <w:rFonts w:cs="Arial"/>
                <w:bCs w:val="0"/>
                <w:sz w:val="18"/>
                <w:szCs w:val="18"/>
              </w:rPr>
              <w:t xml:space="preserve"> </w:t>
            </w:r>
            <w:r w:rsidRPr="00210B0B">
              <w:rPr>
                <w:rFonts w:cs="Arial"/>
                <w:sz w:val="18"/>
                <w:szCs w:val="18"/>
              </w:rPr>
              <w:t>(23)</w:t>
            </w:r>
          </w:p>
        </w:tc>
        <w:tc>
          <w:tcPr>
            <w:tcW w:w="0" w:type="auto"/>
            <w:shd w:val="clear" w:color="auto" w:fill="auto"/>
            <w:vAlign w:val="center"/>
          </w:tcPr>
          <w:p w14:paraId="6544F602" w14:textId="1FC5B95B"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9.1%</w:t>
            </w:r>
            <w:r w:rsidR="00210B0B" w:rsidRPr="00210B0B">
              <w:rPr>
                <w:rFonts w:cs="Arial"/>
                <w:bCs w:val="0"/>
                <w:sz w:val="18"/>
                <w:szCs w:val="18"/>
              </w:rPr>
              <w:t xml:space="preserve"> </w:t>
            </w:r>
            <w:r w:rsidRPr="00210B0B">
              <w:rPr>
                <w:rFonts w:cs="Arial"/>
                <w:sz w:val="18"/>
                <w:szCs w:val="18"/>
              </w:rPr>
              <w:t>(16)</w:t>
            </w:r>
          </w:p>
        </w:tc>
        <w:tc>
          <w:tcPr>
            <w:tcW w:w="0" w:type="auto"/>
            <w:shd w:val="clear" w:color="auto" w:fill="auto"/>
            <w:vAlign w:val="center"/>
          </w:tcPr>
          <w:p w14:paraId="219E913B" w14:textId="53C1E4F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19.8%</w:t>
            </w:r>
            <w:r w:rsidR="00210B0B" w:rsidRPr="00210B0B">
              <w:rPr>
                <w:rFonts w:cs="Arial"/>
                <w:bCs w:val="0"/>
                <w:sz w:val="18"/>
                <w:szCs w:val="18"/>
              </w:rPr>
              <w:t xml:space="preserve"> </w:t>
            </w:r>
            <w:r w:rsidRPr="00210B0B">
              <w:rPr>
                <w:rFonts w:cs="Arial"/>
                <w:sz w:val="18"/>
                <w:szCs w:val="18"/>
              </w:rPr>
              <w:t>(32)</w:t>
            </w:r>
          </w:p>
        </w:tc>
        <w:tc>
          <w:tcPr>
            <w:tcW w:w="0" w:type="auto"/>
            <w:shd w:val="clear" w:color="auto" w:fill="auto"/>
            <w:vAlign w:val="center"/>
          </w:tcPr>
          <w:p w14:paraId="5B364A7D" w14:textId="6EB6ADF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14.1%</w:t>
            </w:r>
            <w:r w:rsidR="00210B0B" w:rsidRPr="00210B0B">
              <w:rPr>
                <w:rFonts w:cs="Arial"/>
                <w:bCs w:val="0"/>
                <w:sz w:val="18"/>
                <w:szCs w:val="18"/>
              </w:rPr>
              <w:t xml:space="preserve"> </w:t>
            </w:r>
            <w:r w:rsidRPr="00210B0B">
              <w:rPr>
                <w:rFonts w:cs="Arial"/>
                <w:sz w:val="18"/>
                <w:szCs w:val="18"/>
              </w:rPr>
              <w:t>(26)</w:t>
            </w:r>
          </w:p>
        </w:tc>
        <w:tc>
          <w:tcPr>
            <w:tcW w:w="0" w:type="auto"/>
            <w:shd w:val="clear" w:color="auto" w:fill="auto"/>
            <w:vAlign w:val="center"/>
          </w:tcPr>
          <w:p w14:paraId="4CD4973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0.6%</w:t>
            </w:r>
          </w:p>
        </w:tc>
        <w:tc>
          <w:tcPr>
            <w:tcW w:w="0" w:type="auto"/>
            <w:shd w:val="clear" w:color="auto" w:fill="auto"/>
            <w:vAlign w:val="center"/>
          </w:tcPr>
          <w:p w14:paraId="12BB0CB4" w14:textId="38DC9FC6"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–6</w:t>
            </w:r>
            <w:r w:rsidR="00FE477A" w:rsidRPr="00210B0B">
              <w:rPr>
                <w:rFonts w:cs="Arial"/>
                <w:sz w:val="18"/>
                <w:szCs w:val="18"/>
              </w:rPr>
              <w:t>.1%</w:t>
            </w:r>
          </w:p>
        </w:tc>
        <w:tc>
          <w:tcPr>
            <w:tcW w:w="0" w:type="auto"/>
            <w:shd w:val="clear" w:color="auto" w:fill="auto"/>
            <w:vAlign w:val="center"/>
          </w:tcPr>
          <w:p w14:paraId="2CE30D70" w14:textId="29F0A6F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–6</w:t>
            </w:r>
            <w:r w:rsidR="00FE477A" w:rsidRPr="00210B0B">
              <w:rPr>
                <w:rFonts w:cs="Arial"/>
                <w:sz w:val="18"/>
                <w:szCs w:val="18"/>
              </w:rPr>
              <w:t>.8%</w:t>
            </w:r>
          </w:p>
        </w:tc>
        <w:tc>
          <w:tcPr>
            <w:tcW w:w="0" w:type="auto"/>
            <w:shd w:val="clear" w:color="auto" w:fill="auto"/>
            <w:vAlign w:val="center"/>
          </w:tcPr>
          <w:p w14:paraId="1D87566F" w14:textId="1E81F6A8"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–2</w:t>
            </w:r>
            <w:r w:rsidR="00FE477A" w:rsidRPr="00210B0B">
              <w:rPr>
                <w:rFonts w:cs="Arial"/>
                <w:sz w:val="18"/>
                <w:szCs w:val="18"/>
              </w:rPr>
              <w:t>.2%</w:t>
            </w:r>
          </w:p>
        </w:tc>
        <w:tc>
          <w:tcPr>
            <w:tcW w:w="0" w:type="auto"/>
            <w:shd w:val="clear" w:color="auto" w:fill="auto"/>
            <w:vAlign w:val="center"/>
          </w:tcPr>
          <w:p w14:paraId="6C0BA48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1.5%</w:t>
            </w:r>
          </w:p>
        </w:tc>
        <w:tc>
          <w:tcPr>
            <w:tcW w:w="0" w:type="auto"/>
            <w:shd w:val="clear" w:color="auto" w:fill="auto"/>
            <w:vAlign w:val="center"/>
          </w:tcPr>
          <w:p w14:paraId="15B2F44F" w14:textId="5874D62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–4</w:t>
            </w:r>
            <w:r w:rsidR="00FE477A" w:rsidRPr="00210B0B">
              <w:rPr>
                <w:rFonts w:cs="Arial"/>
                <w:sz w:val="18"/>
                <w:szCs w:val="18"/>
              </w:rPr>
              <w:t>.6%</w:t>
            </w:r>
          </w:p>
        </w:tc>
      </w:tr>
      <w:tr w:rsidR="00210B0B" w:rsidRPr="00210B0B" w14:paraId="176ACB4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B5303B1" w14:textId="77777777" w:rsidR="00FE477A" w:rsidRPr="00210B0B" w:rsidRDefault="00FE477A" w:rsidP="005D6F9F">
            <w:pPr>
              <w:rPr>
                <w:rFonts w:cs="Arial"/>
                <w:b w:val="0"/>
                <w:sz w:val="18"/>
                <w:szCs w:val="18"/>
              </w:rPr>
            </w:pPr>
            <w:r w:rsidRPr="00210B0B">
              <w:rPr>
                <w:rFonts w:cs="Arial"/>
                <w:b w:val="0"/>
                <w:color w:val="auto"/>
                <w:sz w:val="18"/>
                <w:szCs w:val="18"/>
              </w:rPr>
              <w:t>Fruit consumption</w:t>
            </w:r>
          </w:p>
        </w:tc>
        <w:tc>
          <w:tcPr>
            <w:tcW w:w="0" w:type="auto"/>
            <w:shd w:val="clear" w:color="auto" w:fill="auto"/>
            <w:vAlign w:val="center"/>
          </w:tcPr>
          <w:p w14:paraId="4AC1793D" w14:textId="5303C3A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70.8%</w:t>
            </w:r>
            <w:r w:rsidR="00210B0B" w:rsidRPr="00210B0B">
              <w:rPr>
                <w:rFonts w:cs="Arial"/>
                <w:bCs w:val="0"/>
                <w:sz w:val="18"/>
                <w:szCs w:val="18"/>
              </w:rPr>
              <w:t xml:space="preserve"> </w:t>
            </w:r>
            <w:r w:rsidRPr="00210B0B">
              <w:rPr>
                <w:rFonts w:cs="Arial"/>
                <w:sz w:val="18"/>
                <w:szCs w:val="18"/>
              </w:rPr>
              <w:t>(177)</w:t>
            </w:r>
          </w:p>
        </w:tc>
        <w:tc>
          <w:tcPr>
            <w:tcW w:w="0" w:type="auto"/>
            <w:shd w:val="clear" w:color="auto" w:fill="auto"/>
            <w:vAlign w:val="center"/>
          </w:tcPr>
          <w:p w14:paraId="7B54EE20" w14:textId="2A6707C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69.6%</w:t>
            </w:r>
            <w:r w:rsidR="00210B0B" w:rsidRPr="00210B0B">
              <w:rPr>
                <w:rFonts w:cs="Arial"/>
                <w:bCs w:val="0"/>
                <w:sz w:val="18"/>
                <w:szCs w:val="18"/>
              </w:rPr>
              <w:t xml:space="preserve"> </w:t>
            </w:r>
            <w:r w:rsidRPr="00210B0B">
              <w:rPr>
                <w:rFonts w:cs="Arial"/>
                <w:sz w:val="18"/>
                <w:szCs w:val="18"/>
              </w:rPr>
              <w:t>(160)</w:t>
            </w:r>
          </w:p>
        </w:tc>
        <w:tc>
          <w:tcPr>
            <w:tcW w:w="0" w:type="auto"/>
            <w:shd w:val="clear" w:color="auto" w:fill="auto"/>
            <w:vAlign w:val="center"/>
          </w:tcPr>
          <w:p w14:paraId="04404115" w14:textId="0557DB5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68.2%</w:t>
            </w:r>
            <w:r w:rsidR="00210B0B" w:rsidRPr="00210B0B">
              <w:rPr>
                <w:rFonts w:cs="Arial"/>
                <w:bCs w:val="0"/>
                <w:sz w:val="18"/>
                <w:szCs w:val="18"/>
              </w:rPr>
              <w:t xml:space="preserve"> </w:t>
            </w:r>
            <w:r w:rsidRPr="00210B0B">
              <w:rPr>
                <w:rFonts w:cs="Arial"/>
                <w:sz w:val="18"/>
                <w:szCs w:val="18"/>
              </w:rPr>
              <w:t>(152)</w:t>
            </w:r>
          </w:p>
        </w:tc>
        <w:tc>
          <w:tcPr>
            <w:tcW w:w="0" w:type="auto"/>
            <w:shd w:val="clear" w:color="auto" w:fill="auto"/>
            <w:vAlign w:val="center"/>
          </w:tcPr>
          <w:p w14:paraId="300D750F" w14:textId="55DA887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67.2%</w:t>
            </w:r>
            <w:r w:rsidR="00210B0B" w:rsidRPr="00210B0B">
              <w:rPr>
                <w:rFonts w:cs="Arial"/>
                <w:bCs w:val="0"/>
                <w:sz w:val="18"/>
                <w:szCs w:val="18"/>
              </w:rPr>
              <w:t xml:space="preserve"> </w:t>
            </w:r>
            <w:r w:rsidRPr="00210B0B">
              <w:rPr>
                <w:rFonts w:cs="Arial"/>
                <w:sz w:val="18"/>
                <w:szCs w:val="18"/>
              </w:rPr>
              <w:t>(119)</w:t>
            </w:r>
          </w:p>
        </w:tc>
        <w:tc>
          <w:tcPr>
            <w:tcW w:w="0" w:type="auto"/>
            <w:shd w:val="clear" w:color="auto" w:fill="auto"/>
            <w:vAlign w:val="center"/>
          </w:tcPr>
          <w:p w14:paraId="0F507D4B" w14:textId="581586B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73.6%</w:t>
            </w:r>
            <w:r w:rsidR="00210B0B" w:rsidRPr="00210B0B">
              <w:rPr>
                <w:rFonts w:cs="Arial"/>
                <w:bCs w:val="0"/>
                <w:sz w:val="18"/>
                <w:szCs w:val="18"/>
              </w:rPr>
              <w:t xml:space="preserve"> </w:t>
            </w:r>
            <w:r w:rsidRPr="00210B0B">
              <w:rPr>
                <w:rFonts w:cs="Arial"/>
                <w:sz w:val="18"/>
                <w:szCs w:val="18"/>
              </w:rPr>
              <w:t>(145)</w:t>
            </w:r>
          </w:p>
        </w:tc>
        <w:tc>
          <w:tcPr>
            <w:tcW w:w="0" w:type="auto"/>
            <w:shd w:val="clear" w:color="auto" w:fill="auto"/>
            <w:vAlign w:val="center"/>
          </w:tcPr>
          <w:p w14:paraId="1DE36C9B" w14:textId="50A65B1F"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73.8%</w:t>
            </w:r>
            <w:r w:rsidR="00210B0B" w:rsidRPr="00210B0B">
              <w:rPr>
                <w:rFonts w:cs="Arial"/>
                <w:bCs w:val="0"/>
                <w:sz w:val="18"/>
                <w:szCs w:val="18"/>
              </w:rPr>
              <w:t xml:space="preserve"> </w:t>
            </w:r>
            <w:r w:rsidRPr="00210B0B">
              <w:rPr>
                <w:rFonts w:cs="Arial"/>
                <w:sz w:val="18"/>
                <w:szCs w:val="18"/>
              </w:rPr>
              <w:t>(141)</w:t>
            </w:r>
          </w:p>
        </w:tc>
        <w:tc>
          <w:tcPr>
            <w:tcW w:w="0" w:type="auto"/>
            <w:shd w:val="clear" w:color="auto" w:fill="auto"/>
            <w:vAlign w:val="center"/>
          </w:tcPr>
          <w:p w14:paraId="38CA3F4A" w14:textId="1290C76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73.7%</w:t>
            </w:r>
            <w:r w:rsidR="00210B0B" w:rsidRPr="00210B0B">
              <w:rPr>
                <w:rFonts w:cs="Arial"/>
                <w:bCs w:val="0"/>
                <w:sz w:val="18"/>
                <w:szCs w:val="18"/>
              </w:rPr>
              <w:t xml:space="preserve"> </w:t>
            </w:r>
            <w:r w:rsidRPr="00210B0B">
              <w:rPr>
                <w:rFonts w:cs="Arial"/>
                <w:sz w:val="18"/>
                <w:szCs w:val="18"/>
              </w:rPr>
              <w:t>(129)</w:t>
            </w:r>
          </w:p>
        </w:tc>
        <w:tc>
          <w:tcPr>
            <w:tcW w:w="0" w:type="auto"/>
            <w:shd w:val="clear" w:color="auto" w:fill="auto"/>
            <w:vAlign w:val="center"/>
          </w:tcPr>
          <w:p w14:paraId="41EAD093" w14:textId="3ACA1B0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64.2%</w:t>
            </w:r>
            <w:r w:rsidR="00210B0B" w:rsidRPr="00210B0B">
              <w:rPr>
                <w:rFonts w:cs="Arial"/>
                <w:bCs w:val="0"/>
                <w:sz w:val="18"/>
                <w:szCs w:val="18"/>
              </w:rPr>
              <w:t xml:space="preserve"> </w:t>
            </w:r>
            <w:r w:rsidRPr="00210B0B">
              <w:rPr>
                <w:rFonts w:cs="Arial"/>
                <w:sz w:val="18"/>
                <w:szCs w:val="18"/>
              </w:rPr>
              <w:t>(104)</w:t>
            </w:r>
          </w:p>
        </w:tc>
        <w:tc>
          <w:tcPr>
            <w:tcW w:w="0" w:type="auto"/>
            <w:shd w:val="clear" w:color="auto" w:fill="auto"/>
            <w:vAlign w:val="center"/>
          </w:tcPr>
          <w:p w14:paraId="6850774F" w14:textId="06541AF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74.3%</w:t>
            </w:r>
            <w:r w:rsidR="00210B0B" w:rsidRPr="00210B0B">
              <w:rPr>
                <w:rFonts w:cs="Arial"/>
                <w:bCs w:val="0"/>
                <w:sz w:val="18"/>
                <w:szCs w:val="18"/>
              </w:rPr>
              <w:t xml:space="preserve"> </w:t>
            </w:r>
            <w:r w:rsidRPr="00210B0B">
              <w:rPr>
                <w:rFonts w:cs="Arial"/>
                <w:sz w:val="18"/>
                <w:szCs w:val="18"/>
              </w:rPr>
              <w:t>(136)</w:t>
            </w:r>
          </w:p>
        </w:tc>
        <w:tc>
          <w:tcPr>
            <w:tcW w:w="0" w:type="auto"/>
            <w:shd w:val="clear" w:color="auto" w:fill="auto"/>
            <w:vAlign w:val="center"/>
          </w:tcPr>
          <w:p w14:paraId="71FDFEB8" w14:textId="6A01F76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–3</w:t>
            </w:r>
            <w:r w:rsidR="00FE477A" w:rsidRPr="00210B0B">
              <w:rPr>
                <w:rFonts w:cs="Arial"/>
                <w:sz w:val="18"/>
                <w:szCs w:val="18"/>
              </w:rPr>
              <w:t>.6%</w:t>
            </w:r>
          </w:p>
        </w:tc>
        <w:tc>
          <w:tcPr>
            <w:tcW w:w="0" w:type="auto"/>
            <w:shd w:val="clear" w:color="auto" w:fill="auto"/>
            <w:vAlign w:val="center"/>
          </w:tcPr>
          <w:p w14:paraId="3821BDB3"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4.0%</w:t>
            </w:r>
          </w:p>
        </w:tc>
        <w:tc>
          <w:tcPr>
            <w:tcW w:w="0" w:type="auto"/>
            <w:shd w:val="clear" w:color="auto" w:fill="auto"/>
            <w:vAlign w:val="center"/>
          </w:tcPr>
          <w:p w14:paraId="0177426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5.6%</w:t>
            </w:r>
          </w:p>
        </w:tc>
        <w:tc>
          <w:tcPr>
            <w:tcW w:w="0" w:type="auto"/>
            <w:shd w:val="clear" w:color="auto" w:fill="auto"/>
            <w:vAlign w:val="center"/>
          </w:tcPr>
          <w:p w14:paraId="573A98F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2.9%</w:t>
            </w:r>
          </w:p>
        </w:tc>
        <w:tc>
          <w:tcPr>
            <w:tcW w:w="0" w:type="auto"/>
            <w:shd w:val="clear" w:color="auto" w:fill="auto"/>
            <w:vAlign w:val="center"/>
          </w:tcPr>
          <w:p w14:paraId="7E0A529B" w14:textId="17AEF7C0"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–5</w:t>
            </w:r>
            <w:r w:rsidR="00FE477A" w:rsidRPr="00210B0B">
              <w:rPr>
                <w:rFonts w:cs="Arial"/>
                <w:sz w:val="18"/>
                <w:szCs w:val="18"/>
              </w:rPr>
              <w:t>.4%</w:t>
            </w:r>
          </w:p>
        </w:tc>
        <w:tc>
          <w:tcPr>
            <w:tcW w:w="0" w:type="auto"/>
            <w:shd w:val="clear" w:color="auto" w:fill="auto"/>
            <w:vAlign w:val="center"/>
          </w:tcPr>
          <w:p w14:paraId="6D0FEFA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6.1%</w:t>
            </w:r>
          </w:p>
        </w:tc>
      </w:tr>
      <w:tr w:rsidR="00210B0B" w:rsidRPr="00210B0B" w14:paraId="26C4C4D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705B111" w14:textId="77777777" w:rsidR="00FE477A" w:rsidRPr="00210B0B" w:rsidRDefault="00FE477A" w:rsidP="005D6F9F">
            <w:pPr>
              <w:rPr>
                <w:rFonts w:cs="Arial"/>
                <w:b w:val="0"/>
                <w:sz w:val="18"/>
                <w:szCs w:val="18"/>
              </w:rPr>
            </w:pPr>
            <w:r w:rsidRPr="00210B0B">
              <w:rPr>
                <w:rFonts w:cs="Arial"/>
                <w:b w:val="0"/>
                <w:color w:val="auto"/>
                <w:sz w:val="18"/>
                <w:szCs w:val="18"/>
              </w:rPr>
              <w:t>Vegetable consumption</w:t>
            </w:r>
          </w:p>
        </w:tc>
        <w:tc>
          <w:tcPr>
            <w:tcW w:w="0" w:type="auto"/>
            <w:shd w:val="clear" w:color="auto" w:fill="auto"/>
            <w:vAlign w:val="center"/>
          </w:tcPr>
          <w:p w14:paraId="3066DB8D" w14:textId="4EB753E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80.8%</w:t>
            </w:r>
            <w:r w:rsidR="00210B0B" w:rsidRPr="00210B0B">
              <w:rPr>
                <w:rFonts w:cs="Arial"/>
                <w:bCs w:val="0"/>
                <w:sz w:val="18"/>
                <w:szCs w:val="18"/>
              </w:rPr>
              <w:t xml:space="preserve"> </w:t>
            </w:r>
            <w:r w:rsidRPr="00210B0B">
              <w:rPr>
                <w:rFonts w:cs="Arial"/>
                <w:sz w:val="18"/>
                <w:szCs w:val="18"/>
              </w:rPr>
              <w:t>(202)</w:t>
            </w:r>
          </w:p>
        </w:tc>
        <w:tc>
          <w:tcPr>
            <w:tcW w:w="0" w:type="auto"/>
            <w:shd w:val="clear" w:color="auto" w:fill="auto"/>
            <w:vAlign w:val="center"/>
          </w:tcPr>
          <w:p w14:paraId="75018C28" w14:textId="11BAECB3"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72.9%</w:t>
            </w:r>
            <w:r w:rsidR="00210B0B" w:rsidRPr="00210B0B">
              <w:rPr>
                <w:rFonts w:cs="Arial"/>
                <w:bCs w:val="0"/>
                <w:sz w:val="18"/>
                <w:szCs w:val="18"/>
              </w:rPr>
              <w:t xml:space="preserve"> </w:t>
            </w:r>
            <w:r w:rsidRPr="00210B0B">
              <w:rPr>
                <w:rFonts w:cs="Arial"/>
                <w:sz w:val="18"/>
                <w:szCs w:val="18"/>
              </w:rPr>
              <w:t>(167)</w:t>
            </w:r>
          </w:p>
        </w:tc>
        <w:tc>
          <w:tcPr>
            <w:tcW w:w="0" w:type="auto"/>
            <w:shd w:val="clear" w:color="auto" w:fill="auto"/>
            <w:vAlign w:val="center"/>
          </w:tcPr>
          <w:p w14:paraId="576AD5DD" w14:textId="55792AE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75.3%</w:t>
            </w:r>
            <w:r w:rsidR="00210B0B" w:rsidRPr="00210B0B">
              <w:rPr>
                <w:rFonts w:cs="Arial"/>
                <w:bCs w:val="0"/>
                <w:sz w:val="18"/>
                <w:szCs w:val="18"/>
              </w:rPr>
              <w:t xml:space="preserve"> </w:t>
            </w:r>
            <w:r w:rsidRPr="00210B0B">
              <w:rPr>
                <w:rFonts w:cs="Arial"/>
                <w:sz w:val="18"/>
                <w:szCs w:val="18"/>
              </w:rPr>
              <w:t>(168)</w:t>
            </w:r>
          </w:p>
        </w:tc>
        <w:tc>
          <w:tcPr>
            <w:tcW w:w="0" w:type="auto"/>
            <w:shd w:val="clear" w:color="auto" w:fill="auto"/>
            <w:vAlign w:val="center"/>
          </w:tcPr>
          <w:p w14:paraId="389B5887" w14:textId="4E103FE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79.1%</w:t>
            </w:r>
            <w:r w:rsidR="00210B0B" w:rsidRPr="00210B0B">
              <w:rPr>
                <w:rFonts w:cs="Arial"/>
                <w:bCs w:val="0"/>
                <w:sz w:val="18"/>
                <w:szCs w:val="18"/>
              </w:rPr>
              <w:t xml:space="preserve"> </w:t>
            </w:r>
            <w:r w:rsidRPr="00210B0B">
              <w:rPr>
                <w:rFonts w:cs="Arial"/>
                <w:sz w:val="18"/>
                <w:szCs w:val="18"/>
              </w:rPr>
              <w:t>(140)</w:t>
            </w:r>
          </w:p>
        </w:tc>
        <w:tc>
          <w:tcPr>
            <w:tcW w:w="0" w:type="auto"/>
            <w:shd w:val="clear" w:color="auto" w:fill="auto"/>
            <w:vAlign w:val="center"/>
          </w:tcPr>
          <w:p w14:paraId="3A9FF355" w14:textId="4B7459E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80.7%</w:t>
            </w:r>
            <w:r w:rsidR="00210B0B" w:rsidRPr="00210B0B">
              <w:rPr>
                <w:rFonts w:cs="Arial"/>
                <w:bCs w:val="0"/>
                <w:sz w:val="18"/>
                <w:szCs w:val="18"/>
              </w:rPr>
              <w:t xml:space="preserve"> </w:t>
            </w:r>
            <w:r w:rsidRPr="00210B0B">
              <w:rPr>
                <w:rFonts w:cs="Arial"/>
                <w:sz w:val="18"/>
                <w:szCs w:val="18"/>
              </w:rPr>
              <w:t>(159)</w:t>
            </w:r>
          </w:p>
        </w:tc>
        <w:tc>
          <w:tcPr>
            <w:tcW w:w="0" w:type="auto"/>
            <w:shd w:val="clear" w:color="auto" w:fill="auto"/>
            <w:vAlign w:val="center"/>
          </w:tcPr>
          <w:p w14:paraId="2546D7E0" w14:textId="24F8672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74.7%</w:t>
            </w:r>
            <w:r w:rsidR="00210B0B" w:rsidRPr="00210B0B">
              <w:rPr>
                <w:rFonts w:cs="Arial"/>
                <w:bCs w:val="0"/>
                <w:sz w:val="18"/>
                <w:szCs w:val="18"/>
              </w:rPr>
              <w:t xml:space="preserve"> </w:t>
            </w:r>
            <w:r w:rsidRPr="00210B0B">
              <w:rPr>
                <w:rFonts w:cs="Arial"/>
                <w:sz w:val="18"/>
                <w:szCs w:val="18"/>
              </w:rPr>
              <w:t>(142)</w:t>
            </w:r>
          </w:p>
        </w:tc>
        <w:tc>
          <w:tcPr>
            <w:tcW w:w="0" w:type="auto"/>
            <w:shd w:val="clear" w:color="auto" w:fill="auto"/>
            <w:vAlign w:val="center"/>
          </w:tcPr>
          <w:p w14:paraId="29D4779B" w14:textId="68917FA1"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79.9%</w:t>
            </w:r>
            <w:r w:rsidR="00210B0B" w:rsidRPr="00210B0B">
              <w:rPr>
                <w:rFonts w:cs="Arial"/>
                <w:bCs w:val="0"/>
                <w:sz w:val="18"/>
                <w:szCs w:val="18"/>
              </w:rPr>
              <w:t xml:space="preserve"> </w:t>
            </w:r>
            <w:r w:rsidRPr="00210B0B">
              <w:rPr>
                <w:rFonts w:cs="Arial"/>
                <w:sz w:val="18"/>
                <w:szCs w:val="18"/>
              </w:rPr>
              <w:t>(139)</w:t>
            </w:r>
          </w:p>
        </w:tc>
        <w:tc>
          <w:tcPr>
            <w:tcW w:w="0" w:type="auto"/>
            <w:shd w:val="clear" w:color="auto" w:fill="auto"/>
            <w:vAlign w:val="center"/>
          </w:tcPr>
          <w:p w14:paraId="56FD36DF" w14:textId="3E13899D"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79.0%</w:t>
            </w:r>
            <w:r w:rsidR="00210B0B" w:rsidRPr="00210B0B">
              <w:rPr>
                <w:rFonts w:cs="Arial"/>
                <w:bCs w:val="0"/>
                <w:sz w:val="18"/>
                <w:szCs w:val="18"/>
              </w:rPr>
              <w:t xml:space="preserve"> </w:t>
            </w:r>
            <w:r w:rsidRPr="00210B0B">
              <w:rPr>
                <w:rFonts w:cs="Arial"/>
                <w:sz w:val="18"/>
                <w:szCs w:val="18"/>
              </w:rPr>
              <w:t>(128)</w:t>
            </w:r>
          </w:p>
        </w:tc>
        <w:tc>
          <w:tcPr>
            <w:tcW w:w="0" w:type="auto"/>
            <w:shd w:val="clear" w:color="auto" w:fill="auto"/>
            <w:vAlign w:val="center"/>
          </w:tcPr>
          <w:p w14:paraId="4B2EE061" w14:textId="3ECD4C4A"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78.7%</w:t>
            </w:r>
            <w:r w:rsidR="00210B0B" w:rsidRPr="00210B0B">
              <w:rPr>
                <w:rFonts w:cs="Arial"/>
                <w:bCs w:val="0"/>
                <w:sz w:val="18"/>
                <w:szCs w:val="18"/>
              </w:rPr>
              <w:t xml:space="preserve"> </w:t>
            </w:r>
            <w:r w:rsidRPr="00210B0B">
              <w:rPr>
                <w:rFonts w:cs="Arial"/>
                <w:sz w:val="18"/>
                <w:szCs w:val="18"/>
              </w:rPr>
              <w:t>(144)</w:t>
            </w:r>
          </w:p>
        </w:tc>
        <w:tc>
          <w:tcPr>
            <w:tcW w:w="0" w:type="auto"/>
            <w:shd w:val="clear" w:color="auto" w:fill="auto"/>
            <w:vAlign w:val="center"/>
          </w:tcPr>
          <w:p w14:paraId="6062BB22" w14:textId="6172B1F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–1</w:t>
            </w:r>
            <w:r w:rsidR="00FE477A" w:rsidRPr="00210B0B">
              <w:rPr>
                <w:rFonts w:cs="Arial"/>
                <w:sz w:val="18"/>
                <w:szCs w:val="18"/>
              </w:rPr>
              <w:t>.7%</w:t>
            </w:r>
          </w:p>
        </w:tc>
        <w:tc>
          <w:tcPr>
            <w:tcW w:w="0" w:type="auto"/>
            <w:shd w:val="clear" w:color="auto" w:fill="auto"/>
            <w:vAlign w:val="center"/>
          </w:tcPr>
          <w:p w14:paraId="46B1F5A5"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7.8%</w:t>
            </w:r>
          </w:p>
        </w:tc>
        <w:tc>
          <w:tcPr>
            <w:tcW w:w="0" w:type="auto"/>
            <w:shd w:val="clear" w:color="auto" w:fill="auto"/>
            <w:vAlign w:val="center"/>
          </w:tcPr>
          <w:p w14:paraId="3429A32B" w14:textId="493C93B3"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–0</w:t>
            </w:r>
            <w:r w:rsidR="00FE477A" w:rsidRPr="00210B0B">
              <w:rPr>
                <w:rFonts w:cs="Arial"/>
                <w:sz w:val="18"/>
                <w:szCs w:val="18"/>
              </w:rPr>
              <w:t>.6%</w:t>
            </w:r>
          </w:p>
        </w:tc>
        <w:tc>
          <w:tcPr>
            <w:tcW w:w="0" w:type="auto"/>
            <w:shd w:val="clear" w:color="auto" w:fill="auto"/>
            <w:vAlign w:val="center"/>
          </w:tcPr>
          <w:p w14:paraId="3C657580" w14:textId="215B1EFA"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color w:val="00B0F0"/>
                <w:sz w:val="18"/>
                <w:szCs w:val="18"/>
              </w:rPr>
              <w:t>–0</w:t>
            </w:r>
            <w:r w:rsidR="00FE477A" w:rsidRPr="00210B0B">
              <w:rPr>
                <w:rFonts w:cs="Arial"/>
                <w:sz w:val="18"/>
                <w:szCs w:val="18"/>
              </w:rPr>
              <w:t>.9%</w:t>
            </w:r>
          </w:p>
        </w:tc>
        <w:tc>
          <w:tcPr>
            <w:tcW w:w="0" w:type="auto"/>
            <w:shd w:val="clear" w:color="auto" w:fill="auto"/>
            <w:vAlign w:val="center"/>
          </w:tcPr>
          <w:p w14:paraId="1B5970EA"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6.1%</w:t>
            </w:r>
          </w:p>
        </w:tc>
        <w:tc>
          <w:tcPr>
            <w:tcW w:w="0" w:type="auto"/>
            <w:shd w:val="clear" w:color="auto" w:fill="auto"/>
            <w:vAlign w:val="center"/>
          </w:tcPr>
          <w:p w14:paraId="514D8A7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3.4%</w:t>
            </w:r>
          </w:p>
        </w:tc>
      </w:tr>
      <w:tr w:rsidR="00210B0B" w:rsidRPr="00210B0B" w14:paraId="5444D63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5BFC032" w14:textId="77777777" w:rsidR="00FE477A" w:rsidRPr="00210B0B" w:rsidRDefault="00FE477A" w:rsidP="005D6F9F">
            <w:pPr>
              <w:rPr>
                <w:rFonts w:cs="Arial"/>
                <w:i/>
                <w:sz w:val="18"/>
                <w:szCs w:val="18"/>
              </w:rPr>
            </w:pPr>
            <w:r w:rsidRPr="00210B0B">
              <w:rPr>
                <w:rFonts w:cs="Arial"/>
                <w:i/>
                <w:color w:val="auto"/>
                <w:sz w:val="18"/>
                <w:szCs w:val="18"/>
              </w:rPr>
              <w:t>Alcohol intake</w:t>
            </w:r>
          </w:p>
        </w:tc>
        <w:tc>
          <w:tcPr>
            <w:tcW w:w="0" w:type="auto"/>
            <w:shd w:val="clear" w:color="auto" w:fill="auto"/>
            <w:vAlign w:val="center"/>
          </w:tcPr>
          <w:p w14:paraId="083D2D7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E04CB0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8EE6F6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E34159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F2DEA0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F78A92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2FEDC84"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65EA47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7D96F3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4B8D1522"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7E708600"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3DD1A73C"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2F097EBE"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1A4FFF9D"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0A0DF38B" w14:textId="7777777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2277BA7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FDBCB95" w14:textId="77777777" w:rsidR="00FE477A" w:rsidRPr="00210B0B" w:rsidRDefault="00FE477A" w:rsidP="005D6F9F">
            <w:pPr>
              <w:rPr>
                <w:b w:val="0"/>
                <w:sz w:val="18"/>
              </w:rPr>
            </w:pPr>
            <w:r w:rsidRPr="00210B0B">
              <w:rPr>
                <w:color w:val="auto"/>
                <w:sz w:val="18"/>
              </w:rPr>
              <w:t xml:space="preserve">Total units/week </w:t>
            </w:r>
          </w:p>
        </w:tc>
        <w:tc>
          <w:tcPr>
            <w:tcW w:w="0" w:type="auto"/>
            <w:shd w:val="clear" w:color="auto" w:fill="auto"/>
            <w:vAlign w:val="center"/>
          </w:tcPr>
          <w:p w14:paraId="5E1E02C5" w14:textId="1226C52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8.70</w:t>
            </w:r>
            <w:r w:rsidR="00210B0B" w:rsidRPr="00210B0B">
              <w:rPr>
                <w:rFonts w:cs="Arial"/>
                <w:bCs w:val="0"/>
                <w:sz w:val="18"/>
                <w:szCs w:val="18"/>
              </w:rPr>
              <w:t xml:space="preserve"> </w:t>
            </w:r>
            <w:r w:rsidRPr="00210B0B">
              <w:rPr>
                <w:rFonts w:cs="Arial"/>
                <w:sz w:val="18"/>
                <w:szCs w:val="18"/>
              </w:rPr>
              <w:t>(8.09)</w:t>
            </w:r>
          </w:p>
        </w:tc>
        <w:tc>
          <w:tcPr>
            <w:tcW w:w="0" w:type="auto"/>
            <w:shd w:val="clear" w:color="auto" w:fill="auto"/>
            <w:vAlign w:val="center"/>
          </w:tcPr>
          <w:p w14:paraId="405D3248" w14:textId="019E33C5"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9.91</w:t>
            </w:r>
            <w:r w:rsidR="00210B0B" w:rsidRPr="00210B0B">
              <w:rPr>
                <w:rFonts w:cs="Arial"/>
                <w:bCs w:val="0"/>
                <w:sz w:val="18"/>
                <w:szCs w:val="18"/>
              </w:rPr>
              <w:t xml:space="preserve"> </w:t>
            </w:r>
            <w:r w:rsidRPr="00210B0B">
              <w:rPr>
                <w:rFonts w:cs="Arial"/>
                <w:sz w:val="18"/>
                <w:szCs w:val="18"/>
              </w:rPr>
              <w:t>(8.58)</w:t>
            </w:r>
          </w:p>
        </w:tc>
        <w:tc>
          <w:tcPr>
            <w:tcW w:w="0" w:type="auto"/>
            <w:shd w:val="clear" w:color="auto" w:fill="auto"/>
            <w:vAlign w:val="center"/>
          </w:tcPr>
          <w:p w14:paraId="525ED184" w14:textId="5C64AFE8"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9.84</w:t>
            </w:r>
            <w:r w:rsidR="00210B0B" w:rsidRPr="00210B0B">
              <w:rPr>
                <w:rFonts w:cs="Arial"/>
                <w:bCs w:val="0"/>
                <w:sz w:val="18"/>
                <w:szCs w:val="18"/>
              </w:rPr>
              <w:t xml:space="preserve"> </w:t>
            </w:r>
            <w:r w:rsidRPr="00210B0B">
              <w:rPr>
                <w:rFonts w:cs="Arial"/>
                <w:sz w:val="18"/>
                <w:szCs w:val="18"/>
              </w:rPr>
              <w:t>(8.98)</w:t>
            </w:r>
          </w:p>
        </w:tc>
        <w:tc>
          <w:tcPr>
            <w:tcW w:w="0" w:type="auto"/>
            <w:shd w:val="clear" w:color="auto" w:fill="auto"/>
            <w:vAlign w:val="center"/>
          </w:tcPr>
          <w:p w14:paraId="1A989B3C" w14:textId="02EA9C2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8.40</w:t>
            </w:r>
            <w:r w:rsidR="00210B0B" w:rsidRPr="00210B0B">
              <w:rPr>
                <w:rFonts w:cs="Arial"/>
                <w:bCs w:val="0"/>
                <w:sz w:val="18"/>
                <w:szCs w:val="18"/>
              </w:rPr>
              <w:t xml:space="preserve"> </w:t>
            </w:r>
            <w:r w:rsidRPr="00210B0B">
              <w:rPr>
                <w:rFonts w:cs="Arial"/>
                <w:sz w:val="18"/>
                <w:szCs w:val="18"/>
              </w:rPr>
              <w:t>(8.31)</w:t>
            </w:r>
          </w:p>
        </w:tc>
        <w:tc>
          <w:tcPr>
            <w:tcW w:w="0" w:type="auto"/>
            <w:shd w:val="clear" w:color="auto" w:fill="auto"/>
            <w:vAlign w:val="center"/>
          </w:tcPr>
          <w:p w14:paraId="6B87FDF3" w14:textId="3010CDA6"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11.1</w:t>
            </w:r>
            <w:r w:rsidR="00210B0B" w:rsidRPr="00210B0B">
              <w:rPr>
                <w:rFonts w:cs="Arial"/>
                <w:bCs w:val="0"/>
                <w:sz w:val="18"/>
                <w:szCs w:val="18"/>
              </w:rPr>
              <w:t xml:space="preserve"> </w:t>
            </w:r>
            <w:r w:rsidRPr="00210B0B">
              <w:rPr>
                <w:rFonts w:cs="Arial"/>
                <w:sz w:val="18"/>
                <w:szCs w:val="18"/>
              </w:rPr>
              <w:t>(13.0)</w:t>
            </w:r>
          </w:p>
        </w:tc>
        <w:tc>
          <w:tcPr>
            <w:tcW w:w="0" w:type="auto"/>
            <w:shd w:val="clear" w:color="auto" w:fill="auto"/>
            <w:vAlign w:val="center"/>
          </w:tcPr>
          <w:p w14:paraId="5B26331C" w14:textId="26CABCB0"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8.56</w:t>
            </w:r>
            <w:r w:rsidR="00210B0B" w:rsidRPr="00210B0B">
              <w:rPr>
                <w:rFonts w:cs="Arial"/>
                <w:bCs w:val="0"/>
                <w:sz w:val="18"/>
                <w:szCs w:val="18"/>
              </w:rPr>
              <w:t xml:space="preserve"> </w:t>
            </w:r>
            <w:r w:rsidRPr="00210B0B">
              <w:rPr>
                <w:rFonts w:cs="Arial"/>
                <w:sz w:val="18"/>
                <w:szCs w:val="18"/>
              </w:rPr>
              <w:t>(8.47)</w:t>
            </w:r>
          </w:p>
        </w:tc>
        <w:tc>
          <w:tcPr>
            <w:tcW w:w="0" w:type="auto"/>
            <w:shd w:val="clear" w:color="auto" w:fill="auto"/>
            <w:vAlign w:val="center"/>
          </w:tcPr>
          <w:p w14:paraId="63839F4C" w14:textId="2D649CCC"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8.39</w:t>
            </w:r>
            <w:r w:rsidR="00210B0B" w:rsidRPr="00210B0B">
              <w:rPr>
                <w:rFonts w:cs="Arial"/>
                <w:bCs w:val="0"/>
                <w:sz w:val="18"/>
                <w:szCs w:val="18"/>
              </w:rPr>
              <w:t xml:space="preserve"> </w:t>
            </w:r>
            <w:r w:rsidRPr="00210B0B">
              <w:rPr>
                <w:rFonts w:cs="Arial"/>
                <w:sz w:val="18"/>
                <w:szCs w:val="18"/>
              </w:rPr>
              <w:t>(8.81)</w:t>
            </w:r>
          </w:p>
        </w:tc>
        <w:tc>
          <w:tcPr>
            <w:tcW w:w="0" w:type="auto"/>
            <w:shd w:val="clear" w:color="auto" w:fill="auto"/>
            <w:vAlign w:val="center"/>
          </w:tcPr>
          <w:p w14:paraId="4B83168D" w14:textId="3B70D209"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9.83</w:t>
            </w:r>
            <w:r w:rsidR="00210B0B" w:rsidRPr="00210B0B">
              <w:rPr>
                <w:rFonts w:cs="Arial"/>
                <w:bCs w:val="0"/>
                <w:sz w:val="18"/>
                <w:szCs w:val="18"/>
              </w:rPr>
              <w:t xml:space="preserve"> </w:t>
            </w:r>
            <w:r w:rsidRPr="00210B0B">
              <w:rPr>
                <w:rFonts w:cs="Arial"/>
                <w:sz w:val="18"/>
                <w:szCs w:val="18"/>
              </w:rPr>
              <w:t>(8.29)</w:t>
            </w:r>
          </w:p>
        </w:tc>
        <w:tc>
          <w:tcPr>
            <w:tcW w:w="0" w:type="auto"/>
            <w:shd w:val="clear" w:color="auto" w:fill="auto"/>
            <w:vAlign w:val="center"/>
          </w:tcPr>
          <w:p w14:paraId="7F05074B" w14:textId="2EE0730E"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8"/>
                <w:szCs w:val="18"/>
              </w:rPr>
              <w:t>8.26</w:t>
            </w:r>
            <w:r w:rsidR="00210B0B" w:rsidRPr="00210B0B">
              <w:rPr>
                <w:rFonts w:cs="Arial"/>
                <w:bCs w:val="0"/>
                <w:sz w:val="18"/>
                <w:szCs w:val="18"/>
              </w:rPr>
              <w:t xml:space="preserve"> </w:t>
            </w:r>
            <w:r w:rsidRPr="00210B0B">
              <w:rPr>
                <w:rFonts w:cs="Arial"/>
                <w:sz w:val="18"/>
                <w:szCs w:val="18"/>
              </w:rPr>
              <w:t>(7.02)</w:t>
            </w:r>
          </w:p>
        </w:tc>
        <w:tc>
          <w:tcPr>
            <w:tcW w:w="0" w:type="auto"/>
            <w:shd w:val="clear" w:color="auto" w:fill="auto"/>
            <w:vAlign w:val="bottom"/>
          </w:tcPr>
          <w:p w14:paraId="7EF5D3E9" w14:textId="72C64327"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color w:val="auto"/>
                <w:sz w:val="18"/>
              </w:rPr>
              <w:t>0.31</w:t>
            </w:r>
            <w:r w:rsidR="00210B0B" w:rsidRPr="00210B0B">
              <w:rPr>
                <w:rFonts w:cs="Arial"/>
                <w:sz w:val="18"/>
                <w:szCs w:val="18"/>
              </w:rPr>
              <w:t xml:space="preserve"> </w:t>
            </w:r>
            <w:r w:rsidRPr="00210B0B">
              <w:rPr>
                <w:color w:val="auto"/>
                <w:sz w:val="18"/>
              </w:rPr>
              <w:t>(5.27)</w:t>
            </w:r>
          </w:p>
        </w:tc>
        <w:tc>
          <w:tcPr>
            <w:tcW w:w="0" w:type="auto"/>
            <w:shd w:val="clear" w:color="auto" w:fill="auto"/>
            <w:vAlign w:val="bottom"/>
          </w:tcPr>
          <w:p w14:paraId="37CF81AA" w14:textId="36282CA4" w:rsidR="00FE477A" w:rsidRPr="00210B0B" w:rsidRDefault="00FE477A"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color w:val="auto"/>
                <w:sz w:val="18"/>
              </w:rPr>
              <w:t>0.84</w:t>
            </w:r>
            <w:r w:rsidR="00210B0B" w:rsidRPr="00210B0B">
              <w:rPr>
                <w:rFonts w:cs="Arial"/>
                <w:sz w:val="18"/>
                <w:szCs w:val="18"/>
              </w:rPr>
              <w:t xml:space="preserve"> </w:t>
            </w:r>
            <w:r w:rsidRPr="00210B0B">
              <w:rPr>
                <w:color w:val="auto"/>
                <w:sz w:val="18"/>
              </w:rPr>
              <w:t>(10.2)</w:t>
            </w:r>
          </w:p>
        </w:tc>
        <w:tc>
          <w:tcPr>
            <w:tcW w:w="0" w:type="auto"/>
            <w:shd w:val="clear" w:color="auto" w:fill="auto"/>
            <w:vAlign w:val="bottom"/>
          </w:tcPr>
          <w:p w14:paraId="2EAE1F84" w14:textId="06AC9372"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color w:val="00B0F0"/>
                <w:sz w:val="18"/>
              </w:rPr>
              <w:t>–0</w:t>
            </w:r>
            <w:r w:rsidR="00FE477A" w:rsidRPr="00210B0B">
              <w:rPr>
                <w:color w:val="auto"/>
                <w:sz w:val="18"/>
              </w:rPr>
              <w:t>.78</w:t>
            </w:r>
            <w:r w:rsidRPr="00210B0B">
              <w:rPr>
                <w:rFonts w:cs="Arial"/>
                <w:sz w:val="18"/>
                <w:szCs w:val="18"/>
              </w:rPr>
              <w:t xml:space="preserve"> </w:t>
            </w:r>
            <w:r w:rsidR="00FE477A" w:rsidRPr="00210B0B">
              <w:rPr>
                <w:color w:val="auto"/>
                <w:sz w:val="18"/>
              </w:rPr>
              <w:t>(7.43)</w:t>
            </w:r>
          </w:p>
        </w:tc>
        <w:tc>
          <w:tcPr>
            <w:tcW w:w="0" w:type="auto"/>
            <w:shd w:val="clear" w:color="auto" w:fill="auto"/>
            <w:vAlign w:val="bottom"/>
          </w:tcPr>
          <w:p w14:paraId="68FBCCBD" w14:textId="3D0BDFC7"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color w:val="00B0F0"/>
                <w:sz w:val="18"/>
              </w:rPr>
              <w:t>–0</w:t>
            </w:r>
            <w:r w:rsidR="00FE477A" w:rsidRPr="00210B0B">
              <w:rPr>
                <w:color w:val="auto"/>
                <w:sz w:val="18"/>
              </w:rPr>
              <w:t>.43</w:t>
            </w:r>
            <w:r w:rsidRPr="00210B0B">
              <w:rPr>
                <w:rFonts w:cs="Arial"/>
                <w:sz w:val="18"/>
                <w:szCs w:val="18"/>
              </w:rPr>
              <w:t xml:space="preserve"> </w:t>
            </w:r>
            <w:r w:rsidR="00FE477A" w:rsidRPr="00210B0B">
              <w:rPr>
                <w:color w:val="auto"/>
                <w:sz w:val="18"/>
              </w:rPr>
              <w:t>(4.89)</w:t>
            </w:r>
          </w:p>
        </w:tc>
        <w:tc>
          <w:tcPr>
            <w:tcW w:w="0" w:type="auto"/>
            <w:shd w:val="clear" w:color="auto" w:fill="auto"/>
            <w:vAlign w:val="bottom"/>
          </w:tcPr>
          <w:p w14:paraId="1EEA5AEF" w14:textId="5FCDF0DC"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color w:val="00B0F0"/>
                <w:sz w:val="18"/>
              </w:rPr>
              <w:t>–0</w:t>
            </w:r>
            <w:r w:rsidR="00FE477A" w:rsidRPr="00210B0B">
              <w:rPr>
                <w:color w:val="auto"/>
                <w:sz w:val="18"/>
              </w:rPr>
              <w:t>.68</w:t>
            </w:r>
            <w:r w:rsidRPr="00210B0B">
              <w:rPr>
                <w:rFonts w:cs="Arial"/>
                <w:sz w:val="18"/>
                <w:szCs w:val="18"/>
              </w:rPr>
              <w:t xml:space="preserve"> </w:t>
            </w:r>
            <w:r w:rsidR="00FE477A" w:rsidRPr="00210B0B">
              <w:rPr>
                <w:color w:val="auto"/>
                <w:sz w:val="18"/>
              </w:rPr>
              <w:t>(5.75)</w:t>
            </w:r>
          </w:p>
        </w:tc>
        <w:tc>
          <w:tcPr>
            <w:tcW w:w="0" w:type="auto"/>
            <w:shd w:val="clear" w:color="auto" w:fill="auto"/>
            <w:vAlign w:val="bottom"/>
          </w:tcPr>
          <w:p w14:paraId="1FAF485C" w14:textId="020D07BA" w:rsidR="00FE477A" w:rsidRPr="00210B0B" w:rsidRDefault="00210B0B" w:rsidP="00FE477A">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color w:val="00B0F0"/>
                <w:sz w:val="18"/>
              </w:rPr>
              <w:t>–1</w:t>
            </w:r>
            <w:r w:rsidR="00FE477A" w:rsidRPr="00210B0B">
              <w:rPr>
                <w:color w:val="auto"/>
                <w:sz w:val="18"/>
              </w:rPr>
              <w:t>.63</w:t>
            </w:r>
            <w:r w:rsidRPr="00210B0B">
              <w:rPr>
                <w:rFonts w:cs="Arial"/>
                <w:sz w:val="18"/>
                <w:szCs w:val="18"/>
              </w:rPr>
              <w:t xml:space="preserve"> </w:t>
            </w:r>
            <w:r w:rsidR="00FE477A" w:rsidRPr="00210B0B">
              <w:rPr>
                <w:color w:val="auto"/>
                <w:sz w:val="18"/>
              </w:rPr>
              <w:t>(7.07)</w:t>
            </w:r>
          </w:p>
        </w:tc>
      </w:tr>
    </w:tbl>
    <w:p w14:paraId="021B9210" w14:textId="7222D0E5" w:rsidR="00210B0B" w:rsidRPr="00210B0B" w:rsidRDefault="00D5428F" w:rsidP="00124B42">
      <w:pPr>
        <w:rPr>
          <w:sz w:val="16"/>
          <w:szCs w:val="16"/>
        </w:rPr>
      </w:pPr>
      <w:r w:rsidRPr="00210B0B">
        <w:rPr>
          <w:sz w:val="16"/>
          <w:szCs w:val="16"/>
          <w:vertAlign w:val="superscript"/>
        </w:rPr>
        <w:t>a</w:t>
      </w:r>
      <w:r w:rsidRPr="00210B0B">
        <w:rPr>
          <w:sz w:val="16"/>
          <w:szCs w:val="16"/>
        </w:rPr>
        <w:t xml:space="preserve"> Sleep</w:t>
      </w:r>
      <w:r w:rsidRPr="00210B0B">
        <w:rPr>
          <w:sz w:val="16"/>
          <w:szCs w:val="16"/>
          <w:vertAlign w:val="superscript"/>
        </w:rPr>
        <w:t xml:space="preserve"> </w:t>
      </w:r>
      <w:r w:rsidRPr="00210B0B">
        <w:rPr>
          <w:sz w:val="16"/>
          <w:szCs w:val="16"/>
        </w:rPr>
        <w:t>quality score 0</w:t>
      </w:r>
      <w:r w:rsidR="00210B0B" w:rsidRPr="00210B0B">
        <w:rPr>
          <w:color w:val="00B0F0"/>
          <w:sz w:val="16"/>
          <w:szCs w:val="16"/>
        </w:rPr>
        <w:t>–2</w:t>
      </w:r>
      <w:r w:rsidRPr="00210B0B">
        <w:rPr>
          <w:sz w:val="16"/>
          <w:szCs w:val="16"/>
        </w:rPr>
        <w:t>1, with a higher score indicating worse sleep quality.</w:t>
      </w:r>
    </w:p>
    <w:p w14:paraId="456F6CF7" w14:textId="2ED6D0F8" w:rsidR="00DE17B6" w:rsidRPr="00210B0B" w:rsidRDefault="00772F21" w:rsidP="000E6626">
      <w:pPr>
        <w:pStyle w:val="Heading3"/>
      </w:pPr>
      <w:bookmarkStart w:id="214" w:name="_Toc93059300"/>
      <w:r w:rsidRPr="00210B0B">
        <w:lastRenderedPageBreak/>
        <w:t>Physical</w:t>
      </w:r>
      <w:r w:rsidR="003437EF" w:rsidRPr="00210B0B">
        <w:t xml:space="preserve"> and psychological</w:t>
      </w:r>
      <w:r w:rsidRPr="00210B0B">
        <w:t xml:space="preserve"> health</w:t>
      </w:r>
      <w:bookmarkEnd w:id="214"/>
    </w:p>
    <w:p w14:paraId="1C1F67D6" w14:textId="77777777" w:rsidR="00772F21" w:rsidRPr="00210B0B" w:rsidRDefault="00772F21" w:rsidP="000E6626">
      <w:pPr>
        <w:pStyle w:val="Heading4"/>
      </w:pPr>
      <w:bookmarkStart w:id="215" w:name="_Toc93059301"/>
      <w:r w:rsidRPr="00210B0B">
        <w:t>Cardiometabolic health</w:t>
      </w:r>
      <w:bookmarkEnd w:id="215"/>
    </w:p>
    <w:p w14:paraId="4423E7B5" w14:textId="3BC0B520" w:rsidR="00210B0B" w:rsidRPr="00210B0B" w:rsidRDefault="00772F21" w:rsidP="00124B42">
      <w:r w:rsidRPr="00210B0B">
        <w:t>There were no between group differences in the mean changes for any variables at follow</w:t>
      </w:r>
      <w:r w:rsidR="00FF442F" w:rsidRPr="00210B0B">
        <w:t>-</w:t>
      </w:r>
      <w:r w:rsidRPr="00210B0B">
        <w:t>up</w:t>
      </w:r>
      <w:r w:rsidR="003437EF" w:rsidRPr="00210B0B">
        <w:t xml:space="preserve"> (</w:t>
      </w:r>
      <w:r w:rsidR="00210B0B" w:rsidRPr="00210B0B">
        <w:rPr>
          <w:i/>
          <w:iCs/>
          <w:color w:val="FF0000"/>
        </w:rPr>
        <w:t xml:space="preserve">Table </w:t>
      </w:r>
      <w:r w:rsidR="00210B0B" w:rsidRPr="00210B0B">
        <w:rPr>
          <w:i/>
          <w:iCs/>
          <w:noProof/>
          <w:color w:val="FF0000"/>
        </w:rPr>
        <w:t>11</w:t>
      </w:r>
      <w:r w:rsidR="003437EF" w:rsidRPr="00210B0B">
        <w:t>)</w:t>
      </w:r>
      <w:r w:rsidRPr="00210B0B">
        <w:t>.</w:t>
      </w:r>
    </w:p>
    <w:p w14:paraId="3CB1215C" w14:textId="21CCAD5F" w:rsidR="00772F21" w:rsidRPr="00210B0B" w:rsidRDefault="00772F21" w:rsidP="000E6626">
      <w:pPr>
        <w:pStyle w:val="Heading4"/>
      </w:pPr>
      <w:bookmarkStart w:id="216" w:name="_Toc93059302"/>
      <w:r w:rsidRPr="00210B0B">
        <w:t>Fatigue</w:t>
      </w:r>
      <w:bookmarkEnd w:id="216"/>
    </w:p>
    <w:p w14:paraId="0D4ED827" w14:textId="3FFB2AC0" w:rsidR="00210B0B" w:rsidRPr="00210B0B" w:rsidRDefault="00772F21" w:rsidP="00124B42">
      <w:r w:rsidRPr="00210B0B">
        <w:t>There were no between group differences in the mean changes for any variables at follow</w:t>
      </w:r>
      <w:r w:rsidR="00FF442F" w:rsidRPr="00210B0B">
        <w:t>-</w:t>
      </w:r>
      <w:r w:rsidRPr="00210B0B">
        <w:t>up</w:t>
      </w:r>
      <w:r w:rsidR="003437EF" w:rsidRPr="00210B0B">
        <w:t xml:space="preserve"> (</w:t>
      </w:r>
      <w:r w:rsidR="00210B0B" w:rsidRPr="00210B0B">
        <w:rPr>
          <w:i/>
          <w:iCs/>
          <w:color w:val="FF0000"/>
        </w:rPr>
        <w:t xml:space="preserve">Table </w:t>
      </w:r>
      <w:r w:rsidR="00210B0B" w:rsidRPr="00210B0B">
        <w:rPr>
          <w:i/>
          <w:iCs/>
          <w:noProof/>
          <w:color w:val="FF0000"/>
        </w:rPr>
        <w:t>11</w:t>
      </w:r>
      <w:r w:rsidR="003437EF" w:rsidRPr="00210B0B">
        <w:t>).</w:t>
      </w:r>
    </w:p>
    <w:p w14:paraId="741DF3BB" w14:textId="06D3FAF2" w:rsidR="00772F21" w:rsidRPr="00210B0B" w:rsidRDefault="00772F21" w:rsidP="000E6626">
      <w:pPr>
        <w:pStyle w:val="Heading4"/>
      </w:pPr>
      <w:bookmarkStart w:id="217" w:name="_Toc93059303"/>
      <w:r w:rsidRPr="00210B0B">
        <w:t>Musculoskeletal issues</w:t>
      </w:r>
      <w:bookmarkEnd w:id="217"/>
    </w:p>
    <w:p w14:paraId="3C1C51A2" w14:textId="1C97E64B" w:rsidR="00772F21" w:rsidRPr="00210B0B" w:rsidRDefault="00772F21" w:rsidP="00124B42">
      <w:r w:rsidRPr="00210B0B">
        <w:t xml:space="preserve">Prevalence of musculoskeletal issues was lower in all areas in all groups at both </w:t>
      </w:r>
      <w:r w:rsidR="001E76E9" w:rsidRPr="00210B0B">
        <w:t>follow-up</w:t>
      </w:r>
      <w:r w:rsidR="00541899" w:rsidRPr="00210B0B">
        <w:t xml:space="preserve"> time points</w:t>
      </w:r>
      <w:r w:rsidR="003437EF" w:rsidRPr="00210B0B">
        <w:t xml:space="preserve"> (</w:t>
      </w:r>
      <w:r w:rsidR="00210B0B" w:rsidRPr="00210B0B">
        <w:rPr>
          <w:i/>
          <w:iCs/>
          <w:color w:val="FF0000"/>
        </w:rPr>
        <w:t xml:space="preserve">Table </w:t>
      </w:r>
      <w:r w:rsidR="00210B0B" w:rsidRPr="00210B0B">
        <w:rPr>
          <w:i/>
          <w:iCs/>
          <w:noProof/>
          <w:color w:val="FF0000"/>
        </w:rPr>
        <w:t>11</w:t>
      </w:r>
      <w:r w:rsidR="003437EF" w:rsidRPr="00210B0B">
        <w:t>).</w:t>
      </w:r>
      <w:r w:rsidRPr="00210B0B">
        <w:t xml:space="preserve"> There appeared to be </w:t>
      </w:r>
      <w:r w:rsidR="00541899" w:rsidRPr="00210B0B">
        <w:t xml:space="preserve">small </w:t>
      </w:r>
      <w:r w:rsidR="00E61324" w:rsidRPr="00210B0B">
        <w:t>positive changes</w:t>
      </w:r>
      <w:r w:rsidRPr="00210B0B">
        <w:t xml:space="preserve"> in the pain experienced in the lower extremity in the </w:t>
      </w:r>
      <w:r w:rsidR="00E011C0" w:rsidRPr="00210B0B">
        <w:t>SWAL</w:t>
      </w:r>
      <w:r w:rsidRPr="00210B0B">
        <w:t xml:space="preserve"> plus </w:t>
      </w:r>
      <w:r w:rsidR="00E011C0" w:rsidRPr="00210B0B">
        <w:t>desk</w:t>
      </w:r>
      <w:r w:rsidRPr="00210B0B">
        <w:t xml:space="preserve"> in comparison to the control group at 12 months</w:t>
      </w:r>
      <w:r w:rsidR="00E61324" w:rsidRPr="00210B0B">
        <w:t>.</w:t>
      </w:r>
    </w:p>
    <w:p w14:paraId="257481B4" w14:textId="77777777" w:rsidR="00772F21" w:rsidRPr="00210B0B" w:rsidRDefault="00772F21" w:rsidP="000E6626">
      <w:pPr>
        <w:pStyle w:val="Heading4"/>
      </w:pPr>
      <w:bookmarkStart w:id="218" w:name="_Toc93059304"/>
      <w:r w:rsidRPr="00210B0B">
        <w:t>Psychological health</w:t>
      </w:r>
      <w:bookmarkEnd w:id="218"/>
    </w:p>
    <w:p w14:paraId="3AB8BC85" w14:textId="6B752A1B" w:rsidR="007D76F5" w:rsidRPr="00210B0B" w:rsidRDefault="00772F21" w:rsidP="000E6626">
      <w:pPr>
        <w:pStyle w:val="Caption"/>
      </w:pPr>
      <w:r w:rsidRPr="00210B0B">
        <w:t>The descriptive statistics for psychological health are presented in</w:t>
      </w:r>
      <w:r w:rsidR="003437EF" w:rsidRPr="00210B0B">
        <w:t xml:space="preserve"> </w:t>
      </w:r>
      <w:r w:rsidR="00210B0B" w:rsidRPr="00210B0B">
        <w:rPr>
          <w:i/>
          <w:iCs/>
          <w:color w:val="FF0000"/>
        </w:rPr>
        <w:t xml:space="preserve">Table </w:t>
      </w:r>
      <w:r w:rsidR="00210B0B" w:rsidRPr="00210B0B">
        <w:rPr>
          <w:i/>
          <w:iCs/>
          <w:noProof/>
          <w:color w:val="FF0000"/>
        </w:rPr>
        <w:t>12</w:t>
      </w:r>
      <w:r w:rsidRPr="00210B0B">
        <w:t xml:space="preserve">. There appeared to be </w:t>
      </w:r>
      <w:r w:rsidR="00541899" w:rsidRPr="00210B0B">
        <w:t xml:space="preserve">small </w:t>
      </w:r>
      <w:r w:rsidR="00E61324" w:rsidRPr="00210B0B">
        <w:t>improvement</w:t>
      </w:r>
      <w:r w:rsidRPr="00210B0B">
        <w:t xml:space="preserve"> in stress and wellbeing in </w:t>
      </w:r>
      <w:r w:rsidR="00E011C0" w:rsidRPr="00210B0B">
        <w:t>both</w:t>
      </w:r>
      <w:r w:rsidRPr="00210B0B">
        <w:t xml:space="preserve"> intervention groups in comparison to the control group at 3 and 12 months. For other outcomes there were no notic</w:t>
      </w:r>
      <w:r w:rsidR="00D52A64" w:rsidRPr="00210B0B">
        <w:t>eable between group differences.</w:t>
      </w:r>
      <w:r w:rsidR="00210B0B" w:rsidRPr="00210B0B">
        <w:t xml:space="preserve"> </w:t>
      </w:r>
      <w:bookmarkStart w:id="219" w:name="_Toc61338000"/>
      <w:bookmarkStart w:id="220" w:name="_Toc61338418"/>
      <w:bookmarkStart w:id="221" w:name="_Toc61891037"/>
      <w:bookmarkStart w:id="222" w:name="_Toc93059410"/>
      <w:r w:rsidR="00210B0B" w:rsidRPr="00210B0B">
        <w:rPr>
          <w:i/>
          <w:color w:val="FF0000"/>
        </w:rPr>
        <w:t xml:space="preserve">Table </w:t>
      </w:r>
      <w:r w:rsidR="00210B0B" w:rsidRPr="00210B0B">
        <w:rPr>
          <w:i/>
          <w:noProof/>
          <w:color w:val="FF0000"/>
        </w:rPr>
        <w:t>11</w:t>
      </w:r>
      <w:r w:rsidR="000E6626" w:rsidRPr="00210B0B">
        <w:tab/>
      </w:r>
      <w:r w:rsidR="00501935" w:rsidRPr="00210B0B">
        <w:t xml:space="preserve">Physical </w:t>
      </w:r>
      <w:r w:rsidR="007D76F5" w:rsidRPr="00210B0B">
        <w:t>health</w:t>
      </w:r>
      <w:r w:rsidR="0036297C" w:rsidRPr="00210B0B">
        <w:t xml:space="preserve"> at each time point and change at 3 and 12 months </w:t>
      </w:r>
      <w:r w:rsidR="0036297C" w:rsidRPr="00210B0B">
        <w:rPr>
          <w:highlight w:val="magenta"/>
        </w:rPr>
        <w:t>compared to</w:t>
      </w:r>
      <w:r w:rsidR="0036297C" w:rsidRPr="00210B0B">
        <w:t xml:space="preserve"> baseline</w:t>
      </w:r>
      <w:bookmarkEnd w:id="219"/>
      <w:bookmarkEnd w:id="220"/>
      <w:bookmarkEnd w:id="221"/>
      <w:bookmarkEnd w:id="222"/>
    </w:p>
    <w:tbl>
      <w:tblPr>
        <w:tblStyle w:val="GridTable4-Accent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1116"/>
        <w:gridCol w:w="602"/>
        <w:gridCol w:w="547"/>
        <w:gridCol w:w="546"/>
        <w:gridCol w:w="601"/>
        <w:gridCol w:w="546"/>
        <w:gridCol w:w="546"/>
        <w:gridCol w:w="601"/>
        <w:gridCol w:w="546"/>
        <w:gridCol w:w="546"/>
        <w:gridCol w:w="601"/>
        <w:gridCol w:w="546"/>
        <w:gridCol w:w="546"/>
        <w:gridCol w:w="601"/>
        <w:gridCol w:w="546"/>
        <w:gridCol w:w="546"/>
      </w:tblGrid>
      <w:tr w:rsidR="00210B0B" w:rsidRPr="00210B0B" w14:paraId="74B11A6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20CD6EE" w14:textId="77777777" w:rsidR="008E2F68" w:rsidRPr="00210B0B" w:rsidRDefault="008E2F68" w:rsidP="00491D82">
            <w:pPr>
              <w:jc w:val="center"/>
              <w:rPr>
                <w:rFonts w:cs="Arial"/>
                <w:color w:val="auto"/>
                <w:sz w:val="18"/>
                <w:szCs w:val="18"/>
              </w:rPr>
            </w:pPr>
          </w:p>
        </w:tc>
        <w:tc>
          <w:tcPr>
            <w:tcW w:w="0" w:type="auto"/>
            <w:gridSpan w:val="3"/>
          </w:tcPr>
          <w:p w14:paraId="519E467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Baseline value</w:t>
            </w:r>
          </w:p>
          <w:p w14:paraId="40034E6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p>
        </w:tc>
        <w:tc>
          <w:tcPr>
            <w:tcW w:w="0" w:type="auto"/>
            <w:gridSpan w:val="3"/>
          </w:tcPr>
          <w:p w14:paraId="59E39E3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3 months</w:t>
            </w:r>
          </w:p>
        </w:tc>
        <w:tc>
          <w:tcPr>
            <w:tcW w:w="0" w:type="auto"/>
            <w:gridSpan w:val="3"/>
            <w:hideMark/>
          </w:tcPr>
          <w:p w14:paraId="0C393A7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 xml:space="preserve">12 months </w:t>
            </w:r>
          </w:p>
        </w:tc>
        <w:tc>
          <w:tcPr>
            <w:tcW w:w="0" w:type="auto"/>
            <w:gridSpan w:val="3"/>
          </w:tcPr>
          <w:p w14:paraId="0A84873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3 months</w:t>
            </w:r>
          </w:p>
        </w:tc>
        <w:tc>
          <w:tcPr>
            <w:tcW w:w="0" w:type="auto"/>
            <w:gridSpan w:val="3"/>
          </w:tcPr>
          <w:p w14:paraId="1944850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12 months</w:t>
            </w:r>
          </w:p>
        </w:tc>
      </w:tr>
      <w:tr w:rsidR="00210B0B" w:rsidRPr="00210B0B" w14:paraId="309C1B0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right w:val="none" w:sz="0" w:space="0" w:color="auto"/>
            </w:tcBorders>
            <w:hideMark/>
          </w:tcPr>
          <w:p w14:paraId="494F346A" w14:textId="77777777" w:rsidR="008E2F68" w:rsidRPr="00210B0B" w:rsidRDefault="008E2F68" w:rsidP="00491D82">
            <w:pPr>
              <w:rPr>
                <w:rFonts w:cs="Arial"/>
                <w:sz w:val="18"/>
                <w:szCs w:val="18"/>
              </w:rPr>
            </w:pPr>
          </w:p>
        </w:tc>
        <w:tc>
          <w:tcPr>
            <w:tcW w:w="0" w:type="auto"/>
            <w:tcBorders>
              <w:top w:val="none" w:sz="0" w:space="0" w:color="auto"/>
              <w:left w:val="none" w:sz="0" w:space="0" w:color="auto"/>
              <w:bottom w:val="none" w:sz="0" w:space="0" w:color="auto"/>
              <w:right w:val="none" w:sz="0" w:space="0" w:color="auto"/>
            </w:tcBorders>
          </w:tcPr>
          <w:p w14:paraId="7E9AB38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Control </w:t>
            </w:r>
          </w:p>
        </w:tc>
        <w:tc>
          <w:tcPr>
            <w:tcW w:w="0" w:type="auto"/>
            <w:tcBorders>
              <w:top w:val="none" w:sz="0" w:space="0" w:color="auto"/>
              <w:left w:val="none" w:sz="0" w:space="0" w:color="auto"/>
              <w:bottom w:val="none" w:sz="0" w:space="0" w:color="auto"/>
              <w:right w:val="none" w:sz="0" w:space="0" w:color="auto"/>
            </w:tcBorders>
          </w:tcPr>
          <w:p w14:paraId="0FE626E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0B6F0BE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SWAL plus desk</w:t>
            </w:r>
          </w:p>
        </w:tc>
        <w:tc>
          <w:tcPr>
            <w:tcW w:w="0" w:type="auto"/>
            <w:tcBorders>
              <w:top w:val="none" w:sz="0" w:space="0" w:color="auto"/>
              <w:left w:val="none" w:sz="0" w:space="0" w:color="auto"/>
              <w:bottom w:val="none" w:sz="0" w:space="0" w:color="auto"/>
              <w:right w:val="none" w:sz="0" w:space="0" w:color="auto"/>
            </w:tcBorders>
          </w:tcPr>
          <w:p w14:paraId="3E28D8F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 xml:space="preserve">Control </w:t>
            </w:r>
          </w:p>
        </w:tc>
        <w:tc>
          <w:tcPr>
            <w:tcW w:w="0" w:type="auto"/>
            <w:tcBorders>
              <w:top w:val="none" w:sz="0" w:space="0" w:color="auto"/>
              <w:left w:val="none" w:sz="0" w:space="0" w:color="auto"/>
              <w:bottom w:val="none" w:sz="0" w:space="0" w:color="auto"/>
              <w:right w:val="none" w:sz="0" w:space="0" w:color="auto"/>
            </w:tcBorders>
          </w:tcPr>
          <w:p w14:paraId="4019389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229D4BD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SWAL plus desk</w:t>
            </w:r>
          </w:p>
        </w:tc>
        <w:tc>
          <w:tcPr>
            <w:tcW w:w="0" w:type="auto"/>
            <w:tcBorders>
              <w:top w:val="none" w:sz="0" w:space="0" w:color="auto"/>
              <w:left w:val="none" w:sz="0" w:space="0" w:color="auto"/>
              <w:bottom w:val="none" w:sz="0" w:space="0" w:color="auto"/>
              <w:right w:val="none" w:sz="0" w:space="0" w:color="auto"/>
            </w:tcBorders>
            <w:hideMark/>
          </w:tcPr>
          <w:p w14:paraId="0773D73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Control</w:t>
            </w:r>
          </w:p>
        </w:tc>
        <w:tc>
          <w:tcPr>
            <w:tcW w:w="0" w:type="auto"/>
            <w:tcBorders>
              <w:top w:val="none" w:sz="0" w:space="0" w:color="auto"/>
              <w:left w:val="none" w:sz="0" w:space="0" w:color="auto"/>
              <w:bottom w:val="none" w:sz="0" w:space="0" w:color="auto"/>
              <w:right w:val="none" w:sz="0" w:space="0" w:color="auto"/>
            </w:tcBorders>
            <w:hideMark/>
          </w:tcPr>
          <w:p w14:paraId="02143DD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5D9500F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SWAL plus desk</w:t>
            </w:r>
          </w:p>
        </w:tc>
        <w:tc>
          <w:tcPr>
            <w:tcW w:w="0" w:type="auto"/>
            <w:tcBorders>
              <w:top w:val="none" w:sz="0" w:space="0" w:color="auto"/>
              <w:left w:val="none" w:sz="0" w:space="0" w:color="auto"/>
              <w:bottom w:val="none" w:sz="0" w:space="0" w:color="auto"/>
              <w:right w:val="none" w:sz="0" w:space="0" w:color="auto"/>
            </w:tcBorders>
          </w:tcPr>
          <w:p w14:paraId="38524BB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b w:val="0"/>
                <w:bCs w:val="0"/>
                <w:sz w:val="18"/>
              </w:rPr>
            </w:pPr>
            <w:r w:rsidRPr="00210B0B">
              <w:rPr>
                <w:sz w:val="18"/>
              </w:rPr>
              <w:t>Control</w:t>
            </w:r>
          </w:p>
        </w:tc>
        <w:tc>
          <w:tcPr>
            <w:tcW w:w="0" w:type="auto"/>
            <w:tcBorders>
              <w:top w:val="none" w:sz="0" w:space="0" w:color="auto"/>
              <w:left w:val="none" w:sz="0" w:space="0" w:color="auto"/>
              <w:bottom w:val="none" w:sz="0" w:space="0" w:color="auto"/>
              <w:right w:val="none" w:sz="0" w:space="0" w:color="auto"/>
            </w:tcBorders>
          </w:tcPr>
          <w:p w14:paraId="482E6E8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38526DA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sz w:val="18"/>
              </w:rPr>
            </w:pPr>
            <w:r w:rsidRPr="00210B0B">
              <w:rPr>
                <w:rFonts w:cs="Arial"/>
                <w:sz w:val="18"/>
                <w:szCs w:val="18"/>
              </w:rPr>
              <w:t>SWAL plus desk</w:t>
            </w:r>
          </w:p>
        </w:tc>
        <w:tc>
          <w:tcPr>
            <w:tcW w:w="0" w:type="auto"/>
            <w:tcBorders>
              <w:top w:val="none" w:sz="0" w:space="0" w:color="auto"/>
              <w:left w:val="none" w:sz="0" w:space="0" w:color="auto"/>
              <w:bottom w:val="none" w:sz="0" w:space="0" w:color="auto"/>
              <w:right w:val="none" w:sz="0" w:space="0" w:color="auto"/>
            </w:tcBorders>
          </w:tcPr>
          <w:p w14:paraId="4D46A11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Control</w:t>
            </w:r>
          </w:p>
        </w:tc>
        <w:tc>
          <w:tcPr>
            <w:tcW w:w="0" w:type="auto"/>
            <w:tcBorders>
              <w:top w:val="none" w:sz="0" w:space="0" w:color="auto"/>
              <w:left w:val="none" w:sz="0" w:space="0" w:color="auto"/>
              <w:bottom w:val="none" w:sz="0" w:space="0" w:color="auto"/>
              <w:right w:val="none" w:sz="0" w:space="0" w:color="auto"/>
            </w:tcBorders>
          </w:tcPr>
          <w:p w14:paraId="299F23B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5929B89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8"/>
                <w:szCs w:val="18"/>
              </w:rPr>
              <w:t>SWAL plus desk</w:t>
            </w:r>
          </w:p>
        </w:tc>
      </w:tr>
      <w:tr w:rsidR="00210B0B" w:rsidRPr="00210B0B" w14:paraId="36C5C0F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FC6AE84" w14:textId="77777777" w:rsidR="008E2F68" w:rsidRPr="00210B0B" w:rsidRDefault="008E2F68" w:rsidP="005D6F9F">
            <w:pPr>
              <w:rPr>
                <w:rFonts w:cs="Arial"/>
                <w:sz w:val="18"/>
                <w:szCs w:val="18"/>
              </w:rPr>
            </w:pPr>
            <w:r w:rsidRPr="00210B0B">
              <w:rPr>
                <w:rFonts w:cs="Arial"/>
                <w:sz w:val="18"/>
                <w:szCs w:val="18"/>
              </w:rPr>
              <w:t>Adiposity</w:t>
            </w:r>
          </w:p>
        </w:tc>
        <w:tc>
          <w:tcPr>
            <w:tcW w:w="0" w:type="auto"/>
          </w:tcPr>
          <w:p w14:paraId="3421F444"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5A4A75A"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8B4E895"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F4B8181"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EB428D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08FF7C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E2088A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127F4F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4EE8B3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E5EA54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FF668E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B23724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9E3300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BB7806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9C49CF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627D7B3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B8971EA" w14:textId="77777777" w:rsidR="008E2F68" w:rsidRPr="00210B0B" w:rsidRDefault="008E2F68" w:rsidP="005D6F9F">
            <w:pPr>
              <w:rPr>
                <w:rFonts w:cs="Arial"/>
                <w:b w:val="0"/>
                <w:sz w:val="18"/>
                <w:szCs w:val="18"/>
              </w:rPr>
            </w:pPr>
            <w:r w:rsidRPr="00210B0B">
              <w:rPr>
                <w:rFonts w:cs="Arial"/>
                <w:b w:val="0"/>
                <w:sz w:val="18"/>
                <w:szCs w:val="18"/>
              </w:rPr>
              <w:t>Weight (kgs)</w:t>
            </w:r>
          </w:p>
        </w:tc>
        <w:tc>
          <w:tcPr>
            <w:tcW w:w="0" w:type="auto"/>
          </w:tcPr>
          <w:p w14:paraId="42E40D3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71.6 (17.1)</w:t>
            </w:r>
          </w:p>
        </w:tc>
        <w:tc>
          <w:tcPr>
            <w:tcW w:w="0" w:type="auto"/>
          </w:tcPr>
          <w:p w14:paraId="41DB4CA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75.1 (18.1)</w:t>
            </w:r>
          </w:p>
        </w:tc>
        <w:tc>
          <w:tcPr>
            <w:tcW w:w="0" w:type="auto"/>
          </w:tcPr>
          <w:p w14:paraId="15183E1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73.8 (17.6)</w:t>
            </w:r>
          </w:p>
        </w:tc>
        <w:tc>
          <w:tcPr>
            <w:tcW w:w="0" w:type="auto"/>
          </w:tcPr>
          <w:p w14:paraId="5E12E4A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71.9 (16.4)</w:t>
            </w:r>
          </w:p>
        </w:tc>
        <w:tc>
          <w:tcPr>
            <w:tcW w:w="0" w:type="auto"/>
          </w:tcPr>
          <w:p w14:paraId="15D9BA0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74.2 (17.7)</w:t>
            </w:r>
          </w:p>
        </w:tc>
        <w:tc>
          <w:tcPr>
            <w:tcW w:w="0" w:type="auto"/>
          </w:tcPr>
          <w:p w14:paraId="5CC2413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73.4 (16.9)</w:t>
            </w:r>
          </w:p>
        </w:tc>
        <w:tc>
          <w:tcPr>
            <w:tcW w:w="0" w:type="auto"/>
          </w:tcPr>
          <w:p w14:paraId="234D787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71.3 (17.1)</w:t>
            </w:r>
          </w:p>
        </w:tc>
        <w:tc>
          <w:tcPr>
            <w:tcW w:w="0" w:type="auto"/>
          </w:tcPr>
          <w:p w14:paraId="6E12FC4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74.8 (16.8)</w:t>
            </w:r>
          </w:p>
        </w:tc>
        <w:tc>
          <w:tcPr>
            <w:tcW w:w="0" w:type="auto"/>
          </w:tcPr>
          <w:p w14:paraId="6965904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73.9 (17.1)</w:t>
            </w:r>
          </w:p>
        </w:tc>
        <w:tc>
          <w:tcPr>
            <w:tcW w:w="0" w:type="auto"/>
          </w:tcPr>
          <w:p w14:paraId="785CD51F" w14:textId="77344574"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.01 (2.16)</w:t>
            </w:r>
          </w:p>
        </w:tc>
        <w:tc>
          <w:tcPr>
            <w:tcW w:w="0" w:type="auto"/>
          </w:tcPr>
          <w:p w14:paraId="1C690498" w14:textId="6E537F43"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.17 (2.87)</w:t>
            </w:r>
          </w:p>
        </w:tc>
        <w:tc>
          <w:tcPr>
            <w:tcW w:w="0" w:type="auto"/>
          </w:tcPr>
          <w:p w14:paraId="03E1F84A" w14:textId="546902AD"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.03 (2.91)</w:t>
            </w:r>
          </w:p>
        </w:tc>
        <w:tc>
          <w:tcPr>
            <w:tcW w:w="0" w:type="auto"/>
          </w:tcPr>
          <w:p w14:paraId="0EFEE3C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0.05 (3.25)</w:t>
            </w:r>
          </w:p>
        </w:tc>
        <w:tc>
          <w:tcPr>
            <w:tcW w:w="0" w:type="auto"/>
          </w:tcPr>
          <w:p w14:paraId="637552A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0.24 (4.15)</w:t>
            </w:r>
          </w:p>
        </w:tc>
        <w:tc>
          <w:tcPr>
            <w:tcW w:w="0" w:type="auto"/>
          </w:tcPr>
          <w:p w14:paraId="26F00F0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0.31 (4.30)</w:t>
            </w:r>
          </w:p>
        </w:tc>
      </w:tr>
      <w:tr w:rsidR="00210B0B" w:rsidRPr="00210B0B" w14:paraId="32F8804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2EE1BD2" w14:textId="77777777" w:rsidR="008E2F68" w:rsidRPr="00210B0B" w:rsidRDefault="008E2F68" w:rsidP="005D6F9F">
            <w:pPr>
              <w:rPr>
                <w:rFonts w:cs="Arial"/>
                <w:b w:val="0"/>
                <w:sz w:val="18"/>
                <w:szCs w:val="18"/>
              </w:rPr>
            </w:pPr>
            <w:r w:rsidRPr="00210B0B">
              <w:rPr>
                <w:rFonts w:cs="Arial"/>
                <w:b w:val="0"/>
                <w:sz w:val="18"/>
                <w:szCs w:val="18"/>
              </w:rPr>
              <w:t>Waist circumference (cm)</w:t>
            </w:r>
          </w:p>
        </w:tc>
        <w:tc>
          <w:tcPr>
            <w:tcW w:w="0" w:type="auto"/>
          </w:tcPr>
          <w:p w14:paraId="03AE0B6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86.6 (13.7)</w:t>
            </w:r>
          </w:p>
        </w:tc>
        <w:tc>
          <w:tcPr>
            <w:tcW w:w="0" w:type="auto"/>
          </w:tcPr>
          <w:p w14:paraId="46F8262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89.0 (15.0)</w:t>
            </w:r>
          </w:p>
        </w:tc>
        <w:tc>
          <w:tcPr>
            <w:tcW w:w="0" w:type="auto"/>
          </w:tcPr>
          <w:p w14:paraId="38DD0F7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89.2 (14.4)</w:t>
            </w:r>
          </w:p>
        </w:tc>
        <w:tc>
          <w:tcPr>
            <w:tcW w:w="0" w:type="auto"/>
          </w:tcPr>
          <w:p w14:paraId="13A7EAB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86.1 (13.3)</w:t>
            </w:r>
          </w:p>
        </w:tc>
        <w:tc>
          <w:tcPr>
            <w:tcW w:w="0" w:type="auto"/>
          </w:tcPr>
          <w:p w14:paraId="2BE4C3E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88.6 (14.5)</w:t>
            </w:r>
          </w:p>
        </w:tc>
        <w:tc>
          <w:tcPr>
            <w:tcW w:w="0" w:type="auto"/>
          </w:tcPr>
          <w:p w14:paraId="023B4E3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87.7 (13.1)</w:t>
            </w:r>
          </w:p>
        </w:tc>
        <w:tc>
          <w:tcPr>
            <w:tcW w:w="0" w:type="auto"/>
          </w:tcPr>
          <w:p w14:paraId="3833F4F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85.4 (14.2)</w:t>
            </w:r>
          </w:p>
        </w:tc>
        <w:tc>
          <w:tcPr>
            <w:tcW w:w="0" w:type="auto"/>
          </w:tcPr>
          <w:p w14:paraId="3C49539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88.4 (14.1)</w:t>
            </w:r>
          </w:p>
        </w:tc>
        <w:tc>
          <w:tcPr>
            <w:tcW w:w="0" w:type="auto"/>
          </w:tcPr>
          <w:p w14:paraId="6417B61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87.3 (13.7)</w:t>
            </w:r>
          </w:p>
        </w:tc>
        <w:tc>
          <w:tcPr>
            <w:tcW w:w="0" w:type="auto"/>
          </w:tcPr>
          <w:p w14:paraId="7CB291EF" w14:textId="268E78A8"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.64 (4.85)</w:t>
            </w:r>
          </w:p>
        </w:tc>
        <w:tc>
          <w:tcPr>
            <w:tcW w:w="0" w:type="auto"/>
          </w:tcPr>
          <w:p w14:paraId="69957362" w14:textId="06D3B389"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.03 (5.44)</w:t>
            </w:r>
          </w:p>
        </w:tc>
        <w:tc>
          <w:tcPr>
            <w:tcW w:w="0" w:type="auto"/>
          </w:tcPr>
          <w:p w14:paraId="257876A8" w14:textId="6CEBCFF9"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.25 (5.47)</w:t>
            </w:r>
          </w:p>
        </w:tc>
        <w:tc>
          <w:tcPr>
            <w:tcW w:w="0" w:type="auto"/>
          </w:tcPr>
          <w:p w14:paraId="196CCEC5" w14:textId="129DBCF8"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.94 (5.92)</w:t>
            </w:r>
          </w:p>
        </w:tc>
        <w:tc>
          <w:tcPr>
            <w:tcW w:w="0" w:type="auto"/>
          </w:tcPr>
          <w:p w14:paraId="7E4516D5" w14:textId="40E059E0"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.61 (6.67)</w:t>
            </w:r>
          </w:p>
        </w:tc>
        <w:tc>
          <w:tcPr>
            <w:tcW w:w="0" w:type="auto"/>
          </w:tcPr>
          <w:p w14:paraId="3B89DD38" w14:textId="197948DC"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.58 (6.80)</w:t>
            </w:r>
          </w:p>
        </w:tc>
      </w:tr>
      <w:tr w:rsidR="00210B0B" w:rsidRPr="00210B0B" w14:paraId="5003A63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25E73A6" w14:textId="77777777" w:rsidR="008E2F68" w:rsidRPr="00210B0B" w:rsidRDefault="008E2F68" w:rsidP="005D6F9F">
            <w:pPr>
              <w:rPr>
                <w:rFonts w:cs="Arial"/>
                <w:b w:val="0"/>
                <w:sz w:val="18"/>
                <w:szCs w:val="18"/>
              </w:rPr>
            </w:pPr>
            <w:r w:rsidRPr="00210B0B">
              <w:rPr>
                <w:rFonts w:cs="Arial"/>
                <w:b w:val="0"/>
                <w:sz w:val="18"/>
                <w:szCs w:val="18"/>
              </w:rPr>
              <w:t>Body fat (%)</w:t>
            </w:r>
          </w:p>
        </w:tc>
        <w:tc>
          <w:tcPr>
            <w:tcW w:w="0" w:type="auto"/>
          </w:tcPr>
          <w:p w14:paraId="7C8755D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32.4 (9.36)</w:t>
            </w:r>
          </w:p>
        </w:tc>
        <w:tc>
          <w:tcPr>
            <w:tcW w:w="0" w:type="auto"/>
          </w:tcPr>
          <w:p w14:paraId="6EF4C4D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33.7 (9.44)</w:t>
            </w:r>
          </w:p>
        </w:tc>
        <w:tc>
          <w:tcPr>
            <w:tcW w:w="0" w:type="auto"/>
          </w:tcPr>
          <w:p w14:paraId="3F31463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32.3 (9.27)</w:t>
            </w:r>
          </w:p>
        </w:tc>
        <w:tc>
          <w:tcPr>
            <w:tcW w:w="0" w:type="auto"/>
          </w:tcPr>
          <w:p w14:paraId="605EEC5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32.6 (8.59)</w:t>
            </w:r>
          </w:p>
        </w:tc>
        <w:tc>
          <w:tcPr>
            <w:tcW w:w="0" w:type="auto"/>
          </w:tcPr>
          <w:p w14:paraId="349EA3D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33.3 (9.22)</w:t>
            </w:r>
          </w:p>
        </w:tc>
        <w:tc>
          <w:tcPr>
            <w:tcW w:w="0" w:type="auto"/>
          </w:tcPr>
          <w:p w14:paraId="44FF88A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32.5 (9.49)</w:t>
            </w:r>
          </w:p>
        </w:tc>
        <w:tc>
          <w:tcPr>
            <w:tcW w:w="0" w:type="auto"/>
          </w:tcPr>
          <w:p w14:paraId="1A2B497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33.0 (8.42)</w:t>
            </w:r>
          </w:p>
        </w:tc>
        <w:tc>
          <w:tcPr>
            <w:tcW w:w="0" w:type="auto"/>
          </w:tcPr>
          <w:p w14:paraId="09AD197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33.4 (9.19)</w:t>
            </w:r>
          </w:p>
        </w:tc>
        <w:tc>
          <w:tcPr>
            <w:tcW w:w="0" w:type="auto"/>
          </w:tcPr>
          <w:p w14:paraId="50B5D00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32.6 (9.53)</w:t>
            </w:r>
          </w:p>
        </w:tc>
        <w:tc>
          <w:tcPr>
            <w:tcW w:w="0" w:type="auto"/>
          </w:tcPr>
          <w:p w14:paraId="69FA7D6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0.49 (3.74)</w:t>
            </w:r>
          </w:p>
        </w:tc>
        <w:tc>
          <w:tcPr>
            <w:tcW w:w="0" w:type="auto"/>
          </w:tcPr>
          <w:p w14:paraId="49AA931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(3.58)</w:t>
            </w:r>
          </w:p>
        </w:tc>
        <w:tc>
          <w:tcPr>
            <w:tcW w:w="0" w:type="auto"/>
          </w:tcPr>
          <w:p w14:paraId="2FDABB8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0.46 (3.33)</w:t>
            </w:r>
          </w:p>
        </w:tc>
        <w:tc>
          <w:tcPr>
            <w:tcW w:w="0" w:type="auto"/>
          </w:tcPr>
          <w:p w14:paraId="75598E92" w14:textId="629868DD"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.07 (4.27)</w:t>
            </w:r>
          </w:p>
        </w:tc>
        <w:tc>
          <w:tcPr>
            <w:tcW w:w="0" w:type="auto"/>
          </w:tcPr>
          <w:p w14:paraId="07BF776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0.46 (2.91)</w:t>
            </w:r>
          </w:p>
        </w:tc>
        <w:tc>
          <w:tcPr>
            <w:tcW w:w="0" w:type="auto"/>
          </w:tcPr>
          <w:p w14:paraId="5754170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0.53 (3.37)</w:t>
            </w:r>
          </w:p>
        </w:tc>
      </w:tr>
      <w:tr w:rsidR="00210B0B" w:rsidRPr="00210B0B" w14:paraId="44DBAEA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70C0A1C" w14:textId="77777777" w:rsidR="008E2F68" w:rsidRPr="00210B0B" w:rsidRDefault="008E2F68" w:rsidP="005D6F9F">
            <w:pPr>
              <w:rPr>
                <w:rFonts w:cs="Arial"/>
                <w:b w:val="0"/>
                <w:sz w:val="18"/>
                <w:szCs w:val="18"/>
              </w:rPr>
            </w:pPr>
            <w:r w:rsidRPr="00210B0B">
              <w:rPr>
                <w:rFonts w:cs="Arial"/>
                <w:b w:val="0"/>
                <w:sz w:val="18"/>
                <w:szCs w:val="18"/>
              </w:rPr>
              <w:t>BMI (kg/m</w:t>
            </w:r>
            <w:r w:rsidRPr="00210B0B">
              <w:rPr>
                <w:rFonts w:cs="Arial"/>
                <w:b w:val="0"/>
                <w:sz w:val="18"/>
                <w:szCs w:val="18"/>
                <w:vertAlign w:val="superscript"/>
              </w:rPr>
              <w:t>2</w:t>
            </w:r>
            <w:r w:rsidRPr="00210B0B">
              <w:rPr>
                <w:rFonts w:cs="Arial"/>
                <w:b w:val="0"/>
                <w:sz w:val="18"/>
                <w:szCs w:val="18"/>
              </w:rPr>
              <w:t>)</w:t>
            </w:r>
          </w:p>
        </w:tc>
        <w:tc>
          <w:tcPr>
            <w:tcW w:w="0" w:type="auto"/>
          </w:tcPr>
          <w:p w14:paraId="63EC994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25.8 (5.60)</w:t>
            </w:r>
          </w:p>
        </w:tc>
        <w:tc>
          <w:tcPr>
            <w:tcW w:w="0" w:type="auto"/>
          </w:tcPr>
          <w:p w14:paraId="06C03E9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27.3 (6.42)</w:t>
            </w:r>
          </w:p>
        </w:tc>
        <w:tc>
          <w:tcPr>
            <w:tcW w:w="0" w:type="auto"/>
          </w:tcPr>
          <w:p w14:paraId="182DD08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26.4 (5.68)</w:t>
            </w:r>
          </w:p>
        </w:tc>
        <w:tc>
          <w:tcPr>
            <w:tcW w:w="0" w:type="auto"/>
          </w:tcPr>
          <w:p w14:paraId="30A5317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25.6 (5.45)</w:t>
            </w:r>
          </w:p>
        </w:tc>
        <w:tc>
          <w:tcPr>
            <w:tcW w:w="0" w:type="auto"/>
          </w:tcPr>
          <w:p w14:paraId="4C688AE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27.0 (6.38)</w:t>
            </w:r>
          </w:p>
        </w:tc>
        <w:tc>
          <w:tcPr>
            <w:tcW w:w="0" w:type="auto"/>
          </w:tcPr>
          <w:p w14:paraId="61A6DCB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26.2 (5.30)</w:t>
            </w:r>
          </w:p>
        </w:tc>
        <w:tc>
          <w:tcPr>
            <w:tcW w:w="0" w:type="auto"/>
          </w:tcPr>
          <w:p w14:paraId="596D8BC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25.7 (5.61)</w:t>
            </w:r>
          </w:p>
        </w:tc>
        <w:tc>
          <w:tcPr>
            <w:tcW w:w="0" w:type="auto"/>
          </w:tcPr>
          <w:p w14:paraId="5A9744F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27.1 (5.67)</w:t>
            </w:r>
          </w:p>
        </w:tc>
        <w:tc>
          <w:tcPr>
            <w:tcW w:w="0" w:type="auto"/>
          </w:tcPr>
          <w:p w14:paraId="783D164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26.4 (5.50)</w:t>
            </w:r>
          </w:p>
        </w:tc>
        <w:tc>
          <w:tcPr>
            <w:tcW w:w="0" w:type="auto"/>
          </w:tcPr>
          <w:p w14:paraId="5A8DD473" w14:textId="1794B80F"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.01 (0.78)</w:t>
            </w:r>
          </w:p>
        </w:tc>
        <w:tc>
          <w:tcPr>
            <w:tcW w:w="0" w:type="auto"/>
          </w:tcPr>
          <w:p w14:paraId="0E1C3472" w14:textId="69646127"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.07 (1.08)</w:t>
            </w:r>
          </w:p>
        </w:tc>
        <w:tc>
          <w:tcPr>
            <w:tcW w:w="0" w:type="auto"/>
          </w:tcPr>
          <w:p w14:paraId="6B14A5C5" w14:textId="46507B2C"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.02 (1.09)</w:t>
            </w:r>
          </w:p>
        </w:tc>
        <w:tc>
          <w:tcPr>
            <w:tcW w:w="0" w:type="auto"/>
          </w:tcPr>
          <w:p w14:paraId="122864C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(1.20)</w:t>
            </w:r>
          </w:p>
        </w:tc>
        <w:tc>
          <w:tcPr>
            <w:tcW w:w="0" w:type="auto"/>
          </w:tcPr>
          <w:p w14:paraId="32AF545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0.09 (1.53)</w:t>
            </w:r>
          </w:p>
        </w:tc>
        <w:tc>
          <w:tcPr>
            <w:tcW w:w="0" w:type="auto"/>
          </w:tcPr>
          <w:p w14:paraId="0B43D8A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0.10 (1.55)</w:t>
            </w:r>
          </w:p>
        </w:tc>
      </w:tr>
      <w:tr w:rsidR="00210B0B" w:rsidRPr="00210B0B" w14:paraId="1A05829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AC8F02D" w14:textId="77777777" w:rsidR="008E2F68" w:rsidRPr="00210B0B" w:rsidRDefault="008E2F68" w:rsidP="005D6F9F">
            <w:pPr>
              <w:rPr>
                <w:rFonts w:cs="Arial"/>
                <w:sz w:val="18"/>
                <w:szCs w:val="18"/>
              </w:rPr>
            </w:pPr>
            <w:r w:rsidRPr="00210B0B">
              <w:rPr>
                <w:rFonts w:cs="Arial"/>
                <w:sz w:val="18"/>
                <w:szCs w:val="18"/>
              </w:rPr>
              <w:t>Blood pressure</w:t>
            </w:r>
          </w:p>
        </w:tc>
        <w:tc>
          <w:tcPr>
            <w:tcW w:w="0" w:type="auto"/>
          </w:tcPr>
          <w:p w14:paraId="49B2B33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791CF5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FCB592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728EBC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7E97E9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3A95BA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32D69A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03C46F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37AB31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53558E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A9FED0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45438F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E1A7AB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8E31C5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BC32F9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5F7FE43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0704A79" w14:textId="77777777" w:rsidR="008E2F68" w:rsidRPr="00210B0B" w:rsidRDefault="008E2F68" w:rsidP="005D6F9F">
            <w:pPr>
              <w:rPr>
                <w:rFonts w:cs="Arial"/>
                <w:b w:val="0"/>
                <w:sz w:val="18"/>
                <w:szCs w:val="18"/>
              </w:rPr>
            </w:pPr>
            <w:r w:rsidRPr="00210B0B">
              <w:rPr>
                <w:rFonts w:cs="Arial"/>
                <w:b w:val="0"/>
                <w:sz w:val="18"/>
                <w:szCs w:val="18"/>
              </w:rPr>
              <w:t>Systolic BP (mmHg)</w:t>
            </w:r>
          </w:p>
        </w:tc>
        <w:tc>
          <w:tcPr>
            <w:tcW w:w="0" w:type="auto"/>
          </w:tcPr>
          <w:p w14:paraId="4EE5FFD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116.9 (14.5)</w:t>
            </w:r>
          </w:p>
        </w:tc>
        <w:tc>
          <w:tcPr>
            <w:tcW w:w="0" w:type="auto"/>
          </w:tcPr>
          <w:p w14:paraId="6893B21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119.0 (17.3)</w:t>
            </w:r>
          </w:p>
        </w:tc>
        <w:tc>
          <w:tcPr>
            <w:tcW w:w="0" w:type="auto"/>
          </w:tcPr>
          <w:p w14:paraId="0523186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119.2 (16.6)</w:t>
            </w:r>
          </w:p>
        </w:tc>
        <w:tc>
          <w:tcPr>
            <w:tcW w:w="0" w:type="auto"/>
          </w:tcPr>
          <w:p w14:paraId="2E6C2CA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116.5 (15.9)</w:t>
            </w:r>
          </w:p>
        </w:tc>
        <w:tc>
          <w:tcPr>
            <w:tcW w:w="0" w:type="auto"/>
          </w:tcPr>
          <w:p w14:paraId="06F967C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117.0 (14.6)</w:t>
            </w:r>
          </w:p>
        </w:tc>
        <w:tc>
          <w:tcPr>
            <w:tcW w:w="0" w:type="auto"/>
          </w:tcPr>
          <w:p w14:paraId="290EC26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116.9 (16.7)</w:t>
            </w:r>
          </w:p>
        </w:tc>
        <w:tc>
          <w:tcPr>
            <w:tcW w:w="0" w:type="auto"/>
          </w:tcPr>
          <w:p w14:paraId="3644374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16.3 (15.1)</w:t>
            </w:r>
          </w:p>
        </w:tc>
        <w:tc>
          <w:tcPr>
            <w:tcW w:w="0" w:type="auto"/>
          </w:tcPr>
          <w:p w14:paraId="7209FE3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116.5 (15.2)</w:t>
            </w:r>
          </w:p>
        </w:tc>
        <w:tc>
          <w:tcPr>
            <w:tcW w:w="0" w:type="auto"/>
          </w:tcPr>
          <w:p w14:paraId="046AE9F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117.1 (16.0)</w:t>
            </w:r>
          </w:p>
        </w:tc>
        <w:tc>
          <w:tcPr>
            <w:tcW w:w="0" w:type="auto"/>
          </w:tcPr>
          <w:p w14:paraId="149D6133" w14:textId="58FBFCDC"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.96 (9.99)</w:t>
            </w:r>
          </w:p>
        </w:tc>
        <w:tc>
          <w:tcPr>
            <w:tcW w:w="0" w:type="auto"/>
          </w:tcPr>
          <w:p w14:paraId="74A6A02A" w14:textId="27E46854"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.04 (9.93)</w:t>
            </w:r>
          </w:p>
        </w:tc>
        <w:tc>
          <w:tcPr>
            <w:tcW w:w="0" w:type="auto"/>
          </w:tcPr>
          <w:p w14:paraId="375B65C4" w14:textId="683E46CE"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8E2F68" w:rsidRPr="00210B0B">
              <w:rPr>
                <w:rFonts w:cs="Arial"/>
                <w:sz w:val="18"/>
                <w:szCs w:val="18"/>
              </w:rPr>
              <w:t>.09 (11.3)</w:t>
            </w:r>
          </w:p>
        </w:tc>
        <w:tc>
          <w:tcPr>
            <w:tcW w:w="0" w:type="auto"/>
          </w:tcPr>
          <w:p w14:paraId="485BE971" w14:textId="009DD867"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.44 (10.8)</w:t>
            </w:r>
          </w:p>
        </w:tc>
        <w:tc>
          <w:tcPr>
            <w:tcW w:w="0" w:type="auto"/>
          </w:tcPr>
          <w:p w14:paraId="09177AB5" w14:textId="366D7F0C"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.78 (10.4)</w:t>
            </w:r>
          </w:p>
        </w:tc>
        <w:tc>
          <w:tcPr>
            <w:tcW w:w="0" w:type="auto"/>
          </w:tcPr>
          <w:p w14:paraId="64CB1F62" w14:textId="25672B60"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8E2F68" w:rsidRPr="00210B0B">
              <w:rPr>
                <w:rFonts w:cs="Arial"/>
                <w:sz w:val="18"/>
                <w:szCs w:val="18"/>
              </w:rPr>
              <w:t>.08 (11.8)</w:t>
            </w:r>
          </w:p>
        </w:tc>
      </w:tr>
      <w:tr w:rsidR="00210B0B" w:rsidRPr="00210B0B" w14:paraId="65A6E3E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86213BA" w14:textId="77777777" w:rsidR="008E2F68" w:rsidRPr="00210B0B" w:rsidRDefault="008E2F68" w:rsidP="005D6F9F">
            <w:pPr>
              <w:rPr>
                <w:rFonts w:cs="Arial"/>
                <w:b w:val="0"/>
                <w:sz w:val="18"/>
                <w:szCs w:val="18"/>
              </w:rPr>
            </w:pPr>
            <w:r w:rsidRPr="00210B0B">
              <w:rPr>
                <w:rFonts w:cs="Arial"/>
                <w:b w:val="0"/>
                <w:sz w:val="18"/>
                <w:szCs w:val="18"/>
              </w:rPr>
              <w:t>Diastolic BP (mmHg)</w:t>
            </w:r>
          </w:p>
        </w:tc>
        <w:tc>
          <w:tcPr>
            <w:tcW w:w="0" w:type="auto"/>
          </w:tcPr>
          <w:p w14:paraId="759B9DE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78.1 (9.46)</w:t>
            </w:r>
          </w:p>
        </w:tc>
        <w:tc>
          <w:tcPr>
            <w:tcW w:w="0" w:type="auto"/>
          </w:tcPr>
          <w:p w14:paraId="6E06D21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79.4 (10.7)</w:t>
            </w:r>
          </w:p>
        </w:tc>
        <w:tc>
          <w:tcPr>
            <w:tcW w:w="0" w:type="auto"/>
          </w:tcPr>
          <w:p w14:paraId="16B65E0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79.9 (11.1)</w:t>
            </w:r>
          </w:p>
        </w:tc>
        <w:tc>
          <w:tcPr>
            <w:tcW w:w="0" w:type="auto"/>
          </w:tcPr>
          <w:p w14:paraId="6D40EEE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77.6 (9.68)</w:t>
            </w:r>
          </w:p>
        </w:tc>
        <w:tc>
          <w:tcPr>
            <w:tcW w:w="0" w:type="auto"/>
          </w:tcPr>
          <w:p w14:paraId="6F1A0A0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78.9 (10.4)</w:t>
            </w:r>
          </w:p>
        </w:tc>
        <w:tc>
          <w:tcPr>
            <w:tcW w:w="0" w:type="auto"/>
          </w:tcPr>
          <w:p w14:paraId="54FEAC6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77.7 (10.49)</w:t>
            </w:r>
          </w:p>
        </w:tc>
        <w:tc>
          <w:tcPr>
            <w:tcW w:w="0" w:type="auto"/>
          </w:tcPr>
          <w:p w14:paraId="4928650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78.8 (9.51)</w:t>
            </w:r>
          </w:p>
        </w:tc>
        <w:tc>
          <w:tcPr>
            <w:tcW w:w="0" w:type="auto"/>
          </w:tcPr>
          <w:p w14:paraId="2DB96CB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79.2 (10.4)</w:t>
            </w:r>
          </w:p>
        </w:tc>
        <w:tc>
          <w:tcPr>
            <w:tcW w:w="0" w:type="auto"/>
          </w:tcPr>
          <w:p w14:paraId="3D8C0C1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78.7 (9.73)</w:t>
            </w:r>
          </w:p>
        </w:tc>
        <w:tc>
          <w:tcPr>
            <w:tcW w:w="0" w:type="auto"/>
          </w:tcPr>
          <w:p w14:paraId="40B8618A" w14:textId="3ACB7DA2"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.16 (6.75)</w:t>
            </w:r>
          </w:p>
        </w:tc>
        <w:tc>
          <w:tcPr>
            <w:tcW w:w="0" w:type="auto"/>
          </w:tcPr>
          <w:p w14:paraId="7C82B1C9" w14:textId="642407A1"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.28 (6.29)</w:t>
            </w:r>
          </w:p>
        </w:tc>
        <w:tc>
          <w:tcPr>
            <w:tcW w:w="0" w:type="auto"/>
          </w:tcPr>
          <w:p w14:paraId="3CEB773D" w14:textId="7B6E3DCE"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.96 (7.42)</w:t>
            </w:r>
          </w:p>
        </w:tc>
        <w:tc>
          <w:tcPr>
            <w:tcW w:w="0" w:type="auto"/>
          </w:tcPr>
          <w:p w14:paraId="304A258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0.18 (6.91)</w:t>
            </w:r>
          </w:p>
        </w:tc>
        <w:tc>
          <w:tcPr>
            <w:tcW w:w="0" w:type="auto"/>
          </w:tcPr>
          <w:p w14:paraId="278E284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0.08 (7.12)</w:t>
            </w:r>
          </w:p>
        </w:tc>
        <w:tc>
          <w:tcPr>
            <w:tcW w:w="0" w:type="auto"/>
          </w:tcPr>
          <w:p w14:paraId="13ACC24E" w14:textId="746460B2"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.07 (7.85)</w:t>
            </w:r>
          </w:p>
        </w:tc>
      </w:tr>
      <w:tr w:rsidR="00210B0B" w:rsidRPr="00210B0B" w14:paraId="3F60BDE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E811BC2" w14:textId="77777777" w:rsidR="008E2F68" w:rsidRPr="00210B0B" w:rsidRDefault="008E2F68" w:rsidP="005D6F9F">
            <w:pPr>
              <w:rPr>
                <w:rFonts w:cs="Arial"/>
                <w:sz w:val="18"/>
                <w:szCs w:val="18"/>
              </w:rPr>
            </w:pPr>
            <w:r w:rsidRPr="00210B0B">
              <w:rPr>
                <w:rFonts w:cs="Arial"/>
                <w:sz w:val="18"/>
                <w:szCs w:val="18"/>
              </w:rPr>
              <w:t>Biochemical</w:t>
            </w:r>
          </w:p>
        </w:tc>
        <w:tc>
          <w:tcPr>
            <w:tcW w:w="0" w:type="auto"/>
          </w:tcPr>
          <w:p w14:paraId="4A12C65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D4F711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BB23A6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F7739F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BF87E2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70C263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821C3A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25A8FD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74D063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0F4676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B2F210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A12B7E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B26C35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921661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156F0C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4AF4E47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D61B05C" w14:textId="77777777" w:rsidR="008E2F68" w:rsidRPr="00210B0B" w:rsidRDefault="008E2F68" w:rsidP="005D6F9F">
            <w:pPr>
              <w:rPr>
                <w:rFonts w:cs="Arial"/>
                <w:b w:val="0"/>
                <w:sz w:val="18"/>
                <w:szCs w:val="18"/>
              </w:rPr>
            </w:pPr>
            <w:r w:rsidRPr="00210B0B">
              <w:rPr>
                <w:rFonts w:cs="Arial"/>
                <w:b w:val="0"/>
                <w:sz w:val="18"/>
                <w:szCs w:val="18"/>
              </w:rPr>
              <w:t>HbA</w:t>
            </w:r>
            <w:r w:rsidRPr="00210B0B">
              <w:rPr>
                <w:rFonts w:cs="Arial"/>
                <w:b w:val="0"/>
                <w:color w:val="00B0F0"/>
                <w:sz w:val="18"/>
                <w:szCs w:val="18"/>
                <w:vertAlign w:val="subscript"/>
              </w:rPr>
              <w:t>1c</w:t>
            </w:r>
            <w:r w:rsidRPr="00210B0B">
              <w:rPr>
                <w:rFonts w:cs="Arial"/>
                <w:b w:val="0"/>
                <w:sz w:val="18"/>
                <w:szCs w:val="18"/>
              </w:rPr>
              <w:t xml:space="preserve"> (mmol/mol)</w:t>
            </w:r>
          </w:p>
        </w:tc>
        <w:tc>
          <w:tcPr>
            <w:tcW w:w="0" w:type="auto"/>
          </w:tcPr>
          <w:p w14:paraId="27B7C62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33.5 (5.77)</w:t>
            </w:r>
          </w:p>
        </w:tc>
        <w:tc>
          <w:tcPr>
            <w:tcW w:w="0" w:type="auto"/>
          </w:tcPr>
          <w:p w14:paraId="50390B5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33.8 (4.99)</w:t>
            </w:r>
          </w:p>
        </w:tc>
        <w:tc>
          <w:tcPr>
            <w:tcW w:w="0" w:type="auto"/>
          </w:tcPr>
          <w:p w14:paraId="37753EF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34.5 (5.41)</w:t>
            </w:r>
          </w:p>
        </w:tc>
        <w:tc>
          <w:tcPr>
            <w:tcW w:w="0" w:type="auto"/>
          </w:tcPr>
          <w:p w14:paraId="27FE015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35.0 (7.31)</w:t>
            </w:r>
          </w:p>
        </w:tc>
        <w:tc>
          <w:tcPr>
            <w:tcW w:w="0" w:type="auto"/>
          </w:tcPr>
          <w:p w14:paraId="5687595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34.3 (5.08)</w:t>
            </w:r>
          </w:p>
        </w:tc>
        <w:tc>
          <w:tcPr>
            <w:tcW w:w="0" w:type="auto"/>
          </w:tcPr>
          <w:p w14:paraId="217BA23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35.6 (2.92)</w:t>
            </w:r>
          </w:p>
        </w:tc>
        <w:tc>
          <w:tcPr>
            <w:tcW w:w="0" w:type="auto"/>
          </w:tcPr>
          <w:p w14:paraId="1F0C087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36.2 (6.16)</w:t>
            </w:r>
          </w:p>
        </w:tc>
        <w:tc>
          <w:tcPr>
            <w:tcW w:w="0" w:type="auto"/>
          </w:tcPr>
          <w:p w14:paraId="2BAE160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35.7 (5.27)</w:t>
            </w:r>
          </w:p>
        </w:tc>
        <w:tc>
          <w:tcPr>
            <w:tcW w:w="0" w:type="auto"/>
          </w:tcPr>
          <w:p w14:paraId="508EC42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36.6 (5.92)</w:t>
            </w:r>
          </w:p>
        </w:tc>
        <w:tc>
          <w:tcPr>
            <w:tcW w:w="0" w:type="auto"/>
          </w:tcPr>
          <w:p w14:paraId="100726C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1.11 (4.06)</w:t>
            </w:r>
          </w:p>
        </w:tc>
        <w:tc>
          <w:tcPr>
            <w:tcW w:w="0" w:type="auto"/>
          </w:tcPr>
          <w:p w14:paraId="7D67F66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0.40 (2.94)</w:t>
            </w:r>
          </w:p>
        </w:tc>
        <w:tc>
          <w:tcPr>
            <w:tcW w:w="0" w:type="auto"/>
          </w:tcPr>
          <w:p w14:paraId="1866057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0.86 (3.38)</w:t>
            </w:r>
          </w:p>
        </w:tc>
        <w:tc>
          <w:tcPr>
            <w:tcW w:w="0" w:type="auto"/>
          </w:tcPr>
          <w:p w14:paraId="1CECC44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2.42 (3.73)</w:t>
            </w:r>
          </w:p>
        </w:tc>
        <w:tc>
          <w:tcPr>
            <w:tcW w:w="0" w:type="auto"/>
          </w:tcPr>
          <w:p w14:paraId="4231CE8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1.67 (3.10)</w:t>
            </w:r>
          </w:p>
        </w:tc>
        <w:tc>
          <w:tcPr>
            <w:tcW w:w="0" w:type="auto"/>
          </w:tcPr>
          <w:p w14:paraId="0BCCCD8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1.84 (4.10)</w:t>
            </w:r>
          </w:p>
        </w:tc>
      </w:tr>
      <w:tr w:rsidR="00210B0B" w:rsidRPr="00210B0B" w14:paraId="1086E87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FEDAD2E" w14:textId="77777777" w:rsidR="008E2F68" w:rsidRPr="00210B0B" w:rsidRDefault="008E2F68" w:rsidP="005D6F9F">
            <w:pPr>
              <w:rPr>
                <w:rFonts w:cs="Arial"/>
                <w:b w:val="0"/>
                <w:sz w:val="18"/>
                <w:szCs w:val="18"/>
              </w:rPr>
            </w:pPr>
            <w:r w:rsidRPr="00210B0B">
              <w:rPr>
                <w:rFonts w:cs="Arial"/>
                <w:b w:val="0"/>
                <w:sz w:val="18"/>
                <w:szCs w:val="18"/>
              </w:rPr>
              <w:t>HbA</w:t>
            </w:r>
            <w:r w:rsidRPr="00210B0B">
              <w:rPr>
                <w:rFonts w:cs="Arial"/>
                <w:b w:val="0"/>
                <w:color w:val="00B0F0"/>
                <w:sz w:val="18"/>
                <w:szCs w:val="18"/>
                <w:vertAlign w:val="subscript"/>
              </w:rPr>
              <w:t>1c</w:t>
            </w:r>
            <w:r w:rsidRPr="00210B0B">
              <w:rPr>
                <w:rFonts w:cs="Arial"/>
                <w:b w:val="0"/>
                <w:sz w:val="18"/>
                <w:szCs w:val="18"/>
              </w:rPr>
              <w:t xml:space="preserve"> (%)</w:t>
            </w:r>
          </w:p>
        </w:tc>
        <w:tc>
          <w:tcPr>
            <w:tcW w:w="0" w:type="auto"/>
          </w:tcPr>
          <w:p w14:paraId="4C19928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5.22 (0.53)</w:t>
            </w:r>
          </w:p>
        </w:tc>
        <w:tc>
          <w:tcPr>
            <w:tcW w:w="0" w:type="auto"/>
          </w:tcPr>
          <w:p w14:paraId="0C17369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5.24 (0.46)</w:t>
            </w:r>
          </w:p>
        </w:tc>
        <w:tc>
          <w:tcPr>
            <w:tcW w:w="0" w:type="auto"/>
          </w:tcPr>
          <w:p w14:paraId="7194ECE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5.31 (0.50)</w:t>
            </w:r>
          </w:p>
        </w:tc>
        <w:tc>
          <w:tcPr>
            <w:tcW w:w="0" w:type="auto"/>
          </w:tcPr>
          <w:p w14:paraId="79515BC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5.35 (0.67)</w:t>
            </w:r>
          </w:p>
        </w:tc>
        <w:tc>
          <w:tcPr>
            <w:tcW w:w="0" w:type="auto"/>
          </w:tcPr>
          <w:p w14:paraId="413A662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5.28 (0.46)</w:t>
            </w:r>
          </w:p>
        </w:tc>
        <w:tc>
          <w:tcPr>
            <w:tcW w:w="0" w:type="auto"/>
          </w:tcPr>
          <w:p w14:paraId="786E2BC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5.41 (0.54)</w:t>
            </w:r>
          </w:p>
        </w:tc>
        <w:tc>
          <w:tcPr>
            <w:tcW w:w="0" w:type="auto"/>
          </w:tcPr>
          <w:p w14:paraId="3591646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5.46 (0.56)</w:t>
            </w:r>
          </w:p>
        </w:tc>
        <w:tc>
          <w:tcPr>
            <w:tcW w:w="0" w:type="auto"/>
          </w:tcPr>
          <w:p w14:paraId="25C6973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5.42 (0.48)</w:t>
            </w:r>
          </w:p>
        </w:tc>
        <w:tc>
          <w:tcPr>
            <w:tcW w:w="0" w:type="auto"/>
          </w:tcPr>
          <w:p w14:paraId="4EA40F3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5.50 (0.54)</w:t>
            </w:r>
          </w:p>
        </w:tc>
        <w:tc>
          <w:tcPr>
            <w:tcW w:w="0" w:type="auto"/>
          </w:tcPr>
          <w:p w14:paraId="06E8A2F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0.10 (0.37)</w:t>
            </w:r>
          </w:p>
        </w:tc>
        <w:tc>
          <w:tcPr>
            <w:tcW w:w="0" w:type="auto"/>
          </w:tcPr>
          <w:p w14:paraId="25C0025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0.04 (0.27)</w:t>
            </w:r>
          </w:p>
        </w:tc>
        <w:tc>
          <w:tcPr>
            <w:tcW w:w="0" w:type="auto"/>
          </w:tcPr>
          <w:p w14:paraId="5225C68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0.08 (0.31)</w:t>
            </w:r>
          </w:p>
        </w:tc>
        <w:tc>
          <w:tcPr>
            <w:tcW w:w="0" w:type="auto"/>
          </w:tcPr>
          <w:p w14:paraId="0E3EE2F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0.22 (0.34)</w:t>
            </w:r>
          </w:p>
        </w:tc>
        <w:tc>
          <w:tcPr>
            <w:tcW w:w="0" w:type="auto"/>
          </w:tcPr>
          <w:p w14:paraId="1D9706F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0.15 (0.28)</w:t>
            </w:r>
          </w:p>
        </w:tc>
        <w:tc>
          <w:tcPr>
            <w:tcW w:w="0" w:type="auto"/>
          </w:tcPr>
          <w:p w14:paraId="45F2D94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0.17 (0.37)</w:t>
            </w:r>
          </w:p>
        </w:tc>
      </w:tr>
      <w:tr w:rsidR="00210B0B" w:rsidRPr="00210B0B" w14:paraId="2C8CEC5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291DFE0" w14:textId="77777777" w:rsidR="008E2F68" w:rsidRPr="00210B0B" w:rsidRDefault="008E2F68" w:rsidP="005D6F9F">
            <w:pPr>
              <w:rPr>
                <w:rFonts w:cs="Arial"/>
                <w:b w:val="0"/>
                <w:sz w:val="18"/>
                <w:szCs w:val="18"/>
              </w:rPr>
            </w:pPr>
          </w:p>
        </w:tc>
        <w:tc>
          <w:tcPr>
            <w:tcW w:w="0" w:type="auto"/>
          </w:tcPr>
          <w:p w14:paraId="51464D6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113FE4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70F84F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96C21D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45BEEF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5EBE8E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652B7F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E68549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382519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97FF54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CF26BB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B1AC56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D14320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ACEF03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FE202A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7614017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55331AD" w14:textId="77777777" w:rsidR="008E2F68" w:rsidRPr="00210B0B" w:rsidRDefault="008E2F68" w:rsidP="005D6F9F">
            <w:pPr>
              <w:rPr>
                <w:rFonts w:cs="Arial"/>
                <w:b w:val="0"/>
                <w:sz w:val="18"/>
                <w:szCs w:val="18"/>
              </w:rPr>
            </w:pPr>
            <w:r w:rsidRPr="00210B0B">
              <w:rPr>
                <w:rFonts w:cs="Arial"/>
                <w:b w:val="0"/>
                <w:sz w:val="18"/>
                <w:szCs w:val="18"/>
              </w:rPr>
              <w:t>Total cholesterol (mmol/l)</w:t>
            </w:r>
          </w:p>
        </w:tc>
        <w:tc>
          <w:tcPr>
            <w:tcW w:w="0" w:type="auto"/>
          </w:tcPr>
          <w:p w14:paraId="53A5878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4.64 (1.04)</w:t>
            </w:r>
          </w:p>
        </w:tc>
        <w:tc>
          <w:tcPr>
            <w:tcW w:w="0" w:type="auto"/>
          </w:tcPr>
          <w:p w14:paraId="104DED9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4.71 (1.07)</w:t>
            </w:r>
          </w:p>
        </w:tc>
        <w:tc>
          <w:tcPr>
            <w:tcW w:w="0" w:type="auto"/>
          </w:tcPr>
          <w:p w14:paraId="189F6FC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4.67 (1.06)</w:t>
            </w:r>
          </w:p>
        </w:tc>
        <w:tc>
          <w:tcPr>
            <w:tcW w:w="0" w:type="auto"/>
          </w:tcPr>
          <w:p w14:paraId="378FDD3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4.46 (1.01)</w:t>
            </w:r>
          </w:p>
        </w:tc>
        <w:tc>
          <w:tcPr>
            <w:tcW w:w="0" w:type="auto"/>
          </w:tcPr>
          <w:p w14:paraId="2525679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4.68 (1.00)</w:t>
            </w:r>
          </w:p>
        </w:tc>
        <w:tc>
          <w:tcPr>
            <w:tcW w:w="0" w:type="auto"/>
          </w:tcPr>
          <w:p w14:paraId="2704981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4.58 (1.04)</w:t>
            </w:r>
          </w:p>
        </w:tc>
        <w:tc>
          <w:tcPr>
            <w:tcW w:w="0" w:type="auto"/>
          </w:tcPr>
          <w:p w14:paraId="764BDB6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4.38 (0.92)</w:t>
            </w:r>
          </w:p>
        </w:tc>
        <w:tc>
          <w:tcPr>
            <w:tcW w:w="0" w:type="auto"/>
          </w:tcPr>
          <w:p w14:paraId="572D2D4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4.48 (0.85)</w:t>
            </w:r>
          </w:p>
        </w:tc>
        <w:tc>
          <w:tcPr>
            <w:tcW w:w="0" w:type="auto"/>
          </w:tcPr>
          <w:p w14:paraId="7B2FBB0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4.35 (0.93)</w:t>
            </w:r>
          </w:p>
        </w:tc>
        <w:tc>
          <w:tcPr>
            <w:tcW w:w="0" w:type="auto"/>
          </w:tcPr>
          <w:p w14:paraId="71264C56" w14:textId="1429E5FE"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.19 (0.80)</w:t>
            </w:r>
          </w:p>
        </w:tc>
        <w:tc>
          <w:tcPr>
            <w:tcW w:w="0" w:type="auto"/>
          </w:tcPr>
          <w:p w14:paraId="654B6EF5" w14:textId="4E025BB4"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.05 (0.79)</w:t>
            </w:r>
          </w:p>
        </w:tc>
        <w:tc>
          <w:tcPr>
            <w:tcW w:w="0" w:type="auto"/>
          </w:tcPr>
          <w:p w14:paraId="19ECA69D" w14:textId="1157556A"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.09 (0.79)</w:t>
            </w:r>
          </w:p>
        </w:tc>
        <w:tc>
          <w:tcPr>
            <w:tcW w:w="0" w:type="auto"/>
          </w:tcPr>
          <w:p w14:paraId="26C0A74F" w14:textId="34FB707C"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.28 (0.88)</w:t>
            </w:r>
          </w:p>
        </w:tc>
        <w:tc>
          <w:tcPr>
            <w:tcW w:w="0" w:type="auto"/>
          </w:tcPr>
          <w:p w14:paraId="47DF461C" w14:textId="067891FD"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.29 (0.89)</w:t>
            </w:r>
          </w:p>
        </w:tc>
        <w:tc>
          <w:tcPr>
            <w:tcW w:w="0" w:type="auto"/>
          </w:tcPr>
          <w:p w14:paraId="5B9173CA" w14:textId="3DEEC25A"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.34 (0.81)</w:t>
            </w:r>
          </w:p>
        </w:tc>
      </w:tr>
      <w:tr w:rsidR="00210B0B" w:rsidRPr="00210B0B" w14:paraId="0E17089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788A3B4D" w14:textId="77777777" w:rsidR="008E2F68" w:rsidRPr="00210B0B" w:rsidRDefault="008E2F68" w:rsidP="005D6F9F">
            <w:pPr>
              <w:rPr>
                <w:rFonts w:cs="Arial"/>
                <w:b w:val="0"/>
                <w:sz w:val="18"/>
                <w:szCs w:val="18"/>
              </w:rPr>
            </w:pPr>
            <w:r w:rsidRPr="00210B0B">
              <w:rPr>
                <w:rFonts w:cs="Arial"/>
                <w:b w:val="0"/>
                <w:sz w:val="18"/>
                <w:szCs w:val="18"/>
              </w:rPr>
              <w:t>HDL cholesterol (mmol/mol)</w:t>
            </w:r>
          </w:p>
        </w:tc>
        <w:tc>
          <w:tcPr>
            <w:tcW w:w="0" w:type="auto"/>
          </w:tcPr>
          <w:p w14:paraId="6A11F4F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1.46 (0.38)</w:t>
            </w:r>
          </w:p>
        </w:tc>
        <w:tc>
          <w:tcPr>
            <w:tcW w:w="0" w:type="auto"/>
          </w:tcPr>
          <w:p w14:paraId="4DF00C5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1.41 (0.42)</w:t>
            </w:r>
          </w:p>
        </w:tc>
        <w:tc>
          <w:tcPr>
            <w:tcW w:w="0" w:type="auto"/>
          </w:tcPr>
          <w:p w14:paraId="0D16203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1.42 (0.39)</w:t>
            </w:r>
          </w:p>
        </w:tc>
        <w:tc>
          <w:tcPr>
            <w:tcW w:w="0" w:type="auto"/>
          </w:tcPr>
          <w:p w14:paraId="24DE200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1.45 (0.35)</w:t>
            </w:r>
          </w:p>
        </w:tc>
        <w:tc>
          <w:tcPr>
            <w:tcW w:w="0" w:type="auto"/>
          </w:tcPr>
          <w:p w14:paraId="787F0AF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1.43 (0.37)</w:t>
            </w:r>
          </w:p>
        </w:tc>
        <w:tc>
          <w:tcPr>
            <w:tcW w:w="0" w:type="auto"/>
          </w:tcPr>
          <w:p w14:paraId="3CD4E44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1.45 (0.37)</w:t>
            </w:r>
          </w:p>
        </w:tc>
        <w:tc>
          <w:tcPr>
            <w:tcW w:w="0" w:type="auto"/>
          </w:tcPr>
          <w:p w14:paraId="4E4627F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1.43 (0.31)</w:t>
            </w:r>
          </w:p>
        </w:tc>
        <w:tc>
          <w:tcPr>
            <w:tcW w:w="0" w:type="auto"/>
          </w:tcPr>
          <w:p w14:paraId="74784D6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1.39 (0.34)</w:t>
            </w:r>
          </w:p>
        </w:tc>
        <w:tc>
          <w:tcPr>
            <w:tcW w:w="0" w:type="auto"/>
          </w:tcPr>
          <w:p w14:paraId="463F43D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1.40 (0.35)</w:t>
            </w:r>
          </w:p>
        </w:tc>
        <w:tc>
          <w:tcPr>
            <w:tcW w:w="0" w:type="auto"/>
          </w:tcPr>
          <w:p w14:paraId="041B331B" w14:textId="5AF966C1"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.01 (0.26)</w:t>
            </w:r>
          </w:p>
        </w:tc>
        <w:tc>
          <w:tcPr>
            <w:tcW w:w="0" w:type="auto"/>
          </w:tcPr>
          <w:p w14:paraId="228440A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(0.29)</w:t>
            </w:r>
          </w:p>
        </w:tc>
        <w:tc>
          <w:tcPr>
            <w:tcW w:w="0" w:type="auto"/>
          </w:tcPr>
          <w:p w14:paraId="46B199E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 (0.20)</w:t>
            </w:r>
          </w:p>
        </w:tc>
        <w:tc>
          <w:tcPr>
            <w:tcW w:w="0" w:type="auto"/>
          </w:tcPr>
          <w:p w14:paraId="26699B64" w14:textId="6C32B67F"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.05 (0.29)</w:t>
            </w:r>
          </w:p>
        </w:tc>
        <w:tc>
          <w:tcPr>
            <w:tcW w:w="0" w:type="auto"/>
          </w:tcPr>
          <w:p w14:paraId="3C7B23D2" w14:textId="6F198E2B"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.02 (0.29)</w:t>
            </w:r>
          </w:p>
        </w:tc>
        <w:tc>
          <w:tcPr>
            <w:tcW w:w="0" w:type="auto"/>
          </w:tcPr>
          <w:p w14:paraId="5B19F69F" w14:textId="7C1D2D97"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.03 (0.23)</w:t>
            </w:r>
          </w:p>
        </w:tc>
      </w:tr>
      <w:tr w:rsidR="00210B0B" w:rsidRPr="00210B0B" w14:paraId="0254B1C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4B1E9CB" w14:textId="77777777" w:rsidR="008E2F68" w:rsidRPr="00210B0B" w:rsidRDefault="008E2F68" w:rsidP="005D6F9F">
            <w:pPr>
              <w:rPr>
                <w:rFonts w:cs="Arial"/>
                <w:b w:val="0"/>
                <w:sz w:val="18"/>
                <w:szCs w:val="18"/>
              </w:rPr>
            </w:pPr>
            <w:r w:rsidRPr="00210B0B">
              <w:rPr>
                <w:rFonts w:cs="Arial"/>
                <w:b w:val="0"/>
                <w:sz w:val="18"/>
                <w:szCs w:val="18"/>
              </w:rPr>
              <w:t>LDL cholesterol (mmol/mol)</w:t>
            </w:r>
          </w:p>
        </w:tc>
        <w:tc>
          <w:tcPr>
            <w:tcW w:w="0" w:type="auto"/>
          </w:tcPr>
          <w:p w14:paraId="5862CF2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2.52 (0.96)</w:t>
            </w:r>
          </w:p>
        </w:tc>
        <w:tc>
          <w:tcPr>
            <w:tcW w:w="0" w:type="auto"/>
          </w:tcPr>
          <w:p w14:paraId="61B23D7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2.65 (1.26)</w:t>
            </w:r>
          </w:p>
        </w:tc>
        <w:tc>
          <w:tcPr>
            <w:tcW w:w="0" w:type="auto"/>
          </w:tcPr>
          <w:p w14:paraId="0DEE16A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2.56 (1.00)</w:t>
            </w:r>
          </w:p>
        </w:tc>
        <w:tc>
          <w:tcPr>
            <w:tcW w:w="0" w:type="auto"/>
          </w:tcPr>
          <w:p w14:paraId="01E8565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2.30 (0.84)</w:t>
            </w:r>
          </w:p>
        </w:tc>
        <w:tc>
          <w:tcPr>
            <w:tcW w:w="0" w:type="auto"/>
          </w:tcPr>
          <w:p w14:paraId="4944441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2.49 (0.92)</w:t>
            </w:r>
          </w:p>
        </w:tc>
        <w:tc>
          <w:tcPr>
            <w:tcW w:w="0" w:type="auto"/>
          </w:tcPr>
          <w:p w14:paraId="5AF5A21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2.34 (0.97)</w:t>
            </w:r>
          </w:p>
        </w:tc>
        <w:tc>
          <w:tcPr>
            <w:tcW w:w="0" w:type="auto"/>
          </w:tcPr>
          <w:p w14:paraId="1C592F5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2.35 (0.85)</w:t>
            </w:r>
          </w:p>
        </w:tc>
        <w:tc>
          <w:tcPr>
            <w:tcW w:w="0" w:type="auto"/>
          </w:tcPr>
          <w:p w14:paraId="247AF42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2.51 (0.80)</w:t>
            </w:r>
          </w:p>
        </w:tc>
        <w:tc>
          <w:tcPr>
            <w:tcW w:w="0" w:type="auto"/>
          </w:tcPr>
          <w:p w14:paraId="1BF54F3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2.30 (0.87)</w:t>
            </w:r>
          </w:p>
        </w:tc>
        <w:tc>
          <w:tcPr>
            <w:tcW w:w="0" w:type="auto"/>
          </w:tcPr>
          <w:p w14:paraId="2CEBC82B" w14:textId="07B006CF"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.19 (0.75)</w:t>
            </w:r>
          </w:p>
        </w:tc>
        <w:tc>
          <w:tcPr>
            <w:tcW w:w="0" w:type="auto"/>
          </w:tcPr>
          <w:p w14:paraId="6C6AEA64" w14:textId="1889D483"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.19 (1.15)</w:t>
            </w:r>
          </w:p>
        </w:tc>
        <w:tc>
          <w:tcPr>
            <w:tcW w:w="0" w:type="auto"/>
          </w:tcPr>
          <w:p w14:paraId="5CAEF730" w14:textId="444AA9A5"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.21 (0.93)</w:t>
            </w:r>
          </w:p>
        </w:tc>
        <w:tc>
          <w:tcPr>
            <w:tcW w:w="0" w:type="auto"/>
          </w:tcPr>
          <w:p w14:paraId="3F4DC5D4" w14:textId="17566402"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.15 (0.93)</w:t>
            </w:r>
          </w:p>
        </w:tc>
        <w:tc>
          <w:tcPr>
            <w:tcW w:w="0" w:type="auto"/>
          </w:tcPr>
          <w:p w14:paraId="25AB243E" w14:textId="6780DD3A"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.29 (1.28)</w:t>
            </w:r>
          </w:p>
        </w:tc>
        <w:tc>
          <w:tcPr>
            <w:tcW w:w="0" w:type="auto"/>
          </w:tcPr>
          <w:p w14:paraId="319A2A47" w14:textId="6602F403"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.29 (0.89)</w:t>
            </w:r>
          </w:p>
        </w:tc>
      </w:tr>
      <w:tr w:rsidR="00210B0B" w:rsidRPr="00210B0B" w14:paraId="7180031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634B374" w14:textId="77777777" w:rsidR="008E2F68" w:rsidRPr="00210B0B" w:rsidRDefault="008E2F68" w:rsidP="005D6F9F">
            <w:pPr>
              <w:rPr>
                <w:rFonts w:cs="Arial"/>
                <w:b w:val="0"/>
                <w:sz w:val="18"/>
                <w:szCs w:val="18"/>
              </w:rPr>
            </w:pPr>
            <w:r w:rsidRPr="00210B0B">
              <w:rPr>
                <w:rFonts w:cs="Arial"/>
                <w:b w:val="0"/>
                <w:sz w:val="18"/>
                <w:szCs w:val="18"/>
              </w:rPr>
              <w:t>Triglycerides (mmol/l)</w:t>
            </w:r>
          </w:p>
        </w:tc>
        <w:tc>
          <w:tcPr>
            <w:tcW w:w="0" w:type="auto"/>
          </w:tcPr>
          <w:p w14:paraId="2ED5174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1.19 (0.62)</w:t>
            </w:r>
          </w:p>
        </w:tc>
        <w:tc>
          <w:tcPr>
            <w:tcW w:w="0" w:type="auto"/>
          </w:tcPr>
          <w:p w14:paraId="3FEBAB3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1.22 (0.59)</w:t>
            </w:r>
          </w:p>
        </w:tc>
        <w:tc>
          <w:tcPr>
            <w:tcW w:w="0" w:type="auto"/>
          </w:tcPr>
          <w:p w14:paraId="4F15690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1.24 (0.64)</w:t>
            </w:r>
          </w:p>
        </w:tc>
        <w:tc>
          <w:tcPr>
            <w:tcW w:w="0" w:type="auto"/>
          </w:tcPr>
          <w:p w14:paraId="036A877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1.21 (0.70)</w:t>
            </w:r>
          </w:p>
        </w:tc>
        <w:tc>
          <w:tcPr>
            <w:tcW w:w="0" w:type="auto"/>
          </w:tcPr>
          <w:p w14:paraId="28DA840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1.29 (0.71)</w:t>
            </w:r>
          </w:p>
        </w:tc>
        <w:tc>
          <w:tcPr>
            <w:tcW w:w="0" w:type="auto"/>
          </w:tcPr>
          <w:p w14:paraId="62076D5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1.24 (0.67)</w:t>
            </w:r>
          </w:p>
        </w:tc>
        <w:tc>
          <w:tcPr>
            <w:tcW w:w="0" w:type="auto"/>
          </w:tcPr>
          <w:p w14:paraId="51FB4F7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1.13 (0.52)</w:t>
            </w:r>
          </w:p>
        </w:tc>
        <w:tc>
          <w:tcPr>
            <w:tcW w:w="0" w:type="auto"/>
          </w:tcPr>
          <w:p w14:paraId="312386E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1.23 (0.73)</w:t>
            </w:r>
          </w:p>
        </w:tc>
        <w:tc>
          <w:tcPr>
            <w:tcW w:w="0" w:type="auto"/>
          </w:tcPr>
          <w:p w14:paraId="3AFB387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1.18 (0.66)</w:t>
            </w:r>
          </w:p>
        </w:tc>
        <w:tc>
          <w:tcPr>
            <w:tcW w:w="0" w:type="auto"/>
          </w:tcPr>
          <w:p w14:paraId="52B2F4D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(0.80)</w:t>
            </w:r>
          </w:p>
        </w:tc>
        <w:tc>
          <w:tcPr>
            <w:tcW w:w="0" w:type="auto"/>
          </w:tcPr>
          <w:p w14:paraId="3666D4D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0.07 (0.61)</w:t>
            </w:r>
          </w:p>
        </w:tc>
        <w:tc>
          <w:tcPr>
            <w:tcW w:w="0" w:type="auto"/>
          </w:tcPr>
          <w:p w14:paraId="2200DB1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0.03 (0.64)</w:t>
            </w:r>
          </w:p>
        </w:tc>
        <w:tc>
          <w:tcPr>
            <w:tcW w:w="0" w:type="auto"/>
          </w:tcPr>
          <w:p w14:paraId="15E18255" w14:textId="28BB5253"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.06 (0.72)</w:t>
            </w:r>
          </w:p>
        </w:tc>
        <w:tc>
          <w:tcPr>
            <w:tcW w:w="0" w:type="auto"/>
          </w:tcPr>
          <w:p w14:paraId="0751B83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(0.60)</w:t>
            </w:r>
          </w:p>
        </w:tc>
        <w:tc>
          <w:tcPr>
            <w:tcW w:w="0" w:type="auto"/>
          </w:tcPr>
          <w:p w14:paraId="6514FECE" w14:textId="053DEE01"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.04 (0.58)</w:t>
            </w:r>
          </w:p>
        </w:tc>
      </w:tr>
      <w:tr w:rsidR="00210B0B" w:rsidRPr="00210B0B" w14:paraId="658F1D5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7039CE3" w14:textId="77777777" w:rsidR="008E2F68" w:rsidRPr="00210B0B" w:rsidRDefault="008E2F68" w:rsidP="005D6F9F">
            <w:pPr>
              <w:rPr>
                <w:rFonts w:cs="Arial"/>
                <w:b w:val="0"/>
                <w:sz w:val="18"/>
                <w:szCs w:val="18"/>
              </w:rPr>
            </w:pPr>
            <w:r w:rsidRPr="00210B0B">
              <w:rPr>
                <w:rFonts w:cs="Arial"/>
                <w:b w:val="0"/>
                <w:sz w:val="18"/>
                <w:szCs w:val="18"/>
              </w:rPr>
              <w:t>Fasting glucose (mmol/l)</w:t>
            </w:r>
          </w:p>
        </w:tc>
        <w:tc>
          <w:tcPr>
            <w:tcW w:w="0" w:type="auto"/>
          </w:tcPr>
          <w:p w14:paraId="40A6A35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5.44 (1.07)</w:t>
            </w:r>
          </w:p>
        </w:tc>
        <w:tc>
          <w:tcPr>
            <w:tcW w:w="0" w:type="auto"/>
          </w:tcPr>
          <w:p w14:paraId="53D4B8D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5.44 (0.76)</w:t>
            </w:r>
          </w:p>
        </w:tc>
        <w:tc>
          <w:tcPr>
            <w:tcW w:w="0" w:type="auto"/>
          </w:tcPr>
          <w:p w14:paraId="22C2E19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5.58 (1.04)</w:t>
            </w:r>
          </w:p>
        </w:tc>
        <w:tc>
          <w:tcPr>
            <w:tcW w:w="0" w:type="auto"/>
          </w:tcPr>
          <w:p w14:paraId="295582D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5.61 (1.10)</w:t>
            </w:r>
          </w:p>
        </w:tc>
        <w:tc>
          <w:tcPr>
            <w:tcW w:w="0" w:type="auto"/>
          </w:tcPr>
          <w:p w14:paraId="5089979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5.48 (0.92)</w:t>
            </w:r>
          </w:p>
        </w:tc>
        <w:tc>
          <w:tcPr>
            <w:tcW w:w="0" w:type="auto"/>
          </w:tcPr>
          <w:p w14:paraId="498A91F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5.57 (0.91)</w:t>
            </w:r>
          </w:p>
        </w:tc>
        <w:tc>
          <w:tcPr>
            <w:tcW w:w="0" w:type="auto"/>
          </w:tcPr>
          <w:p w14:paraId="640E9D7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5.29 (1.12)</w:t>
            </w:r>
          </w:p>
        </w:tc>
        <w:tc>
          <w:tcPr>
            <w:tcW w:w="0" w:type="auto"/>
          </w:tcPr>
          <w:p w14:paraId="1FBB342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5.32 (0.96)</w:t>
            </w:r>
          </w:p>
        </w:tc>
        <w:tc>
          <w:tcPr>
            <w:tcW w:w="0" w:type="auto"/>
          </w:tcPr>
          <w:p w14:paraId="6BCB5FF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5.42 (1.10)</w:t>
            </w:r>
          </w:p>
        </w:tc>
        <w:tc>
          <w:tcPr>
            <w:tcW w:w="0" w:type="auto"/>
          </w:tcPr>
          <w:p w14:paraId="742CF38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0.14 (0.82)</w:t>
            </w:r>
          </w:p>
        </w:tc>
        <w:tc>
          <w:tcPr>
            <w:tcW w:w="0" w:type="auto"/>
          </w:tcPr>
          <w:p w14:paraId="7B882EE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 (0.71)</w:t>
            </w:r>
          </w:p>
        </w:tc>
        <w:tc>
          <w:tcPr>
            <w:tcW w:w="0" w:type="auto"/>
          </w:tcPr>
          <w:p w14:paraId="327B52AB" w14:textId="7B2E1367"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.01 (0.76)</w:t>
            </w:r>
          </w:p>
        </w:tc>
        <w:tc>
          <w:tcPr>
            <w:tcW w:w="0" w:type="auto"/>
          </w:tcPr>
          <w:p w14:paraId="401F375F" w14:textId="380651A7"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.18 (0.83)</w:t>
            </w:r>
          </w:p>
        </w:tc>
        <w:tc>
          <w:tcPr>
            <w:tcW w:w="0" w:type="auto"/>
          </w:tcPr>
          <w:p w14:paraId="089C1BC5" w14:textId="440EF806"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.15 (0.83)</w:t>
            </w:r>
          </w:p>
        </w:tc>
        <w:tc>
          <w:tcPr>
            <w:tcW w:w="0" w:type="auto"/>
          </w:tcPr>
          <w:p w14:paraId="67E20964" w14:textId="7C00CDF0"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.24 (1.12)</w:t>
            </w:r>
          </w:p>
        </w:tc>
      </w:tr>
      <w:tr w:rsidR="00210B0B" w:rsidRPr="00210B0B" w14:paraId="382E671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E656E8B" w14:textId="77777777" w:rsidR="008E2F68" w:rsidRPr="00210B0B" w:rsidRDefault="008E2F68" w:rsidP="005D6F9F">
            <w:pPr>
              <w:rPr>
                <w:rFonts w:cs="Arial"/>
                <w:b w:val="0"/>
                <w:sz w:val="18"/>
                <w:szCs w:val="18"/>
              </w:rPr>
            </w:pPr>
            <w:r w:rsidRPr="00210B0B">
              <w:rPr>
                <w:rFonts w:cs="Arial"/>
                <w:b w:val="0"/>
                <w:sz w:val="18"/>
                <w:szCs w:val="18"/>
              </w:rPr>
              <w:t>Cluster metabolic risk score</w:t>
            </w:r>
          </w:p>
        </w:tc>
        <w:tc>
          <w:tcPr>
            <w:tcW w:w="0" w:type="auto"/>
          </w:tcPr>
          <w:p w14:paraId="544E9F77" w14:textId="5A3D0102"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.08 (0.61)</w:t>
            </w:r>
          </w:p>
        </w:tc>
        <w:tc>
          <w:tcPr>
            <w:tcW w:w="0" w:type="auto"/>
          </w:tcPr>
          <w:p w14:paraId="6748715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(0.67)</w:t>
            </w:r>
          </w:p>
        </w:tc>
        <w:tc>
          <w:tcPr>
            <w:tcW w:w="0" w:type="auto"/>
          </w:tcPr>
          <w:p w14:paraId="61302F8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0.07 (0.67)</w:t>
            </w:r>
          </w:p>
        </w:tc>
        <w:tc>
          <w:tcPr>
            <w:tcW w:w="0" w:type="auto"/>
          </w:tcPr>
          <w:p w14:paraId="109B441A" w14:textId="57F00B7C"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.04 (0.64)</w:t>
            </w:r>
          </w:p>
        </w:tc>
        <w:tc>
          <w:tcPr>
            <w:tcW w:w="0" w:type="auto"/>
          </w:tcPr>
          <w:p w14:paraId="2F9063E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 (0.67)</w:t>
            </w:r>
          </w:p>
        </w:tc>
        <w:tc>
          <w:tcPr>
            <w:tcW w:w="0" w:type="auto"/>
          </w:tcPr>
          <w:p w14:paraId="515643B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(0.62)</w:t>
            </w:r>
          </w:p>
        </w:tc>
        <w:tc>
          <w:tcPr>
            <w:tcW w:w="0" w:type="auto"/>
          </w:tcPr>
          <w:p w14:paraId="75702A9A" w14:textId="2097AF46"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.06 (0.64)</w:t>
            </w:r>
          </w:p>
        </w:tc>
        <w:tc>
          <w:tcPr>
            <w:tcW w:w="0" w:type="auto"/>
          </w:tcPr>
          <w:p w14:paraId="6B1F4A7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0.05 (0.69)</w:t>
            </w:r>
          </w:p>
        </w:tc>
        <w:tc>
          <w:tcPr>
            <w:tcW w:w="0" w:type="auto"/>
          </w:tcPr>
          <w:p w14:paraId="2A7855B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0.03 (0.66)</w:t>
            </w:r>
          </w:p>
        </w:tc>
        <w:tc>
          <w:tcPr>
            <w:tcW w:w="0" w:type="auto"/>
          </w:tcPr>
          <w:p w14:paraId="657D97B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 (0.33)</w:t>
            </w:r>
          </w:p>
        </w:tc>
        <w:tc>
          <w:tcPr>
            <w:tcW w:w="0" w:type="auto"/>
          </w:tcPr>
          <w:p w14:paraId="1E32047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 (0.35)</w:t>
            </w:r>
          </w:p>
        </w:tc>
        <w:tc>
          <w:tcPr>
            <w:tcW w:w="0" w:type="auto"/>
          </w:tcPr>
          <w:p w14:paraId="7FE26A3F" w14:textId="7BFB8133"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.05 (0.33)</w:t>
            </w:r>
          </w:p>
        </w:tc>
        <w:tc>
          <w:tcPr>
            <w:tcW w:w="0" w:type="auto"/>
          </w:tcPr>
          <w:p w14:paraId="2C13005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(0.36)</w:t>
            </w:r>
          </w:p>
        </w:tc>
        <w:tc>
          <w:tcPr>
            <w:tcW w:w="0" w:type="auto"/>
          </w:tcPr>
          <w:p w14:paraId="7001542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 (0.41)</w:t>
            </w:r>
          </w:p>
        </w:tc>
        <w:tc>
          <w:tcPr>
            <w:tcW w:w="0" w:type="auto"/>
          </w:tcPr>
          <w:p w14:paraId="7E059B94" w14:textId="17D2A74F"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.04 (0.36)</w:t>
            </w:r>
          </w:p>
        </w:tc>
      </w:tr>
      <w:tr w:rsidR="00210B0B" w:rsidRPr="00210B0B" w14:paraId="55424BC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735AD9A" w14:textId="77777777" w:rsidR="008E2F68" w:rsidRPr="00210B0B" w:rsidRDefault="008E2F68" w:rsidP="005D6F9F">
            <w:pPr>
              <w:rPr>
                <w:rFonts w:cs="Arial"/>
                <w:sz w:val="18"/>
                <w:szCs w:val="18"/>
              </w:rPr>
            </w:pPr>
            <w:r w:rsidRPr="00210B0B">
              <w:rPr>
                <w:rFonts w:cs="Arial"/>
                <w:sz w:val="18"/>
                <w:szCs w:val="18"/>
              </w:rPr>
              <w:t xml:space="preserve">Fatigue </w:t>
            </w:r>
            <w:r w:rsidRPr="00210B0B">
              <w:rPr>
                <w:rFonts w:cs="Arial"/>
                <w:sz w:val="18"/>
                <w:szCs w:val="18"/>
                <w:vertAlign w:val="superscript"/>
              </w:rPr>
              <w:t>a</w:t>
            </w:r>
          </w:p>
        </w:tc>
        <w:tc>
          <w:tcPr>
            <w:tcW w:w="0" w:type="auto"/>
          </w:tcPr>
          <w:p w14:paraId="1151DB6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C5A5B2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166C5A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EB84D4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F79D24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F8483D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9C1F88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1698E0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97A2A4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EB41B0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E7D37A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4CCDB4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2053C4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DE6A24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3EC248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1D7F93C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B62BB81" w14:textId="77777777" w:rsidR="008E2F68" w:rsidRPr="00210B0B" w:rsidRDefault="008E2F68" w:rsidP="005D6F9F">
            <w:pPr>
              <w:rPr>
                <w:rFonts w:cs="Arial"/>
                <w:b w:val="0"/>
                <w:sz w:val="18"/>
                <w:szCs w:val="18"/>
              </w:rPr>
            </w:pPr>
            <w:r w:rsidRPr="00210B0B">
              <w:rPr>
                <w:rFonts w:cs="Arial"/>
                <w:b w:val="0"/>
                <w:sz w:val="18"/>
                <w:szCs w:val="18"/>
              </w:rPr>
              <w:t>Physical</w:t>
            </w:r>
          </w:p>
        </w:tc>
        <w:tc>
          <w:tcPr>
            <w:tcW w:w="0" w:type="auto"/>
          </w:tcPr>
          <w:p w14:paraId="45C0415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8.78 (3.50)</w:t>
            </w:r>
          </w:p>
        </w:tc>
        <w:tc>
          <w:tcPr>
            <w:tcW w:w="0" w:type="auto"/>
          </w:tcPr>
          <w:p w14:paraId="7B98969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8.83 (3.80)</w:t>
            </w:r>
          </w:p>
        </w:tc>
        <w:tc>
          <w:tcPr>
            <w:tcW w:w="0" w:type="auto"/>
          </w:tcPr>
          <w:p w14:paraId="27D5870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8.76 (3.35)</w:t>
            </w:r>
          </w:p>
        </w:tc>
        <w:tc>
          <w:tcPr>
            <w:tcW w:w="0" w:type="auto"/>
          </w:tcPr>
          <w:p w14:paraId="45A9FAA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8.39 (3.40)</w:t>
            </w:r>
          </w:p>
        </w:tc>
        <w:tc>
          <w:tcPr>
            <w:tcW w:w="0" w:type="auto"/>
          </w:tcPr>
          <w:p w14:paraId="25027E3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8.32 (3.36)</w:t>
            </w:r>
          </w:p>
        </w:tc>
        <w:tc>
          <w:tcPr>
            <w:tcW w:w="0" w:type="auto"/>
          </w:tcPr>
          <w:p w14:paraId="6BB1B74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7.88 (3.57)</w:t>
            </w:r>
          </w:p>
        </w:tc>
        <w:tc>
          <w:tcPr>
            <w:tcW w:w="0" w:type="auto"/>
          </w:tcPr>
          <w:p w14:paraId="1BD05BA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8.46 (3.46)</w:t>
            </w:r>
          </w:p>
        </w:tc>
        <w:tc>
          <w:tcPr>
            <w:tcW w:w="0" w:type="auto"/>
          </w:tcPr>
          <w:p w14:paraId="23591F7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8.70 (3.94)</w:t>
            </w:r>
          </w:p>
        </w:tc>
        <w:tc>
          <w:tcPr>
            <w:tcW w:w="0" w:type="auto"/>
          </w:tcPr>
          <w:p w14:paraId="2D18CD22"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8.32 (3.35)</w:t>
            </w:r>
          </w:p>
        </w:tc>
        <w:tc>
          <w:tcPr>
            <w:tcW w:w="0" w:type="auto"/>
          </w:tcPr>
          <w:p w14:paraId="2B824DF8" w14:textId="257BD8F8"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.22 (3.42)</w:t>
            </w:r>
          </w:p>
        </w:tc>
        <w:tc>
          <w:tcPr>
            <w:tcW w:w="0" w:type="auto"/>
          </w:tcPr>
          <w:p w14:paraId="40F5FAE9" w14:textId="5191C4BE"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.42 (3.67)</w:t>
            </w:r>
          </w:p>
        </w:tc>
        <w:tc>
          <w:tcPr>
            <w:tcW w:w="0" w:type="auto"/>
          </w:tcPr>
          <w:p w14:paraId="37A791FD" w14:textId="145A1063"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.77 (3.66)</w:t>
            </w:r>
          </w:p>
        </w:tc>
        <w:tc>
          <w:tcPr>
            <w:tcW w:w="0" w:type="auto"/>
          </w:tcPr>
          <w:p w14:paraId="32986C7B" w14:textId="1D4CA70D"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.12 (3.63)</w:t>
            </w:r>
          </w:p>
        </w:tc>
        <w:tc>
          <w:tcPr>
            <w:tcW w:w="0" w:type="auto"/>
          </w:tcPr>
          <w:p w14:paraId="1C866EC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0.06 (4.35)</w:t>
            </w:r>
          </w:p>
        </w:tc>
        <w:tc>
          <w:tcPr>
            <w:tcW w:w="0" w:type="auto"/>
          </w:tcPr>
          <w:p w14:paraId="6C553FDB" w14:textId="283CDC66"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.25 (3.64)</w:t>
            </w:r>
          </w:p>
        </w:tc>
      </w:tr>
      <w:tr w:rsidR="00210B0B" w:rsidRPr="00210B0B" w14:paraId="437633F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4255A77D" w14:textId="77777777" w:rsidR="008E2F68" w:rsidRPr="00210B0B" w:rsidRDefault="008E2F68" w:rsidP="005D6F9F">
            <w:pPr>
              <w:rPr>
                <w:rFonts w:cs="Arial"/>
                <w:b w:val="0"/>
                <w:sz w:val="18"/>
                <w:szCs w:val="18"/>
              </w:rPr>
            </w:pPr>
            <w:r w:rsidRPr="00210B0B">
              <w:rPr>
                <w:rFonts w:cs="Arial"/>
                <w:b w:val="0"/>
                <w:sz w:val="18"/>
                <w:szCs w:val="18"/>
              </w:rPr>
              <w:lastRenderedPageBreak/>
              <w:t>Mental</w:t>
            </w:r>
          </w:p>
        </w:tc>
        <w:tc>
          <w:tcPr>
            <w:tcW w:w="0" w:type="auto"/>
          </w:tcPr>
          <w:p w14:paraId="6B0750F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5.02 (2.12)</w:t>
            </w:r>
          </w:p>
        </w:tc>
        <w:tc>
          <w:tcPr>
            <w:tcW w:w="0" w:type="auto"/>
          </w:tcPr>
          <w:p w14:paraId="12B9AC1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4.99 (2.20)</w:t>
            </w:r>
          </w:p>
        </w:tc>
        <w:tc>
          <w:tcPr>
            <w:tcW w:w="0" w:type="auto"/>
          </w:tcPr>
          <w:p w14:paraId="780B7CD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4.83 (2.03)</w:t>
            </w:r>
          </w:p>
        </w:tc>
        <w:tc>
          <w:tcPr>
            <w:tcW w:w="0" w:type="auto"/>
          </w:tcPr>
          <w:p w14:paraId="6BC039E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3.76 (2.23)</w:t>
            </w:r>
          </w:p>
        </w:tc>
        <w:tc>
          <w:tcPr>
            <w:tcW w:w="0" w:type="auto"/>
          </w:tcPr>
          <w:p w14:paraId="487B882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4.16 (2.12)</w:t>
            </w:r>
          </w:p>
        </w:tc>
        <w:tc>
          <w:tcPr>
            <w:tcW w:w="0" w:type="auto"/>
          </w:tcPr>
          <w:p w14:paraId="462208A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3.99 (2.08)</w:t>
            </w:r>
          </w:p>
        </w:tc>
        <w:tc>
          <w:tcPr>
            <w:tcW w:w="0" w:type="auto"/>
          </w:tcPr>
          <w:p w14:paraId="22B3682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3.91 (2.36)</w:t>
            </w:r>
          </w:p>
        </w:tc>
        <w:tc>
          <w:tcPr>
            <w:tcW w:w="0" w:type="auto"/>
          </w:tcPr>
          <w:p w14:paraId="57B0814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3.83 (2.43)</w:t>
            </w:r>
          </w:p>
        </w:tc>
        <w:tc>
          <w:tcPr>
            <w:tcW w:w="0" w:type="auto"/>
          </w:tcPr>
          <w:p w14:paraId="295D69F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3.98 (2.04)</w:t>
            </w:r>
          </w:p>
        </w:tc>
        <w:tc>
          <w:tcPr>
            <w:tcW w:w="0" w:type="auto"/>
          </w:tcPr>
          <w:p w14:paraId="7FB6563B" w14:textId="41581F87"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.27 (2.25)</w:t>
            </w:r>
          </w:p>
        </w:tc>
        <w:tc>
          <w:tcPr>
            <w:tcW w:w="0" w:type="auto"/>
          </w:tcPr>
          <w:p w14:paraId="1117162A" w14:textId="6859C80D"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.83 (2.04)</w:t>
            </w:r>
          </w:p>
        </w:tc>
        <w:tc>
          <w:tcPr>
            <w:tcW w:w="0" w:type="auto"/>
          </w:tcPr>
          <w:p w14:paraId="3DB9FF22" w14:textId="24D0C3CC"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.82 (1.92)</w:t>
            </w:r>
          </w:p>
        </w:tc>
        <w:tc>
          <w:tcPr>
            <w:tcW w:w="0" w:type="auto"/>
          </w:tcPr>
          <w:p w14:paraId="237D85D5" w14:textId="41D23A46"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.14 (2.31)</w:t>
            </w:r>
          </w:p>
        </w:tc>
        <w:tc>
          <w:tcPr>
            <w:tcW w:w="0" w:type="auto"/>
          </w:tcPr>
          <w:p w14:paraId="218404FD" w14:textId="157B57CA"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–1</w:t>
            </w:r>
            <w:r w:rsidR="008E2F68" w:rsidRPr="00210B0B">
              <w:rPr>
                <w:rFonts w:cs="Arial"/>
                <w:sz w:val="18"/>
                <w:szCs w:val="18"/>
              </w:rPr>
              <w:t>.15 (2.32)</w:t>
            </w:r>
          </w:p>
        </w:tc>
        <w:tc>
          <w:tcPr>
            <w:tcW w:w="0" w:type="auto"/>
          </w:tcPr>
          <w:p w14:paraId="60C011C2" w14:textId="3A1D497C"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E2F68" w:rsidRPr="00210B0B">
              <w:rPr>
                <w:rFonts w:cs="Arial"/>
                <w:sz w:val="18"/>
                <w:szCs w:val="18"/>
              </w:rPr>
              <w:t>.84 (2.15)</w:t>
            </w:r>
          </w:p>
        </w:tc>
      </w:tr>
      <w:tr w:rsidR="00210B0B" w:rsidRPr="00210B0B" w14:paraId="311F206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8B55C0F" w14:textId="77777777" w:rsidR="008E2F68" w:rsidRPr="00210B0B" w:rsidRDefault="008E2F68" w:rsidP="005D6F9F">
            <w:pPr>
              <w:rPr>
                <w:rFonts w:cs="Arial"/>
                <w:b w:val="0"/>
                <w:sz w:val="18"/>
                <w:szCs w:val="18"/>
              </w:rPr>
            </w:pPr>
            <w:r w:rsidRPr="00210B0B">
              <w:rPr>
                <w:rFonts w:cs="Arial"/>
                <w:b w:val="0"/>
                <w:sz w:val="18"/>
                <w:szCs w:val="18"/>
              </w:rPr>
              <w:t>Global</w:t>
            </w:r>
          </w:p>
        </w:tc>
        <w:tc>
          <w:tcPr>
            <w:tcW w:w="0" w:type="auto"/>
          </w:tcPr>
          <w:p w14:paraId="50997B8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13.8 (5.08)</w:t>
            </w:r>
          </w:p>
        </w:tc>
        <w:tc>
          <w:tcPr>
            <w:tcW w:w="0" w:type="auto"/>
          </w:tcPr>
          <w:p w14:paraId="2B258A5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13.8 (5.50)</w:t>
            </w:r>
          </w:p>
        </w:tc>
        <w:tc>
          <w:tcPr>
            <w:tcW w:w="0" w:type="auto"/>
          </w:tcPr>
          <w:p w14:paraId="5A3A103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13.6 (4.98)</w:t>
            </w:r>
          </w:p>
        </w:tc>
        <w:tc>
          <w:tcPr>
            <w:tcW w:w="0" w:type="auto"/>
          </w:tcPr>
          <w:p w14:paraId="008BEBB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9.61 (6.77)</w:t>
            </w:r>
          </w:p>
        </w:tc>
        <w:tc>
          <w:tcPr>
            <w:tcW w:w="0" w:type="auto"/>
          </w:tcPr>
          <w:p w14:paraId="12DD882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11.0 (6.18)</w:t>
            </w:r>
          </w:p>
        </w:tc>
        <w:tc>
          <w:tcPr>
            <w:tcW w:w="0" w:type="auto"/>
          </w:tcPr>
          <w:p w14:paraId="57BCB8AD"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10.6 (6.08)</w:t>
            </w:r>
          </w:p>
        </w:tc>
        <w:tc>
          <w:tcPr>
            <w:tcW w:w="0" w:type="auto"/>
          </w:tcPr>
          <w:p w14:paraId="7E05A3E4"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9.83 (6.93)</w:t>
            </w:r>
          </w:p>
        </w:tc>
        <w:tc>
          <w:tcPr>
            <w:tcW w:w="0" w:type="auto"/>
          </w:tcPr>
          <w:p w14:paraId="396D5EA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9.83 (7.33)</w:t>
            </w:r>
          </w:p>
        </w:tc>
        <w:tc>
          <w:tcPr>
            <w:tcW w:w="0" w:type="auto"/>
          </w:tcPr>
          <w:p w14:paraId="33D5448C"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10.7 (6.15)</w:t>
            </w:r>
          </w:p>
        </w:tc>
        <w:tc>
          <w:tcPr>
            <w:tcW w:w="0" w:type="auto"/>
          </w:tcPr>
          <w:p w14:paraId="17B38FD2" w14:textId="687EF7B2"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8E2F68" w:rsidRPr="00210B0B">
              <w:rPr>
                <w:rFonts w:cs="Arial"/>
                <w:sz w:val="18"/>
                <w:szCs w:val="18"/>
              </w:rPr>
              <w:t>.27 (7.36)</w:t>
            </w:r>
          </w:p>
        </w:tc>
        <w:tc>
          <w:tcPr>
            <w:tcW w:w="0" w:type="auto"/>
          </w:tcPr>
          <w:p w14:paraId="5EA12069" w14:textId="3C89AD03"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8E2F68" w:rsidRPr="00210B0B">
              <w:rPr>
                <w:rFonts w:cs="Arial"/>
                <w:sz w:val="18"/>
                <w:szCs w:val="18"/>
              </w:rPr>
              <w:t>.90 (6.90)</w:t>
            </w:r>
          </w:p>
        </w:tc>
        <w:tc>
          <w:tcPr>
            <w:tcW w:w="0" w:type="auto"/>
          </w:tcPr>
          <w:p w14:paraId="66655407" w14:textId="47C85D80"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8E2F68" w:rsidRPr="00210B0B">
              <w:rPr>
                <w:rFonts w:cs="Arial"/>
                <w:sz w:val="18"/>
                <w:szCs w:val="18"/>
              </w:rPr>
              <w:t>.04 (6.44)</w:t>
            </w:r>
          </w:p>
        </w:tc>
        <w:tc>
          <w:tcPr>
            <w:tcW w:w="0" w:type="auto"/>
          </w:tcPr>
          <w:p w14:paraId="5855825C" w14:textId="54091FE5"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–4</w:t>
            </w:r>
            <w:r w:rsidR="008E2F68" w:rsidRPr="00210B0B">
              <w:rPr>
                <w:rFonts w:cs="Arial"/>
                <w:sz w:val="18"/>
                <w:szCs w:val="18"/>
              </w:rPr>
              <w:t>.06 (7.62)</w:t>
            </w:r>
          </w:p>
        </w:tc>
        <w:tc>
          <w:tcPr>
            <w:tcW w:w="0" w:type="auto"/>
          </w:tcPr>
          <w:p w14:paraId="6376D9E3" w14:textId="4F7E9046"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–3</w:t>
            </w:r>
            <w:r w:rsidR="008E2F68" w:rsidRPr="00210B0B">
              <w:rPr>
                <w:rFonts w:cs="Arial"/>
                <w:sz w:val="18"/>
                <w:szCs w:val="18"/>
              </w:rPr>
              <w:t>.98 (8.08)</w:t>
            </w:r>
          </w:p>
        </w:tc>
        <w:tc>
          <w:tcPr>
            <w:tcW w:w="0" w:type="auto"/>
          </w:tcPr>
          <w:p w14:paraId="6191CAD4" w14:textId="7CFA7D20" w:rsidR="008E2F68"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–2</w:t>
            </w:r>
            <w:r w:rsidR="008E2F68" w:rsidRPr="00210B0B">
              <w:rPr>
                <w:rFonts w:cs="Arial"/>
                <w:sz w:val="18"/>
                <w:szCs w:val="18"/>
              </w:rPr>
              <w:t>.90 (7.02)</w:t>
            </w:r>
          </w:p>
        </w:tc>
      </w:tr>
      <w:tr w:rsidR="00210B0B" w:rsidRPr="00210B0B" w14:paraId="4B1A867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22ACCCA" w14:textId="77777777" w:rsidR="008E2F68" w:rsidRPr="00210B0B" w:rsidRDefault="008E2F68" w:rsidP="005D6F9F">
            <w:pPr>
              <w:rPr>
                <w:rFonts w:cs="Arial"/>
                <w:sz w:val="18"/>
                <w:szCs w:val="18"/>
              </w:rPr>
            </w:pPr>
            <w:r w:rsidRPr="00210B0B">
              <w:rPr>
                <w:rFonts w:cs="Arial"/>
                <w:sz w:val="18"/>
                <w:szCs w:val="18"/>
              </w:rPr>
              <w:t>Musculoskeletal issues</w:t>
            </w:r>
          </w:p>
        </w:tc>
        <w:tc>
          <w:tcPr>
            <w:tcW w:w="0" w:type="auto"/>
          </w:tcPr>
          <w:p w14:paraId="0EFF0BCC"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9743D3D"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B5E4CD7"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BB69B5C"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7730EA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40634FF"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D2BFF0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BE40BC1"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6A3E53E"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89E7EB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3705B25"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8656F69"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66FE83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E2D1E8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3F863D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36B42E9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53A67EBE" w14:textId="7A2B09A2" w:rsidR="008E2F68" w:rsidRPr="00210B0B" w:rsidRDefault="008E2F68" w:rsidP="005D6F9F">
            <w:pPr>
              <w:rPr>
                <w:rFonts w:cs="Arial"/>
                <w:b w:val="0"/>
                <w:sz w:val="18"/>
                <w:szCs w:val="18"/>
              </w:rPr>
            </w:pPr>
            <w:r w:rsidRPr="00210B0B">
              <w:rPr>
                <w:rFonts w:cs="Arial"/>
                <w:sz w:val="18"/>
                <w:szCs w:val="18"/>
              </w:rPr>
              <w:t xml:space="preserve">Issues in the last 3 </w:t>
            </w:r>
            <w:proofErr w:type="gramStart"/>
            <w:r w:rsidRPr="00210B0B">
              <w:rPr>
                <w:rFonts w:cs="Arial"/>
                <w:sz w:val="18"/>
                <w:szCs w:val="18"/>
              </w:rPr>
              <w:t>months,</w:t>
            </w:r>
            <w:r w:rsidR="00210B0B" w:rsidRPr="00210B0B">
              <w:rPr>
                <w:rFonts w:cs="Arial"/>
                <w:color w:val="00B0F0"/>
                <w:sz w:val="18"/>
                <w:szCs w:val="18"/>
              </w:rPr>
              <w:t>%</w:t>
            </w:r>
            <w:proofErr w:type="gramEnd"/>
            <w:r w:rsidRPr="00210B0B">
              <w:rPr>
                <w:rFonts w:cs="Arial"/>
                <w:sz w:val="18"/>
                <w:szCs w:val="18"/>
              </w:rPr>
              <w:t xml:space="preserve"> (</w:t>
            </w:r>
            <w:r w:rsidRPr="00210B0B">
              <w:rPr>
                <w:rFonts w:cs="Arial"/>
                <w:i/>
                <w:color w:val="00B0F0"/>
                <w:sz w:val="18"/>
                <w:szCs w:val="18"/>
              </w:rPr>
              <w:t>n</w:t>
            </w:r>
            <w:r w:rsidRPr="00210B0B">
              <w:rPr>
                <w:rFonts w:cs="Arial"/>
                <w:sz w:val="18"/>
                <w:szCs w:val="18"/>
              </w:rPr>
              <w:t>)</w:t>
            </w:r>
          </w:p>
        </w:tc>
        <w:tc>
          <w:tcPr>
            <w:tcW w:w="0" w:type="auto"/>
          </w:tcPr>
          <w:p w14:paraId="3559193D"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62A0750"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5674CDA"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6FBF0EE" w14:textId="77777777" w:rsidR="008E2F68" w:rsidRPr="00210B0B" w:rsidRDefault="008E2F68" w:rsidP="00491D82">
            <w:pP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A56BAF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C4F942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3F2C69A"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3B9CB2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9B35C68"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0ECAEF7"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3010183"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8A3D8E0"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0C404D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AFB2C96"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0EA470B" w14:textId="77777777" w:rsidR="008E2F68" w:rsidRPr="00210B0B" w:rsidRDefault="008E2F68"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22CBEEF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96C162C" w14:textId="77777777" w:rsidR="00C71B52" w:rsidRPr="00210B0B" w:rsidRDefault="00C71B52" w:rsidP="00C71B52">
            <w:pPr>
              <w:rPr>
                <w:rFonts w:cs="Arial"/>
                <w:b w:val="0"/>
                <w:sz w:val="18"/>
                <w:szCs w:val="18"/>
              </w:rPr>
            </w:pPr>
            <w:r w:rsidRPr="00210B0B">
              <w:rPr>
                <w:rFonts w:cs="Arial"/>
                <w:sz w:val="18"/>
                <w:szCs w:val="18"/>
              </w:rPr>
              <w:t>Neck</w:t>
            </w:r>
          </w:p>
        </w:tc>
        <w:tc>
          <w:tcPr>
            <w:tcW w:w="0" w:type="auto"/>
            <w:shd w:val="clear" w:color="auto" w:fill="auto"/>
            <w:vAlign w:val="center"/>
          </w:tcPr>
          <w:p w14:paraId="029B6796" w14:textId="13CC983D"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55.6%</w:t>
            </w:r>
            <w:r w:rsidR="00210B0B" w:rsidRPr="00210B0B">
              <w:rPr>
                <w:rFonts w:cs="Arial"/>
                <w:bCs w:val="0"/>
                <w:sz w:val="16"/>
                <w:szCs w:val="16"/>
              </w:rPr>
              <w:t xml:space="preserve"> </w:t>
            </w:r>
            <w:r w:rsidRPr="00210B0B">
              <w:rPr>
                <w:rFonts w:cs="Arial"/>
                <w:sz w:val="16"/>
                <w:szCs w:val="16"/>
              </w:rPr>
              <w:t>(134)</w:t>
            </w:r>
          </w:p>
        </w:tc>
        <w:tc>
          <w:tcPr>
            <w:tcW w:w="0" w:type="auto"/>
            <w:shd w:val="clear" w:color="auto" w:fill="auto"/>
            <w:vAlign w:val="center"/>
          </w:tcPr>
          <w:p w14:paraId="1EE1918D" w14:textId="33B96545"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54.8%</w:t>
            </w:r>
            <w:r w:rsidR="00210B0B" w:rsidRPr="00210B0B">
              <w:rPr>
                <w:rFonts w:cs="Arial"/>
                <w:bCs w:val="0"/>
                <w:sz w:val="16"/>
                <w:szCs w:val="16"/>
              </w:rPr>
              <w:t xml:space="preserve"> </w:t>
            </w:r>
            <w:r w:rsidRPr="00210B0B">
              <w:rPr>
                <w:rFonts w:cs="Arial"/>
                <w:sz w:val="16"/>
                <w:szCs w:val="16"/>
              </w:rPr>
              <w:t>(126)</w:t>
            </w:r>
          </w:p>
        </w:tc>
        <w:tc>
          <w:tcPr>
            <w:tcW w:w="0" w:type="auto"/>
            <w:shd w:val="clear" w:color="auto" w:fill="auto"/>
            <w:vAlign w:val="center"/>
          </w:tcPr>
          <w:p w14:paraId="4E99A092" w14:textId="3A72F7BD"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54.1%</w:t>
            </w:r>
            <w:r w:rsidR="00210B0B" w:rsidRPr="00210B0B">
              <w:rPr>
                <w:rFonts w:cs="Arial"/>
                <w:bCs w:val="0"/>
                <w:sz w:val="16"/>
                <w:szCs w:val="16"/>
              </w:rPr>
              <w:t xml:space="preserve"> </w:t>
            </w:r>
            <w:r w:rsidRPr="00210B0B">
              <w:rPr>
                <w:rFonts w:cs="Arial"/>
                <w:sz w:val="16"/>
                <w:szCs w:val="16"/>
              </w:rPr>
              <w:t>(119)</w:t>
            </w:r>
          </w:p>
        </w:tc>
        <w:tc>
          <w:tcPr>
            <w:tcW w:w="0" w:type="auto"/>
            <w:shd w:val="clear" w:color="auto" w:fill="auto"/>
            <w:vAlign w:val="center"/>
          </w:tcPr>
          <w:p w14:paraId="76B1E36B" w14:textId="4434A148" w:rsidR="00C71B52" w:rsidRPr="00210B0B" w:rsidRDefault="00AA2FA2"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43.7% (76)</w:t>
            </w:r>
          </w:p>
        </w:tc>
        <w:tc>
          <w:tcPr>
            <w:tcW w:w="0" w:type="auto"/>
            <w:shd w:val="clear" w:color="auto" w:fill="auto"/>
            <w:vAlign w:val="center"/>
          </w:tcPr>
          <w:p w14:paraId="216E6CAB" w14:textId="4F18B0EB" w:rsidR="00C71B52" w:rsidRPr="00210B0B" w:rsidRDefault="0087429D"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40.0% (77)</w:t>
            </w:r>
          </w:p>
        </w:tc>
        <w:tc>
          <w:tcPr>
            <w:tcW w:w="0" w:type="auto"/>
            <w:shd w:val="clear" w:color="auto" w:fill="auto"/>
            <w:vAlign w:val="center"/>
          </w:tcPr>
          <w:p w14:paraId="244BAC12" w14:textId="19D8853F" w:rsidR="00C71B52" w:rsidRPr="00210B0B" w:rsidRDefault="0087429D"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40.6% (78)</w:t>
            </w:r>
          </w:p>
        </w:tc>
        <w:tc>
          <w:tcPr>
            <w:tcW w:w="0" w:type="auto"/>
            <w:shd w:val="clear" w:color="auto" w:fill="auto"/>
            <w:vAlign w:val="center"/>
          </w:tcPr>
          <w:p w14:paraId="0615011D" w14:textId="0EF95291" w:rsidR="00C71B52" w:rsidRPr="00210B0B" w:rsidRDefault="0087429D"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47.2% (83)</w:t>
            </w:r>
          </w:p>
        </w:tc>
        <w:tc>
          <w:tcPr>
            <w:tcW w:w="0" w:type="auto"/>
            <w:shd w:val="clear" w:color="auto" w:fill="auto"/>
            <w:vAlign w:val="center"/>
          </w:tcPr>
          <w:p w14:paraId="6ED86F74" w14:textId="2438D39D" w:rsidR="00C71B52" w:rsidRPr="00210B0B" w:rsidRDefault="0087429D"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41.4% (65)</w:t>
            </w:r>
          </w:p>
        </w:tc>
        <w:tc>
          <w:tcPr>
            <w:tcW w:w="0" w:type="auto"/>
            <w:shd w:val="clear" w:color="auto" w:fill="auto"/>
            <w:vAlign w:val="center"/>
          </w:tcPr>
          <w:p w14:paraId="00389EA5" w14:textId="0EF87419" w:rsidR="00C71B52" w:rsidRPr="00210B0B" w:rsidRDefault="0087429D"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36.3% (65)</w:t>
            </w:r>
          </w:p>
        </w:tc>
        <w:tc>
          <w:tcPr>
            <w:tcW w:w="0" w:type="auto"/>
            <w:shd w:val="clear" w:color="auto" w:fill="auto"/>
            <w:vAlign w:val="center"/>
          </w:tcPr>
          <w:p w14:paraId="172AC9D4" w14:textId="09C2DEF2"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9</w:t>
            </w:r>
            <w:r w:rsidR="00C71B52" w:rsidRPr="00210B0B">
              <w:rPr>
                <w:rFonts w:cs="Arial"/>
                <w:sz w:val="16"/>
                <w:szCs w:val="16"/>
              </w:rPr>
              <w:t>.8%</w:t>
            </w:r>
          </w:p>
        </w:tc>
        <w:tc>
          <w:tcPr>
            <w:tcW w:w="0" w:type="auto"/>
            <w:shd w:val="clear" w:color="auto" w:fill="auto"/>
            <w:vAlign w:val="center"/>
          </w:tcPr>
          <w:p w14:paraId="5F8D9219" w14:textId="13157E81"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2.8%</w:t>
            </w:r>
          </w:p>
        </w:tc>
        <w:tc>
          <w:tcPr>
            <w:tcW w:w="0" w:type="auto"/>
            <w:shd w:val="clear" w:color="auto" w:fill="auto"/>
            <w:vAlign w:val="center"/>
          </w:tcPr>
          <w:p w14:paraId="552AA73F" w14:textId="06546043"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–1</w:t>
            </w:r>
            <w:r w:rsidR="00C71B52" w:rsidRPr="00210B0B">
              <w:rPr>
                <w:rFonts w:cs="Arial"/>
                <w:sz w:val="16"/>
                <w:szCs w:val="16"/>
              </w:rPr>
              <w:t>5.9%</w:t>
            </w:r>
          </w:p>
        </w:tc>
        <w:tc>
          <w:tcPr>
            <w:tcW w:w="0" w:type="auto"/>
            <w:shd w:val="clear" w:color="auto" w:fill="auto"/>
            <w:vAlign w:val="center"/>
          </w:tcPr>
          <w:p w14:paraId="605F09F4" w14:textId="6A75EA37"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–6</w:t>
            </w:r>
            <w:r w:rsidR="00C71B52" w:rsidRPr="00210B0B">
              <w:rPr>
                <w:rFonts w:cs="Arial"/>
                <w:sz w:val="16"/>
                <w:szCs w:val="16"/>
              </w:rPr>
              <w:t>.6%</w:t>
            </w:r>
          </w:p>
        </w:tc>
        <w:tc>
          <w:tcPr>
            <w:tcW w:w="0" w:type="auto"/>
            <w:shd w:val="clear" w:color="auto" w:fill="auto"/>
            <w:vAlign w:val="center"/>
          </w:tcPr>
          <w:p w14:paraId="390DCF53" w14:textId="3D3F6C79"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9</w:t>
            </w:r>
            <w:r w:rsidR="00C71B52" w:rsidRPr="00210B0B">
              <w:rPr>
                <w:rFonts w:cs="Arial"/>
                <w:sz w:val="16"/>
                <w:szCs w:val="16"/>
              </w:rPr>
              <w:t>.2%</w:t>
            </w:r>
          </w:p>
        </w:tc>
        <w:tc>
          <w:tcPr>
            <w:tcW w:w="0" w:type="auto"/>
            <w:shd w:val="clear" w:color="auto" w:fill="auto"/>
            <w:vAlign w:val="center"/>
          </w:tcPr>
          <w:p w14:paraId="61D77C64" w14:textId="7C48725C"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5.8%</w:t>
            </w:r>
          </w:p>
        </w:tc>
      </w:tr>
      <w:tr w:rsidR="00210B0B" w:rsidRPr="00210B0B" w14:paraId="61376FA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49BE72F" w14:textId="77777777" w:rsidR="00C71B52" w:rsidRPr="00210B0B" w:rsidRDefault="00C71B52" w:rsidP="00C71B52">
            <w:pPr>
              <w:rPr>
                <w:rFonts w:cs="Arial"/>
                <w:b w:val="0"/>
                <w:sz w:val="18"/>
                <w:szCs w:val="18"/>
              </w:rPr>
            </w:pPr>
            <w:r w:rsidRPr="00210B0B">
              <w:rPr>
                <w:rFonts w:cs="Arial"/>
                <w:sz w:val="18"/>
                <w:szCs w:val="18"/>
              </w:rPr>
              <w:t>Lower back</w:t>
            </w:r>
          </w:p>
        </w:tc>
        <w:tc>
          <w:tcPr>
            <w:tcW w:w="0" w:type="auto"/>
            <w:shd w:val="clear" w:color="auto" w:fill="auto"/>
            <w:vAlign w:val="center"/>
          </w:tcPr>
          <w:p w14:paraId="6C009AF0" w14:textId="23054DA2"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61.6%</w:t>
            </w:r>
            <w:r w:rsidR="00210B0B" w:rsidRPr="00210B0B">
              <w:rPr>
                <w:rFonts w:cs="Arial"/>
                <w:bCs w:val="0"/>
                <w:sz w:val="16"/>
                <w:szCs w:val="16"/>
              </w:rPr>
              <w:t xml:space="preserve"> </w:t>
            </w:r>
            <w:r w:rsidRPr="00210B0B">
              <w:rPr>
                <w:rFonts w:cs="Arial"/>
                <w:sz w:val="16"/>
                <w:szCs w:val="16"/>
              </w:rPr>
              <w:t>(151)</w:t>
            </w:r>
          </w:p>
        </w:tc>
        <w:tc>
          <w:tcPr>
            <w:tcW w:w="0" w:type="auto"/>
            <w:shd w:val="clear" w:color="auto" w:fill="auto"/>
            <w:vAlign w:val="center"/>
          </w:tcPr>
          <w:p w14:paraId="6E44D11C" w14:textId="50D1CD3F"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58.1%</w:t>
            </w:r>
            <w:r w:rsidR="00210B0B" w:rsidRPr="00210B0B">
              <w:rPr>
                <w:rFonts w:cs="Arial"/>
                <w:bCs w:val="0"/>
                <w:sz w:val="16"/>
                <w:szCs w:val="16"/>
              </w:rPr>
              <w:t xml:space="preserve"> </w:t>
            </w:r>
            <w:r w:rsidRPr="00210B0B">
              <w:rPr>
                <w:rFonts w:cs="Arial"/>
                <w:sz w:val="16"/>
                <w:szCs w:val="16"/>
              </w:rPr>
              <w:t>(133)</w:t>
            </w:r>
          </w:p>
        </w:tc>
        <w:tc>
          <w:tcPr>
            <w:tcW w:w="0" w:type="auto"/>
            <w:shd w:val="clear" w:color="auto" w:fill="auto"/>
            <w:vAlign w:val="center"/>
          </w:tcPr>
          <w:p w14:paraId="61171CFA" w14:textId="0F7B4F49"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52.5%</w:t>
            </w:r>
            <w:r w:rsidR="00210B0B" w:rsidRPr="00210B0B">
              <w:rPr>
                <w:rFonts w:cs="Arial"/>
                <w:bCs w:val="0"/>
                <w:sz w:val="16"/>
                <w:szCs w:val="16"/>
              </w:rPr>
              <w:t xml:space="preserve"> </w:t>
            </w:r>
            <w:r w:rsidRPr="00210B0B">
              <w:rPr>
                <w:rFonts w:cs="Arial"/>
                <w:sz w:val="16"/>
                <w:szCs w:val="16"/>
              </w:rPr>
              <w:t>(115)</w:t>
            </w:r>
          </w:p>
        </w:tc>
        <w:tc>
          <w:tcPr>
            <w:tcW w:w="0" w:type="auto"/>
            <w:shd w:val="clear" w:color="auto" w:fill="auto"/>
            <w:vAlign w:val="center"/>
          </w:tcPr>
          <w:p w14:paraId="4EBF7BC2" w14:textId="57B6AEAB" w:rsidR="00C71B52" w:rsidRPr="00210B0B" w:rsidRDefault="00166C0B"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46.3% (81)</w:t>
            </w:r>
          </w:p>
        </w:tc>
        <w:tc>
          <w:tcPr>
            <w:tcW w:w="0" w:type="auto"/>
            <w:shd w:val="clear" w:color="auto" w:fill="auto"/>
            <w:vAlign w:val="center"/>
          </w:tcPr>
          <w:p w14:paraId="22FBB29F" w14:textId="5BCA1FBA" w:rsidR="00C71B52" w:rsidRPr="00210B0B" w:rsidRDefault="00166C0B"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43.3% (84)</w:t>
            </w:r>
          </w:p>
        </w:tc>
        <w:tc>
          <w:tcPr>
            <w:tcW w:w="0" w:type="auto"/>
            <w:shd w:val="clear" w:color="auto" w:fill="auto"/>
            <w:vAlign w:val="center"/>
          </w:tcPr>
          <w:p w14:paraId="2D003BE1" w14:textId="60B240DF" w:rsidR="00C71B52" w:rsidRPr="00210B0B" w:rsidRDefault="00166C0B"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40.8% (78</w:t>
            </w:r>
            <w:r w:rsidR="0047345F" w:rsidRPr="00210B0B">
              <w:rPr>
                <w:rFonts w:cs="Arial"/>
                <w:sz w:val="16"/>
                <w:szCs w:val="16"/>
              </w:rPr>
              <w:t>)</w:t>
            </w:r>
          </w:p>
        </w:tc>
        <w:tc>
          <w:tcPr>
            <w:tcW w:w="0" w:type="auto"/>
            <w:shd w:val="clear" w:color="auto" w:fill="auto"/>
            <w:vAlign w:val="center"/>
          </w:tcPr>
          <w:p w14:paraId="7D05F077" w14:textId="131055C2" w:rsidR="00C71B52" w:rsidRPr="00210B0B" w:rsidRDefault="0047345F"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48.9% (85)</w:t>
            </w:r>
          </w:p>
        </w:tc>
        <w:tc>
          <w:tcPr>
            <w:tcW w:w="0" w:type="auto"/>
            <w:shd w:val="clear" w:color="auto" w:fill="auto"/>
            <w:vAlign w:val="center"/>
          </w:tcPr>
          <w:p w14:paraId="67E6FB3E" w14:textId="40063665" w:rsidR="00C71B52" w:rsidRPr="00210B0B" w:rsidRDefault="0047345F"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44.9% (70)</w:t>
            </w:r>
          </w:p>
        </w:tc>
        <w:tc>
          <w:tcPr>
            <w:tcW w:w="0" w:type="auto"/>
            <w:shd w:val="clear" w:color="auto" w:fill="auto"/>
            <w:vAlign w:val="center"/>
          </w:tcPr>
          <w:p w14:paraId="234156A9" w14:textId="24575530" w:rsidR="00C71B52" w:rsidRPr="00210B0B" w:rsidRDefault="0047345F"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42.9% (76)</w:t>
            </w:r>
          </w:p>
        </w:tc>
        <w:tc>
          <w:tcPr>
            <w:tcW w:w="0" w:type="auto"/>
            <w:shd w:val="clear" w:color="auto" w:fill="auto"/>
            <w:vAlign w:val="center"/>
          </w:tcPr>
          <w:p w14:paraId="1CA662C5" w14:textId="7D4E89A3"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0.9%</w:t>
            </w:r>
          </w:p>
        </w:tc>
        <w:tc>
          <w:tcPr>
            <w:tcW w:w="0" w:type="auto"/>
            <w:shd w:val="clear" w:color="auto" w:fill="auto"/>
            <w:vAlign w:val="center"/>
          </w:tcPr>
          <w:p w14:paraId="3627DD15" w14:textId="774CA4E0"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3.4%</w:t>
            </w:r>
          </w:p>
        </w:tc>
        <w:tc>
          <w:tcPr>
            <w:tcW w:w="0" w:type="auto"/>
            <w:shd w:val="clear" w:color="auto" w:fill="auto"/>
            <w:vAlign w:val="center"/>
          </w:tcPr>
          <w:p w14:paraId="32594D57" w14:textId="16896692"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–8</w:t>
            </w:r>
            <w:r w:rsidR="00C71B52" w:rsidRPr="00210B0B">
              <w:rPr>
                <w:rFonts w:cs="Arial"/>
                <w:sz w:val="16"/>
                <w:szCs w:val="16"/>
              </w:rPr>
              <w:t>.9%</w:t>
            </w:r>
          </w:p>
        </w:tc>
        <w:tc>
          <w:tcPr>
            <w:tcW w:w="0" w:type="auto"/>
            <w:shd w:val="clear" w:color="auto" w:fill="auto"/>
            <w:vAlign w:val="center"/>
          </w:tcPr>
          <w:p w14:paraId="26F8CCDC" w14:textId="6AFB2D26"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–1</w:t>
            </w:r>
            <w:r w:rsidR="00C71B52" w:rsidRPr="00210B0B">
              <w:rPr>
                <w:rFonts w:cs="Arial"/>
                <w:sz w:val="16"/>
                <w:szCs w:val="16"/>
              </w:rPr>
              <w:t>1.5%</w:t>
            </w:r>
          </w:p>
        </w:tc>
        <w:tc>
          <w:tcPr>
            <w:tcW w:w="0" w:type="auto"/>
            <w:shd w:val="clear" w:color="auto" w:fill="auto"/>
            <w:vAlign w:val="center"/>
          </w:tcPr>
          <w:p w14:paraId="31D7EDFD" w14:textId="03BD23D2"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w:t>
            </w:r>
            <w:r w:rsidR="00210B0B" w:rsidRPr="00210B0B">
              <w:rPr>
                <w:rFonts w:cs="Arial"/>
                <w:bCs w:val="0"/>
                <w:color w:val="00B0F0"/>
                <w:sz w:val="16"/>
                <w:szCs w:val="16"/>
              </w:rPr>
              <w:t>–</w:t>
            </w:r>
            <w:r w:rsidR="00210B0B" w:rsidRPr="00210B0B">
              <w:rPr>
                <w:rFonts w:cs="Arial"/>
                <w:color w:val="00B0F0"/>
                <w:sz w:val="16"/>
                <w:szCs w:val="16"/>
              </w:rPr>
              <w:t>1</w:t>
            </w:r>
            <w:r w:rsidRPr="00210B0B">
              <w:rPr>
                <w:rFonts w:cs="Arial"/>
                <w:sz w:val="16"/>
                <w:szCs w:val="16"/>
              </w:rPr>
              <w:t>0.7%</w:t>
            </w:r>
          </w:p>
        </w:tc>
        <w:tc>
          <w:tcPr>
            <w:tcW w:w="0" w:type="auto"/>
            <w:shd w:val="clear" w:color="auto" w:fill="auto"/>
            <w:vAlign w:val="center"/>
          </w:tcPr>
          <w:p w14:paraId="43D1C320" w14:textId="2FC671DA"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8</w:t>
            </w:r>
            <w:r w:rsidR="00C71B52" w:rsidRPr="00210B0B">
              <w:rPr>
                <w:rFonts w:cs="Arial"/>
                <w:sz w:val="16"/>
                <w:szCs w:val="16"/>
              </w:rPr>
              <w:t>.2%</w:t>
            </w:r>
          </w:p>
        </w:tc>
      </w:tr>
      <w:tr w:rsidR="00210B0B" w:rsidRPr="00210B0B" w14:paraId="5FA041E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6C32905" w14:textId="77777777" w:rsidR="00C71B52" w:rsidRPr="00210B0B" w:rsidRDefault="00C71B52" w:rsidP="00C71B52">
            <w:pPr>
              <w:rPr>
                <w:rFonts w:cs="Arial"/>
                <w:b w:val="0"/>
                <w:sz w:val="18"/>
                <w:szCs w:val="18"/>
              </w:rPr>
            </w:pPr>
            <w:r w:rsidRPr="00210B0B">
              <w:rPr>
                <w:rFonts w:cs="Arial"/>
                <w:sz w:val="18"/>
                <w:szCs w:val="18"/>
              </w:rPr>
              <w:t>Upper extremity</w:t>
            </w:r>
          </w:p>
        </w:tc>
        <w:tc>
          <w:tcPr>
            <w:tcW w:w="0" w:type="auto"/>
            <w:shd w:val="clear" w:color="auto" w:fill="auto"/>
            <w:vAlign w:val="center"/>
          </w:tcPr>
          <w:p w14:paraId="28096601" w14:textId="1897D55F"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72.9%</w:t>
            </w:r>
            <w:r w:rsidR="00210B0B" w:rsidRPr="00210B0B">
              <w:rPr>
                <w:rFonts w:cs="Arial"/>
                <w:bCs w:val="0"/>
                <w:sz w:val="16"/>
                <w:szCs w:val="16"/>
              </w:rPr>
              <w:t xml:space="preserve"> </w:t>
            </w:r>
            <w:r w:rsidRPr="00210B0B">
              <w:rPr>
                <w:rFonts w:cs="Arial"/>
                <w:sz w:val="16"/>
                <w:szCs w:val="16"/>
              </w:rPr>
              <w:t>(180)</w:t>
            </w:r>
          </w:p>
        </w:tc>
        <w:tc>
          <w:tcPr>
            <w:tcW w:w="0" w:type="auto"/>
            <w:shd w:val="clear" w:color="auto" w:fill="auto"/>
            <w:vAlign w:val="center"/>
          </w:tcPr>
          <w:p w14:paraId="0B9B0F41" w14:textId="45713125"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72.3%</w:t>
            </w:r>
            <w:r w:rsidR="00210B0B" w:rsidRPr="00210B0B">
              <w:rPr>
                <w:rFonts w:cs="Arial"/>
                <w:bCs w:val="0"/>
                <w:sz w:val="16"/>
                <w:szCs w:val="16"/>
              </w:rPr>
              <w:t xml:space="preserve"> </w:t>
            </w:r>
            <w:r w:rsidRPr="00210B0B">
              <w:rPr>
                <w:rFonts w:cs="Arial"/>
                <w:sz w:val="16"/>
                <w:szCs w:val="16"/>
              </w:rPr>
              <w:t>(167)</w:t>
            </w:r>
          </w:p>
        </w:tc>
        <w:tc>
          <w:tcPr>
            <w:tcW w:w="0" w:type="auto"/>
            <w:shd w:val="clear" w:color="auto" w:fill="auto"/>
            <w:vAlign w:val="center"/>
          </w:tcPr>
          <w:p w14:paraId="56A4F0C0" w14:textId="4F8EFFD2"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69.1%</w:t>
            </w:r>
            <w:r w:rsidR="00210B0B" w:rsidRPr="00210B0B">
              <w:rPr>
                <w:rFonts w:cs="Arial"/>
                <w:bCs w:val="0"/>
                <w:sz w:val="16"/>
                <w:szCs w:val="16"/>
              </w:rPr>
              <w:t xml:space="preserve"> </w:t>
            </w:r>
            <w:r w:rsidRPr="00210B0B">
              <w:rPr>
                <w:rFonts w:cs="Arial"/>
                <w:sz w:val="16"/>
                <w:szCs w:val="16"/>
              </w:rPr>
              <w:t>(154)</w:t>
            </w:r>
          </w:p>
        </w:tc>
        <w:tc>
          <w:tcPr>
            <w:tcW w:w="0" w:type="auto"/>
            <w:shd w:val="clear" w:color="auto" w:fill="auto"/>
            <w:vAlign w:val="center"/>
          </w:tcPr>
          <w:p w14:paraId="10B4E22D" w14:textId="52C78D95" w:rsidR="00C71B52" w:rsidRPr="00210B0B" w:rsidRDefault="00131F67"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53.3% (</w:t>
            </w:r>
            <w:r w:rsidR="009B5165" w:rsidRPr="00210B0B">
              <w:rPr>
                <w:rFonts w:cs="Arial"/>
                <w:sz w:val="16"/>
                <w:szCs w:val="16"/>
              </w:rPr>
              <w:t>99)</w:t>
            </w:r>
          </w:p>
        </w:tc>
        <w:tc>
          <w:tcPr>
            <w:tcW w:w="0" w:type="auto"/>
            <w:shd w:val="clear" w:color="auto" w:fill="auto"/>
            <w:vAlign w:val="center"/>
          </w:tcPr>
          <w:p w14:paraId="06558575" w14:textId="05C04A96" w:rsidR="00C71B52" w:rsidRPr="00210B0B" w:rsidRDefault="009B5165"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60.0% (117)</w:t>
            </w:r>
          </w:p>
        </w:tc>
        <w:tc>
          <w:tcPr>
            <w:tcW w:w="0" w:type="auto"/>
            <w:shd w:val="clear" w:color="auto" w:fill="auto"/>
            <w:vAlign w:val="center"/>
          </w:tcPr>
          <w:p w14:paraId="19ED9A52" w14:textId="1F32F9B5" w:rsidR="00C71B52" w:rsidRPr="00210B0B" w:rsidRDefault="009B5165"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57.1% (109)</w:t>
            </w:r>
          </w:p>
        </w:tc>
        <w:tc>
          <w:tcPr>
            <w:tcW w:w="0" w:type="auto"/>
            <w:shd w:val="clear" w:color="auto" w:fill="auto"/>
            <w:vAlign w:val="center"/>
          </w:tcPr>
          <w:p w14:paraId="4B45F3D6" w14:textId="6BF728AB" w:rsidR="00C71B52" w:rsidRPr="00210B0B" w:rsidRDefault="009B5165"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62.5% (110)</w:t>
            </w:r>
          </w:p>
        </w:tc>
        <w:tc>
          <w:tcPr>
            <w:tcW w:w="0" w:type="auto"/>
            <w:shd w:val="clear" w:color="auto" w:fill="auto"/>
            <w:vAlign w:val="center"/>
          </w:tcPr>
          <w:p w14:paraId="55A82D7C" w14:textId="0C898A4C" w:rsidR="00C71B52" w:rsidRPr="00210B0B" w:rsidRDefault="009B5165"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55.6% (90)</w:t>
            </w:r>
          </w:p>
        </w:tc>
        <w:tc>
          <w:tcPr>
            <w:tcW w:w="0" w:type="auto"/>
            <w:shd w:val="clear" w:color="auto" w:fill="auto"/>
            <w:vAlign w:val="center"/>
          </w:tcPr>
          <w:p w14:paraId="2FE5D899" w14:textId="24921B8A" w:rsidR="00C71B52" w:rsidRPr="00210B0B" w:rsidRDefault="009B5165"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56.3% (103)</w:t>
            </w:r>
          </w:p>
        </w:tc>
        <w:tc>
          <w:tcPr>
            <w:tcW w:w="0" w:type="auto"/>
            <w:shd w:val="clear" w:color="auto" w:fill="auto"/>
            <w:vAlign w:val="center"/>
          </w:tcPr>
          <w:p w14:paraId="1FB3244D" w14:textId="77CDDCBA"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4.3%</w:t>
            </w:r>
          </w:p>
        </w:tc>
        <w:tc>
          <w:tcPr>
            <w:tcW w:w="0" w:type="auto"/>
            <w:shd w:val="clear" w:color="auto" w:fill="auto"/>
            <w:vAlign w:val="center"/>
          </w:tcPr>
          <w:p w14:paraId="368452B9" w14:textId="47D4F0C7"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9</w:t>
            </w:r>
            <w:r w:rsidR="00C71B52" w:rsidRPr="00210B0B">
              <w:rPr>
                <w:rFonts w:cs="Arial"/>
                <w:sz w:val="16"/>
                <w:szCs w:val="16"/>
              </w:rPr>
              <w:t>.1%</w:t>
            </w:r>
          </w:p>
        </w:tc>
        <w:tc>
          <w:tcPr>
            <w:tcW w:w="0" w:type="auto"/>
            <w:shd w:val="clear" w:color="auto" w:fill="auto"/>
            <w:vAlign w:val="center"/>
          </w:tcPr>
          <w:p w14:paraId="0D665841" w14:textId="76E5F520"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–1</w:t>
            </w:r>
            <w:r w:rsidR="00C71B52" w:rsidRPr="00210B0B">
              <w:rPr>
                <w:rFonts w:cs="Arial"/>
                <w:sz w:val="16"/>
                <w:szCs w:val="16"/>
              </w:rPr>
              <w:t>0.9%</w:t>
            </w:r>
          </w:p>
        </w:tc>
        <w:tc>
          <w:tcPr>
            <w:tcW w:w="0" w:type="auto"/>
            <w:shd w:val="clear" w:color="auto" w:fill="auto"/>
            <w:vAlign w:val="center"/>
          </w:tcPr>
          <w:p w14:paraId="2A546F4F" w14:textId="0DE25D1F"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–8</w:t>
            </w:r>
            <w:r w:rsidR="00C71B52" w:rsidRPr="00210B0B">
              <w:rPr>
                <w:rFonts w:cs="Arial"/>
                <w:sz w:val="16"/>
                <w:szCs w:val="16"/>
              </w:rPr>
              <w:t>.2%</w:t>
            </w:r>
          </w:p>
        </w:tc>
        <w:tc>
          <w:tcPr>
            <w:tcW w:w="0" w:type="auto"/>
            <w:shd w:val="clear" w:color="auto" w:fill="auto"/>
            <w:vAlign w:val="center"/>
          </w:tcPr>
          <w:p w14:paraId="043EFE4C" w14:textId="2DDB82CB"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6.7%</w:t>
            </w:r>
          </w:p>
        </w:tc>
        <w:tc>
          <w:tcPr>
            <w:tcW w:w="0" w:type="auto"/>
            <w:shd w:val="clear" w:color="auto" w:fill="auto"/>
            <w:vAlign w:val="center"/>
          </w:tcPr>
          <w:p w14:paraId="7FAE5FDB" w14:textId="0DE5CAFC"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1.8%</w:t>
            </w:r>
          </w:p>
        </w:tc>
      </w:tr>
      <w:tr w:rsidR="00210B0B" w:rsidRPr="00210B0B" w14:paraId="564D122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20C2F2E" w14:textId="77777777" w:rsidR="00C71B52" w:rsidRPr="00210B0B" w:rsidRDefault="00C71B52" w:rsidP="00C71B52">
            <w:pPr>
              <w:rPr>
                <w:b w:val="0"/>
                <w:sz w:val="18"/>
              </w:rPr>
            </w:pPr>
            <w:r w:rsidRPr="00210B0B">
              <w:rPr>
                <w:rFonts w:cs="Arial"/>
                <w:sz w:val="18"/>
                <w:szCs w:val="18"/>
              </w:rPr>
              <w:t>Lower extremity</w:t>
            </w:r>
          </w:p>
        </w:tc>
        <w:tc>
          <w:tcPr>
            <w:tcW w:w="0" w:type="auto"/>
            <w:shd w:val="clear" w:color="auto" w:fill="auto"/>
            <w:vAlign w:val="center"/>
          </w:tcPr>
          <w:p w14:paraId="487AB467" w14:textId="5C367E40"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65.3%</w:t>
            </w:r>
            <w:r w:rsidR="00210B0B" w:rsidRPr="00210B0B">
              <w:rPr>
                <w:rFonts w:cs="Arial"/>
                <w:bCs w:val="0"/>
                <w:sz w:val="16"/>
                <w:szCs w:val="16"/>
              </w:rPr>
              <w:t xml:space="preserve"> </w:t>
            </w:r>
            <w:r w:rsidRPr="00210B0B">
              <w:rPr>
                <w:rFonts w:cs="Arial"/>
                <w:sz w:val="16"/>
                <w:szCs w:val="16"/>
              </w:rPr>
              <w:t>(160)</w:t>
            </w:r>
          </w:p>
        </w:tc>
        <w:tc>
          <w:tcPr>
            <w:tcW w:w="0" w:type="auto"/>
            <w:shd w:val="clear" w:color="auto" w:fill="auto"/>
            <w:vAlign w:val="center"/>
          </w:tcPr>
          <w:p w14:paraId="232D39A0"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70.4%</w:t>
            </w:r>
          </w:p>
          <w:p w14:paraId="2667B234" w14:textId="190870D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(162)</w:t>
            </w:r>
          </w:p>
        </w:tc>
        <w:tc>
          <w:tcPr>
            <w:tcW w:w="0" w:type="auto"/>
            <w:shd w:val="clear" w:color="auto" w:fill="auto"/>
            <w:vAlign w:val="center"/>
          </w:tcPr>
          <w:p w14:paraId="732C461C" w14:textId="6B47D9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68.2%</w:t>
            </w:r>
            <w:r w:rsidR="00210B0B" w:rsidRPr="00210B0B">
              <w:rPr>
                <w:rFonts w:cs="Arial"/>
                <w:bCs w:val="0"/>
                <w:sz w:val="16"/>
                <w:szCs w:val="16"/>
              </w:rPr>
              <w:t xml:space="preserve"> </w:t>
            </w:r>
            <w:r w:rsidRPr="00210B0B">
              <w:rPr>
                <w:rFonts w:cs="Arial"/>
                <w:sz w:val="16"/>
                <w:szCs w:val="16"/>
              </w:rPr>
              <w:t>(150)</w:t>
            </w:r>
          </w:p>
        </w:tc>
        <w:tc>
          <w:tcPr>
            <w:tcW w:w="0" w:type="auto"/>
            <w:shd w:val="clear" w:color="auto" w:fill="auto"/>
            <w:vAlign w:val="center"/>
          </w:tcPr>
          <w:p w14:paraId="048A9C7B" w14:textId="0348C3F3" w:rsidR="00C71B52" w:rsidRPr="00210B0B" w:rsidRDefault="00544057"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47.4</w:t>
            </w:r>
            <w:r w:rsidR="007777A7" w:rsidRPr="00210B0B">
              <w:rPr>
                <w:rFonts w:cs="Arial"/>
                <w:sz w:val="16"/>
                <w:szCs w:val="16"/>
              </w:rPr>
              <w:t>%</w:t>
            </w:r>
            <w:r w:rsidRPr="00210B0B">
              <w:rPr>
                <w:rFonts w:cs="Arial"/>
                <w:sz w:val="16"/>
                <w:szCs w:val="16"/>
              </w:rPr>
              <w:t xml:space="preserve"> (83)</w:t>
            </w:r>
          </w:p>
        </w:tc>
        <w:tc>
          <w:tcPr>
            <w:tcW w:w="0" w:type="auto"/>
            <w:shd w:val="clear" w:color="auto" w:fill="auto"/>
            <w:vAlign w:val="center"/>
          </w:tcPr>
          <w:p w14:paraId="54A1DB59" w14:textId="244A40C3" w:rsidR="00C71B52" w:rsidRPr="00210B0B" w:rsidRDefault="00544057"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 xml:space="preserve">47.9% </w:t>
            </w:r>
            <w:r w:rsidR="007777A7" w:rsidRPr="00210B0B">
              <w:rPr>
                <w:rFonts w:cs="Arial"/>
                <w:sz w:val="16"/>
                <w:szCs w:val="16"/>
              </w:rPr>
              <w:t>(93)</w:t>
            </w:r>
          </w:p>
        </w:tc>
        <w:tc>
          <w:tcPr>
            <w:tcW w:w="0" w:type="auto"/>
            <w:shd w:val="clear" w:color="auto" w:fill="auto"/>
            <w:vAlign w:val="center"/>
          </w:tcPr>
          <w:p w14:paraId="6068B5CE" w14:textId="4AEA67D9" w:rsidR="00C71B52" w:rsidRPr="00210B0B" w:rsidRDefault="007777A7"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56.3% (108)</w:t>
            </w:r>
          </w:p>
        </w:tc>
        <w:tc>
          <w:tcPr>
            <w:tcW w:w="0" w:type="auto"/>
            <w:shd w:val="clear" w:color="auto" w:fill="auto"/>
            <w:vAlign w:val="center"/>
          </w:tcPr>
          <w:p w14:paraId="2C137CD3" w14:textId="586AE52D" w:rsidR="00C71B52" w:rsidRPr="00210B0B" w:rsidRDefault="007777A7"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58.5% (103)</w:t>
            </w:r>
          </w:p>
        </w:tc>
        <w:tc>
          <w:tcPr>
            <w:tcW w:w="0" w:type="auto"/>
            <w:shd w:val="clear" w:color="auto" w:fill="auto"/>
            <w:vAlign w:val="center"/>
          </w:tcPr>
          <w:p w14:paraId="02A86E18" w14:textId="42ED61C9" w:rsidR="00C71B52" w:rsidRPr="00210B0B" w:rsidRDefault="007777A7"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54.7% (88)</w:t>
            </w:r>
          </w:p>
        </w:tc>
        <w:tc>
          <w:tcPr>
            <w:tcW w:w="0" w:type="auto"/>
            <w:shd w:val="clear" w:color="auto" w:fill="auto"/>
            <w:vAlign w:val="center"/>
          </w:tcPr>
          <w:p w14:paraId="12942E1E" w14:textId="62ADE054" w:rsidR="00C71B52" w:rsidRPr="00210B0B" w:rsidRDefault="007777A7"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56.6% (103)</w:t>
            </w:r>
          </w:p>
        </w:tc>
        <w:tc>
          <w:tcPr>
            <w:tcW w:w="0" w:type="auto"/>
            <w:shd w:val="clear" w:color="auto" w:fill="auto"/>
            <w:vAlign w:val="center"/>
          </w:tcPr>
          <w:p w14:paraId="59B9EC7F" w14:textId="662C5485"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6.9%</w:t>
            </w:r>
          </w:p>
        </w:tc>
        <w:tc>
          <w:tcPr>
            <w:tcW w:w="0" w:type="auto"/>
            <w:shd w:val="clear" w:color="auto" w:fill="auto"/>
            <w:vAlign w:val="center"/>
          </w:tcPr>
          <w:p w14:paraId="4CB2AC70" w14:textId="7D2EB584"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8.9%</w:t>
            </w:r>
          </w:p>
        </w:tc>
        <w:tc>
          <w:tcPr>
            <w:tcW w:w="0" w:type="auto"/>
            <w:shd w:val="clear" w:color="auto" w:fill="auto"/>
            <w:vAlign w:val="center"/>
          </w:tcPr>
          <w:p w14:paraId="7D8E1887" w14:textId="07E1B78D"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–1</w:t>
            </w:r>
            <w:r w:rsidR="00C71B52" w:rsidRPr="00210B0B">
              <w:rPr>
                <w:rFonts w:cs="Arial"/>
                <w:sz w:val="16"/>
                <w:szCs w:val="16"/>
              </w:rPr>
              <w:t>2.6%</w:t>
            </w:r>
          </w:p>
        </w:tc>
        <w:tc>
          <w:tcPr>
            <w:tcW w:w="0" w:type="auto"/>
            <w:shd w:val="clear" w:color="auto" w:fill="auto"/>
            <w:vAlign w:val="center"/>
          </w:tcPr>
          <w:p w14:paraId="4F4FFD0F" w14:textId="23065123"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–4</w:t>
            </w:r>
            <w:r w:rsidR="00C71B52" w:rsidRPr="00210B0B">
              <w:rPr>
                <w:rFonts w:cs="Arial"/>
                <w:sz w:val="16"/>
                <w:szCs w:val="16"/>
              </w:rPr>
              <w:t>.1%</w:t>
            </w:r>
          </w:p>
        </w:tc>
        <w:tc>
          <w:tcPr>
            <w:tcW w:w="0" w:type="auto"/>
            <w:shd w:val="clear" w:color="auto" w:fill="auto"/>
            <w:vAlign w:val="center"/>
          </w:tcPr>
          <w:p w14:paraId="4AAC18C4" w14:textId="4ECFBA31"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2.8%</w:t>
            </w:r>
          </w:p>
        </w:tc>
        <w:tc>
          <w:tcPr>
            <w:tcW w:w="0" w:type="auto"/>
            <w:shd w:val="clear" w:color="auto" w:fill="auto"/>
            <w:vAlign w:val="center"/>
          </w:tcPr>
          <w:p w14:paraId="473EFBC2" w14:textId="13E2E04A"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1.3%</w:t>
            </w:r>
          </w:p>
        </w:tc>
      </w:tr>
      <w:tr w:rsidR="00210B0B" w:rsidRPr="00210B0B" w14:paraId="4BAB317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5BF13E0" w14:textId="77777777" w:rsidR="00C71B52" w:rsidRPr="00210B0B" w:rsidRDefault="00C71B52" w:rsidP="00C71B52">
            <w:pPr>
              <w:rPr>
                <w:rFonts w:cs="Arial"/>
                <w:b w:val="0"/>
                <w:sz w:val="18"/>
                <w:szCs w:val="18"/>
              </w:rPr>
            </w:pPr>
            <w:r w:rsidRPr="00210B0B">
              <w:rPr>
                <w:rFonts w:cs="Arial"/>
                <w:sz w:val="18"/>
                <w:szCs w:val="18"/>
              </w:rPr>
              <w:t>Any part</w:t>
            </w:r>
          </w:p>
        </w:tc>
        <w:tc>
          <w:tcPr>
            <w:tcW w:w="0" w:type="auto"/>
            <w:shd w:val="clear" w:color="auto" w:fill="auto"/>
            <w:vAlign w:val="center"/>
          </w:tcPr>
          <w:p w14:paraId="6E6A55CF" w14:textId="32ECBFC5"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88.8%</w:t>
            </w:r>
            <w:r w:rsidR="00210B0B" w:rsidRPr="00210B0B">
              <w:rPr>
                <w:rFonts w:cs="Arial"/>
                <w:bCs w:val="0"/>
                <w:sz w:val="16"/>
                <w:szCs w:val="16"/>
              </w:rPr>
              <w:t xml:space="preserve"> </w:t>
            </w:r>
            <w:r w:rsidRPr="00210B0B">
              <w:rPr>
                <w:rFonts w:cs="Arial"/>
                <w:sz w:val="16"/>
                <w:szCs w:val="16"/>
              </w:rPr>
              <w:t>(221)</w:t>
            </w:r>
          </w:p>
        </w:tc>
        <w:tc>
          <w:tcPr>
            <w:tcW w:w="0" w:type="auto"/>
            <w:shd w:val="clear" w:color="auto" w:fill="auto"/>
            <w:vAlign w:val="center"/>
          </w:tcPr>
          <w:p w14:paraId="006AD373" w14:textId="07B1164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92.2%</w:t>
            </w:r>
            <w:r w:rsidR="00210B0B" w:rsidRPr="00210B0B">
              <w:rPr>
                <w:rFonts w:cs="Arial"/>
                <w:bCs w:val="0"/>
                <w:sz w:val="16"/>
                <w:szCs w:val="16"/>
              </w:rPr>
              <w:t xml:space="preserve"> </w:t>
            </w:r>
            <w:r w:rsidRPr="00210B0B">
              <w:rPr>
                <w:rFonts w:cs="Arial"/>
                <w:sz w:val="16"/>
                <w:szCs w:val="16"/>
              </w:rPr>
              <w:t>(214)</w:t>
            </w:r>
          </w:p>
        </w:tc>
        <w:tc>
          <w:tcPr>
            <w:tcW w:w="0" w:type="auto"/>
            <w:shd w:val="clear" w:color="auto" w:fill="auto"/>
            <w:vAlign w:val="center"/>
          </w:tcPr>
          <w:p w14:paraId="1D3E8FF6" w14:textId="1C64D6FD"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89.4%</w:t>
            </w:r>
            <w:r w:rsidR="00210B0B" w:rsidRPr="00210B0B">
              <w:rPr>
                <w:rFonts w:cs="Arial"/>
                <w:bCs w:val="0"/>
                <w:sz w:val="16"/>
                <w:szCs w:val="16"/>
              </w:rPr>
              <w:t xml:space="preserve"> </w:t>
            </w:r>
            <w:r w:rsidRPr="00210B0B">
              <w:rPr>
                <w:rFonts w:cs="Arial"/>
                <w:sz w:val="16"/>
                <w:szCs w:val="16"/>
              </w:rPr>
              <w:t>(202)</w:t>
            </w:r>
          </w:p>
        </w:tc>
        <w:tc>
          <w:tcPr>
            <w:tcW w:w="0" w:type="auto"/>
            <w:shd w:val="clear" w:color="auto" w:fill="auto"/>
            <w:vAlign w:val="center"/>
          </w:tcPr>
          <w:p w14:paraId="04259827" w14:textId="2500CB44" w:rsidR="00C71B52" w:rsidRPr="00210B0B" w:rsidRDefault="00010209"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77.4% (137)</w:t>
            </w:r>
          </w:p>
        </w:tc>
        <w:tc>
          <w:tcPr>
            <w:tcW w:w="0" w:type="auto"/>
            <w:shd w:val="clear" w:color="auto" w:fill="auto"/>
            <w:vAlign w:val="center"/>
          </w:tcPr>
          <w:p w14:paraId="314ACF99" w14:textId="31F2B657" w:rsidR="00C71B52" w:rsidRPr="00210B0B" w:rsidRDefault="00010209"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80.1% (157)</w:t>
            </w:r>
          </w:p>
        </w:tc>
        <w:tc>
          <w:tcPr>
            <w:tcW w:w="0" w:type="auto"/>
            <w:shd w:val="clear" w:color="auto" w:fill="auto"/>
            <w:vAlign w:val="center"/>
          </w:tcPr>
          <w:p w14:paraId="1E0ADDFD" w14:textId="70C8AB27" w:rsidR="00C71B52" w:rsidRPr="00210B0B" w:rsidRDefault="008D7FF0"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82.9% (160)</w:t>
            </w:r>
          </w:p>
        </w:tc>
        <w:tc>
          <w:tcPr>
            <w:tcW w:w="0" w:type="auto"/>
            <w:shd w:val="clear" w:color="auto" w:fill="auto"/>
            <w:vAlign w:val="center"/>
          </w:tcPr>
          <w:p w14:paraId="21F2F3FD" w14:textId="78A92757" w:rsidR="00C71B52" w:rsidRPr="00210B0B" w:rsidRDefault="008D7FF0"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82.5% (146)</w:t>
            </w:r>
          </w:p>
        </w:tc>
        <w:tc>
          <w:tcPr>
            <w:tcW w:w="0" w:type="auto"/>
            <w:shd w:val="clear" w:color="auto" w:fill="auto"/>
            <w:vAlign w:val="center"/>
          </w:tcPr>
          <w:p w14:paraId="0086EE2B" w14:textId="462300E9" w:rsidR="00C71B52" w:rsidRPr="00210B0B" w:rsidRDefault="008D7FF0"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79.1% (129)</w:t>
            </w:r>
          </w:p>
        </w:tc>
        <w:tc>
          <w:tcPr>
            <w:tcW w:w="0" w:type="auto"/>
            <w:shd w:val="clear" w:color="auto" w:fill="auto"/>
            <w:vAlign w:val="center"/>
          </w:tcPr>
          <w:p w14:paraId="536B9AC2" w14:textId="2F0B4F28" w:rsidR="00C71B52" w:rsidRPr="00210B0B" w:rsidRDefault="008D7FF0" w:rsidP="00C71B52">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210B0B">
              <w:rPr>
                <w:rFonts w:cs="Arial"/>
                <w:sz w:val="16"/>
                <w:szCs w:val="16"/>
              </w:rPr>
              <w:t>82.7% (153)</w:t>
            </w:r>
          </w:p>
        </w:tc>
        <w:tc>
          <w:tcPr>
            <w:tcW w:w="0" w:type="auto"/>
            <w:shd w:val="clear" w:color="auto" w:fill="auto"/>
            <w:vAlign w:val="center"/>
          </w:tcPr>
          <w:p w14:paraId="621CF056" w14:textId="1FC4DA00"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9</w:t>
            </w:r>
            <w:r w:rsidR="00C71B52" w:rsidRPr="00210B0B">
              <w:rPr>
                <w:rFonts w:cs="Arial"/>
                <w:sz w:val="16"/>
                <w:szCs w:val="16"/>
              </w:rPr>
              <w:t>.4%</w:t>
            </w:r>
          </w:p>
        </w:tc>
        <w:tc>
          <w:tcPr>
            <w:tcW w:w="0" w:type="auto"/>
            <w:shd w:val="clear" w:color="auto" w:fill="auto"/>
            <w:vAlign w:val="center"/>
          </w:tcPr>
          <w:p w14:paraId="0B3CF780" w14:textId="2CD3AD97"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9</w:t>
            </w:r>
            <w:r w:rsidR="00C71B52" w:rsidRPr="00210B0B">
              <w:rPr>
                <w:rFonts w:cs="Arial"/>
                <w:sz w:val="16"/>
                <w:szCs w:val="16"/>
              </w:rPr>
              <w:t>.5%</w:t>
            </w:r>
          </w:p>
        </w:tc>
        <w:tc>
          <w:tcPr>
            <w:tcW w:w="0" w:type="auto"/>
            <w:shd w:val="clear" w:color="auto" w:fill="auto"/>
            <w:vAlign w:val="center"/>
          </w:tcPr>
          <w:p w14:paraId="3CEF9E53" w14:textId="34A3D754"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–6</w:t>
            </w:r>
            <w:r w:rsidR="00C71B52" w:rsidRPr="00210B0B">
              <w:rPr>
                <w:rFonts w:cs="Arial"/>
                <w:sz w:val="16"/>
                <w:szCs w:val="16"/>
              </w:rPr>
              <w:t>.9%</w:t>
            </w:r>
          </w:p>
        </w:tc>
        <w:tc>
          <w:tcPr>
            <w:tcW w:w="0" w:type="auto"/>
            <w:shd w:val="clear" w:color="auto" w:fill="auto"/>
            <w:vAlign w:val="center"/>
          </w:tcPr>
          <w:p w14:paraId="4F99B22A" w14:textId="0DE9A595"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6"/>
                <w:szCs w:val="16"/>
              </w:rPr>
              <w:t>–5</w:t>
            </w:r>
            <w:r w:rsidR="00C71B52" w:rsidRPr="00210B0B">
              <w:rPr>
                <w:rFonts w:cs="Arial"/>
                <w:sz w:val="16"/>
                <w:szCs w:val="16"/>
              </w:rPr>
              <w:t>.2%</w:t>
            </w:r>
          </w:p>
        </w:tc>
        <w:tc>
          <w:tcPr>
            <w:tcW w:w="0" w:type="auto"/>
            <w:shd w:val="clear" w:color="auto" w:fill="auto"/>
            <w:vAlign w:val="center"/>
          </w:tcPr>
          <w:p w14:paraId="5654D132" w14:textId="5A679588"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1</w:t>
            </w:r>
            <w:r w:rsidR="00C71B52" w:rsidRPr="00210B0B">
              <w:rPr>
                <w:rFonts w:cs="Arial"/>
                <w:sz w:val="16"/>
                <w:szCs w:val="16"/>
              </w:rPr>
              <w:t>1.4%</w:t>
            </w:r>
          </w:p>
        </w:tc>
        <w:tc>
          <w:tcPr>
            <w:tcW w:w="0" w:type="auto"/>
            <w:shd w:val="clear" w:color="auto" w:fill="auto"/>
            <w:vAlign w:val="center"/>
          </w:tcPr>
          <w:p w14:paraId="0EEA4023" w14:textId="3CC4519B" w:rsidR="00C71B52" w:rsidRPr="00210B0B" w:rsidRDefault="00210B0B"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bCs w:val="0"/>
                <w:color w:val="00B0F0"/>
                <w:sz w:val="16"/>
                <w:szCs w:val="16"/>
              </w:rPr>
              <w:t>–</w:t>
            </w:r>
            <w:r w:rsidRPr="00210B0B">
              <w:rPr>
                <w:rFonts w:cs="Arial"/>
                <w:color w:val="00B0F0"/>
                <w:sz w:val="16"/>
                <w:szCs w:val="16"/>
              </w:rPr>
              <w:t>7</w:t>
            </w:r>
            <w:r w:rsidR="00C71B52" w:rsidRPr="00210B0B">
              <w:rPr>
                <w:rFonts w:cs="Arial"/>
                <w:sz w:val="16"/>
                <w:szCs w:val="16"/>
              </w:rPr>
              <w:t>.2%</w:t>
            </w:r>
          </w:p>
        </w:tc>
      </w:tr>
      <w:tr w:rsidR="00210B0B" w:rsidRPr="00210B0B" w14:paraId="72044E3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19494C5" w14:textId="77777777" w:rsidR="00C71B52" w:rsidRPr="00210B0B" w:rsidRDefault="00C71B52" w:rsidP="00C71B52">
            <w:pPr>
              <w:rPr>
                <w:rFonts w:cs="Arial"/>
                <w:b w:val="0"/>
                <w:sz w:val="18"/>
                <w:szCs w:val="18"/>
                <w:vertAlign w:val="superscript"/>
              </w:rPr>
            </w:pPr>
            <w:r w:rsidRPr="00210B0B">
              <w:rPr>
                <w:rFonts w:cs="Arial"/>
                <w:sz w:val="18"/>
                <w:szCs w:val="18"/>
              </w:rPr>
              <w:t xml:space="preserve">Pain in the last 3 months </w:t>
            </w:r>
            <w:r w:rsidRPr="00210B0B">
              <w:rPr>
                <w:rFonts w:cs="Arial"/>
                <w:sz w:val="18"/>
                <w:szCs w:val="18"/>
                <w:vertAlign w:val="superscript"/>
              </w:rPr>
              <w:t>b</w:t>
            </w:r>
          </w:p>
        </w:tc>
        <w:tc>
          <w:tcPr>
            <w:tcW w:w="0" w:type="auto"/>
            <w:shd w:val="clear" w:color="auto" w:fill="auto"/>
            <w:vAlign w:val="center"/>
          </w:tcPr>
          <w:p w14:paraId="3C1BFF71"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9235C89"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CA1A179"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FBC9784"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10D86D5"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EFA7816"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9DDD49C"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E323EBC"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89D98E0"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0FE9666"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1DCBCC5"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C4292C1"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104D101"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0D2D382"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308C1EC" w14:textId="77777777" w:rsidR="00C71B52" w:rsidRPr="00210B0B" w:rsidRDefault="00C71B52" w:rsidP="00C71B5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4F258EC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A391392" w14:textId="77777777" w:rsidR="00FC787C" w:rsidRPr="00210B0B" w:rsidRDefault="00FC787C" w:rsidP="00FC787C">
            <w:pPr>
              <w:rPr>
                <w:rFonts w:cs="Arial"/>
                <w:b w:val="0"/>
                <w:sz w:val="18"/>
                <w:szCs w:val="18"/>
              </w:rPr>
            </w:pPr>
            <w:r w:rsidRPr="00210B0B">
              <w:rPr>
                <w:rFonts w:cs="Arial"/>
                <w:sz w:val="18"/>
                <w:szCs w:val="18"/>
              </w:rPr>
              <w:t>Neck</w:t>
            </w:r>
          </w:p>
        </w:tc>
        <w:tc>
          <w:tcPr>
            <w:tcW w:w="0" w:type="auto"/>
            <w:shd w:val="clear" w:color="auto" w:fill="auto"/>
            <w:vAlign w:val="center"/>
          </w:tcPr>
          <w:p w14:paraId="0411D171"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 xml:space="preserve"> 1.82</w:t>
            </w:r>
          </w:p>
          <w:p w14:paraId="6AB08ED8" w14:textId="07DB532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 w:val="0"/>
                <w:sz w:val="18"/>
                <w:szCs w:val="18"/>
              </w:rPr>
            </w:pPr>
            <w:r w:rsidRPr="00210B0B">
              <w:rPr>
                <w:rFonts w:cs="Arial"/>
                <w:sz w:val="16"/>
                <w:szCs w:val="16"/>
              </w:rPr>
              <w:t>(2.26)</w:t>
            </w:r>
          </w:p>
        </w:tc>
        <w:tc>
          <w:tcPr>
            <w:tcW w:w="0" w:type="auto"/>
            <w:shd w:val="clear" w:color="auto" w:fill="auto"/>
            <w:vAlign w:val="center"/>
          </w:tcPr>
          <w:p w14:paraId="25C4A27D"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1.63</w:t>
            </w:r>
          </w:p>
          <w:p w14:paraId="1264E743" w14:textId="3A9CA07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(2.09)</w:t>
            </w:r>
          </w:p>
        </w:tc>
        <w:tc>
          <w:tcPr>
            <w:tcW w:w="0" w:type="auto"/>
            <w:shd w:val="clear" w:color="auto" w:fill="auto"/>
            <w:vAlign w:val="center"/>
          </w:tcPr>
          <w:p w14:paraId="55014F10"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1.58</w:t>
            </w:r>
          </w:p>
          <w:p w14:paraId="4408B34E" w14:textId="039A642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(1.93)</w:t>
            </w:r>
          </w:p>
        </w:tc>
        <w:tc>
          <w:tcPr>
            <w:tcW w:w="0" w:type="auto"/>
            <w:shd w:val="clear" w:color="auto" w:fill="auto"/>
          </w:tcPr>
          <w:p w14:paraId="1CD3997F" w14:textId="2CDA743A" w:rsidR="00FC787C" w:rsidRPr="00210B0B" w:rsidRDefault="00690F7E"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1.35 (2.01)</w:t>
            </w:r>
          </w:p>
        </w:tc>
        <w:tc>
          <w:tcPr>
            <w:tcW w:w="0" w:type="auto"/>
            <w:shd w:val="clear" w:color="auto" w:fill="auto"/>
          </w:tcPr>
          <w:p w14:paraId="7CB44EA9" w14:textId="6EE56239" w:rsidR="00FC787C" w:rsidRPr="00210B0B" w:rsidRDefault="00690F7E"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1.30 (</w:t>
            </w:r>
            <w:r w:rsidR="004E625D" w:rsidRPr="00210B0B">
              <w:rPr>
                <w:rFonts w:cs="Arial"/>
                <w:sz w:val="16"/>
                <w:szCs w:val="16"/>
              </w:rPr>
              <w:t>2.05)</w:t>
            </w:r>
          </w:p>
        </w:tc>
        <w:tc>
          <w:tcPr>
            <w:tcW w:w="0" w:type="auto"/>
            <w:shd w:val="clear" w:color="auto" w:fill="auto"/>
          </w:tcPr>
          <w:p w14:paraId="2C3AAC12" w14:textId="4D73534D" w:rsidR="00FC787C" w:rsidRPr="00210B0B" w:rsidRDefault="004E625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1.19 (1.91)</w:t>
            </w:r>
          </w:p>
        </w:tc>
        <w:tc>
          <w:tcPr>
            <w:tcW w:w="0" w:type="auto"/>
            <w:shd w:val="clear" w:color="auto" w:fill="auto"/>
          </w:tcPr>
          <w:p w14:paraId="61E7FFFC" w14:textId="45099B6E" w:rsidR="00FC787C" w:rsidRPr="00210B0B" w:rsidRDefault="004E625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1.47 (2.02)</w:t>
            </w:r>
          </w:p>
        </w:tc>
        <w:tc>
          <w:tcPr>
            <w:tcW w:w="0" w:type="auto"/>
            <w:shd w:val="clear" w:color="auto" w:fill="auto"/>
          </w:tcPr>
          <w:p w14:paraId="1C545166" w14:textId="232C01C3" w:rsidR="00FC787C" w:rsidRPr="00210B0B" w:rsidRDefault="004E625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1.37 (2.03)</w:t>
            </w:r>
          </w:p>
        </w:tc>
        <w:tc>
          <w:tcPr>
            <w:tcW w:w="0" w:type="auto"/>
            <w:shd w:val="clear" w:color="auto" w:fill="auto"/>
          </w:tcPr>
          <w:p w14:paraId="69C36A47" w14:textId="7F4C0BD0" w:rsidR="00FC787C" w:rsidRPr="00210B0B" w:rsidRDefault="004E625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1.16 (1.86)</w:t>
            </w:r>
          </w:p>
        </w:tc>
        <w:tc>
          <w:tcPr>
            <w:tcW w:w="0" w:type="auto"/>
            <w:shd w:val="clear" w:color="auto" w:fill="auto"/>
            <w:vAlign w:val="center"/>
          </w:tcPr>
          <w:p w14:paraId="58BD09D7" w14:textId="0E826E2E"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.44</w:t>
            </w:r>
          </w:p>
          <w:p w14:paraId="08D116CA" w14:textId="2E42EE4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(1.86)</w:t>
            </w:r>
          </w:p>
        </w:tc>
        <w:tc>
          <w:tcPr>
            <w:tcW w:w="0" w:type="auto"/>
            <w:shd w:val="clear" w:color="auto" w:fill="auto"/>
            <w:vAlign w:val="center"/>
          </w:tcPr>
          <w:p w14:paraId="1F69451B" w14:textId="650BCC24"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.25</w:t>
            </w:r>
          </w:p>
          <w:p w14:paraId="5863F38F" w14:textId="672F5F5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(1.92)</w:t>
            </w:r>
          </w:p>
        </w:tc>
        <w:tc>
          <w:tcPr>
            <w:tcW w:w="0" w:type="auto"/>
            <w:shd w:val="clear" w:color="auto" w:fill="auto"/>
            <w:vAlign w:val="center"/>
          </w:tcPr>
          <w:p w14:paraId="48E01509" w14:textId="1CA1C8C7"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.53</w:t>
            </w:r>
          </w:p>
          <w:p w14:paraId="0D83AD4A" w14:textId="248CCEA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(1.95)</w:t>
            </w:r>
          </w:p>
        </w:tc>
        <w:tc>
          <w:tcPr>
            <w:tcW w:w="0" w:type="auto"/>
            <w:shd w:val="clear" w:color="auto" w:fill="auto"/>
            <w:vAlign w:val="center"/>
          </w:tcPr>
          <w:p w14:paraId="5F427090" w14:textId="7BCF311C"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.29</w:t>
            </w:r>
          </w:p>
          <w:p w14:paraId="0F9B986C" w14:textId="5793E19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(1.83)</w:t>
            </w:r>
          </w:p>
        </w:tc>
        <w:tc>
          <w:tcPr>
            <w:tcW w:w="0" w:type="auto"/>
            <w:shd w:val="clear" w:color="auto" w:fill="auto"/>
            <w:vAlign w:val="center"/>
          </w:tcPr>
          <w:p w14:paraId="7E82A4A4" w14:textId="68500D0B"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.13</w:t>
            </w:r>
          </w:p>
          <w:p w14:paraId="5F3324F9" w14:textId="12E5372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(1.97)</w:t>
            </w:r>
          </w:p>
        </w:tc>
        <w:tc>
          <w:tcPr>
            <w:tcW w:w="0" w:type="auto"/>
            <w:shd w:val="clear" w:color="auto" w:fill="auto"/>
            <w:vAlign w:val="center"/>
          </w:tcPr>
          <w:p w14:paraId="2FEAEE29" w14:textId="2381AF80"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.39</w:t>
            </w:r>
          </w:p>
          <w:p w14:paraId="481E5812" w14:textId="74F32BF9"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(1.90)</w:t>
            </w:r>
          </w:p>
        </w:tc>
      </w:tr>
      <w:tr w:rsidR="00210B0B" w:rsidRPr="00210B0B" w14:paraId="4CE305E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EE3DCEE" w14:textId="77777777" w:rsidR="00FC787C" w:rsidRPr="00210B0B" w:rsidRDefault="00FC787C" w:rsidP="00FC787C">
            <w:pPr>
              <w:rPr>
                <w:rFonts w:cs="Arial"/>
                <w:b w:val="0"/>
                <w:sz w:val="18"/>
                <w:szCs w:val="18"/>
              </w:rPr>
            </w:pPr>
            <w:r w:rsidRPr="00210B0B">
              <w:rPr>
                <w:rFonts w:cs="Arial"/>
                <w:sz w:val="18"/>
                <w:szCs w:val="18"/>
              </w:rPr>
              <w:t>Lower back</w:t>
            </w:r>
          </w:p>
        </w:tc>
        <w:tc>
          <w:tcPr>
            <w:tcW w:w="0" w:type="auto"/>
            <w:shd w:val="clear" w:color="auto" w:fill="auto"/>
            <w:vAlign w:val="center"/>
          </w:tcPr>
          <w:p w14:paraId="66D4179F"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2.42</w:t>
            </w:r>
          </w:p>
          <w:p w14:paraId="369F98D6" w14:textId="62BF7AB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(2.57)</w:t>
            </w:r>
          </w:p>
        </w:tc>
        <w:tc>
          <w:tcPr>
            <w:tcW w:w="0" w:type="auto"/>
            <w:shd w:val="clear" w:color="auto" w:fill="auto"/>
            <w:vAlign w:val="center"/>
          </w:tcPr>
          <w:p w14:paraId="600FD967"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2.32</w:t>
            </w:r>
          </w:p>
          <w:p w14:paraId="23B725AE" w14:textId="07BC5B8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(2.60)</w:t>
            </w:r>
          </w:p>
        </w:tc>
        <w:tc>
          <w:tcPr>
            <w:tcW w:w="0" w:type="auto"/>
            <w:shd w:val="clear" w:color="auto" w:fill="auto"/>
            <w:vAlign w:val="center"/>
          </w:tcPr>
          <w:p w14:paraId="65EA737E"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2.10</w:t>
            </w:r>
          </w:p>
          <w:p w14:paraId="442D592E" w14:textId="719B17B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(2.50)</w:t>
            </w:r>
          </w:p>
        </w:tc>
        <w:tc>
          <w:tcPr>
            <w:tcW w:w="0" w:type="auto"/>
            <w:shd w:val="clear" w:color="auto" w:fill="auto"/>
          </w:tcPr>
          <w:p w14:paraId="1AC312CE" w14:textId="6152DB3F" w:rsidR="00FC787C" w:rsidRPr="00210B0B" w:rsidRDefault="00DE665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1.61 (2.17)</w:t>
            </w:r>
          </w:p>
        </w:tc>
        <w:tc>
          <w:tcPr>
            <w:tcW w:w="0" w:type="auto"/>
            <w:shd w:val="clear" w:color="auto" w:fill="auto"/>
          </w:tcPr>
          <w:p w14:paraId="48B51B30" w14:textId="4C0677A4" w:rsidR="00FC787C" w:rsidRPr="00210B0B" w:rsidRDefault="00DE665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1.41 (2.14)</w:t>
            </w:r>
          </w:p>
        </w:tc>
        <w:tc>
          <w:tcPr>
            <w:tcW w:w="0" w:type="auto"/>
            <w:shd w:val="clear" w:color="auto" w:fill="auto"/>
          </w:tcPr>
          <w:p w14:paraId="66E0DCAC" w14:textId="06C15BBD" w:rsidR="00FC787C" w:rsidRPr="00210B0B" w:rsidRDefault="00DE665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1.40 (2.16)</w:t>
            </w:r>
          </w:p>
        </w:tc>
        <w:tc>
          <w:tcPr>
            <w:tcW w:w="0" w:type="auto"/>
            <w:shd w:val="clear" w:color="auto" w:fill="auto"/>
          </w:tcPr>
          <w:p w14:paraId="5B7EA353" w14:textId="1E57789F" w:rsidR="00FC787C" w:rsidRPr="00210B0B" w:rsidRDefault="00DE665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1.79 (2.24)</w:t>
            </w:r>
          </w:p>
        </w:tc>
        <w:tc>
          <w:tcPr>
            <w:tcW w:w="0" w:type="auto"/>
            <w:shd w:val="clear" w:color="auto" w:fill="auto"/>
          </w:tcPr>
          <w:p w14:paraId="244C9620" w14:textId="5A8482E0" w:rsidR="00FC787C" w:rsidRPr="00210B0B" w:rsidRDefault="00DE665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1.72 (2.41)</w:t>
            </w:r>
          </w:p>
        </w:tc>
        <w:tc>
          <w:tcPr>
            <w:tcW w:w="0" w:type="auto"/>
            <w:shd w:val="clear" w:color="auto" w:fill="auto"/>
          </w:tcPr>
          <w:p w14:paraId="2927FD7A" w14:textId="0A43F44A" w:rsidR="00FC787C" w:rsidRPr="00210B0B" w:rsidRDefault="00DE665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1.51 (2.12)</w:t>
            </w:r>
          </w:p>
        </w:tc>
        <w:tc>
          <w:tcPr>
            <w:tcW w:w="0" w:type="auto"/>
            <w:shd w:val="clear" w:color="auto" w:fill="auto"/>
            <w:vAlign w:val="center"/>
          </w:tcPr>
          <w:p w14:paraId="1611FF92" w14:textId="4C798D81"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.52</w:t>
            </w:r>
          </w:p>
          <w:p w14:paraId="7E33FF78" w14:textId="6E5D8DB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(2.50)</w:t>
            </w:r>
          </w:p>
        </w:tc>
        <w:tc>
          <w:tcPr>
            <w:tcW w:w="0" w:type="auto"/>
            <w:shd w:val="clear" w:color="auto" w:fill="auto"/>
            <w:vAlign w:val="center"/>
          </w:tcPr>
          <w:p w14:paraId="77968E6A" w14:textId="5A38C311"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.77</w:t>
            </w:r>
          </w:p>
          <w:p w14:paraId="2BDC89BE" w14:textId="4B863B1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(2.47)</w:t>
            </w:r>
          </w:p>
        </w:tc>
        <w:tc>
          <w:tcPr>
            <w:tcW w:w="0" w:type="auto"/>
            <w:shd w:val="clear" w:color="auto" w:fill="auto"/>
            <w:vAlign w:val="center"/>
          </w:tcPr>
          <w:p w14:paraId="3B467AFD" w14:textId="092CAF7E"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.55</w:t>
            </w:r>
          </w:p>
          <w:p w14:paraId="469D0E46" w14:textId="65E2724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(2.13)</w:t>
            </w:r>
          </w:p>
        </w:tc>
        <w:tc>
          <w:tcPr>
            <w:tcW w:w="0" w:type="auto"/>
            <w:shd w:val="clear" w:color="auto" w:fill="auto"/>
            <w:vAlign w:val="center"/>
          </w:tcPr>
          <w:p w14:paraId="1A8D3F9C" w14:textId="1EE1AAA2"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.44</w:t>
            </w:r>
          </w:p>
          <w:p w14:paraId="12395B84" w14:textId="19E8FF0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(2.44)</w:t>
            </w:r>
          </w:p>
        </w:tc>
        <w:tc>
          <w:tcPr>
            <w:tcW w:w="0" w:type="auto"/>
            <w:shd w:val="clear" w:color="auto" w:fill="auto"/>
            <w:vAlign w:val="center"/>
          </w:tcPr>
          <w:p w14:paraId="76A5BAE9" w14:textId="4B2D288C"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.50</w:t>
            </w:r>
          </w:p>
          <w:p w14:paraId="3D788064" w14:textId="37CE0BC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(2.44)</w:t>
            </w:r>
          </w:p>
        </w:tc>
        <w:tc>
          <w:tcPr>
            <w:tcW w:w="0" w:type="auto"/>
            <w:shd w:val="clear" w:color="auto" w:fill="auto"/>
            <w:vAlign w:val="center"/>
          </w:tcPr>
          <w:p w14:paraId="5D94E71A" w14:textId="48EFBDC6"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.43</w:t>
            </w:r>
          </w:p>
          <w:p w14:paraId="52E240F6" w14:textId="4F0067A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(2.69)</w:t>
            </w:r>
          </w:p>
        </w:tc>
      </w:tr>
      <w:tr w:rsidR="00210B0B" w:rsidRPr="00210B0B" w14:paraId="08BDD4E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C65E494" w14:textId="77777777" w:rsidR="00FC787C" w:rsidRPr="00210B0B" w:rsidRDefault="00FC787C" w:rsidP="00FC787C">
            <w:pPr>
              <w:rPr>
                <w:rFonts w:cs="Arial"/>
                <w:b w:val="0"/>
                <w:sz w:val="18"/>
                <w:szCs w:val="18"/>
              </w:rPr>
            </w:pPr>
            <w:r w:rsidRPr="00210B0B">
              <w:rPr>
                <w:rFonts w:cs="Arial"/>
                <w:sz w:val="18"/>
                <w:szCs w:val="18"/>
              </w:rPr>
              <w:t>Upper extremity</w:t>
            </w:r>
          </w:p>
        </w:tc>
        <w:tc>
          <w:tcPr>
            <w:tcW w:w="0" w:type="auto"/>
            <w:shd w:val="clear" w:color="auto" w:fill="auto"/>
            <w:vAlign w:val="center"/>
          </w:tcPr>
          <w:p w14:paraId="30378A75"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2.33</w:t>
            </w:r>
          </w:p>
          <w:p w14:paraId="2BFED90F" w14:textId="3472B93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(2.11)</w:t>
            </w:r>
          </w:p>
        </w:tc>
        <w:tc>
          <w:tcPr>
            <w:tcW w:w="0" w:type="auto"/>
            <w:shd w:val="clear" w:color="auto" w:fill="auto"/>
            <w:vAlign w:val="center"/>
          </w:tcPr>
          <w:p w14:paraId="47F0EF60"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2.26</w:t>
            </w:r>
          </w:p>
          <w:p w14:paraId="6AD9DF60" w14:textId="5DC7756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(2.04)</w:t>
            </w:r>
          </w:p>
        </w:tc>
        <w:tc>
          <w:tcPr>
            <w:tcW w:w="0" w:type="auto"/>
            <w:shd w:val="clear" w:color="auto" w:fill="auto"/>
            <w:vAlign w:val="center"/>
          </w:tcPr>
          <w:p w14:paraId="2EAD38F8"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2.27</w:t>
            </w:r>
          </w:p>
          <w:p w14:paraId="435B584A" w14:textId="011C1DBB"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(2.15)</w:t>
            </w:r>
          </w:p>
        </w:tc>
        <w:tc>
          <w:tcPr>
            <w:tcW w:w="0" w:type="auto"/>
            <w:shd w:val="clear" w:color="auto" w:fill="auto"/>
          </w:tcPr>
          <w:p w14:paraId="2256F6CF" w14:textId="488C413E" w:rsidR="00FC787C" w:rsidRPr="00210B0B" w:rsidRDefault="009B5165"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1.76 (2.02)</w:t>
            </w:r>
          </w:p>
        </w:tc>
        <w:tc>
          <w:tcPr>
            <w:tcW w:w="0" w:type="auto"/>
            <w:shd w:val="clear" w:color="auto" w:fill="auto"/>
          </w:tcPr>
          <w:p w14:paraId="7D473A90" w14:textId="6570B457" w:rsidR="00FC787C" w:rsidRPr="00210B0B" w:rsidRDefault="009B5165"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2.03 (2.21)</w:t>
            </w:r>
          </w:p>
        </w:tc>
        <w:tc>
          <w:tcPr>
            <w:tcW w:w="0" w:type="auto"/>
            <w:shd w:val="clear" w:color="auto" w:fill="auto"/>
          </w:tcPr>
          <w:p w14:paraId="309E9E93" w14:textId="67DBE78E" w:rsidR="00FC787C" w:rsidRPr="00210B0B" w:rsidRDefault="009B5165"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1.70 (1.97)</w:t>
            </w:r>
          </w:p>
        </w:tc>
        <w:tc>
          <w:tcPr>
            <w:tcW w:w="0" w:type="auto"/>
            <w:shd w:val="clear" w:color="auto" w:fill="auto"/>
          </w:tcPr>
          <w:p w14:paraId="50363568" w14:textId="4CED8293" w:rsidR="00FC787C" w:rsidRPr="00210B0B" w:rsidRDefault="009B5165"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1.85 (1.92)</w:t>
            </w:r>
          </w:p>
        </w:tc>
        <w:tc>
          <w:tcPr>
            <w:tcW w:w="0" w:type="auto"/>
            <w:shd w:val="clear" w:color="auto" w:fill="auto"/>
          </w:tcPr>
          <w:p w14:paraId="4AABC5F9" w14:textId="16ECBD77" w:rsidR="00FC787C" w:rsidRPr="00210B0B" w:rsidRDefault="009B5165"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1.79 (2.11)</w:t>
            </w:r>
          </w:p>
        </w:tc>
        <w:tc>
          <w:tcPr>
            <w:tcW w:w="0" w:type="auto"/>
            <w:shd w:val="clear" w:color="auto" w:fill="auto"/>
          </w:tcPr>
          <w:p w14:paraId="3AD6D094" w14:textId="656440EF" w:rsidR="00FC787C" w:rsidRPr="00210B0B" w:rsidRDefault="009B5165"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1.75 (1.98)</w:t>
            </w:r>
          </w:p>
        </w:tc>
        <w:tc>
          <w:tcPr>
            <w:tcW w:w="0" w:type="auto"/>
            <w:shd w:val="clear" w:color="auto" w:fill="auto"/>
            <w:vAlign w:val="center"/>
          </w:tcPr>
          <w:p w14:paraId="38942398" w14:textId="66978BAF"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.39</w:t>
            </w:r>
          </w:p>
          <w:p w14:paraId="5E0C7F8D" w14:textId="466F581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(1.97)</w:t>
            </w:r>
          </w:p>
        </w:tc>
        <w:tc>
          <w:tcPr>
            <w:tcW w:w="0" w:type="auto"/>
            <w:shd w:val="clear" w:color="auto" w:fill="auto"/>
            <w:vAlign w:val="center"/>
          </w:tcPr>
          <w:p w14:paraId="272FB315" w14:textId="20F6247E"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.14</w:t>
            </w:r>
          </w:p>
          <w:p w14:paraId="2086307F" w14:textId="2626524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(2.36)</w:t>
            </w:r>
          </w:p>
        </w:tc>
        <w:tc>
          <w:tcPr>
            <w:tcW w:w="0" w:type="auto"/>
            <w:shd w:val="clear" w:color="auto" w:fill="auto"/>
            <w:vAlign w:val="center"/>
          </w:tcPr>
          <w:p w14:paraId="54218C47" w14:textId="5867595A"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.43</w:t>
            </w:r>
          </w:p>
          <w:p w14:paraId="56FF3DAB" w14:textId="6BF5EA1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(2.20)</w:t>
            </w:r>
          </w:p>
        </w:tc>
        <w:tc>
          <w:tcPr>
            <w:tcW w:w="0" w:type="auto"/>
            <w:shd w:val="clear" w:color="auto" w:fill="auto"/>
            <w:vAlign w:val="center"/>
          </w:tcPr>
          <w:p w14:paraId="39F93EF7" w14:textId="21668959"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.24</w:t>
            </w:r>
          </w:p>
          <w:p w14:paraId="18EDB88B" w14:textId="260F749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(1.82)</w:t>
            </w:r>
          </w:p>
        </w:tc>
        <w:tc>
          <w:tcPr>
            <w:tcW w:w="0" w:type="auto"/>
            <w:shd w:val="clear" w:color="auto" w:fill="auto"/>
            <w:vAlign w:val="center"/>
          </w:tcPr>
          <w:p w14:paraId="2E5754C3" w14:textId="6F3CE6CD"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.50</w:t>
            </w:r>
          </w:p>
          <w:p w14:paraId="72CD63CA" w14:textId="29F16FB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(2.38)</w:t>
            </w:r>
          </w:p>
        </w:tc>
        <w:tc>
          <w:tcPr>
            <w:tcW w:w="0" w:type="auto"/>
            <w:shd w:val="clear" w:color="auto" w:fill="auto"/>
            <w:vAlign w:val="center"/>
          </w:tcPr>
          <w:p w14:paraId="3D4EFE4D" w14:textId="5ECE392D"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.37</w:t>
            </w:r>
          </w:p>
          <w:p w14:paraId="4C7A3E88" w14:textId="675B86CB"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(2.21)</w:t>
            </w:r>
          </w:p>
        </w:tc>
      </w:tr>
      <w:tr w:rsidR="00210B0B" w:rsidRPr="00210B0B" w14:paraId="4FBA081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59C7DAC" w14:textId="77777777" w:rsidR="00FC787C" w:rsidRPr="00210B0B" w:rsidRDefault="00FC787C" w:rsidP="00FC787C">
            <w:pPr>
              <w:rPr>
                <w:rFonts w:cs="Arial"/>
                <w:b w:val="0"/>
                <w:sz w:val="18"/>
                <w:szCs w:val="18"/>
              </w:rPr>
            </w:pPr>
            <w:r w:rsidRPr="00210B0B">
              <w:rPr>
                <w:rFonts w:cs="Arial"/>
                <w:sz w:val="18"/>
                <w:szCs w:val="18"/>
              </w:rPr>
              <w:t>Lower extremity</w:t>
            </w:r>
          </w:p>
        </w:tc>
        <w:tc>
          <w:tcPr>
            <w:tcW w:w="0" w:type="auto"/>
            <w:shd w:val="clear" w:color="auto" w:fill="auto"/>
            <w:vAlign w:val="center"/>
          </w:tcPr>
          <w:p w14:paraId="06E6B204"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2.18</w:t>
            </w:r>
          </w:p>
          <w:p w14:paraId="0F8E29B2" w14:textId="1A7EA0A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(2.37)</w:t>
            </w:r>
          </w:p>
        </w:tc>
        <w:tc>
          <w:tcPr>
            <w:tcW w:w="0" w:type="auto"/>
            <w:shd w:val="clear" w:color="auto" w:fill="auto"/>
            <w:vAlign w:val="center"/>
          </w:tcPr>
          <w:p w14:paraId="7362D3EC"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2.50</w:t>
            </w:r>
          </w:p>
          <w:p w14:paraId="5BE24F07" w14:textId="5B47FA8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(2.42)</w:t>
            </w:r>
          </w:p>
        </w:tc>
        <w:tc>
          <w:tcPr>
            <w:tcW w:w="0" w:type="auto"/>
            <w:shd w:val="clear" w:color="auto" w:fill="auto"/>
            <w:vAlign w:val="center"/>
          </w:tcPr>
          <w:p w14:paraId="23F8080F"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2.45</w:t>
            </w:r>
          </w:p>
          <w:p w14:paraId="13FEB6AF" w14:textId="3168FE7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(2.23)</w:t>
            </w:r>
          </w:p>
        </w:tc>
        <w:tc>
          <w:tcPr>
            <w:tcW w:w="0" w:type="auto"/>
            <w:shd w:val="clear" w:color="auto" w:fill="auto"/>
          </w:tcPr>
          <w:p w14:paraId="2DB303B5" w14:textId="3717452E" w:rsidR="00FC787C" w:rsidRPr="00210B0B" w:rsidRDefault="007777A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1.68 (2.21)</w:t>
            </w:r>
          </w:p>
        </w:tc>
        <w:tc>
          <w:tcPr>
            <w:tcW w:w="0" w:type="auto"/>
            <w:shd w:val="clear" w:color="auto" w:fill="auto"/>
          </w:tcPr>
          <w:p w14:paraId="47A21011" w14:textId="1AC41A5C" w:rsidR="00FC787C" w:rsidRPr="00210B0B" w:rsidRDefault="007777A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1.81 (2.37)</w:t>
            </w:r>
          </w:p>
        </w:tc>
        <w:tc>
          <w:tcPr>
            <w:tcW w:w="0" w:type="auto"/>
            <w:shd w:val="clear" w:color="auto" w:fill="auto"/>
          </w:tcPr>
          <w:p w14:paraId="2F4F49CC" w14:textId="00206CD9" w:rsidR="00FC787C" w:rsidRPr="00210B0B" w:rsidRDefault="007777A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1.86 (2.12)</w:t>
            </w:r>
          </w:p>
        </w:tc>
        <w:tc>
          <w:tcPr>
            <w:tcW w:w="0" w:type="auto"/>
            <w:shd w:val="clear" w:color="auto" w:fill="auto"/>
          </w:tcPr>
          <w:p w14:paraId="0FCEE6FC" w14:textId="4C5092A9" w:rsidR="00FC787C" w:rsidRPr="00210B0B" w:rsidRDefault="007777A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2.00 (2.27)</w:t>
            </w:r>
          </w:p>
        </w:tc>
        <w:tc>
          <w:tcPr>
            <w:tcW w:w="0" w:type="auto"/>
            <w:shd w:val="clear" w:color="auto" w:fill="auto"/>
          </w:tcPr>
          <w:p w14:paraId="0F801D27" w14:textId="65195D0B" w:rsidR="00FC787C" w:rsidRPr="00210B0B" w:rsidRDefault="007777A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2.11 (2.46)</w:t>
            </w:r>
          </w:p>
        </w:tc>
        <w:tc>
          <w:tcPr>
            <w:tcW w:w="0" w:type="auto"/>
            <w:shd w:val="clear" w:color="auto" w:fill="auto"/>
          </w:tcPr>
          <w:p w14:paraId="40EB1F35" w14:textId="64EE2F96" w:rsidR="00FC787C" w:rsidRPr="00210B0B" w:rsidRDefault="007777A7"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1.86 (2.15)</w:t>
            </w:r>
          </w:p>
        </w:tc>
        <w:tc>
          <w:tcPr>
            <w:tcW w:w="0" w:type="auto"/>
            <w:shd w:val="clear" w:color="auto" w:fill="auto"/>
            <w:vAlign w:val="center"/>
          </w:tcPr>
          <w:p w14:paraId="7D894CBD" w14:textId="2FB65E4C"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.30</w:t>
            </w:r>
          </w:p>
          <w:p w14:paraId="17191D62" w14:textId="7D59EA95"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(2.12)</w:t>
            </w:r>
          </w:p>
        </w:tc>
        <w:tc>
          <w:tcPr>
            <w:tcW w:w="0" w:type="auto"/>
            <w:shd w:val="clear" w:color="auto" w:fill="auto"/>
            <w:vAlign w:val="center"/>
          </w:tcPr>
          <w:p w14:paraId="3A9F048E" w14:textId="60EDEFDB"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.45</w:t>
            </w:r>
          </w:p>
          <w:p w14:paraId="3988E602" w14:textId="1751DD2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(2.59)</w:t>
            </w:r>
          </w:p>
        </w:tc>
        <w:tc>
          <w:tcPr>
            <w:tcW w:w="0" w:type="auto"/>
            <w:shd w:val="clear" w:color="auto" w:fill="auto"/>
            <w:vAlign w:val="center"/>
          </w:tcPr>
          <w:p w14:paraId="6D7707F4" w14:textId="1F8D875E"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.50</w:t>
            </w:r>
          </w:p>
          <w:p w14:paraId="53ECB769" w14:textId="017E831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(2.39)</w:t>
            </w:r>
          </w:p>
        </w:tc>
        <w:tc>
          <w:tcPr>
            <w:tcW w:w="0" w:type="auto"/>
            <w:shd w:val="clear" w:color="auto" w:fill="auto"/>
            <w:vAlign w:val="center"/>
          </w:tcPr>
          <w:p w14:paraId="5F319897"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0.07</w:t>
            </w:r>
          </w:p>
          <w:p w14:paraId="3B452B6F" w14:textId="0A79014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(2.35)</w:t>
            </w:r>
          </w:p>
        </w:tc>
        <w:tc>
          <w:tcPr>
            <w:tcW w:w="0" w:type="auto"/>
            <w:shd w:val="clear" w:color="auto" w:fill="auto"/>
            <w:vAlign w:val="center"/>
          </w:tcPr>
          <w:p w14:paraId="7EDC01FF" w14:textId="0F54E4E1"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.13</w:t>
            </w:r>
          </w:p>
          <w:p w14:paraId="67A01791" w14:textId="0CB7B65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(2.56)</w:t>
            </w:r>
          </w:p>
        </w:tc>
        <w:tc>
          <w:tcPr>
            <w:tcW w:w="0" w:type="auto"/>
            <w:shd w:val="clear" w:color="auto" w:fill="auto"/>
            <w:vAlign w:val="center"/>
          </w:tcPr>
          <w:p w14:paraId="5BB02329" w14:textId="2DE41394"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.47</w:t>
            </w:r>
          </w:p>
          <w:p w14:paraId="03B4F224" w14:textId="5945894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(2.53)</w:t>
            </w:r>
          </w:p>
        </w:tc>
      </w:tr>
      <w:tr w:rsidR="00210B0B" w:rsidRPr="00210B0B" w14:paraId="3BB8E42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ED589B0" w14:textId="77777777" w:rsidR="00FC787C" w:rsidRPr="00210B0B" w:rsidRDefault="00FC787C" w:rsidP="00FC787C">
            <w:pPr>
              <w:rPr>
                <w:rFonts w:cs="Arial"/>
                <w:b w:val="0"/>
                <w:sz w:val="18"/>
                <w:szCs w:val="18"/>
              </w:rPr>
            </w:pPr>
            <w:r w:rsidRPr="00210B0B">
              <w:rPr>
                <w:rFonts w:cs="Arial"/>
                <w:sz w:val="18"/>
                <w:szCs w:val="18"/>
              </w:rPr>
              <w:t>Any part</w:t>
            </w:r>
          </w:p>
        </w:tc>
        <w:tc>
          <w:tcPr>
            <w:tcW w:w="0" w:type="auto"/>
            <w:shd w:val="clear" w:color="auto" w:fill="auto"/>
            <w:vAlign w:val="center"/>
          </w:tcPr>
          <w:p w14:paraId="69C2BDFD"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2.95</w:t>
            </w:r>
          </w:p>
          <w:p w14:paraId="51100046" w14:textId="0F41C8D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(1.93)</w:t>
            </w:r>
          </w:p>
        </w:tc>
        <w:tc>
          <w:tcPr>
            <w:tcW w:w="0" w:type="auto"/>
            <w:shd w:val="clear" w:color="auto" w:fill="auto"/>
            <w:vAlign w:val="center"/>
          </w:tcPr>
          <w:p w14:paraId="5B688BFA"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3.14</w:t>
            </w:r>
          </w:p>
          <w:p w14:paraId="6DE76760" w14:textId="6EFF839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(1.87)</w:t>
            </w:r>
          </w:p>
        </w:tc>
        <w:tc>
          <w:tcPr>
            <w:tcW w:w="0" w:type="auto"/>
            <w:shd w:val="clear" w:color="auto" w:fill="auto"/>
            <w:vAlign w:val="center"/>
          </w:tcPr>
          <w:p w14:paraId="1E4EC911" w14:textId="77777777" w:rsidR="00210B0B"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3.08</w:t>
            </w:r>
          </w:p>
          <w:p w14:paraId="6175C7EE" w14:textId="54CED85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(1.86)</w:t>
            </w:r>
          </w:p>
        </w:tc>
        <w:tc>
          <w:tcPr>
            <w:tcW w:w="0" w:type="auto"/>
            <w:shd w:val="clear" w:color="auto" w:fill="auto"/>
          </w:tcPr>
          <w:p w14:paraId="7E83F19D" w14:textId="5E4DB262" w:rsidR="00FC787C" w:rsidRPr="00210B0B" w:rsidRDefault="00113A3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2.50 (1.94)</w:t>
            </w:r>
          </w:p>
        </w:tc>
        <w:tc>
          <w:tcPr>
            <w:tcW w:w="0" w:type="auto"/>
            <w:shd w:val="clear" w:color="auto" w:fill="auto"/>
          </w:tcPr>
          <w:p w14:paraId="26D9136A" w14:textId="256A9ED1" w:rsidR="00FC787C" w:rsidRPr="00210B0B" w:rsidRDefault="00113A3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2.74 (2.09)</w:t>
            </w:r>
          </w:p>
        </w:tc>
        <w:tc>
          <w:tcPr>
            <w:tcW w:w="0" w:type="auto"/>
            <w:shd w:val="clear" w:color="auto" w:fill="auto"/>
          </w:tcPr>
          <w:p w14:paraId="70CA9B40" w14:textId="751A8CF4" w:rsidR="00FC787C" w:rsidRPr="00210B0B" w:rsidRDefault="00113A3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2.68 (2.03)</w:t>
            </w:r>
          </w:p>
        </w:tc>
        <w:tc>
          <w:tcPr>
            <w:tcW w:w="0" w:type="auto"/>
            <w:shd w:val="clear" w:color="auto" w:fill="auto"/>
          </w:tcPr>
          <w:p w14:paraId="27B2ECF9" w14:textId="7DA6735C" w:rsidR="00FC787C" w:rsidRPr="00210B0B" w:rsidRDefault="00113A3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2.64 (1.85)</w:t>
            </w:r>
          </w:p>
        </w:tc>
        <w:tc>
          <w:tcPr>
            <w:tcW w:w="0" w:type="auto"/>
            <w:shd w:val="clear" w:color="auto" w:fill="auto"/>
          </w:tcPr>
          <w:p w14:paraId="1639D6B7" w14:textId="7AADACED" w:rsidR="00FC787C" w:rsidRPr="00210B0B" w:rsidRDefault="00113A3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2.79 (2.09)</w:t>
            </w:r>
          </w:p>
        </w:tc>
        <w:tc>
          <w:tcPr>
            <w:tcW w:w="0" w:type="auto"/>
            <w:shd w:val="clear" w:color="auto" w:fill="auto"/>
          </w:tcPr>
          <w:p w14:paraId="43EEDE2E" w14:textId="46ABB807" w:rsidR="00FC787C" w:rsidRPr="00210B0B" w:rsidRDefault="00113A3D"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sz w:val="16"/>
                <w:szCs w:val="16"/>
              </w:rPr>
              <w:t>2.69 (1.93)</w:t>
            </w:r>
          </w:p>
        </w:tc>
        <w:tc>
          <w:tcPr>
            <w:tcW w:w="0" w:type="auto"/>
            <w:shd w:val="clear" w:color="auto" w:fill="auto"/>
            <w:vAlign w:val="center"/>
          </w:tcPr>
          <w:p w14:paraId="2352A96D" w14:textId="32AB8078"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.26</w:t>
            </w:r>
          </w:p>
          <w:p w14:paraId="3DCE714A" w14:textId="4F8458E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(1.81)</w:t>
            </w:r>
          </w:p>
        </w:tc>
        <w:tc>
          <w:tcPr>
            <w:tcW w:w="0" w:type="auto"/>
            <w:shd w:val="clear" w:color="auto" w:fill="auto"/>
            <w:vAlign w:val="center"/>
          </w:tcPr>
          <w:p w14:paraId="1D86A19C" w14:textId="3B3EAA07"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.24</w:t>
            </w:r>
          </w:p>
          <w:p w14:paraId="33DCF0E9" w14:textId="353A6D7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(2.32)</w:t>
            </w:r>
          </w:p>
        </w:tc>
        <w:tc>
          <w:tcPr>
            <w:tcW w:w="0" w:type="auto"/>
            <w:shd w:val="clear" w:color="auto" w:fill="auto"/>
            <w:vAlign w:val="center"/>
          </w:tcPr>
          <w:p w14:paraId="0996B85A" w14:textId="314A078C"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.27</w:t>
            </w:r>
          </w:p>
          <w:p w14:paraId="3E12E9FE" w14:textId="50F2B1A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(2.21)</w:t>
            </w:r>
          </w:p>
        </w:tc>
        <w:tc>
          <w:tcPr>
            <w:tcW w:w="0" w:type="auto"/>
            <w:shd w:val="clear" w:color="auto" w:fill="auto"/>
            <w:vAlign w:val="center"/>
          </w:tcPr>
          <w:p w14:paraId="6E01B957" w14:textId="18E550C4"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.12</w:t>
            </w:r>
          </w:p>
          <w:p w14:paraId="76A79CD2" w14:textId="762B164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6"/>
                <w:szCs w:val="16"/>
              </w:rPr>
              <w:t>(1.77)</w:t>
            </w:r>
          </w:p>
        </w:tc>
        <w:tc>
          <w:tcPr>
            <w:tcW w:w="0" w:type="auto"/>
            <w:shd w:val="clear" w:color="auto" w:fill="auto"/>
            <w:vAlign w:val="center"/>
          </w:tcPr>
          <w:p w14:paraId="7BBB6A64" w14:textId="7D6E1BA1"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.29</w:t>
            </w:r>
          </w:p>
          <w:p w14:paraId="1738258B" w14:textId="5330370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(2.32)</w:t>
            </w:r>
          </w:p>
        </w:tc>
        <w:tc>
          <w:tcPr>
            <w:tcW w:w="0" w:type="auto"/>
            <w:shd w:val="clear" w:color="auto" w:fill="auto"/>
            <w:vAlign w:val="center"/>
          </w:tcPr>
          <w:p w14:paraId="37130299" w14:textId="3FCEC638" w:rsidR="00210B0B" w:rsidRPr="00210B0B" w:rsidRDefault="00210B0B"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6"/>
                <w:szCs w:val="16"/>
              </w:rPr>
            </w:pPr>
            <w:r w:rsidRPr="00210B0B">
              <w:rPr>
                <w:rFonts w:cs="Arial"/>
                <w:bCs w:val="0"/>
                <w:color w:val="00B0F0"/>
                <w:sz w:val="16"/>
                <w:szCs w:val="16"/>
              </w:rPr>
              <w:t>–</w:t>
            </w:r>
            <w:r w:rsidRPr="00210B0B">
              <w:rPr>
                <w:rFonts w:cs="Arial"/>
                <w:color w:val="00B0F0"/>
                <w:sz w:val="16"/>
                <w:szCs w:val="16"/>
              </w:rPr>
              <w:t>0</w:t>
            </w:r>
            <w:r w:rsidR="00FC787C" w:rsidRPr="00210B0B">
              <w:rPr>
                <w:rFonts w:cs="Arial"/>
                <w:sz w:val="16"/>
                <w:szCs w:val="16"/>
              </w:rPr>
              <w:t>.24</w:t>
            </w:r>
          </w:p>
          <w:p w14:paraId="600505B5" w14:textId="5FED8BA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10B0B">
              <w:rPr>
                <w:rFonts w:cs="Arial"/>
                <w:sz w:val="16"/>
                <w:szCs w:val="16"/>
              </w:rPr>
              <w:t>(2.42)</w:t>
            </w:r>
          </w:p>
        </w:tc>
      </w:tr>
      <w:tr w:rsidR="00210B0B" w:rsidRPr="00210B0B" w14:paraId="14D48B5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F152ECA" w14:textId="26F3E52E" w:rsidR="00FC787C" w:rsidRPr="00210B0B" w:rsidRDefault="00FC787C" w:rsidP="00FC787C">
            <w:pPr>
              <w:rPr>
                <w:rFonts w:cs="Arial"/>
                <w:b w:val="0"/>
                <w:sz w:val="18"/>
                <w:szCs w:val="18"/>
              </w:rPr>
            </w:pPr>
          </w:p>
        </w:tc>
        <w:tc>
          <w:tcPr>
            <w:tcW w:w="0" w:type="auto"/>
            <w:shd w:val="clear" w:color="auto" w:fill="auto"/>
          </w:tcPr>
          <w:p w14:paraId="2AB0E2EF"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5EFEC5B6"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6EF3BD9E"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17BE42D3"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791645D5"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6681EA85"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210EF11F"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5544EEF4"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tcPr>
          <w:p w14:paraId="508FE56D"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B6157D2"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072E93C"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36A6362"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3739678"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4605AC7"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F874E52"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15FC75F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8F148A4" w14:textId="75ABE38F" w:rsidR="00FC787C" w:rsidRPr="00210B0B" w:rsidRDefault="00FC787C" w:rsidP="00FC787C">
            <w:pPr>
              <w:rPr>
                <w:rFonts w:cs="Arial"/>
                <w:b w:val="0"/>
                <w:sz w:val="18"/>
                <w:szCs w:val="18"/>
              </w:rPr>
            </w:pPr>
          </w:p>
        </w:tc>
        <w:tc>
          <w:tcPr>
            <w:tcW w:w="0" w:type="auto"/>
            <w:shd w:val="clear" w:color="auto" w:fill="auto"/>
            <w:vAlign w:val="center"/>
          </w:tcPr>
          <w:p w14:paraId="1B7C877C" w14:textId="5E45DA9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366539A" w14:textId="38DF8D3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7A1ED39" w14:textId="7339B0A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A1678F9" w14:textId="073AD48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B2BDD6B" w14:textId="76F915F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CDA408A" w14:textId="4CCD72E9"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BEAD2D7" w14:textId="00BE32F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AA73A60" w14:textId="467D69A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C775E87" w14:textId="544BDBB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A7218DD" w14:textId="7D37DC2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630BC7C" w14:textId="6306CA7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6BBD7F4" w14:textId="16923DE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F58B5F6" w14:textId="035CA3E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9495DD5" w14:textId="140798A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EA18872" w14:textId="0276FA3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200761C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146B557" w14:textId="2969930E" w:rsidR="00FC787C" w:rsidRPr="00210B0B" w:rsidRDefault="00FC787C" w:rsidP="00FC787C">
            <w:pPr>
              <w:rPr>
                <w:rFonts w:cs="Arial"/>
                <w:b w:val="0"/>
                <w:sz w:val="18"/>
                <w:szCs w:val="18"/>
              </w:rPr>
            </w:pPr>
          </w:p>
        </w:tc>
        <w:tc>
          <w:tcPr>
            <w:tcW w:w="0" w:type="auto"/>
            <w:shd w:val="clear" w:color="auto" w:fill="auto"/>
            <w:vAlign w:val="center"/>
          </w:tcPr>
          <w:p w14:paraId="60A782F3" w14:textId="523B44B9"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55794E6" w14:textId="46C8465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BF7EF41" w14:textId="0C408A3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1A27730" w14:textId="2302784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0C35FD3" w14:textId="30CD2D0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240175D" w14:textId="4A44912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FCD3256" w14:textId="438230F5"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E10E821" w14:textId="749CF70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9A6207E" w14:textId="44BDA115"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53947D6" w14:textId="39D97ED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18589D9" w14:textId="67E4D52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B063103" w14:textId="50D11B9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792F824" w14:textId="011C707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C462B76" w14:textId="3B12207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AFE120E" w14:textId="4174AD1B"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2E0866B3"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63FD096" w14:textId="3421C05F" w:rsidR="00FC787C" w:rsidRPr="00210B0B" w:rsidRDefault="00FC787C" w:rsidP="00FC787C">
            <w:pPr>
              <w:rPr>
                <w:rFonts w:cs="Arial"/>
                <w:b w:val="0"/>
                <w:sz w:val="18"/>
                <w:szCs w:val="18"/>
              </w:rPr>
            </w:pPr>
          </w:p>
        </w:tc>
        <w:tc>
          <w:tcPr>
            <w:tcW w:w="0" w:type="auto"/>
            <w:shd w:val="clear" w:color="auto" w:fill="auto"/>
            <w:vAlign w:val="center"/>
          </w:tcPr>
          <w:p w14:paraId="6931DF89" w14:textId="0DDDD50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9596AD4" w14:textId="12414EB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6641B9C" w14:textId="6E74D98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9840C49" w14:textId="13C917B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9D8137B" w14:textId="249F5FA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17009B0" w14:textId="112689C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2305AAA" w14:textId="0E7F680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412E84C" w14:textId="48C7009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466A2D2" w14:textId="156E096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0812BC1" w14:textId="396B93E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678604E" w14:textId="6F14E1F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3137E55" w14:textId="0F2CFE7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DE24F3C" w14:textId="4C2C1219"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E0667CB" w14:textId="51BF194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6C8BD07" w14:textId="2B38BA1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59B390C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3589A80" w14:textId="3A47D847" w:rsidR="00FC787C" w:rsidRPr="00210B0B" w:rsidRDefault="00FC787C" w:rsidP="00FC787C">
            <w:pPr>
              <w:rPr>
                <w:rFonts w:cs="Arial"/>
                <w:b w:val="0"/>
                <w:sz w:val="18"/>
                <w:szCs w:val="18"/>
              </w:rPr>
            </w:pPr>
          </w:p>
        </w:tc>
        <w:tc>
          <w:tcPr>
            <w:tcW w:w="0" w:type="auto"/>
            <w:shd w:val="clear" w:color="auto" w:fill="auto"/>
            <w:vAlign w:val="center"/>
          </w:tcPr>
          <w:p w14:paraId="492BE030" w14:textId="7140E00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3447A6A" w14:textId="60E03EC5"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518FA57" w14:textId="15D4E2B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A48C08A" w14:textId="230A1D1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40F14F3" w14:textId="560B8F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1A36532" w14:textId="148BAF5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46E34D7" w14:textId="4DD2275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2EDD161" w14:textId="123B4DA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88655B2" w14:textId="081EE9D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492773E" w14:textId="24FDC5B5"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01F53661" w14:textId="36967A1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733EB33" w14:textId="45D7575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5DD2D3B4" w14:textId="713E9645"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C107881" w14:textId="0917C3F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1EEBDE15" w14:textId="07F0644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6A28117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8C661F5" w14:textId="2C44EF43" w:rsidR="00FC787C" w:rsidRPr="00210B0B" w:rsidRDefault="00FC787C" w:rsidP="00FC787C">
            <w:pPr>
              <w:rPr>
                <w:rFonts w:cs="Arial"/>
                <w:b w:val="0"/>
                <w:sz w:val="18"/>
                <w:szCs w:val="18"/>
              </w:rPr>
            </w:pPr>
          </w:p>
        </w:tc>
        <w:tc>
          <w:tcPr>
            <w:tcW w:w="0" w:type="auto"/>
            <w:shd w:val="clear" w:color="auto" w:fill="auto"/>
            <w:vAlign w:val="center"/>
          </w:tcPr>
          <w:p w14:paraId="4DA8E645" w14:textId="6B9B988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396BEFA" w14:textId="4B37864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9297BD3" w14:textId="2C2728C9"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78022EC" w14:textId="75547C6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9C88655" w14:textId="4536B139"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CD65979" w14:textId="5E39BE2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63354B1" w14:textId="684003C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A44ED0E" w14:textId="7ADECD6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1471B5C" w14:textId="507BB56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4FF17A21" w14:textId="34EAEBF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DE7186E" w14:textId="336C0BE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25A12900" w14:textId="531138D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32AEB45A" w14:textId="56BF6CF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7349A1E1" w14:textId="08C45B8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c>
          <w:tcPr>
            <w:tcW w:w="0" w:type="auto"/>
            <w:shd w:val="clear" w:color="auto" w:fill="auto"/>
            <w:vAlign w:val="center"/>
          </w:tcPr>
          <w:p w14:paraId="6AD435FD" w14:textId="6FF755E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p>
        </w:tc>
      </w:tr>
      <w:tr w:rsidR="00210B0B" w:rsidRPr="00210B0B" w14:paraId="44FA2C19"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E33B584" w14:textId="7EA76A49" w:rsidR="00FC787C" w:rsidRPr="00210B0B" w:rsidRDefault="00FC787C" w:rsidP="00FC787C">
            <w:pPr>
              <w:rPr>
                <w:rFonts w:cs="Arial"/>
                <w:b w:val="0"/>
                <w:sz w:val="18"/>
                <w:szCs w:val="18"/>
              </w:rPr>
            </w:pPr>
          </w:p>
        </w:tc>
        <w:tc>
          <w:tcPr>
            <w:tcW w:w="0" w:type="auto"/>
          </w:tcPr>
          <w:p w14:paraId="40C738E8"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5DEFFB6"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704C461"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1CEEA039"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09855C2A"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C2D663D"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4B807BA"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30D550B"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2184651C"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6F279C0A"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5D9A26AA"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7DCA2B7C"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FF32B2F"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3ECC7CB8"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tcPr>
          <w:p w14:paraId="45D98618" w14:textId="777777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6EA70F6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C7A8BB4" w14:textId="77A57DF5" w:rsidR="00FC787C" w:rsidRPr="00210B0B" w:rsidRDefault="00FC787C" w:rsidP="00FC787C">
            <w:pPr>
              <w:rPr>
                <w:rFonts w:cs="Arial"/>
                <w:b w:val="0"/>
                <w:sz w:val="18"/>
                <w:szCs w:val="18"/>
              </w:rPr>
            </w:pPr>
          </w:p>
        </w:tc>
        <w:tc>
          <w:tcPr>
            <w:tcW w:w="0" w:type="auto"/>
            <w:shd w:val="clear" w:color="auto" w:fill="auto"/>
            <w:vAlign w:val="center"/>
          </w:tcPr>
          <w:p w14:paraId="144E6351" w14:textId="22DE218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E44D59F" w14:textId="3EBA20A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1C3FB45" w14:textId="05844965"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68B5CFB" w14:textId="3F00522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B7AFE00" w14:textId="0A5D61D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86F004C" w14:textId="3B7E3DC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256B233A" w14:textId="7514031B"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A3323B7" w14:textId="1BC8158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36EDED70" w14:textId="65EE931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0BA9FE0" w14:textId="0C8EACC9"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72944B6F" w14:textId="5887480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3E1ED337" w14:textId="58E3FAE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3F99C26B" w14:textId="3D1E5EF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8C449C2" w14:textId="512F0AA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D4E4482" w14:textId="14B823A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499F003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A07F7DC" w14:textId="773C6A9F" w:rsidR="00FC787C" w:rsidRPr="00210B0B" w:rsidRDefault="00FC787C" w:rsidP="00FC787C">
            <w:pPr>
              <w:rPr>
                <w:rFonts w:cs="Arial"/>
                <w:b w:val="0"/>
                <w:sz w:val="18"/>
                <w:szCs w:val="18"/>
              </w:rPr>
            </w:pPr>
          </w:p>
        </w:tc>
        <w:tc>
          <w:tcPr>
            <w:tcW w:w="0" w:type="auto"/>
            <w:shd w:val="clear" w:color="auto" w:fill="auto"/>
            <w:vAlign w:val="center"/>
          </w:tcPr>
          <w:p w14:paraId="3EBC6101" w14:textId="63D3555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BE23209" w14:textId="3D7EB78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FA678D6" w14:textId="4152F78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0765CFF" w14:textId="26EFC9B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7DA5F67" w14:textId="5819739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F8AD82B" w14:textId="6374AEC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3C93E88D" w14:textId="0E625F0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14D37AD" w14:textId="6EE4CC6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A5DA224" w14:textId="5A83BB4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522250E" w14:textId="0AB5784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9F46C18" w14:textId="6ED4069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0E39EAC" w14:textId="570CF38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474B110A" w14:textId="26E6FF1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25D97D55" w14:textId="06D61EE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23A9F169" w14:textId="5F6B76A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3A25923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3D82B39" w14:textId="38B4BBFD" w:rsidR="00FC787C" w:rsidRPr="00210B0B" w:rsidRDefault="00FC787C" w:rsidP="00FC787C">
            <w:pPr>
              <w:rPr>
                <w:b w:val="0"/>
                <w:sz w:val="18"/>
              </w:rPr>
            </w:pPr>
          </w:p>
        </w:tc>
        <w:tc>
          <w:tcPr>
            <w:tcW w:w="0" w:type="auto"/>
            <w:shd w:val="clear" w:color="auto" w:fill="auto"/>
            <w:vAlign w:val="center"/>
          </w:tcPr>
          <w:p w14:paraId="46FF2377" w14:textId="089CBD65"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45006C83" w14:textId="001A6F1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3C4FC717" w14:textId="1123621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B958D9A" w14:textId="1577362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3663B65" w14:textId="1965023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4013B20" w14:textId="5312BCAC"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4E46259F" w14:textId="10DCE37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741E2D49" w14:textId="050F152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44BC3245" w14:textId="2EAAAF7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2E15883" w14:textId="65193FB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A0D4C18" w14:textId="14AE3C2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B2CF889" w14:textId="7B457FF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74752A5" w14:textId="344C5AD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63A6A97" w14:textId="7044BD1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A181D36" w14:textId="1817324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0AA6278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E66E32E" w14:textId="4CF00796" w:rsidR="00FC787C" w:rsidRPr="00210B0B" w:rsidRDefault="00FC787C" w:rsidP="00FC787C">
            <w:pPr>
              <w:rPr>
                <w:rFonts w:cs="Arial"/>
                <w:b w:val="0"/>
                <w:sz w:val="18"/>
                <w:szCs w:val="18"/>
              </w:rPr>
            </w:pPr>
          </w:p>
        </w:tc>
        <w:tc>
          <w:tcPr>
            <w:tcW w:w="0" w:type="auto"/>
            <w:shd w:val="clear" w:color="auto" w:fill="auto"/>
            <w:vAlign w:val="center"/>
          </w:tcPr>
          <w:p w14:paraId="5C263313" w14:textId="2F5FD7C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4082582A" w14:textId="0AE53E9E"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37D0B30" w14:textId="179FE0A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4F2318AA" w14:textId="6B7A5BC7"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075FEA3" w14:textId="501FDDD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9B674A1" w14:textId="718DBD4B"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7A50DEC" w14:textId="65A3D7B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213CA82" w14:textId="5996551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2C4CCAC6" w14:textId="774AA77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90BD6D6" w14:textId="0606AFB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763D9F77" w14:textId="498E9C5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351B7C43" w14:textId="7F11D38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7A7ADCB2" w14:textId="69EC0AC0"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6718802" w14:textId="1F65509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C7B8B91" w14:textId="0CD0F5A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0B0B" w:rsidRPr="00210B0B" w14:paraId="1F69467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346FE19" w14:textId="476D4191" w:rsidR="00FC787C" w:rsidRPr="00210B0B" w:rsidRDefault="00FC787C" w:rsidP="00FC787C">
            <w:pPr>
              <w:rPr>
                <w:rFonts w:cs="Arial"/>
                <w:b w:val="0"/>
                <w:sz w:val="18"/>
                <w:szCs w:val="18"/>
              </w:rPr>
            </w:pPr>
          </w:p>
        </w:tc>
        <w:tc>
          <w:tcPr>
            <w:tcW w:w="0" w:type="auto"/>
            <w:shd w:val="clear" w:color="auto" w:fill="auto"/>
            <w:vAlign w:val="center"/>
          </w:tcPr>
          <w:p w14:paraId="758EC452" w14:textId="4579241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10E6352" w14:textId="536ADDC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2004F910" w14:textId="45CAD716"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79D39E19" w14:textId="11AA3EE3"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46650EC5" w14:textId="4B3B406A"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2DF46A2B" w14:textId="3B22F3F5"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1499BBDB" w14:textId="46F5C27D"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8C877EE" w14:textId="5D330FFF"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6DADC837" w14:textId="0AF99AA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3EE6CF41" w14:textId="24ADE908"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37A9D265" w14:textId="3ED1A9E1"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8F9481C" w14:textId="0C6EEBA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5E4FFE5C" w14:textId="1652B052"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3DDE055C" w14:textId="7D430709"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0" w:type="auto"/>
            <w:shd w:val="clear" w:color="auto" w:fill="auto"/>
            <w:vAlign w:val="center"/>
          </w:tcPr>
          <w:p w14:paraId="09807085" w14:textId="0F71EEE4" w:rsidR="00FC787C" w:rsidRPr="00210B0B" w:rsidRDefault="00FC787C" w:rsidP="00FC787C">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bl>
    <w:p w14:paraId="087A9B87" w14:textId="35DB1EA7" w:rsidR="00210B0B" w:rsidRPr="00210B0B" w:rsidRDefault="008B021D" w:rsidP="00124B42">
      <w:r w:rsidRPr="00210B0B">
        <w:rPr>
          <w:sz w:val="16"/>
          <w:szCs w:val="16"/>
          <w:vertAlign w:val="superscript"/>
        </w:rPr>
        <w:t xml:space="preserve">a </w:t>
      </w:r>
      <w:r w:rsidR="00B60B9D" w:rsidRPr="00210B0B">
        <w:rPr>
          <w:sz w:val="16"/>
          <w:szCs w:val="16"/>
        </w:rPr>
        <w:t>Mental fatigue scale 0</w:t>
      </w:r>
      <w:r w:rsidR="00210B0B" w:rsidRPr="00210B0B">
        <w:rPr>
          <w:color w:val="00B0F0"/>
          <w:sz w:val="16"/>
          <w:szCs w:val="16"/>
        </w:rPr>
        <w:t>–1</w:t>
      </w:r>
      <w:r w:rsidR="00B60B9D" w:rsidRPr="00210B0B">
        <w:rPr>
          <w:sz w:val="16"/>
          <w:szCs w:val="16"/>
        </w:rPr>
        <w:t>2, with h</w:t>
      </w:r>
      <w:r w:rsidR="00BC080E" w:rsidRPr="00210B0B">
        <w:rPr>
          <w:sz w:val="16"/>
          <w:szCs w:val="16"/>
        </w:rPr>
        <w:t>igher</w:t>
      </w:r>
      <w:r w:rsidR="00B60B9D" w:rsidRPr="00210B0B">
        <w:rPr>
          <w:sz w:val="16"/>
          <w:szCs w:val="16"/>
        </w:rPr>
        <w:t xml:space="preserve"> s</w:t>
      </w:r>
      <w:r w:rsidR="00BC080E" w:rsidRPr="00210B0B">
        <w:rPr>
          <w:sz w:val="16"/>
          <w:szCs w:val="16"/>
        </w:rPr>
        <w:t>core indicates higher fatigue</w:t>
      </w:r>
      <w:r w:rsidR="00B60B9D" w:rsidRPr="00210B0B">
        <w:rPr>
          <w:sz w:val="16"/>
          <w:szCs w:val="16"/>
        </w:rPr>
        <w:t xml:space="preserve">, physical fatigue scale </w:t>
      </w:r>
      <w:r w:rsidR="008955E2" w:rsidRPr="00210B0B">
        <w:rPr>
          <w:sz w:val="16"/>
          <w:szCs w:val="16"/>
        </w:rPr>
        <w:t>0</w:t>
      </w:r>
      <w:r w:rsidR="00210B0B" w:rsidRPr="00210B0B">
        <w:rPr>
          <w:color w:val="00B0F0"/>
          <w:sz w:val="16"/>
          <w:szCs w:val="16"/>
        </w:rPr>
        <w:t>–2</w:t>
      </w:r>
      <w:r w:rsidR="008955E2" w:rsidRPr="00210B0B">
        <w:rPr>
          <w:sz w:val="16"/>
          <w:szCs w:val="16"/>
        </w:rPr>
        <w:t>1, with higher score indicates higher fatigue, global fatigue scale 0</w:t>
      </w:r>
      <w:r w:rsidR="00210B0B" w:rsidRPr="00210B0B">
        <w:rPr>
          <w:color w:val="00B0F0"/>
          <w:sz w:val="16"/>
          <w:szCs w:val="16"/>
        </w:rPr>
        <w:t>–3</w:t>
      </w:r>
      <w:r w:rsidR="008955E2" w:rsidRPr="00210B0B">
        <w:rPr>
          <w:sz w:val="16"/>
          <w:szCs w:val="16"/>
        </w:rPr>
        <w:t>3, with higher score indicates higher fatigue.</w:t>
      </w:r>
      <w:r w:rsidR="0067583D" w:rsidRPr="00210B0B">
        <w:rPr>
          <w:sz w:val="16"/>
          <w:szCs w:val="16"/>
        </w:rPr>
        <w:t xml:space="preserve"> </w:t>
      </w:r>
      <w:r w:rsidRPr="00210B0B">
        <w:rPr>
          <w:sz w:val="16"/>
          <w:szCs w:val="16"/>
          <w:vertAlign w:val="superscript"/>
        </w:rPr>
        <w:t>b</w:t>
      </w:r>
      <w:r w:rsidRPr="00210B0B">
        <w:rPr>
          <w:sz w:val="16"/>
          <w:szCs w:val="16"/>
        </w:rPr>
        <w:t xml:space="preserve"> </w:t>
      </w:r>
      <w:r w:rsidR="0067583D" w:rsidRPr="00210B0B">
        <w:rPr>
          <w:sz w:val="16"/>
          <w:szCs w:val="16"/>
        </w:rPr>
        <w:t>Rating of pain (1=no pain; 10=most pain can imagine), highe</w:t>
      </w:r>
      <w:r w:rsidR="00FA3043" w:rsidRPr="00210B0B">
        <w:rPr>
          <w:sz w:val="16"/>
          <w:szCs w:val="16"/>
        </w:rPr>
        <w:t>r scores indicate greater pain</w:t>
      </w:r>
      <w:r w:rsidR="008E2F68" w:rsidRPr="00210B0B">
        <w:rPr>
          <w:sz w:val="16"/>
          <w:szCs w:val="16"/>
        </w:rPr>
        <w:t>.</w:t>
      </w:r>
      <w:bookmarkStart w:id="223" w:name="_Toc61338001"/>
      <w:bookmarkStart w:id="224" w:name="_Toc61338419"/>
    </w:p>
    <w:p w14:paraId="699C16C7" w14:textId="1149FB84" w:rsidR="00A85949" w:rsidRPr="00210B0B" w:rsidRDefault="00210B0B" w:rsidP="008E2F68">
      <w:pPr>
        <w:pStyle w:val="Caption"/>
      </w:pPr>
      <w:bookmarkStart w:id="225" w:name="_Toc61891038"/>
      <w:bookmarkStart w:id="226" w:name="_Toc93059411"/>
      <w:r w:rsidRPr="00210B0B">
        <w:rPr>
          <w:i/>
          <w:color w:val="FF0000"/>
        </w:rPr>
        <w:t xml:space="preserve">Table </w:t>
      </w:r>
      <w:r w:rsidRPr="00210B0B">
        <w:rPr>
          <w:i/>
          <w:noProof/>
          <w:color w:val="FF0000"/>
        </w:rPr>
        <w:t>12</w:t>
      </w:r>
      <w:r w:rsidR="008E2F68" w:rsidRPr="00210B0B">
        <w:tab/>
      </w:r>
      <w:r w:rsidR="00A85949" w:rsidRPr="00210B0B">
        <w:t>Psychological health</w:t>
      </w:r>
      <w:r w:rsidR="0036297C" w:rsidRPr="00210B0B">
        <w:t xml:space="preserve"> at each time point and change</w:t>
      </w:r>
      <w:r w:rsidR="00A86D18" w:rsidRPr="00210B0B">
        <w:t xml:space="preserve"> </w:t>
      </w:r>
      <w:r w:rsidR="0036297C" w:rsidRPr="00210B0B">
        <w:t xml:space="preserve">at 3 and 12 months </w:t>
      </w:r>
      <w:r w:rsidR="0036297C" w:rsidRPr="00210B0B">
        <w:rPr>
          <w:highlight w:val="magenta"/>
        </w:rPr>
        <w:t>compared to</w:t>
      </w:r>
      <w:r w:rsidR="0036297C" w:rsidRPr="00210B0B">
        <w:t xml:space="preserve"> baseline</w:t>
      </w:r>
      <w:bookmarkEnd w:id="223"/>
      <w:bookmarkEnd w:id="224"/>
      <w:bookmarkEnd w:id="225"/>
      <w:bookmarkEnd w:id="226"/>
    </w:p>
    <w:tbl>
      <w:tblPr>
        <w:tblStyle w:val="GridTable4-Accent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802"/>
        <w:gridCol w:w="625"/>
        <w:gridCol w:w="566"/>
        <w:gridCol w:w="566"/>
        <w:gridCol w:w="624"/>
        <w:gridCol w:w="566"/>
        <w:gridCol w:w="566"/>
        <w:gridCol w:w="624"/>
        <w:gridCol w:w="566"/>
        <w:gridCol w:w="566"/>
        <w:gridCol w:w="624"/>
        <w:gridCol w:w="566"/>
        <w:gridCol w:w="566"/>
        <w:gridCol w:w="624"/>
        <w:gridCol w:w="566"/>
        <w:gridCol w:w="566"/>
      </w:tblGrid>
      <w:tr w:rsidR="00210B0B" w:rsidRPr="00210B0B" w14:paraId="3CED6DBC"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vMerge w:val="restart"/>
          </w:tcPr>
          <w:p w14:paraId="331E56CB" w14:textId="77777777" w:rsidR="00380A74" w:rsidRPr="00210B0B" w:rsidRDefault="00380A74" w:rsidP="00491D82">
            <w:pPr>
              <w:jc w:val="center"/>
              <w:rPr>
                <w:rFonts w:cs="Arial"/>
                <w:color w:val="auto"/>
                <w:sz w:val="18"/>
                <w:szCs w:val="18"/>
              </w:rPr>
            </w:pPr>
            <w:bookmarkStart w:id="227" w:name="_Hlk61618267"/>
          </w:p>
        </w:tc>
        <w:tc>
          <w:tcPr>
            <w:tcW w:w="0" w:type="auto"/>
            <w:gridSpan w:val="3"/>
          </w:tcPr>
          <w:p w14:paraId="2DF479C5" w14:textId="77777777" w:rsidR="00380A74" w:rsidRPr="00210B0B"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Baseline value</w:t>
            </w:r>
          </w:p>
          <w:p w14:paraId="16F0541C" w14:textId="77777777" w:rsidR="00380A74" w:rsidRPr="00210B0B"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p>
        </w:tc>
        <w:tc>
          <w:tcPr>
            <w:tcW w:w="0" w:type="auto"/>
            <w:gridSpan w:val="3"/>
          </w:tcPr>
          <w:p w14:paraId="1CD76BF9" w14:textId="77777777" w:rsidR="00380A74" w:rsidRPr="00210B0B"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3 months</w:t>
            </w:r>
          </w:p>
        </w:tc>
        <w:tc>
          <w:tcPr>
            <w:tcW w:w="0" w:type="auto"/>
            <w:gridSpan w:val="3"/>
            <w:hideMark/>
          </w:tcPr>
          <w:p w14:paraId="0F55F2F9" w14:textId="77777777" w:rsidR="00380A74" w:rsidRPr="00210B0B"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 xml:space="preserve">12 months </w:t>
            </w:r>
          </w:p>
        </w:tc>
        <w:tc>
          <w:tcPr>
            <w:tcW w:w="0" w:type="auto"/>
            <w:gridSpan w:val="3"/>
          </w:tcPr>
          <w:p w14:paraId="6F56E0D1" w14:textId="77777777" w:rsidR="00380A74" w:rsidRPr="00210B0B"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3 months</w:t>
            </w:r>
          </w:p>
        </w:tc>
        <w:tc>
          <w:tcPr>
            <w:tcW w:w="0" w:type="auto"/>
            <w:gridSpan w:val="3"/>
          </w:tcPr>
          <w:p w14:paraId="72FBB220" w14:textId="77777777" w:rsidR="00380A74" w:rsidRPr="00210B0B" w:rsidRDefault="00380A74"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12 months</w:t>
            </w:r>
          </w:p>
        </w:tc>
      </w:tr>
      <w:tr w:rsidR="00781E76" w:rsidRPr="00210B0B" w14:paraId="7E6CD2A7"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5A5A5" w:themeFill="accent3"/>
            <w:hideMark/>
          </w:tcPr>
          <w:p w14:paraId="7B97A5BA" w14:textId="77777777" w:rsidR="00380A74" w:rsidRPr="00210B0B" w:rsidRDefault="00380A74" w:rsidP="00491D82">
            <w:pPr>
              <w:rPr>
                <w:rFonts w:cs="Arial"/>
                <w:sz w:val="18"/>
                <w:szCs w:val="18"/>
              </w:rPr>
            </w:pPr>
          </w:p>
        </w:tc>
        <w:tc>
          <w:tcPr>
            <w:tcW w:w="0" w:type="auto"/>
            <w:shd w:val="clear" w:color="auto" w:fill="A5A5A5" w:themeFill="accent3"/>
          </w:tcPr>
          <w:p w14:paraId="03BDC803"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 xml:space="preserve">Control </w:t>
            </w:r>
          </w:p>
        </w:tc>
        <w:tc>
          <w:tcPr>
            <w:tcW w:w="0" w:type="auto"/>
            <w:shd w:val="clear" w:color="auto" w:fill="A5A5A5" w:themeFill="accent3"/>
          </w:tcPr>
          <w:p w14:paraId="22AEBCE2"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only</w:t>
            </w:r>
          </w:p>
        </w:tc>
        <w:tc>
          <w:tcPr>
            <w:tcW w:w="0" w:type="auto"/>
            <w:shd w:val="clear" w:color="auto" w:fill="A5A5A5" w:themeFill="accent3"/>
          </w:tcPr>
          <w:p w14:paraId="249100DF"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plus desk</w:t>
            </w:r>
          </w:p>
        </w:tc>
        <w:tc>
          <w:tcPr>
            <w:tcW w:w="0" w:type="auto"/>
            <w:shd w:val="clear" w:color="auto" w:fill="A5A5A5" w:themeFill="accent3"/>
          </w:tcPr>
          <w:p w14:paraId="69DB2B86"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 xml:space="preserve">Control </w:t>
            </w:r>
          </w:p>
        </w:tc>
        <w:tc>
          <w:tcPr>
            <w:tcW w:w="0" w:type="auto"/>
            <w:shd w:val="clear" w:color="auto" w:fill="A5A5A5" w:themeFill="accent3"/>
          </w:tcPr>
          <w:p w14:paraId="18219C95"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only</w:t>
            </w:r>
          </w:p>
        </w:tc>
        <w:tc>
          <w:tcPr>
            <w:tcW w:w="0" w:type="auto"/>
            <w:shd w:val="clear" w:color="auto" w:fill="A5A5A5" w:themeFill="accent3"/>
          </w:tcPr>
          <w:p w14:paraId="5C80BEFE"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plus desk</w:t>
            </w:r>
          </w:p>
        </w:tc>
        <w:tc>
          <w:tcPr>
            <w:tcW w:w="0" w:type="auto"/>
            <w:shd w:val="clear" w:color="auto" w:fill="A5A5A5" w:themeFill="accent3"/>
            <w:hideMark/>
          </w:tcPr>
          <w:p w14:paraId="522BFF52"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Control</w:t>
            </w:r>
          </w:p>
        </w:tc>
        <w:tc>
          <w:tcPr>
            <w:tcW w:w="0" w:type="auto"/>
            <w:shd w:val="clear" w:color="auto" w:fill="A5A5A5" w:themeFill="accent3"/>
            <w:hideMark/>
          </w:tcPr>
          <w:p w14:paraId="7CEEDFF3"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only</w:t>
            </w:r>
          </w:p>
        </w:tc>
        <w:tc>
          <w:tcPr>
            <w:tcW w:w="0" w:type="auto"/>
            <w:shd w:val="clear" w:color="auto" w:fill="A5A5A5" w:themeFill="accent3"/>
          </w:tcPr>
          <w:p w14:paraId="73127472"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plus desk</w:t>
            </w:r>
          </w:p>
        </w:tc>
        <w:tc>
          <w:tcPr>
            <w:tcW w:w="0" w:type="auto"/>
            <w:shd w:val="clear" w:color="auto" w:fill="A5A5A5" w:themeFill="accent3"/>
          </w:tcPr>
          <w:p w14:paraId="260A2D54"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Control</w:t>
            </w:r>
          </w:p>
        </w:tc>
        <w:tc>
          <w:tcPr>
            <w:tcW w:w="0" w:type="auto"/>
            <w:shd w:val="clear" w:color="auto" w:fill="A5A5A5" w:themeFill="accent3"/>
          </w:tcPr>
          <w:p w14:paraId="6F79C95A"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only</w:t>
            </w:r>
          </w:p>
        </w:tc>
        <w:tc>
          <w:tcPr>
            <w:tcW w:w="0" w:type="auto"/>
            <w:shd w:val="clear" w:color="auto" w:fill="A5A5A5" w:themeFill="accent3"/>
          </w:tcPr>
          <w:p w14:paraId="2E2E79BB"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plus desk</w:t>
            </w:r>
          </w:p>
        </w:tc>
        <w:tc>
          <w:tcPr>
            <w:tcW w:w="0" w:type="auto"/>
            <w:shd w:val="clear" w:color="auto" w:fill="A5A5A5" w:themeFill="accent3"/>
          </w:tcPr>
          <w:p w14:paraId="4800D479"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Control</w:t>
            </w:r>
          </w:p>
        </w:tc>
        <w:tc>
          <w:tcPr>
            <w:tcW w:w="0" w:type="auto"/>
            <w:shd w:val="clear" w:color="auto" w:fill="A5A5A5" w:themeFill="accent3"/>
          </w:tcPr>
          <w:p w14:paraId="62E4021E"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only</w:t>
            </w:r>
          </w:p>
        </w:tc>
        <w:tc>
          <w:tcPr>
            <w:tcW w:w="0" w:type="auto"/>
            <w:shd w:val="clear" w:color="auto" w:fill="A5A5A5" w:themeFill="accent3"/>
          </w:tcPr>
          <w:p w14:paraId="603222C5"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b/>
                <w:sz w:val="18"/>
                <w:szCs w:val="18"/>
              </w:rPr>
            </w:pPr>
            <w:r w:rsidRPr="00210B0B">
              <w:rPr>
                <w:rFonts w:cs="Arial"/>
                <w:b/>
                <w:sz w:val="18"/>
                <w:szCs w:val="18"/>
              </w:rPr>
              <w:t>SWAL plus desk</w:t>
            </w:r>
          </w:p>
        </w:tc>
      </w:tr>
      <w:tr w:rsidR="00210B0B" w:rsidRPr="00210B0B" w14:paraId="5BC6F19D"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Pr>
          <w:p w14:paraId="2FDA50DF" w14:textId="77777777" w:rsidR="00380A74" w:rsidRPr="00210B0B" w:rsidRDefault="00380A74" w:rsidP="0016426D">
            <w:pPr>
              <w:rPr>
                <w:rFonts w:cs="Arial"/>
                <w:b w:val="0"/>
                <w:sz w:val="18"/>
                <w:szCs w:val="18"/>
              </w:rPr>
            </w:pPr>
            <w:r w:rsidRPr="00210B0B">
              <w:rPr>
                <w:rFonts w:cs="Arial"/>
                <w:b w:val="0"/>
                <w:sz w:val="18"/>
                <w:szCs w:val="18"/>
              </w:rPr>
              <w:t xml:space="preserve">Anxiety </w:t>
            </w:r>
            <w:r w:rsidRPr="00210B0B">
              <w:rPr>
                <w:rFonts w:cs="Arial"/>
                <w:b w:val="0"/>
                <w:sz w:val="18"/>
                <w:szCs w:val="18"/>
                <w:vertAlign w:val="superscript"/>
              </w:rPr>
              <w:t>a</w:t>
            </w:r>
          </w:p>
        </w:tc>
        <w:tc>
          <w:tcPr>
            <w:tcW w:w="0" w:type="auto"/>
          </w:tcPr>
          <w:p w14:paraId="655D4CC2"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7.44 (4.05)</w:t>
            </w:r>
          </w:p>
        </w:tc>
        <w:tc>
          <w:tcPr>
            <w:tcW w:w="0" w:type="auto"/>
          </w:tcPr>
          <w:p w14:paraId="47568ED6"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7.36 (4.14)</w:t>
            </w:r>
          </w:p>
        </w:tc>
        <w:tc>
          <w:tcPr>
            <w:tcW w:w="0" w:type="auto"/>
          </w:tcPr>
          <w:p w14:paraId="5EB271D8"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6.99 (3.90)</w:t>
            </w:r>
          </w:p>
        </w:tc>
        <w:tc>
          <w:tcPr>
            <w:tcW w:w="0" w:type="auto"/>
          </w:tcPr>
          <w:p w14:paraId="7EC65DF5"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7.24 (4.05)</w:t>
            </w:r>
          </w:p>
        </w:tc>
        <w:tc>
          <w:tcPr>
            <w:tcW w:w="0" w:type="auto"/>
          </w:tcPr>
          <w:p w14:paraId="1B0F6ED3"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6.70 (3.95)</w:t>
            </w:r>
          </w:p>
        </w:tc>
        <w:tc>
          <w:tcPr>
            <w:tcW w:w="0" w:type="auto"/>
          </w:tcPr>
          <w:p w14:paraId="3A1B6101"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6.44 (3.85)</w:t>
            </w:r>
          </w:p>
        </w:tc>
        <w:tc>
          <w:tcPr>
            <w:tcW w:w="0" w:type="auto"/>
          </w:tcPr>
          <w:p w14:paraId="476540B9"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7.03 (391)</w:t>
            </w:r>
          </w:p>
        </w:tc>
        <w:tc>
          <w:tcPr>
            <w:tcW w:w="0" w:type="auto"/>
          </w:tcPr>
          <w:p w14:paraId="1270DF7D"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7.06 (4.06)</w:t>
            </w:r>
          </w:p>
        </w:tc>
        <w:tc>
          <w:tcPr>
            <w:tcW w:w="0" w:type="auto"/>
          </w:tcPr>
          <w:p w14:paraId="0F3A6F91"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6.42 (4.04)</w:t>
            </w:r>
          </w:p>
        </w:tc>
        <w:tc>
          <w:tcPr>
            <w:tcW w:w="0" w:type="auto"/>
          </w:tcPr>
          <w:p w14:paraId="4FD6C725"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0.11 (2.69)</w:t>
            </w:r>
          </w:p>
        </w:tc>
        <w:tc>
          <w:tcPr>
            <w:tcW w:w="0" w:type="auto"/>
          </w:tcPr>
          <w:p w14:paraId="7DA2BC7E" w14:textId="3293B7D0"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.47 (3.17)</w:t>
            </w:r>
          </w:p>
        </w:tc>
        <w:tc>
          <w:tcPr>
            <w:tcW w:w="0" w:type="auto"/>
          </w:tcPr>
          <w:p w14:paraId="672616BF" w14:textId="0F4D51FE"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.38 (2.78)</w:t>
            </w:r>
          </w:p>
        </w:tc>
        <w:tc>
          <w:tcPr>
            <w:tcW w:w="0" w:type="auto"/>
          </w:tcPr>
          <w:p w14:paraId="3B4389A9" w14:textId="67126FE2"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.16 (2.91)</w:t>
            </w:r>
          </w:p>
        </w:tc>
        <w:tc>
          <w:tcPr>
            <w:tcW w:w="0" w:type="auto"/>
          </w:tcPr>
          <w:p w14:paraId="2904DDEE" w14:textId="3ADA93E7"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.24 (3.10)</w:t>
            </w:r>
          </w:p>
        </w:tc>
        <w:tc>
          <w:tcPr>
            <w:tcW w:w="0" w:type="auto"/>
          </w:tcPr>
          <w:p w14:paraId="3AC2BC84" w14:textId="7A9CEFBF"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.45 (3.13)</w:t>
            </w:r>
          </w:p>
        </w:tc>
      </w:tr>
      <w:tr w:rsidR="00210B0B" w:rsidRPr="00210B0B" w14:paraId="3C3CE960"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Pr>
          <w:p w14:paraId="7A2FEFD2" w14:textId="77777777" w:rsidR="00380A74" w:rsidRPr="00210B0B" w:rsidRDefault="00380A74" w:rsidP="0016426D">
            <w:pPr>
              <w:rPr>
                <w:rFonts w:cs="Arial"/>
                <w:b w:val="0"/>
                <w:sz w:val="18"/>
                <w:szCs w:val="18"/>
              </w:rPr>
            </w:pPr>
            <w:r w:rsidRPr="00210B0B">
              <w:rPr>
                <w:rFonts w:cs="Arial"/>
                <w:b w:val="0"/>
                <w:sz w:val="18"/>
                <w:szCs w:val="18"/>
              </w:rPr>
              <w:t>Depression</w:t>
            </w:r>
            <w:r w:rsidRPr="00210B0B">
              <w:rPr>
                <w:rFonts w:cs="Arial"/>
                <w:b w:val="0"/>
                <w:sz w:val="18"/>
                <w:szCs w:val="18"/>
                <w:vertAlign w:val="superscript"/>
              </w:rPr>
              <w:t xml:space="preserve"> a</w:t>
            </w:r>
          </w:p>
        </w:tc>
        <w:tc>
          <w:tcPr>
            <w:tcW w:w="0" w:type="auto"/>
          </w:tcPr>
          <w:p w14:paraId="1C1038B0"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4.28 (3.44)</w:t>
            </w:r>
          </w:p>
        </w:tc>
        <w:tc>
          <w:tcPr>
            <w:tcW w:w="0" w:type="auto"/>
          </w:tcPr>
          <w:p w14:paraId="355B72E8"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3.98 (3.43)</w:t>
            </w:r>
          </w:p>
        </w:tc>
        <w:tc>
          <w:tcPr>
            <w:tcW w:w="0" w:type="auto"/>
          </w:tcPr>
          <w:p w14:paraId="10540640"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3.94 (3.17)</w:t>
            </w:r>
          </w:p>
        </w:tc>
        <w:tc>
          <w:tcPr>
            <w:tcW w:w="0" w:type="auto"/>
          </w:tcPr>
          <w:p w14:paraId="0280822C"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3.91 (3.44)</w:t>
            </w:r>
          </w:p>
        </w:tc>
        <w:tc>
          <w:tcPr>
            <w:tcW w:w="0" w:type="auto"/>
          </w:tcPr>
          <w:p w14:paraId="170E78F3"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3.84 (3.28)</w:t>
            </w:r>
          </w:p>
        </w:tc>
        <w:tc>
          <w:tcPr>
            <w:tcW w:w="0" w:type="auto"/>
          </w:tcPr>
          <w:p w14:paraId="2142C724"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3.56 (3.17)</w:t>
            </w:r>
          </w:p>
        </w:tc>
        <w:tc>
          <w:tcPr>
            <w:tcW w:w="0" w:type="auto"/>
          </w:tcPr>
          <w:p w14:paraId="19DE77CA"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3.90 (3.32)</w:t>
            </w:r>
          </w:p>
        </w:tc>
        <w:tc>
          <w:tcPr>
            <w:tcW w:w="0" w:type="auto"/>
          </w:tcPr>
          <w:p w14:paraId="06A62D58"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3.94 (3.32)</w:t>
            </w:r>
          </w:p>
        </w:tc>
        <w:tc>
          <w:tcPr>
            <w:tcW w:w="0" w:type="auto"/>
          </w:tcPr>
          <w:p w14:paraId="30263BD9"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3.53 (3.19)</w:t>
            </w:r>
          </w:p>
        </w:tc>
        <w:tc>
          <w:tcPr>
            <w:tcW w:w="0" w:type="auto"/>
          </w:tcPr>
          <w:p w14:paraId="45D2B41F" w14:textId="2CC4F0CE"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.09 (2.16)</w:t>
            </w:r>
          </w:p>
        </w:tc>
        <w:tc>
          <w:tcPr>
            <w:tcW w:w="0" w:type="auto"/>
          </w:tcPr>
          <w:p w14:paraId="3F54DD42" w14:textId="56F47BFD"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.04 (2.72)</w:t>
            </w:r>
          </w:p>
        </w:tc>
        <w:tc>
          <w:tcPr>
            <w:tcW w:w="0" w:type="auto"/>
          </w:tcPr>
          <w:p w14:paraId="35B8F835" w14:textId="2EC58C82"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.20 (2.90)</w:t>
            </w:r>
          </w:p>
        </w:tc>
        <w:tc>
          <w:tcPr>
            <w:tcW w:w="0" w:type="auto"/>
          </w:tcPr>
          <w:p w14:paraId="1416CAD2" w14:textId="1F7CDA4E"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.15 (2.68)</w:t>
            </w:r>
          </w:p>
        </w:tc>
        <w:tc>
          <w:tcPr>
            <w:tcW w:w="0" w:type="auto"/>
          </w:tcPr>
          <w:p w14:paraId="496F8B4B" w14:textId="0F2C6B69"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.20 (3.04)</w:t>
            </w:r>
          </w:p>
        </w:tc>
        <w:tc>
          <w:tcPr>
            <w:tcW w:w="0" w:type="auto"/>
          </w:tcPr>
          <w:p w14:paraId="573F8E24" w14:textId="2EE74F9E"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.31 (2.73)</w:t>
            </w:r>
          </w:p>
        </w:tc>
      </w:tr>
      <w:tr w:rsidR="00210B0B" w:rsidRPr="00210B0B" w14:paraId="4FCDDC64"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Pr>
          <w:p w14:paraId="07D1C9BE" w14:textId="77777777" w:rsidR="00380A74" w:rsidRPr="00210B0B" w:rsidRDefault="00380A74" w:rsidP="0016426D">
            <w:pPr>
              <w:rPr>
                <w:rFonts w:cs="Arial"/>
                <w:b w:val="0"/>
                <w:sz w:val="18"/>
                <w:szCs w:val="18"/>
              </w:rPr>
            </w:pPr>
            <w:r w:rsidRPr="00210B0B">
              <w:rPr>
                <w:rFonts w:cs="Arial"/>
                <w:b w:val="0"/>
                <w:sz w:val="18"/>
                <w:szCs w:val="18"/>
              </w:rPr>
              <w:t xml:space="preserve">Stress </w:t>
            </w:r>
            <w:r w:rsidRPr="00210B0B">
              <w:rPr>
                <w:rFonts w:cs="Arial"/>
                <w:b w:val="0"/>
                <w:sz w:val="18"/>
                <w:szCs w:val="18"/>
                <w:vertAlign w:val="superscript"/>
              </w:rPr>
              <w:t>b</w:t>
            </w:r>
          </w:p>
        </w:tc>
        <w:tc>
          <w:tcPr>
            <w:tcW w:w="0" w:type="auto"/>
          </w:tcPr>
          <w:p w14:paraId="1635248A"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15.9 (6.52)</w:t>
            </w:r>
          </w:p>
        </w:tc>
        <w:tc>
          <w:tcPr>
            <w:tcW w:w="0" w:type="auto"/>
          </w:tcPr>
          <w:p w14:paraId="0FC7838C"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16.4 (7.02)</w:t>
            </w:r>
          </w:p>
        </w:tc>
        <w:tc>
          <w:tcPr>
            <w:tcW w:w="0" w:type="auto"/>
          </w:tcPr>
          <w:p w14:paraId="740E5B49" w14:textId="3F76836C"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w:t>
            </w:r>
            <w:r w:rsidR="00461941" w:rsidRPr="00210B0B">
              <w:rPr>
                <w:rFonts w:cs="Arial"/>
                <w:sz w:val="18"/>
                <w:szCs w:val="18"/>
              </w:rPr>
              <w:t>1</w:t>
            </w:r>
            <w:r w:rsidRPr="00210B0B">
              <w:rPr>
                <w:rFonts w:cs="Arial"/>
                <w:sz w:val="18"/>
                <w:szCs w:val="18"/>
              </w:rPr>
              <w:t xml:space="preserve"> (</w:t>
            </w:r>
            <w:r w:rsidR="0042741C" w:rsidRPr="00210B0B">
              <w:rPr>
                <w:rFonts w:cs="Arial"/>
                <w:sz w:val="18"/>
                <w:szCs w:val="18"/>
              </w:rPr>
              <w:t>6.67</w:t>
            </w:r>
            <w:r w:rsidRPr="00210B0B">
              <w:rPr>
                <w:rFonts w:cs="Arial"/>
                <w:sz w:val="18"/>
                <w:szCs w:val="18"/>
              </w:rPr>
              <w:t>)</w:t>
            </w:r>
          </w:p>
        </w:tc>
        <w:tc>
          <w:tcPr>
            <w:tcW w:w="0" w:type="auto"/>
          </w:tcPr>
          <w:p w14:paraId="65D10005"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 (6.69)</w:t>
            </w:r>
          </w:p>
        </w:tc>
        <w:tc>
          <w:tcPr>
            <w:tcW w:w="0" w:type="auto"/>
          </w:tcPr>
          <w:p w14:paraId="1DFAAD70"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16.1 (6.55)</w:t>
            </w:r>
          </w:p>
        </w:tc>
        <w:tc>
          <w:tcPr>
            <w:tcW w:w="0" w:type="auto"/>
          </w:tcPr>
          <w:p w14:paraId="34DC7190"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15.3 (6.83)</w:t>
            </w:r>
          </w:p>
        </w:tc>
        <w:tc>
          <w:tcPr>
            <w:tcW w:w="0" w:type="auto"/>
          </w:tcPr>
          <w:p w14:paraId="07FD6CEB"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16.1 (6.54)</w:t>
            </w:r>
          </w:p>
        </w:tc>
        <w:tc>
          <w:tcPr>
            <w:tcW w:w="0" w:type="auto"/>
          </w:tcPr>
          <w:p w14:paraId="2048316A"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16.3 (6.61)</w:t>
            </w:r>
          </w:p>
        </w:tc>
        <w:tc>
          <w:tcPr>
            <w:tcW w:w="0" w:type="auto"/>
          </w:tcPr>
          <w:p w14:paraId="0C9C7246"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 (7.16)</w:t>
            </w:r>
          </w:p>
        </w:tc>
        <w:tc>
          <w:tcPr>
            <w:tcW w:w="0" w:type="auto"/>
          </w:tcPr>
          <w:p w14:paraId="68D894D6"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0.43 (5.10)</w:t>
            </w:r>
          </w:p>
        </w:tc>
        <w:tc>
          <w:tcPr>
            <w:tcW w:w="0" w:type="auto"/>
          </w:tcPr>
          <w:p w14:paraId="57D2B26D" w14:textId="2D902C67"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.26 (5.41)</w:t>
            </w:r>
          </w:p>
        </w:tc>
        <w:tc>
          <w:tcPr>
            <w:tcW w:w="0" w:type="auto"/>
          </w:tcPr>
          <w:p w14:paraId="4913F3E3" w14:textId="5E76E13A"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.58 (5.64)</w:t>
            </w:r>
          </w:p>
        </w:tc>
        <w:tc>
          <w:tcPr>
            <w:tcW w:w="0" w:type="auto"/>
          </w:tcPr>
          <w:p w14:paraId="1D8021B6"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0.44 (5.16)</w:t>
            </w:r>
          </w:p>
        </w:tc>
        <w:tc>
          <w:tcPr>
            <w:tcW w:w="0" w:type="auto"/>
          </w:tcPr>
          <w:p w14:paraId="5799F937" w14:textId="6B045E44"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.12 (5.55)</w:t>
            </w:r>
          </w:p>
        </w:tc>
        <w:tc>
          <w:tcPr>
            <w:tcW w:w="0" w:type="auto"/>
          </w:tcPr>
          <w:p w14:paraId="48FA925D" w14:textId="2F4E8B5A"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.24 (5.57)</w:t>
            </w:r>
          </w:p>
        </w:tc>
      </w:tr>
      <w:tr w:rsidR="00210B0B" w:rsidRPr="00210B0B" w14:paraId="656D3A59"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Pr>
          <w:p w14:paraId="278CC3AB" w14:textId="77777777" w:rsidR="00380A74" w:rsidRPr="00210B0B" w:rsidRDefault="00380A74" w:rsidP="0016426D">
            <w:pPr>
              <w:rPr>
                <w:rFonts w:cs="Arial"/>
                <w:sz w:val="18"/>
                <w:szCs w:val="18"/>
              </w:rPr>
            </w:pPr>
            <w:r w:rsidRPr="00210B0B">
              <w:rPr>
                <w:rFonts w:cs="Arial"/>
                <w:b w:val="0"/>
                <w:sz w:val="18"/>
                <w:szCs w:val="18"/>
              </w:rPr>
              <w:t xml:space="preserve">Wellbeing </w:t>
            </w:r>
            <w:r w:rsidRPr="00210B0B">
              <w:rPr>
                <w:rFonts w:cs="Arial"/>
                <w:b w:val="0"/>
                <w:sz w:val="18"/>
                <w:szCs w:val="18"/>
                <w:vertAlign w:val="superscript"/>
              </w:rPr>
              <w:t>c</w:t>
            </w:r>
          </w:p>
        </w:tc>
        <w:tc>
          <w:tcPr>
            <w:tcW w:w="0" w:type="auto"/>
          </w:tcPr>
          <w:p w14:paraId="5E3B3AB4"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54.7 (20.1)</w:t>
            </w:r>
          </w:p>
        </w:tc>
        <w:tc>
          <w:tcPr>
            <w:tcW w:w="0" w:type="auto"/>
          </w:tcPr>
          <w:p w14:paraId="21480573"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54.0 (20.3)</w:t>
            </w:r>
          </w:p>
        </w:tc>
        <w:tc>
          <w:tcPr>
            <w:tcW w:w="0" w:type="auto"/>
          </w:tcPr>
          <w:p w14:paraId="6305E27E"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55.4 (19.6)</w:t>
            </w:r>
          </w:p>
        </w:tc>
        <w:tc>
          <w:tcPr>
            <w:tcW w:w="0" w:type="auto"/>
          </w:tcPr>
          <w:p w14:paraId="73CEF42E"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56.2 (20.6)</w:t>
            </w:r>
          </w:p>
        </w:tc>
        <w:tc>
          <w:tcPr>
            <w:tcW w:w="0" w:type="auto"/>
          </w:tcPr>
          <w:p w14:paraId="657A84F1"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57.0 (21.5)</w:t>
            </w:r>
          </w:p>
        </w:tc>
        <w:tc>
          <w:tcPr>
            <w:tcW w:w="0" w:type="auto"/>
          </w:tcPr>
          <w:p w14:paraId="284AF1B0"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58.9 (20.0)</w:t>
            </w:r>
          </w:p>
        </w:tc>
        <w:tc>
          <w:tcPr>
            <w:tcW w:w="0" w:type="auto"/>
          </w:tcPr>
          <w:p w14:paraId="5E26A223"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55.6 (20.6)</w:t>
            </w:r>
          </w:p>
        </w:tc>
        <w:tc>
          <w:tcPr>
            <w:tcW w:w="0" w:type="auto"/>
          </w:tcPr>
          <w:p w14:paraId="0B26F135"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55.5 (20.6)</w:t>
            </w:r>
          </w:p>
        </w:tc>
        <w:tc>
          <w:tcPr>
            <w:tcW w:w="0" w:type="auto"/>
          </w:tcPr>
          <w:p w14:paraId="70004595"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57.8 (20.1)</w:t>
            </w:r>
          </w:p>
        </w:tc>
        <w:tc>
          <w:tcPr>
            <w:tcW w:w="0" w:type="auto"/>
          </w:tcPr>
          <w:p w14:paraId="557A6255"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0.05 (13.9)</w:t>
            </w:r>
          </w:p>
        </w:tc>
        <w:tc>
          <w:tcPr>
            <w:tcW w:w="0" w:type="auto"/>
          </w:tcPr>
          <w:p w14:paraId="531B44CC"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2.46 (16.3)</w:t>
            </w:r>
          </w:p>
        </w:tc>
        <w:tc>
          <w:tcPr>
            <w:tcW w:w="0" w:type="auto"/>
          </w:tcPr>
          <w:p w14:paraId="582B31DB"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2.37 (17.0)</w:t>
            </w:r>
          </w:p>
        </w:tc>
        <w:tc>
          <w:tcPr>
            <w:tcW w:w="0" w:type="auto"/>
          </w:tcPr>
          <w:p w14:paraId="0C24800B"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0.69 (14.5)</w:t>
            </w:r>
          </w:p>
        </w:tc>
        <w:tc>
          <w:tcPr>
            <w:tcW w:w="0" w:type="auto"/>
          </w:tcPr>
          <w:p w14:paraId="6F50E588"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2.06 (19.7)</w:t>
            </w:r>
          </w:p>
        </w:tc>
        <w:tc>
          <w:tcPr>
            <w:tcW w:w="0" w:type="auto"/>
          </w:tcPr>
          <w:p w14:paraId="0D8293D0" w14:textId="7777777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2.12 (15.8)</w:t>
            </w:r>
          </w:p>
        </w:tc>
      </w:tr>
      <w:tr w:rsidR="00FF5BF7" w:rsidRPr="00210B0B" w14:paraId="6610F4BF" w14:textId="77777777" w:rsidTr="00FF5BF7">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A64537B" w14:textId="77777777" w:rsidR="00380A74" w:rsidRPr="00210B0B" w:rsidRDefault="00380A74" w:rsidP="0016426D">
            <w:pPr>
              <w:rPr>
                <w:rFonts w:cs="Arial"/>
                <w:b w:val="0"/>
                <w:sz w:val="18"/>
                <w:szCs w:val="18"/>
              </w:rPr>
            </w:pPr>
            <w:r w:rsidRPr="00210B0B">
              <w:rPr>
                <w:rFonts w:cs="Arial"/>
                <w:b w:val="0"/>
                <w:sz w:val="18"/>
                <w:szCs w:val="18"/>
              </w:rPr>
              <w:t xml:space="preserve">Positive Affect </w:t>
            </w:r>
            <w:r w:rsidRPr="00210B0B">
              <w:rPr>
                <w:rFonts w:cs="Arial"/>
                <w:b w:val="0"/>
                <w:sz w:val="18"/>
                <w:szCs w:val="18"/>
                <w:vertAlign w:val="superscript"/>
              </w:rPr>
              <w:t>d</w:t>
            </w:r>
          </w:p>
        </w:tc>
        <w:tc>
          <w:tcPr>
            <w:tcW w:w="0" w:type="auto"/>
            <w:shd w:val="clear" w:color="auto" w:fill="auto"/>
            <w:vAlign w:val="center"/>
          </w:tcPr>
          <w:p w14:paraId="65E365C8" w14:textId="509B9415"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30.3</w:t>
            </w:r>
            <w:r w:rsidR="00210B0B" w:rsidRPr="00210B0B">
              <w:rPr>
                <w:rFonts w:cs="Arial"/>
                <w:bCs/>
                <w:sz w:val="18"/>
                <w:szCs w:val="18"/>
              </w:rPr>
              <w:t xml:space="preserve"> </w:t>
            </w:r>
            <w:r w:rsidRPr="00210B0B">
              <w:rPr>
                <w:rFonts w:cs="Arial"/>
                <w:bCs/>
                <w:sz w:val="18"/>
                <w:szCs w:val="18"/>
              </w:rPr>
              <w:t>(8.41)</w:t>
            </w:r>
          </w:p>
        </w:tc>
        <w:tc>
          <w:tcPr>
            <w:tcW w:w="0" w:type="auto"/>
            <w:shd w:val="clear" w:color="auto" w:fill="auto"/>
            <w:vAlign w:val="center"/>
          </w:tcPr>
          <w:p w14:paraId="5FC48A2A" w14:textId="63B1FE8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29.7</w:t>
            </w:r>
            <w:r w:rsidR="00210B0B" w:rsidRPr="00210B0B">
              <w:rPr>
                <w:rFonts w:cs="Arial"/>
                <w:bCs/>
                <w:sz w:val="18"/>
                <w:szCs w:val="18"/>
              </w:rPr>
              <w:t xml:space="preserve"> </w:t>
            </w:r>
            <w:r w:rsidRPr="00210B0B">
              <w:rPr>
                <w:rFonts w:cs="Arial"/>
                <w:bCs/>
                <w:sz w:val="18"/>
                <w:szCs w:val="18"/>
              </w:rPr>
              <w:t>(8.46)</w:t>
            </w:r>
          </w:p>
        </w:tc>
        <w:tc>
          <w:tcPr>
            <w:tcW w:w="0" w:type="auto"/>
            <w:shd w:val="clear" w:color="auto" w:fill="auto"/>
            <w:vAlign w:val="center"/>
          </w:tcPr>
          <w:p w14:paraId="11F5454D" w14:textId="1345C130"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30.3</w:t>
            </w:r>
            <w:r w:rsidR="00210B0B" w:rsidRPr="00210B0B">
              <w:rPr>
                <w:rFonts w:cs="Arial"/>
                <w:bCs/>
                <w:sz w:val="18"/>
                <w:szCs w:val="18"/>
              </w:rPr>
              <w:t xml:space="preserve"> </w:t>
            </w:r>
            <w:r w:rsidRPr="00210B0B">
              <w:rPr>
                <w:rFonts w:cs="Arial"/>
                <w:bCs/>
                <w:sz w:val="18"/>
                <w:szCs w:val="18"/>
              </w:rPr>
              <w:t>(7.88)</w:t>
            </w:r>
          </w:p>
        </w:tc>
        <w:tc>
          <w:tcPr>
            <w:tcW w:w="0" w:type="auto"/>
            <w:shd w:val="clear" w:color="auto" w:fill="auto"/>
            <w:vAlign w:val="center"/>
          </w:tcPr>
          <w:p w14:paraId="09705EDD" w14:textId="050A851E"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30.3</w:t>
            </w:r>
            <w:r w:rsidR="00210B0B" w:rsidRPr="00210B0B">
              <w:rPr>
                <w:rFonts w:cs="Arial"/>
                <w:bCs/>
                <w:sz w:val="18"/>
                <w:szCs w:val="18"/>
              </w:rPr>
              <w:t xml:space="preserve"> </w:t>
            </w:r>
            <w:r w:rsidRPr="00210B0B">
              <w:rPr>
                <w:rFonts w:cs="Arial"/>
                <w:bCs/>
                <w:sz w:val="18"/>
                <w:szCs w:val="18"/>
              </w:rPr>
              <w:t>(8.30)</w:t>
            </w:r>
          </w:p>
        </w:tc>
        <w:tc>
          <w:tcPr>
            <w:tcW w:w="0" w:type="auto"/>
            <w:shd w:val="clear" w:color="auto" w:fill="auto"/>
            <w:vAlign w:val="center"/>
          </w:tcPr>
          <w:p w14:paraId="36F3E721" w14:textId="6F59ECA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30.2</w:t>
            </w:r>
            <w:r w:rsidR="00210B0B" w:rsidRPr="00210B0B">
              <w:rPr>
                <w:rFonts w:cs="Arial"/>
                <w:bCs/>
                <w:sz w:val="18"/>
                <w:szCs w:val="18"/>
              </w:rPr>
              <w:t xml:space="preserve"> </w:t>
            </w:r>
            <w:r w:rsidRPr="00210B0B">
              <w:rPr>
                <w:rFonts w:cs="Arial"/>
                <w:bCs/>
                <w:sz w:val="18"/>
                <w:szCs w:val="18"/>
              </w:rPr>
              <w:t>(8.49)</w:t>
            </w:r>
          </w:p>
        </w:tc>
        <w:tc>
          <w:tcPr>
            <w:tcW w:w="0" w:type="auto"/>
            <w:shd w:val="clear" w:color="auto" w:fill="auto"/>
            <w:vAlign w:val="center"/>
          </w:tcPr>
          <w:p w14:paraId="45F6A239" w14:textId="7ECD5861"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30.6</w:t>
            </w:r>
            <w:r w:rsidR="00210B0B" w:rsidRPr="00210B0B">
              <w:rPr>
                <w:rFonts w:cs="Arial"/>
                <w:bCs/>
                <w:sz w:val="18"/>
                <w:szCs w:val="18"/>
              </w:rPr>
              <w:t xml:space="preserve"> </w:t>
            </w:r>
            <w:r w:rsidRPr="00210B0B">
              <w:rPr>
                <w:rFonts w:cs="Arial"/>
                <w:bCs/>
                <w:sz w:val="18"/>
                <w:szCs w:val="18"/>
              </w:rPr>
              <w:t>(7.94)</w:t>
            </w:r>
          </w:p>
        </w:tc>
        <w:tc>
          <w:tcPr>
            <w:tcW w:w="0" w:type="auto"/>
            <w:shd w:val="clear" w:color="auto" w:fill="auto"/>
            <w:vAlign w:val="center"/>
          </w:tcPr>
          <w:p w14:paraId="21BA3841" w14:textId="5C39374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30.2</w:t>
            </w:r>
            <w:r w:rsidR="00210B0B" w:rsidRPr="00210B0B">
              <w:rPr>
                <w:rFonts w:cs="Arial"/>
                <w:bCs/>
                <w:sz w:val="18"/>
                <w:szCs w:val="18"/>
              </w:rPr>
              <w:t xml:space="preserve"> </w:t>
            </w:r>
            <w:r w:rsidRPr="00210B0B">
              <w:rPr>
                <w:rFonts w:cs="Arial"/>
                <w:bCs/>
                <w:sz w:val="18"/>
                <w:szCs w:val="18"/>
              </w:rPr>
              <w:t>(8.64)</w:t>
            </w:r>
          </w:p>
        </w:tc>
        <w:tc>
          <w:tcPr>
            <w:tcW w:w="0" w:type="auto"/>
            <w:shd w:val="clear" w:color="auto" w:fill="auto"/>
            <w:vAlign w:val="center"/>
          </w:tcPr>
          <w:p w14:paraId="000CDD66" w14:textId="1E07D8EF"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29.8</w:t>
            </w:r>
            <w:r w:rsidR="00210B0B" w:rsidRPr="00210B0B">
              <w:rPr>
                <w:rFonts w:cs="Arial"/>
                <w:bCs/>
                <w:sz w:val="18"/>
                <w:szCs w:val="18"/>
              </w:rPr>
              <w:t xml:space="preserve"> </w:t>
            </w:r>
            <w:r w:rsidRPr="00210B0B">
              <w:rPr>
                <w:rFonts w:cs="Arial"/>
                <w:bCs/>
                <w:sz w:val="18"/>
                <w:szCs w:val="18"/>
              </w:rPr>
              <w:t>(8.49)</w:t>
            </w:r>
          </w:p>
        </w:tc>
        <w:tc>
          <w:tcPr>
            <w:tcW w:w="0" w:type="auto"/>
            <w:shd w:val="clear" w:color="auto" w:fill="auto"/>
            <w:vAlign w:val="center"/>
          </w:tcPr>
          <w:p w14:paraId="089645FC" w14:textId="35C5C996"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30.2</w:t>
            </w:r>
            <w:r w:rsidR="00210B0B" w:rsidRPr="00210B0B">
              <w:rPr>
                <w:rFonts w:cs="Arial"/>
                <w:bCs/>
                <w:sz w:val="18"/>
                <w:szCs w:val="18"/>
              </w:rPr>
              <w:t xml:space="preserve"> </w:t>
            </w:r>
            <w:r w:rsidRPr="00210B0B">
              <w:rPr>
                <w:rFonts w:cs="Arial"/>
                <w:bCs/>
                <w:sz w:val="18"/>
                <w:szCs w:val="18"/>
              </w:rPr>
              <w:t>(8.44)</w:t>
            </w:r>
          </w:p>
        </w:tc>
        <w:tc>
          <w:tcPr>
            <w:tcW w:w="0" w:type="auto"/>
            <w:shd w:val="clear" w:color="auto" w:fill="auto"/>
            <w:vAlign w:val="center"/>
          </w:tcPr>
          <w:p w14:paraId="0807834F" w14:textId="0DD94C4D"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color w:val="00B0F0"/>
                <w:sz w:val="18"/>
                <w:szCs w:val="18"/>
              </w:rPr>
              <w:t>–0</w:t>
            </w:r>
            <w:r w:rsidR="00380A74" w:rsidRPr="00210B0B">
              <w:rPr>
                <w:rFonts w:cs="Arial"/>
                <w:bCs/>
                <w:sz w:val="18"/>
                <w:szCs w:val="18"/>
              </w:rPr>
              <w:t>.30</w:t>
            </w:r>
            <w:r w:rsidRPr="00210B0B">
              <w:rPr>
                <w:rFonts w:cs="Arial"/>
                <w:bCs/>
                <w:sz w:val="18"/>
                <w:szCs w:val="18"/>
              </w:rPr>
              <w:t xml:space="preserve"> </w:t>
            </w:r>
            <w:r w:rsidR="00380A74" w:rsidRPr="00210B0B">
              <w:rPr>
                <w:rFonts w:cs="Arial"/>
                <w:bCs/>
                <w:sz w:val="18"/>
                <w:szCs w:val="18"/>
              </w:rPr>
              <w:t>(6.61)</w:t>
            </w:r>
          </w:p>
        </w:tc>
        <w:tc>
          <w:tcPr>
            <w:tcW w:w="0" w:type="auto"/>
            <w:shd w:val="clear" w:color="auto" w:fill="auto"/>
            <w:vAlign w:val="center"/>
          </w:tcPr>
          <w:p w14:paraId="234515A8" w14:textId="6C0E0890"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0.66</w:t>
            </w:r>
            <w:r w:rsidR="00210B0B" w:rsidRPr="00210B0B">
              <w:rPr>
                <w:rFonts w:cs="Arial"/>
                <w:bCs/>
                <w:sz w:val="18"/>
                <w:szCs w:val="18"/>
              </w:rPr>
              <w:t xml:space="preserve"> </w:t>
            </w:r>
            <w:r w:rsidRPr="00210B0B">
              <w:rPr>
                <w:rFonts w:cs="Arial"/>
                <w:bCs/>
                <w:sz w:val="18"/>
                <w:szCs w:val="18"/>
              </w:rPr>
              <w:t>(6.59)</w:t>
            </w:r>
          </w:p>
        </w:tc>
        <w:tc>
          <w:tcPr>
            <w:tcW w:w="0" w:type="auto"/>
            <w:shd w:val="clear" w:color="auto" w:fill="auto"/>
            <w:vAlign w:val="center"/>
          </w:tcPr>
          <w:p w14:paraId="2C5C98E8" w14:textId="3FCED12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0.05</w:t>
            </w:r>
            <w:r w:rsidR="00210B0B" w:rsidRPr="00210B0B">
              <w:rPr>
                <w:rFonts w:cs="Arial"/>
                <w:bCs/>
                <w:sz w:val="18"/>
                <w:szCs w:val="18"/>
              </w:rPr>
              <w:t xml:space="preserve"> </w:t>
            </w:r>
            <w:r w:rsidRPr="00210B0B">
              <w:rPr>
                <w:rFonts w:cs="Arial"/>
                <w:bCs/>
                <w:sz w:val="18"/>
                <w:szCs w:val="18"/>
              </w:rPr>
              <w:t>(6.93)</w:t>
            </w:r>
          </w:p>
        </w:tc>
        <w:tc>
          <w:tcPr>
            <w:tcW w:w="0" w:type="auto"/>
            <w:shd w:val="clear" w:color="auto" w:fill="auto"/>
            <w:vAlign w:val="center"/>
          </w:tcPr>
          <w:p w14:paraId="7762B97F" w14:textId="5DA8E23E"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color w:val="00B0F0"/>
                <w:sz w:val="18"/>
                <w:szCs w:val="18"/>
              </w:rPr>
              <w:t>–0</w:t>
            </w:r>
            <w:r w:rsidR="00380A74" w:rsidRPr="00210B0B">
              <w:rPr>
                <w:rFonts w:cs="Arial"/>
                <w:bCs/>
                <w:sz w:val="18"/>
                <w:szCs w:val="18"/>
              </w:rPr>
              <w:t>.26</w:t>
            </w:r>
            <w:r w:rsidRPr="00210B0B">
              <w:rPr>
                <w:rFonts w:cs="Arial"/>
                <w:bCs/>
                <w:sz w:val="18"/>
                <w:szCs w:val="18"/>
              </w:rPr>
              <w:t xml:space="preserve"> </w:t>
            </w:r>
            <w:r w:rsidR="00380A74" w:rsidRPr="00210B0B">
              <w:rPr>
                <w:rFonts w:cs="Arial"/>
                <w:bCs/>
                <w:sz w:val="18"/>
                <w:szCs w:val="18"/>
              </w:rPr>
              <w:t>(6.91)</w:t>
            </w:r>
          </w:p>
        </w:tc>
        <w:tc>
          <w:tcPr>
            <w:tcW w:w="0" w:type="auto"/>
            <w:shd w:val="clear" w:color="auto" w:fill="auto"/>
            <w:vAlign w:val="center"/>
          </w:tcPr>
          <w:p w14:paraId="21732657" w14:textId="76C2420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0.46</w:t>
            </w:r>
            <w:r w:rsidR="00210B0B" w:rsidRPr="00210B0B">
              <w:rPr>
                <w:rFonts w:cs="Arial"/>
                <w:bCs/>
                <w:sz w:val="18"/>
                <w:szCs w:val="18"/>
              </w:rPr>
              <w:t xml:space="preserve"> </w:t>
            </w:r>
            <w:r w:rsidRPr="00210B0B">
              <w:rPr>
                <w:rFonts w:cs="Arial"/>
                <w:bCs/>
                <w:sz w:val="18"/>
                <w:szCs w:val="18"/>
              </w:rPr>
              <w:t>(7.38)</w:t>
            </w:r>
          </w:p>
        </w:tc>
        <w:tc>
          <w:tcPr>
            <w:tcW w:w="0" w:type="auto"/>
            <w:shd w:val="clear" w:color="auto" w:fill="auto"/>
            <w:vAlign w:val="center"/>
          </w:tcPr>
          <w:p w14:paraId="59928BFB" w14:textId="50199C63"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color w:val="00B0F0"/>
                <w:sz w:val="18"/>
                <w:szCs w:val="18"/>
              </w:rPr>
              <w:t>–0</w:t>
            </w:r>
            <w:r w:rsidR="00380A74" w:rsidRPr="00210B0B">
              <w:rPr>
                <w:rFonts w:cs="Arial"/>
                <w:bCs/>
                <w:sz w:val="18"/>
                <w:szCs w:val="18"/>
              </w:rPr>
              <w:t>.21</w:t>
            </w:r>
            <w:r w:rsidRPr="00210B0B">
              <w:rPr>
                <w:rFonts w:cs="Arial"/>
                <w:bCs/>
                <w:sz w:val="18"/>
                <w:szCs w:val="18"/>
              </w:rPr>
              <w:t xml:space="preserve"> </w:t>
            </w:r>
            <w:r w:rsidR="00380A74" w:rsidRPr="00210B0B">
              <w:rPr>
                <w:rFonts w:cs="Arial"/>
                <w:bCs/>
                <w:sz w:val="18"/>
                <w:szCs w:val="18"/>
              </w:rPr>
              <w:t>(6.76)</w:t>
            </w:r>
          </w:p>
        </w:tc>
      </w:tr>
      <w:tr w:rsidR="00210B0B" w:rsidRPr="00210B0B" w14:paraId="0BD9F09E"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38A380D" w14:textId="77777777" w:rsidR="00380A74" w:rsidRPr="00210B0B" w:rsidRDefault="00380A74" w:rsidP="0016426D">
            <w:pPr>
              <w:rPr>
                <w:rFonts w:cs="Arial"/>
                <w:b w:val="0"/>
                <w:sz w:val="18"/>
                <w:szCs w:val="18"/>
              </w:rPr>
            </w:pPr>
            <w:r w:rsidRPr="00210B0B">
              <w:rPr>
                <w:rFonts w:cs="Arial"/>
                <w:b w:val="0"/>
                <w:sz w:val="18"/>
                <w:szCs w:val="18"/>
              </w:rPr>
              <w:t xml:space="preserve">Negative Affect </w:t>
            </w:r>
            <w:r w:rsidRPr="00210B0B">
              <w:rPr>
                <w:rFonts w:cs="Arial"/>
                <w:b w:val="0"/>
                <w:sz w:val="18"/>
                <w:szCs w:val="18"/>
                <w:vertAlign w:val="superscript"/>
              </w:rPr>
              <w:t>e</w:t>
            </w:r>
          </w:p>
        </w:tc>
        <w:tc>
          <w:tcPr>
            <w:tcW w:w="0" w:type="auto"/>
            <w:shd w:val="clear" w:color="auto" w:fill="auto"/>
            <w:vAlign w:val="center"/>
          </w:tcPr>
          <w:p w14:paraId="58951D71" w14:textId="491EE53A"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16.8</w:t>
            </w:r>
            <w:r w:rsidR="00210B0B" w:rsidRPr="00210B0B">
              <w:rPr>
                <w:rFonts w:cs="Arial"/>
                <w:bCs/>
                <w:sz w:val="18"/>
                <w:szCs w:val="18"/>
              </w:rPr>
              <w:t xml:space="preserve"> </w:t>
            </w:r>
            <w:r w:rsidRPr="00210B0B">
              <w:rPr>
                <w:rFonts w:cs="Arial"/>
                <w:bCs/>
                <w:sz w:val="18"/>
                <w:szCs w:val="18"/>
              </w:rPr>
              <w:t>(6.87)</w:t>
            </w:r>
          </w:p>
        </w:tc>
        <w:tc>
          <w:tcPr>
            <w:tcW w:w="0" w:type="auto"/>
            <w:shd w:val="clear" w:color="auto" w:fill="auto"/>
            <w:vAlign w:val="center"/>
          </w:tcPr>
          <w:p w14:paraId="6B976645" w14:textId="358465D4"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16.6</w:t>
            </w:r>
            <w:r w:rsidR="00210B0B" w:rsidRPr="00210B0B">
              <w:rPr>
                <w:rFonts w:cs="Arial"/>
                <w:bCs/>
                <w:sz w:val="18"/>
                <w:szCs w:val="18"/>
              </w:rPr>
              <w:t xml:space="preserve"> </w:t>
            </w:r>
            <w:r w:rsidRPr="00210B0B">
              <w:rPr>
                <w:rFonts w:cs="Arial"/>
                <w:bCs/>
                <w:sz w:val="18"/>
                <w:szCs w:val="18"/>
              </w:rPr>
              <w:t>(7.04)</w:t>
            </w:r>
          </w:p>
        </w:tc>
        <w:tc>
          <w:tcPr>
            <w:tcW w:w="0" w:type="auto"/>
            <w:shd w:val="clear" w:color="auto" w:fill="auto"/>
            <w:vAlign w:val="center"/>
          </w:tcPr>
          <w:p w14:paraId="2A3B4653" w14:textId="3869B596"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16.1</w:t>
            </w:r>
            <w:r w:rsidR="00210B0B" w:rsidRPr="00210B0B">
              <w:rPr>
                <w:rFonts w:cs="Arial"/>
                <w:bCs/>
                <w:sz w:val="18"/>
                <w:szCs w:val="18"/>
              </w:rPr>
              <w:t xml:space="preserve"> </w:t>
            </w:r>
            <w:r w:rsidRPr="00210B0B">
              <w:rPr>
                <w:rFonts w:cs="Arial"/>
                <w:bCs/>
                <w:sz w:val="18"/>
                <w:szCs w:val="18"/>
              </w:rPr>
              <w:t>(6.19)</w:t>
            </w:r>
          </w:p>
        </w:tc>
        <w:tc>
          <w:tcPr>
            <w:tcW w:w="0" w:type="auto"/>
            <w:shd w:val="clear" w:color="auto" w:fill="auto"/>
            <w:vAlign w:val="center"/>
          </w:tcPr>
          <w:p w14:paraId="3F05AF4D" w14:textId="12DF73E5"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15.9</w:t>
            </w:r>
            <w:r w:rsidR="00210B0B" w:rsidRPr="00210B0B">
              <w:rPr>
                <w:rFonts w:cs="Arial"/>
                <w:bCs/>
                <w:sz w:val="18"/>
                <w:szCs w:val="18"/>
              </w:rPr>
              <w:t xml:space="preserve"> </w:t>
            </w:r>
            <w:r w:rsidRPr="00210B0B">
              <w:rPr>
                <w:rFonts w:cs="Arial"/>
                <w:bCs/>
                <w:sz w:val="18"/>
                <w:szCs w:val="18"/>
              </w:rPr>
              <w:t>(6.47)</w:t>
            </w:r>
          </w:p>
        </w:tc>
        <w:tc>
          <w:tcPr>
            <w:tcW w:w="0" w:type="auto"/>
            <w:shd w:val="clear" w:color="auto" w:fill="auto"/>
            <w:vAlign w:val="center"/>
          </w:tcPr>
          <w:p w14:paraId="5822EBF2" w14:textId="0D2B0549"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16.7</w:t>
            </w:r>
            <w:r w:rsidR="00210B0B" w:rsidRPr="00210B0B">
              <w:rPr>
                <w:rFonts w:cs="Arial"/>
                <w:bCs/>
                <w:sz w:val="18"/>
                <w:szCs w:val="18"/>
              </w:rPr>
              <w:t xml:space="preserve"> </w:t>
            </w:r>
            <w:r w:rsidRPr="00210B0B">
              <w:rPr>
                <w:rFonts w:cs="Arial"/>
                <w:bCs/>
                <w:sz w:val="18"/>
                <w:szCs w:val="18"/>
              </w:rPr>
              <w:t>(7.12)</w:t>
            </w:r>
          </w:p>
        </w:tc>
        <w:tc>
          <w:tcPr>
            <w:tcW w:w="0" w:type="auto"/>
            <w:shd w:val="clear" w:color="auto" w:fill="auto"/>
            <w:vAlign w:val="center"/>
          </w:tcPr>
          <w:p w14:paraId="4EC28DFC" w14:textId="4BE8AFFC"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15.8</w:t>
            </w:r>
            <w:r w:rsidR="00210B0B" w:rsidRPr="00210B0B">
              <w:rPr>
                <w:rFonts w:cs="Arial"/>
                <w:bCs/>
                <w:sz w:val="18"/>
                <w:szCs w:val="18"/>
              </w:rPr>
              <w:t xml:space="preserve"> </w:t>
            </w:r>
            <w:r w:rsidRPr="00210B0B">
              <w:rPr>
                <w:rFonts w:cs="Arial"/>
                <w:bCs/>
                <w:sz w:val="18"/>
                <w:szCs w:val="18"/>
              </w:rPr>
              <w:t>(6.19)</w:t>
            </w:r>
          </w:p>
        </w:tc>
        <w:tc>
          <w:tcPr>
            <w:tcW w:w="0" w:type="auto"/>
            <w:shd w:val="clear" w:color="auto" w:fill="auto"/>
            <w:vAlign w:val="center"/>
          </w:tcPr>
          <w:p w14:paraId="18CDEC0B" w14:textId="765A58FC"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16.6</w:t>
            </w:r>
            <w:r w:rsidR="00210B0B" w:rsidRPr="00210B0B">
              <w:rPr>
                <w:rFonts w:cs="Arial"/>
                <w:bCs/>
                <w:sz w:val="18"/>
                <w:szCs w:val="18"/>
              </w:rPr>
              <w:t xml:space="preserve"> </w:t>
            </w:r>
            <w:r w:rsidRPr="00210B0B">
              <w:rPr>
                <w:rFonts w:cs="Arial"/>
                <w:bCs/>
                <w:sz w:val="18"/>
                <w:szCs w:val="18"/>
              </w:rPr>
              <w:t>(6.89)</w:t>
            </w:r>
          </w:p>
        </w:tc>
        <w:tc>
          <w:tcPr>
            <w:tcW w:w="0" w:type="auto"/>
            <w:shd w:val="clear" w:color="auto" w:fill="auto"/>
            <w:vAlign w:val="center"/>
          </w:tcPr>
          <w:p w14:paraId="2EE52043" w14:textId="4ABEC5BD"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16.8</w:t>
            </w:r>
            <w:r w:rsidR="00210B0B" w:rsidRPr="00210B0B">
              <w:rPr>
                <w:rFonts w:cs="Arial"/>
                <w:bCs/>
                <w:sz w:val="18"/>
                <w:szCs w:val="18"/>
              </w:rPr>
              <w:t xml:space="preserve"> </w:t>
            </w:r>
            <w:r w:rsidRPr="00210B0B">
              <w:rPr>
                <w:rFonts w:cs="Arial"/>
                <w:bCs/>
                <w:sz w:val="18"/>
                <w:szCs w:val="18"/>
              </w:rPr>
              <w:t>(6.94)</w:t>
            </w:r>
          </w:p>
        </w:tc>
        <w:tc>
          <w:tcPr>
            <w:tcW w:w="0" w:type="auto"/>
            <w:shd w:val="clear" w:color="auto" w:fill="auto"/>
            <w:vAlign w:val="center"/>
          </w:tcPr>
          <w:p w14:paraId="27138202" w14:textId="19385045"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15.5</w:t>
            </w:r>
            <w:r w:rsidR="00210B0B" w:rsidRPr="00210B0B">
              <w:rPr>
                <w:rFonts w:cs="Arial"/>
                <w:bCs/>
                <w:sz w:val="18"/>
                <w:szCs w:val="18"/>
              </w:rPr>
              <w:t xml:space="preserve"> </w:t>
            </w:r>
            <w:r w:rsidRPr="00210B0B">
              <w:rPr>
                <w:rFonts w:cs="Arial"/>
                <w:bCs/>
                <w:sz w:val="18"/>
                <w:szCs w:val="18"/>
              </w:rPr>
              <w:t>(6.33)</w:t>
            </w:r>
          </w:p>
        </w:tc>
        <w:tc>
          <w:tcPr>
            <w:tcW w:w="0" w:type="auto"/>
            <w:shd w:val="clear" w:color="auto" w:fill="auto"/>
            <w:vAlign w:val="center"/>
          </w:tcPr>
          <w:p w14:paraId="326F4E22" w14:textId="4EAD1C38"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color w:val="00B0F0"/>
                <w:sz w:val="18"/>
                <w:szCs w:val="18"/>
              </w:rPr>
              <w:t>–0</w:t>
            </w:r>
            <w:r w:rsidR="00380A74" w:rsidRPr="00210B0B">
              <w:rPr>
                <w:rFonts w:cs="Arial"/>
                <w:bCs/>
                <w:sz w:val="18"/>
                <w:szCs w:val="18"/>
              </w:rPr>
              <w:t>.45</w:t>
            </w:r>
            <w:r w:rsidRPr="00210B0B">
              <w:rPr>
                <w:rFonts w:cs="Arial"/>
                <w:bCs/>
                <w:sz w:val="18"/>
                <w:szCs w:val="18"/>
              </w:rPr>
              <w:t xml:space="preserve"> </w:t>
            </w:r>
            <w:r w:rsidR="00380A74" w:rsidRPr="00210B0B">
              <w:rPr>
                <w:rFonts w:cs="Arial"/>
                <w:bCs/>
                <w:sz w:val="18"/>
                <w:szCs w:val="18"/>
              </w:rPr>
              <w:t>(5.32)</w:t>
            </w:r>
          </w:p>
        </w:tc>
        <w:tc>
          <w:tcPr>
            <w:tcW w:w="0" w:type="auto"/>
            <w:shd w:val="clear" w:color="auto" w:fill="auto"/>
            <w:vAlign w:val="center"/>
          </w:tcPr>
          <w:p w14:paraId="73154C29" w14:textId="5FDDD05A"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0.34</w:t>
            </w:r>
            <w:r w:rsidR="00210B0B" w:rsidRPr="00210B0B">
              <w:rPr>
                <w:rFonts w:cs="Arial"/>
                <w:bCs/>
                <w:sz w:val="18"/>
                <w:szCs w:val="18"/>
              </w:rPr>
              <w:t xml:space="preserve"> </w:t>
            </w:r>
            <w:r w:rsidRPr="00210B0B">
              <w:rPr>
                <w:rFonts w:cs="Arial"/>
                <w:bCs/>
                <w:sz w:val="18"/>
                <w:szCs w:val="18"/>
              </w:rPr>
              <w:t>(6.24)</w:t>
            </w:r>
          </w:p>
        </w:tc>
        <w:tc>
          <w:tcPr>
            <w:tcW w:w="0" w:type="auto"/>
            <w:shd w:val="clear" w:color="auto" w:fill="auto"/>
            <w:vAlign w:val="center"/>
          </w:tcPr>
          <w:p w14:paraId="1317AA9F" w14:textId="16EF3EC3"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0.03</w:t>
            </w:r>
            <w:r w:rsidR="00210B0B" w:rsidRPr="00210B0B">
              <w:rPr>
                <w:rFonts w:cs="Arial"/>
                <w:bCs/>
                <w:sz w:val="18"/>
                <w:szCs w:val="18"/>
              </w:rPr>
              <w:t xml:space="preserve"> </w:t>
            </w:r>
            <w:r w:rsidRPr="00210B0B">
              <w:rPr>
                <w:rFonts w:cs="Arial"/>
                <w:bCs/>
                <w:sz w:val="18"/>
                <w:szCs w:val="18"/>
              </w:rPr>
              <w:t>(5.89)</w:t>
            </w:r>
          </w:p>
        </w:tc>
        <w:tc>
          <w:tcPr>
            <w:tcW w:w="0" w:type="auto"/>
            <w:shd w:val="clear" w:color="auto" w:fill="auto"/>
            <w:vAlign w:val="center"/>
          </w:tcPr>
          <w:p w14:paraId="0DF954A1" w14:textId="19778264"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0.17</w:t>
            </w:r>
            <w:r w:rsidR="00210B0B" w:rsidRPr="00210B0B">
              <w:rPr>
                <w:rFonts w:cs="Arial"/>
                <w:bCs/>
                <w:sz w:val="18"/>
                <w:szCs w:val="18"/>
              </w:rPr>
              <w:t xml:space="preserve"> </w:t>
            </w:r>
            <w:r w:rsidRPr="00210B0B">
              <w:rPr>
                <w:rFonts w:cs="Arial"/>
                <w:bCs/>
                <w:sz w:val="18"/>
                <w:szCs w:val="18"/>
              </w:rPr>
              <w:t>(6.56)</w:t>
            </w:r>
          </w:p>
        </w:tc>
        <w:tc>
          <w:tcPr>
            <w:tcW w:w="0" w:type="auto"/>
            <w:shd w:val="clear" w:color="auto" w:fill="auto"/>
            <w:vAlign w:val="center"/>
          </w:tcPr>
          <w:p w14:paraId="3130672D" w14:textId="48D24C32"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sz w:val="18"/>
                <w:szCs w:val="18"/>
              </w:rPr>
              <w:t>0.24</w:t>
            </w:r>
            <w:r w:rsidR="00210B0B" w:rsidRPr="00210B0B">
              <w:rPr>
                <w:rFonts w:cs="Arial"/>
                <w:bCs/>
                <w:sz w:val="18"/>
                <w:szCs w:val="18"/>
              </w:rPr>
              <w:t xml:space="preserve"> </w:t>
            </w:r>
            <w:r w:rsidRPr="00210B0B">
              <w:rPr>
                <w:rFonts w:cs="Arial"/>
                <w:bCs/>
                <w:sz w:val="18"/>
                <w:szCs w:val="18"/>
              </w:rPr>
              <w:t>(6.97)</w:t>
            </w:r>
          </w:p>
        </w:tc>
        <w:tc>
          <w:tcPr>
            <w:tcW w:w="0" w:type="auto"/>
            <w:shd w:val="clear" w:color="auto" w:fill="auto"/>
            <w:vAlign w:val="center"/>
          </w:tcPr>
          <w:p w14:paraId="28F2F627" w14:textId="79E2F8C3"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bCs/>
                <w:color w:val="00B0F0"/>
                <w:sz w:val="18"/>
                <w:szCs w:val="18"/>
              </w:rPr>
              <w:t>–0</w:t>
            </w:r>
            <w:r w:rsidR="00380A74" w:rsidRPr="00210B0B">
              <w:rPr>
                <w:rFonts w:cs="Arial"/>
                <w:bCs/>
                <w:sz w:val="18"/>
                <w:szCs w:val="18"/>
              </w:rPr>
              <w:t>.45</w:t>
            </w:r>
            <w:r w:rsidRPr="00210B0B">
              <w:rPr>
                <w:rFonts w:cs="Arial"/>
                <w:bCs/>
                <w:sz w:val="18"/>
                <w:szCs w:val="18"/>
              </w:rPr>
              <w:t xml:space="preserve"> </w:t>
            </w:r>
            <w:r w:rsidR="00380A74" w:rsidRPr="00210B0B">
              <w:rPr>
                <w:rFonts w:cs="Arial"/>
                <w:bCs/>
                <w:sz w:val="18"/>
                <w:szCs w:val="18"/>
              </w:rPr>
              <w:t>(5.99)</w:t>
            </w:r>
          </w:p>
        </w:tc>
      </w:tr>
      <w:tr w:rsidR="00210B0B" w:rsidRPr="00210B0B" w14:paraId="172C13F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2F08496" w14:textId="77777777" w:rsidR="00380A74" w:rsidRPr="00210B0B" w:rsidRDefault="00380A74" w:rsidP="0016426D">
            <w:pPr>
              <w:rPr>
                <w:rFonts w:cs="Arial"/>
                <w:b w:val="0"/>
                <w:sz w:val="18"/>
                <w:szCs w:val="18"/>
              </w:rPr>
            </w:pPr>
            <w:r w:rsidRPr="00210B0B">
              <w:rPr>
                <w:rFonts w:cs="Arial"/>
                <w:b w:val="0"/>
                <w:sz w:val="18"/>
                <w:szCs w:val="18"/>
              </w:rPr>
              <w:t>Quality of Life</w:t>
            </w:r>
          </w:p>
        </w:tc>
        <w:tc>
          <w:tcPr>
            <w:tcW w:w="0" w:type="auto"/>
            <w:shd w:val="clear" w:color="auto" w:fill="auto"/>
          </w:tcPr>
          <w:p w14:paraId="201B4842" w14:textId="2D7FC711"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1AFD6AE" w14:textId="3FABE7C6"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61CBAEB8" w14:textId="09C9E826"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5DFABD0E" w14:textId="02152608"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7733B7B8" w14:textId="1A8A330B"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161C14CB" w14:textId="7E3DBFC6"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4E566877" w14:textId="064A69A6"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63F28A53" w14:textId="435539AA"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6AB17DF9" w14:textId="772FF4F6"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363AA1E8" w14:textId="6740B92B"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02622311" w14:textId="32CAFC75"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tcPr>
          <w:p w14:paraId="09E7F83B" w14:textId="3935567A"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232A93A1" w14:textId="09EC7526"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336E47B2" w14:textId="52B096A1"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28C13572" w14:textId="2D9CF6EF"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r>
      <w:tr w:rsidR="00210B0B" w:rsidRPr="00210B0B" w14:paraId="7DDFD097"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106E01C" w14:textId="77777777" w:rsidR="00380A74" w:rsidRPr="00210B0B" w:rsidRDefault="00380A74" w:rsidP="0016426D">
            <w:pPr>
              <w:rPr>
                <w:rFonts w:cs="Arial"/>
                <w:b w:val="0"/>
                <w:sz w:val="18"/>
                <w:szCs w:val="18"/>
              </w:rPr>
            </w:pPr>
            <w:r w:rsidRPr="00210B0B">
              <w:rPr>
                <w:rFonts w:cs="Arial"/>
                <w:b w:val="0"/>
                <w:bCs w:val="0"/>
                <w:sz w:val="18"/>
                <w:szCs w:val="18"/>
              </w:rPr>
              <w:t xml:space="preserve">Health utility score </w:t>
            </w:r>
            <w:r w:rsidRPr="00210B0B">
              <w:rPr>
                <w:rFonts w:cs="Arial"/>
                <w:b w:val="0"/>
                <w:sz w:val="18"/>
                <w:szCs w:val="18"/>
                <w:vertAlign w:val="superscript"/>
              </w:rPr>
              <w:t>f</w:t>
            </w:r>
          </w:p>
        </w:tc>
        <w:tc>
          <w:tcPr>
            <w:tcW w:w="0" w:type="auto"/>
            <w:shd w:val="clear" w:color="auto" w:fill="auto"/>
            <w:vAlign w:val="center"/>
          </w:tcPr>
          <w:p w14:paraId="4FD0472F" w14:textId="142B81FB"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0.90</w:t>
            </w:r>
            <w:r w:rsidR="00210B0B" w:rsidRPr="00210B0B">
              <w:rPr>
                <w:rFonts w:cs="Arial"/>
                <w:sz w:val="18"/>
                <w:szCs w:val="18"/>
              </w:rPr>
              <w:t xml:space="preserve"> </w:t>
            </w:r>
            <w:r w:rsidRPr="00210B0B">
              <w:rPr>
                <w:rFonts w:cs="Arial"/>
                <w:sz w:val="18"/>
                <w:szCs w:val="18"/>
              </w:rPr>
              <w:t>(0.10)</w:t>
            </w:r>
          </w:p>
        </w:tc>
        <w:tc>
          <w:tcPr>
            <w:tcW w:w="0" w:type="auto"/>
            <w:shd w:val="clear" w:color="auto" w:fill="auto"/>
            <w:vAlign w:val="center"/>
          </w:tcPr>
          <w:p w14:paraId="0447B054" w14:textId="2BB78FC5"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0.88</w:t>
            </w:r>
            <w:r w:rsidR="00210B0B" w:rsidRPr="00210B0B">
              <w:rPr>
                <w:rFonts w:cs="Arial"/>
                <w:sz w:val="18"/>
                <w:szCs w:val="18"/>
              </w:rPr>
              <w:t xml:space="preserve"> </w:t>
            </w:r>
            <w:r w:rsidRPr="00210B0B">
              <w:rPr>
                <w:rFonts w:cs="Arial"/>
                <w:sz w:val="18"/>
                <w:szCs w:val="18"/>
              </w:rPr>
              <w:t>(0.13)</w:t>
            </w:r>
          </w:p>
        </w:tc>
        <w:tc>
          <w:tcPr>
            <w:tcW w:w="0" w:type="auto"/>
            <w:shd w:val="clear" w:color="auto" w:fill="auto"/>
            <w:vAlign w:val="center"/>
          </w:tcPr>
          <w:p w14:paraId="4D444501" w14:textId="499B507E"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w:t>
            </w:r>
            <w:r w:rsidR="00210B0B" w:rsidRPr="00210B0B">
              <w:rPr>
                <w:rFonts w:cs="Arial"/>
                <w:sz w:val="18"/>
                <w:szCs w:val="18"/>
              </w:rPr>
              <w:t xml:space="preserve"> </w:t>
            </w:r>
            <w:r w:rsidRPr="00210B0B">
              <w:rPr>
                <w:rFonts w:cs="Arial"/>
                <w:sz w:val="18"/>
                <w:szCs w:val="18"/>
              </w:rPr>
              <w:t>(0.10)</w:t>
            </w:r>
          </w:p>
        </w:tc>
        <w:tc>
          <w:tcPr>
            <w:tcW w:w="0" w:type="auto"/>
            <w:shd w:val="clear" w:color="auto" w:fill="auto"/>
            <w:vAlign w:val="center"/>
          </w:tcPr>
          <w:p w14:paraId="4F1823EF" w14:textId="4F1BE6F8"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0.90</w:t>
            </w:r>
            <w:r w:rsidR="00210B0B" w:rsidRPr="00210B0B">
              <w:rPr>
                <w:rFonts w:cs="Arial"/>
                <w:sz w:val="18"/>
                <w:szCs w:val="18"/>
              </w:rPr>
              <w:t xml:space="preserve"> </w:t>
            </w:r>
            <w:r w:rsidRPr="00210B0B">
              <w:rPr>
                <w:rFonts w:cs="Arial"/>
                <w:sz w:val="18"/>
                <w:szCs w:val="18"/>
              </w:rPr>
              <w:t>(0.10)</w:t>
            </w:r>
          </w:p>
        </w:tc>
        <w:tc>
          <w:tcPr>
            <w:tcW w:w="0" w:type="auto"/>
            <w:shd w:val="clear" w:color="auto" w:fill="auto"/>
            <w:vAlign w:val="center"/>
          </w:tcPr>
          <w:p w14:paraId="6C27693B" w14:textId="3694E5BE"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0.90</w:t>
            </w:r>
            <w:r w:rsidR="00210B0B" w:rsidRPr="00210B0B">
              <w:rPr>
                <w:rFonts w:cs="Arial"/>
                <w:sz w:val="18"/>
                <w:szCs w:val="18"/>
              </w:rPr>
              <w:t xml:space="preserve"> </w:t>
            </w:r>
            <w:r w:rsidRPr="00210B0B">
              <w:rPr>
                <w:rFonts w:cs="Arial"/>
                <w:sz w:val="18"/>
                <w:szCs w:val="18"/>
              </w:rPr>
              <w:t>(0.10)</w:t>
            </w:r>
          </w:p>
        </w:tc>
        <w:tc>
          <w:tcPr>
            <w:tcW w:w="0" w:type="auto"/>
            <w:shd w:val="clear" w:color="auto" w:fill="auto"/>
            <w:vAlign w:val="center"/>
          </w:tcPr>
          <w:p w14:paraId="3EFCDB5E" w14:textId="3B47AA22"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0.90</w:t>
            </w:r>
            <w:r w:rsidR="00210B0B" w:rsidRPr="00210B0B">
              <w:rPr>
                <w:rFonts w:cs="Arial"/>
                <w:sz w:val="18"/>
                <w:szCs w:val="18"/>
              </w:rPr>
              <w:t xml:space="preserve"> </w:t>
            </w:r>
            <w:r w:rsidRPr="00210B0B">
              <w:rPr>
                <w:rFonts w:cs="Arial"/>
                <w:sz w:val="18"/>
                <w:szCs w:val="18"/>
              </w:rPr>
              <w:t>(0.10)</w:t>
            </w:r>
          </w:p>
        </w:tc>
        <w:tc>
          <w:tcPr>
            <w:tcW w:w="0" w:type="auto"/>
            <w:shd w:val="clear" w:color="auto" w:fill="auto"/>
            <w:vAlign w:val="center"/>
          </w:tcPr>
          <w:p w14:paraId="05788463" w14:textId="657C3FC3"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w:t>
            </w:r>
            <w:r w:rsidR="00210B0B" w:rsidRPr="00210B0B">
              <w:rPr>
                <w:rFonts w:cs="Arial"/>
                <w:sz w:val="18"/>
                <w:szCs w:val="18"/>
              </w:rPr>
              <w:t xml:space="preserve"> </w:t>
            </w:r>
            <w:r w:rsidRPr="00210B0B">
              <w:rPr>
                <w:rFonts w:cs="Arial"/>
                <w:sz w:val="18"/>
                <w:szCs w:val="18"/>
              </w:rPr>
              <w:t>(0.11)</w:t>
            </w:r>
          </w:p>
        </w:tc>
        <w:tc>
          <w:tcPr>
            <w:tcW w:w="0" w:type="auto"/>
            <w:shd w:val="clear" w:color="auto" w:fill="auto"/>
            <w:vAlign w:val="center"/>
          </w:tcPr>
          <w:p w14:paraId="7B7B7844" w14:textId="25A13E0D"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w:t>
            </w:r>
            <w:r w:rsidR="00210B0B" w:rsidRPr="00210B0B">
              <w:rPr>
                <w:rFonts w:cs="Arial"/>
                <w:sz w:val="18"/>
                <w:szCs w:val="18"/>
              </w:rPr>
              <w:t xml:space="preserve"> </w:t>
            </w:r>
            <w:r w:rsidRPr="00210B0B">
              <w:rPr>
                <w:rFonts w:cs="Arial"/>
                <w:sz w:val="18"/>
                <w:szCs w:val="18"/>
              </w:rPr>
              <w:t>(0.12)</w:t>
            </w:r>
          </w:p>
        </w:tc>
        <w:tc>
          <w:tcPr>
            <w:tcW w:w="0" w:type="auto"/>
            <w:shd w:val="clear" w:color="auto" w:fill="auto"/>
            <w:vAlign w:val="center"/>
          </w:tcPr>
          <w:p w14:paraId="4AC1D2A5" w14:textId="799A7673"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0.90</w:t>
            </w:r>
            <w:r w:rsidR="00210B0B" w:rsidRPr="00210B0B">
              <w:rPr>
                <w:rFonts w:cs="Arial"/>
                <w:sz w:val="18"/>
                <w:szCs w:val="18"/>
              </w:rPr>
              <w:t xml:space="preserve"> </w:t>
            </w:r>
            <w:r w:rsidRPr="00210B0B">
              <w:rPr>
                <w:rFonts w:cs="Arial"/>
                <w:sz w:val="18"/>
                <w:szCs w:val="18"/>
              </w:rPr>
              <w:t>(0.11)</w:t>
            </w:r>
          </w:p>
        </w:tc>
        <w:tc>
          <w:tcPr>
            <w:tcW w:w="0" w:type="auto"/>
            <w:shd w:val="clear" w:color="auto" w:fill="auto"/>
            <w:vAlign w:val="center"/>
          </w:tcPr>
          <w:p w14:paraId="08BAED38" w14:textId="5894A78C"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.01</w:t>
            </w:r>
            <w:r w:rsidRPr="00210B0B">
              <w:rPr>
                <w:rFonts w:cs="Arial"/>
                <w:sz w:val="18"/>
                <w:szCs w:val="18"/>
              </w:rPr>
              <w:t xml:space="preserve"> </w:t>
            </w:r>
            <w:r w:rsidR="00380A74" w:rsidRPr="00210B0B">
              <w:rPr>
                <w:rFonts w:cs="Arial"/>
                <w:sz w:val="18"/>
                <w:szCs w:val="18"/>
              </w:rPr>
              <w:t>(0.09)</w:t>
            </w:r>
          </w:p>
        </w:tc>
        <w:tc>
          <w:tcPr>
            <w:tcW w:w="0" w:type="auto"/>
            <w:shd w:val="clear" w:color="auto" w:fill="auto"/>
            <w:vAlign w:val="center"/>
          </w:tcPr>
          <w:p w14:paraId="062B38B1" w14:textId="11957D0A"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w:t>
            </w:r>
            <w:r w:rsidR="00210B0B" w:rsidRPr="00210B0B">
              <w:rPr>
                <w:rFonts w:cs="Arial"/>
                <w:sz w:val="18"/>
                <w:szCs w:val="18"/>
              </w:rPr>
              <w:t xml:space="preserve"> </w:t>
            </w:r>
            <w:r w:rsidRPr="00210B0B">
              <w:rPr>
                <w:rFonts w:cs="Arial"/>
                <w:sz w:val="18"/>
                <w:szCs w:val="18"/>
              </w:rPr>
              <w:t>(0.09)</w:t>
            </w:r>
          </w:p>
        </w:tc>
        <w:tc>
          <w:tcPr>
            <w:tcW w:w="0" w:type="auto"/>
            <w:shd w:val="clear" w:color="auto" w:fill="auto"/>
            <w:vAlign w:val="center"/>
          </w:tcPr>
          <w:p w14:paraId="432A8C62" w14:textId="7A1D4836"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w:t>
            </w:r>
            <w:r w:rsidR="00210B0B" w:rsidRPr="00210B0B">
              <w:rPr>
                <w:rFonts w:cs="Arial"/>
                <w:sz w:val="18"/>
                <w:szCs w:val="18"/>
              </w:rPr>
              <w:t xml:space="preserve"> </w:t>
            </w:r>
            <w:r w:rsidRPr="00210B0B">
              <w:rPr>
                <w:rFonts w:cs="Arial"/>
                <w:sz w:val="18"/>
                <w:szCs w:val="18"/>
              </w:rPr>
              <w:t>(0.09)</w:t>
            </w:r>
          </w:p>
        </w:tc>
        <w:tc>
          <w:tcPr>
            <w:tcW w:w="0" w:type="auto"/>
            <w:shd w:val="clear" w:color="auto" w:fill="auto"/>
            <w:vAlign w:val="center"/>
          </w:tcPr>
          <w:p w14:paraId="52585A47" w14:textId="0E25F789" w:rsidR="00380A74" w:rsidRPr="00210B0B" w:rsidRDefault="00210B0B"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380A74" w:rsidRPr="00210B0B">
              <w:rPr>
                <w:rFonts w:cs="Arial"/>
                <w:sz w:val="18"/>
                <w:szCs w:val="18"/>
              </w:rPr>
              <w:t>.01</w:t>
            </w:r>
            <w:r w:rsidRPr="00210B0B">
              <w:rPr>
                <w:rFonts w:cs="Arial"/>
                <w:sz w:val="18"/>
                <w:szCs w:val="18"/>
              </w:rPr>
              <w:t xml:space="preserve"> </w:t>
            </w:r>
            <w:r w:rsidR="00380A74" w:rsidRPr="00210B0B">
              <w:rPr>
                <w:rFonts w:cs="Arial"/>
                <w:sz w:val="18"/>
                <w:szCs w:val="18"/>
              </w:rPr>
              <w:t>(0.09)</w:t>
            </w:r>
          </w:p>
        </w:tc>
        <w:tc>
          <w:tcPr>
            <w:tcW w:w="0" w:type="auto"/>
            <w:shd w:val="clear" w:color="auto" w:fill="auto"/>
            <w:vAlign w:val="center"/>
          </w:tcPr>
          <w:p w14:paraId="228C24FF" w14:textId="7DCC766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w:t>
            </w:r>
            <w:r w:rsidR="00210B0B" w:rsidRPr="00210B0B">
              <w:rPr>
                <w:rFonts w:cs="Arial"/>
                <w:sz w:val="18"/>
                <w:szCs w:val="18"/>
              </w:rPr>
              <w:t xml:space="preserve"> </w:t>
            </w:r>
            <w:r w:rsidRPr="00210B0B">
              <w:rPr>
                <w:rFonts w:cs="Arial"/>
                <w:sz w:val="18"/>
                <w:szCs w:val="18"/>
              </w:rPr>
              <w:t>(0.12)</w:t>
            </w:r>
          </w:p>
        </w:tc>
        <w:tc>
          <w:tcPr>
            <w:tcW w:w="0" w:type="auto"/>
            <w:shd w:val="clear" w:color="auto" w:fill="auto"/>
            <w:vAlign w:val="center"/>
          </w:tcPr>
          <w:p w14:paraId="7573FDE2" w14:textId="6FF87A2A"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w:t>
            </w:r>
            <w:r w:rsidR="00210B0B" w:rsidRPr="00210B0B">
              <w:rPr>
                <w:rFonts w:cs="Arial"/>
                <w:sz w:val="18"/>
                <w:szCs w:val="18"/>
              </w:rPr>
              <w:t xml:space="preserve"> </w:t>
            </w:r>
            <w:r w:rsidRPr="00210B0B">
              <w:rPr>
                <w:rFonts w:cs="Arial"/>
                <w:sz w:val="18"/>
                <w:szCs w:val="18"/>
              </w:rPr>
              <w:t>(0.10)</w:t>
            </w:r>
          </w:p>
        </w:tc>
      </w:tr>
      <w:tr w:rsidR="00FF5BF7" w:rsidRPr="00210B0B" w14:paraId="2667D7D4" w14:textId="77777777" w:rsidTr="00FF5BF7">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E523D0D" w14:textId="77777777" w:rsidR="00380A74" w:rsidRPr="00210B0B" w:rsidRDefault="00380A74" w:rsidP="0016426D">
            <w:pPr>
              <w:rPr>
                <w:rFonts w:cs="Arial"/>
                <w:b w:val="0"/>
                <w:sz w:val="18"/>
                <w:szCs w:val="18"/>
              </w:rPr>
            </w:pPr>
            <w:r w:rsidRPr="00210B0B">
              <w:rPr>
                <w:rFonts w:cs="Arial"/>
                <w:b w:val="0"/>
                <w:bCs w:val="0"/>
                <w:sz w:val="18"/>
                <w:szCs w:val="18"/>
              </w:rPr>
              <w:t xml:space="preserve">Health state score </w:t>
            </w:r>
            <w:r w:rsidRPr="00210B0B">
              <w:rPr>
                <w:rFonts w:cs="Arial"/>
                <w:b w:val="0"/>
                <w:sz w:val="18"/>
                <w:szCs w:val="18"/>
                <w:vertAlign w:val="superscript"/>
              </w:rPr>
              <w:t>g</w:t>
            </w:r>
          </w:p>
        </w:tc>
        <w:tc>
          <w:tcPr>
            <w:tcW w:w="0" w:type="auto"/>
            <w:shd w:val="clear" w:color="auto" w:fill="auto"/>
            <w:vAlign w:val="center"/>
          </w:tcPr>
          <w:p w14:paraId="03FCC982" w14:textId="2D394E8C"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74.8</w:t>
            </w:r>
            <w:r w:rsidR="00210B0B" w:rsidRPr="00210B0B">
              <w:rPr>
                <w:rFonts w:cs="Arial"/>
                <w:sz w:val="18"/>
                <w:szCs w:val="18"/>
              </w:rPr>
              <w:t xml:space="preserve"> </w:t>
            </w:r>
            <w:r w:rsidRPr="00210B0B">
              <w:rPr>
                <w:rFonts w:cs="Arial"/>
                <w:sz w:val="18"/>
                <w:szCs w:val="18"/>
              </w:rPr>
              <w:t>(15.8)</w:t>
            </w:r>
          </w:p>
        </w:tc>
        <w:tc>
          <w:tcPr>
            <w:tcW w:w="0" w:type="auto"/>
            <w:shd w:val="clear" w:color="auto" w:fill="auto"/>
            <w:vAlign w:val="center"/>
          </w:tcPr>
          <w:p w14:paraId="13CB3308" w14:textId="7E4D08E5"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72.9</w:t>
            </w:r>
            <w:r w:rsidR="00210B0B" w:rsidRPr="00210B0B">
              <w:rPr>
                <w:rFonts w:cs="Arial"/>
                <w:sz w:val="18"/>
                <w:szCs w:val="18"/>
              </w:rPr>
              <w:t xml:space="preserve"> </w:t>
            </w:r>
            <w:r w:rsidRPr="00210B0B">
              <w:rPr>
                <w:rFonts w:cs="Arial"/>
                <w:sz w:val="18"/>
                <w:szCs w:val="18"/>
              </w:rPr>
              <w:t>(16.3)</w:t>
            </w:r>
          </w:p>
        </w:tc>
        <w:tc>
          <w:tcPr>
            <w:tcW w:w="0" w:type="auto"/>
            <w:shd w:val="clear" w:color="auto" w:fill="auto"/>
            <w:vAlign w:val="center"/>
          </w:tcPr>
          <w:p w14:paraId="75717339" w14:textId="01A495A7"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74.6</w:t>
            </w:r>
            <w:r w:rsidR="00210B0B" w:rsidRPr="00210B0B">
              <w:rPr>
                <w:rFonts w:cs="Arial"/>
                <w:sz w:val="18"/>
                <w:szCs w:val="18"/>
              </w:rPr>
              <w:t xml:space="preserve"> </w:t>
            </w:r>
            <w:r w:rsidRPr="00210B0B">
              <w:rPr>
                <w:rFonts w:cs="Arial"/>
                <w:sz w:val="18"/>
                <w:szCs w:val="18"/>
              </w:rPr>
              <w:t>(16.0)</w:t>
            </w:r>
          </w:p>
        </w:tc>
        <w:tc>
          <w:tcPr>
            <w:tcW w:w="0" w:type="auto"/>
            <w:shd w:val="clear" w:color="auto" w:fill="auto"/>
            <w:vAlign w:val="center"/>
          </w:tcPr>
          <w:p w14:paraId="1C5E5030" w14:textId="09BC5F2F"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76.7</w:t>
            </w:r>
            <w:r w:rsidR="00210B0B" w:rsidRPr="00210B0B">
              <w:rPr>
                <w:rFonts w:cs="Arial"/>
                <w:sz w:val="18"/>
                <w:szCs w:val="18"/>
              </w:rPr>
              <w:t xml:space="preserve"> </w:t>
            </w:r>
            <w:r w:rsidRPr="00210B0B">
              <w:rPr>
                <w:rFonts w:cs="Arial"/>
                <w:sz w:val="18"/>
                <w:szCs w:val="18"/>
              </w:rPr>
              <w:t>(15.6)</w:t>
            </w:r>
          </w:p>
        </w:tc>
        <w:tc>
          <w:tcPr>
            <w:tcW w:w="0" w:type="auto"/>
            <w:shd w:val="clear" w:color="auto" w:fill="auto"/>
            <w:vAlign w:val="center"/>
          </w:tcPr>
          <w:p w14:paraId="69370C4A" w14:textId="7AAEFBBF"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74.4</w:t>
            </w:r>
            <w:r w:rsidR="00210B0B" w:rsidRPr="00210B0B">
              <w:rPr>
                <w:rFonts w:cs="Arial"/>
                <w:sz w:val="18"/>
                <w:szCs w:val="18"/>
              </w:rPr>
              <w:t xml:space="preserve"> </w:t>
            </w:r>
            <w:r w:rsidRPr="00210B0B">
              <w:rPr>
                <w:rFonts w:cs="Arial"/>
                <w:sz w:val="18"/>
                <w:szCs w:val="18"/>
              </w:rPr>
              <w:t>(14.5)</w:t>
            </w:r>
          </w:p>
        </w:tc>
        <w:tc>
          <w:tcPr>
            <w:tcW w:w="0" w:type="auto"/>
            <w:shd w:val="clear" w:color="auto" w:fill="auto"/>
            <w:vAlign w:val="center"/>
          </w:tcPr>
          <w:p w14:paraId="7FDF5E54" w14:textId="6B793C23"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77.8</w:t>
            </w:r>
            <w:r w:rsidR="00210B0B" w:rsidRPr="00210B0B">
              <w:rPr>
                <w:rFonts w:cs="Arial"/>
                <w:sz w:val="18"/>
                <w:szCs w:val="18"/>
              </w:rPr>
              <w:t xml:space="preserve"> </w:t>
            </w:r>
            <w:r w:rsidRPr="00210B0B">
              <w:rPr>
                <w:rFonts w:cs="Arial"/>
                <w:sz w:val="18"/>
                <w:szCs w:val="18"/>
              </w:rPr>
              <w:t>(15.8)</w:t>
            </w:r>
          </w:p>
        </w:tc>
        <w:tc>
          <w:tcPr>
            <w:tcW w:w="0" w:type="auto"/>
            <w:shd w:val="clear" w:color="auto" w:fill="auto"/>
            <w:vAlign w:val="center"/>
          </w:tcPr>
          <w:p w14:paraId="3732A87D" w14:textId="4C0DDBE0"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77.0</w:t>
            </w:r>
            <w:r w:rsidR="00210B0B" w:rsidRPr="00210B0B">
              <w:rPr>
                <w:rFonts w:cs="Arial"/>
                <w:sz w:val="18"/>
                <w:szCs w:val="18"/>
              </w:rPr>
              <w:t xml:space="preserve"> </w:t>
            </w:r>
            <w:r w:rsidRPr="00210B0B">
              <w:rPr>
                <w:rFonts w:cs="Arial"/>
                <w:sz w:val="18"/>
                <w:szCs w:val="18"/>
              </w:rPr>
              <w:t>(15.8)</w:t>
            </w:r>
          </w:p>
        </w:tc>
        <w:tc>
          <w:tcPr>
            <w:tcW w:w="0" w:type="auto"/>
            <w:shd w:val="clear" w:color="auto" w:fill="auto"/>
            <w:vAlign w:val="center"/>
          </w:tcPr>
          <w:p w14:paraId="2D769383" w14:textId="369773D1"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75.3</w:t>
            </w:r>
            <w:r w:rsidR="00210B0B" w:rsidRPr="00210B0B">
              <w:rPr>
                <w:rFonts w:cs="Arial"/>
                <w:sz w:val="18"/>
                <w:szCs w:val="18"/>
              </w:rPr>
              <w:t xml:space="preserve"> </w:t>
            </w:r>
            <w:r w:rsidRPr="00210B0B">
              <w:rPr>
                <w:rFonts w:cs="Arial"/>
                <w:sz w:val="18"/>
                <w:szCs w:val="18"/>
              </w:rPr>
              <w:t>(15.5)</w:t>
            </w:r>
          </w:p>
        </w:tc>
        <w:tc>
          <w:tcPr>
            <w:tcW w:w="0" w:type="auto"/>
            <w:shd w:val="clear" w:color="auto" w:fill="auto"/>
            <w:vAlign w:val="center"/>
          </w:tcPr>
          <w:p w14:paraId="3905C2BC" w14:textId="7F7F9C5E"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77.1</w:t>
            </w:r>
            <w:r w:rsidR="00210B0B" w:rsidRPr="00210B0B">
              <w:rPr>
                <w:rFonts w:cs="Arial"/>
                <w:sz w:val="18"/>
                <w:szCs w:val="18"/>
              </w:rPr>
              <w:t xml:space="preserve"> </w:t>
            </w:r>
            <w:r w:rsidRPr="00210B0B">
              <w:rPr>
                <w:rFonts w:cs="Arial"/>
                <w:sz w:val="18"/>
                <w:szCs w:val="18"/>
              </w:rPr>
              <w:t>(15.0)</w:t>
            </w:r>
          </w:p>
        </w:tc>
        <w:tc>
          <w:tcPr>
            <w:tcW w:w="0" w:type="auto"/>
            <w:shd w:val="clear" w:color="auto" w:fill="auto"/>
            <w:vAlign w:val="center"/>
          </w:tcPr>
          <w:p w14:paraId="2D0C7E57" w14:textId="2D7ED4DC"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1.02</w:t>
            </w:r>
            <w:r w:rsidR="00210B0B" w:rsidRPr="00210B0B">
              <w:rPr>
                <w:rFonts w:cs="Arial"/>
                <w:sz w:val="18"/>
                <w:szCs w:val="18"/>
              </w:rPr>
              <w:t xml:space="preserve"> </w:t>
            </w:r>
            <w:r w:rsidRPr="00210B0B">
              <w:rPr>
                <w:rFonts w:cs="Arial"/>
                <w:sz w:val="18"/>
                <w:szCs w:val="18"/>
              </w:rPr>
              <w:t>(13.8)</w:t>
            </w:r>
          </w:p>
        </w:tc>
        <w:tc>
          <w:tcPr>
            <w:tcW w:w="0" w:type="auto"/>
            <w:shd w:val="clear" w:color="auto" w:fill="auto"/>
            <w:vAlign w:val="center"/>
          </w:tcPr>
          <w:p w14:paraId="5357937D" w14:textId="4BF3ADC8"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0.87</w:t>
            </w:r>
            <w:r w:rsidR="00210B0B" w:rsidRPr="00210B0B">
              <w:rPr>
                <w:rFonts w:cs="Arial"/>
                <w:sz w:val="18"/>
                <w:szCs w:val="18"/>
              </w:rPr>
              <w:t xml:space="preserve"> </w:t>
            </w:r>
            <w:r w:rsidRPr="00210B0B">
              <w:rPr>
                <w:rFonts w:cs="Arial"/>
                <w:sz w:val="18"/>
                <w:szCs w:val="18"/>
              </w:rPr>
              <w:t>(12.4)</w:t>
            </w:r>
          </w:p>
        </w:tc>
        <w:tc>
          <w:tcPr>
            <w:tcW w:w="0" w:type="auto"/>
            <w:shd w:val="clear" w:color="auto" w:fill="auto"/>
            <w:vAlign w:val="center"/>
          </w:tcPr>
          <w:p w14:paraId="61C211FA" w14:textId="73869A8B"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1.69</w:t>
            </w:r>
            <w:r w:rsidR="00210B0B" w:rsidRPr="00210B0B">
              <w:rPr>
                <w:rFonts w:cs="Arial"/>
                <w:sz w:val="18"/>
                <w:szCs w:val="18"/>
              </w:rPr>
              <w:t xml:space="preserve"> </w:t>
            </w:r>
            <w:r w:rsidRPr="00210B0B">
              <w:rPr>
                <w:rFonts w:cs="Arial"/>
                <w:sz w:val="18"/>
                <w:szCs w:val="18"/>
              </w:rPr>
              <w:t>(14.6)</w:t>
            </w:r>
          </w:p>
        </w:tc>
        <w:tc>
          <w:tcPr>
            <w:tcW w:w="0" w:type="auto"/>
            <w:shd w:val="clear" w:color="auto" w:fill="auto"/>
            <w:vAlign w:val="center"/>
          </w:tcPr>
          <w:p w14:paraId="6D388F6A" w14:textId="75701C9A"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2.30</w:t>
            </w:r>
            <w:r w:rsidR="00210B0B" w:rsidRPr="00210B0B">
              <w:rPr>
                <w:rFonts w:cs="Arial"/>
                <w:sz w:val="18"/>
                <w:szCs w:val="18"/>
              </w:rPr>
              <w:t xml:space="preserve"> </w:t>
            </w:r>
            <w:r w:rsidRPr="00210B0B">
              <w:rPr>
                <w:rFonts w:cs="Arial"/>
                <w:sz w:val="18"/>
                <w:szCs w:val="18"/>
              </w:rPr>
              <w:t>(15.7)</w:t>
            </w:r>
          </w:p>
        </w:tc>
        <w:tc>
          <w:tcPr>
            <w:tcW w:w="0" w:type="auto"/>
            <w:shd w:val="clear" w:color="auto" w:fill="auto"/>
            <w:vAlign w:val="center"/>
          </w:tcPr>
          <w:p w14:paraId="2DE2CF6B" w14:textId="2C038FBA"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2.24</w:t>
            </w:r>
            <w:r w:rsidR="00210B0B" w:rsidRPr="00210B0B">
              <w:rPr>
                <w:rFonts w:cs="Arial"/>
                <w:sz w:val="18"/>
                <w:szCs w:val="18"/>
              </w:rPr>
              <w:t xml:space="preserve"> </w:t>
            </w:r>
            <w:r w:rsidRPr="00210B0B">
              <w:rPr>
                <w:rFonts w:cs="Arial"/>
                <w:sz w:val="18"/>
                <w:szCs w:val="18"/>
              </w:rPr>
              <w:t>(14.3)</w:t>
            </w:r>
          </w:p>
        </w:tc>
        <w:tc>
          <w:tcPr>
            <w:tcW w:w="0" w:type="auto"/>
            <w:shd w:val="clear" w:color="auto" w:fill="auto"/>
            <w:vAlign w:val="center"/>
          </w:tcPr>
          <w:p w14:paraId="713C03BA" w14:textId="64A22AFA" w:rsidR="00380A74" w:rsidRPr="00210B0B" w:rsidRDefault="00380A74" w:rsidP="00491D8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1.79</w:t>
            </w:r>
            <w:r w:rsidR="00210B0B" w:rsidRPr="00210B0B">
              <w:rPr>
                <w:rFonts w:cs="Arial"/>
                <w:sz w:val="18"/>
                <w:szCs w:val="18"/>
              </w:rPr>
              <w:t xml:space="preserve"> </w:t>
            </w:r>
            <w:r w:rsidRPr="00210B0B">
              <w:rPr>
                <w:rFonts w:cs="Arial"/>
                <w:sz w:val="18"/>
                <w:szCs w:val="18"/>
              </w:rPr>
              <w:t>(13.9)</w:t>
            </w:r>
          </w:p>
        </w:tc>
      </w:tr>
    </w:tbl>
    <w:bookmarkEnd w:id="227"/>
    <w:p w14:paraId="32A78849" w14:textId="44F76017" w:rsidR="00210B0B" w:rsidRPr="00210B0B" w:rsidRDefault="001D7EF9" w:rsidP="00124B42">
      <w:pPr>
        <w:rPr>
          <w:sz w:val="16"/>
          <w:szCs w:val="16"/>
        </w:rPr>
      </w:pPr>
      <w:proofErr w:type="spellStart"/>
      <w:proofErr w:type="gramStart"/>
      <w:r w:rsidRPr="00210B0B">
        <w:rPr>
          <w:sz w:val="16"/>
          <w:szCs w:val="16"/>
          <w:vertAlign w:val="superscript"/>
        </w:rPr>
        <w:t>a</w:t>
      </w:r>
      <w:proofErr w:type="spellEnd"/>
      <w:proofErr w:type="gramEnd"/>
      <w:r w:rsidRPr="00210B0B">
        <w:rPr>
          <w:sz w:val="16"/>
          <w:szCs w:val="16"/>
        </w:rPr>
        <w:t xml:space="preserve"> Anxiety and depression Most positive response=0; Most negative response=3, score 0</w:t>
      </w:r>
      <w:r w:rsidR="00210B0B" w:rsidRPr="00210B0B">
        <w:rPr>
          <w:color w:val="00B0F0"/>
          <w:sz w:val="16"/>
          <w:szCs w:val="16"/>
        </w:rPr>
        <w:t>–2</w:t>
      </w:r>
      <w:r w:rsidRPr="00210B0B">
        <w:rPr>
          <w:sz w:val="16"/>
          <w:szCs w:val="16"/>
        </w:rPr>
        <w:t xml:space="preserve">1, with a higher score indicating greater symptoms. </w:t>
      </w:r>
      <w:r w:rsidRPr="00210B0B">
        <w:rPr>
          <w:sz w:val="16"/>
          <w:szCs w:val="16"/>
          <w:vertAlign w:val="superscript"/>
        </w:rPr>
        <w:t>b</w:t>
      </w:r>
      <w:r w:rsidRPr="00210B0B">
        <w:rPr>
          <w:sz w:val="16"/>
          <w:szCs w:val="16"/>
        </w:rPr>
        <w:t xml:space="preserve"> Stress (Never=0; Very Often=4)</w:t>
      </w:r>
      <w:r w:rsidR="00887F6F" w:rsidRPr="00210B0B">
        <w:rPr>
          <w:sz w:val="16"/>
          <w:szCs w:val="16"/>
        </w:rPr>
        <w:t>, score 0</w:t>
      </w:r>
      <w:r w:rsidR="00210B0B" w:rsidRPr="00210B0B">
        <w:rPr>
          <w:color w:val="00B0F0"/>
          <w:sz w:val="16"/>
          <w:szCs w:val="16"/>
        </w:rPr>
        <w:t>–4</w:t>
      </w:r>
      <w:r w:rsidR="00887F6F" w:rsidRPr="00210B0B">
        <w:rPr>
          <w:sz w:val="16"/>
          <w:szCs w:val="16"/>
        </w:rPr>
        <w:t xml:space="preserve">0, with higher score indicating greater stress. </w:t>
      </w:r>
      <w:r w:rsidR="00887F6F" w:rsidRPr="00210B0B">
        <w:rPr>
          <w:sz w:val="16"/>
          <w:szCs w:val="16"/>
          <w:vertAlign w:val="superscript"/>
        </w:rPr>
        <w:t xml:space="preserve">c </w:t>
      </w:r>
      <w:r w:rsidR="00887F6F" w:rsidRPr="00210B0B">
        <w:rPr>
          <w:sz w:val="16"/>
          <w:szCs w:val="16"/>
        </w:rPr>
        <w:t>Wellbeing No time</w:t>
      </w:r>
      <w:r w:rsidR="00210B0B" w:rsidRPr="00210B0B">
        <w:rPr>
          <w:color w:val="00B0F0"/>
          <w:sz w:val="16"/>
          <w:szCs w:val="16"/>
        </w:rPr>
        <w:t>=</w:t>
      </w:r>
      <w:r w:rsidR="00887F6F" w:rsidRPr="00210B0B">
        <w:rPr>
          <w:sz w:val="16"/>
          <w:szCs w:val="16"/>
        </w:rPr>
        <w:t xml:space="preserve">1, </w:t>
      </w:r>
      <w:proofErr w:type="gramStart"/>
      <w:r w:rsidR="00887F6F" w:rsidRPr="00210B0B">
        <w:rPr>
          <w:sz w:val="16"/>
          <w:szCs w:val="16"/>
        </w:rPr>
        <w:t>all of</w:t>
      </w:r>
      <w:proofErr w:type="gramEnd"/>
      <w:r w:rsidR="00887F6F" w:rsidRPr="00210B0B">
        <w:rPr>
          <w:sz w:val="16"/>
          <w:szCs w:val="16"/>
        </w:rPr>
        <w:t xml:space="preserve"> the time</w:t>
      </w:r>
      <w:r w:rsidR="00210B0B" w:rsidRPr="00210B0B">
        <w:rPr>
          <w:color w:val="00B0F0"/>
          <w:sz w:val="16"/>
          <w:szCs w:val="16"/>
        </w:rPr>
        <w:t>=</w:t>
      </w:r>
      <w:r w:rsidR="00887F6F" w:rsidRPr="00210B0B">
        <w:rPr>
          <w:sz w:val="16"/>
          <w:szCs w:val="16"/>
        </w:rPr>
        <w:t>5, score 0</w:t>
      </w:r>
      <w:r w:rsidR="00210B0B" w:rsidRPr="00210B0B">
        <w:rPr>
          <w:color w:val="00B0F0"/>
          <w:sz w:val="16"/>
          <w:szCs w:val="16"/>
        </w:rPr>
        <w:t>–1</w:t>
      </w:r>
      <w:r w:rsidR="00887F6F" w:rsidRPr="00210B0B">
        <w:rPr>
          <w:sz w:val="16"/>
          <w:szCs w:val="16"/>
        </w:rPr>
        <w:t xml:space="preserve">00, with a higher score indicating higher wellbeing. </w:t>
      </w:r>
      <w:r w:rsidR="00887F6F" w:rsidRPr="00210B0B">
        <w:rPr>
          <w:sz w:val="16"/>
          <w:szCs w:val="16"/>
          <w:vertAlign w:val="superscript"/>
        </w:rPr>
        <w:t xml:space="preserve">d </w:t>
      </w:r>
      <w:r w:rsidR="00887F6F" w:rsidRPr="00210B0B">
        <w:rPr>
          <w:sz w:val="16"/>
          <w:szCs w:val="16"/>
        </w:rPr>
        <w:t>Positive affect, score 10</w:t>
      </w:r>
      <w:r w:rsidR="00210B0B" w:rsidRPr="00210B0B">
        <w:rPr>
          <w:color w:val="00B0F0"/>
          <w:sz w:val="16"/>
          <w:szCs w:val="16"/>
        </w:rPr>
        <w:t>–5</w:t>
      </w:r>
      <w:r w:rsidR="00887F6F" w:rsidRPr="00210B0B">
        <w:rPr>
          <w:sz w:val="16"/>
          <w:szCs w:val="16"/>
        </w:rPr>
        <w:t xml:space="preserve">0, with a higher score indicating higher positive affect. </w:t>
      </w:r>
      <w:r w:rsidR="00887F6F" w:rsidRPr="00210B0B">
        <w:rPr>
          <w:sz w:val="16"/>
          <w:szCs w:val="16"/>
          <w:vertAlign w:val="superscript"/>
        </w:rPr>
        <w:t>e</w:t>
      </w:r>
      <w:r w:rsidR="00887F6F" w:rsidRPr="00210B0B">
        <w:rPr>
          <w:sz w:val="16"/>
          <w:szCs w:val="16"/>
        </w:rPr>
        <w:t xml:space="preserve"> Negative affect, score 10</w:t>
      </w:r>
      <w:r w:rsidR="00210B0B" w:rsidRPr="00210B0B">
        <w:rPr>
          <w:color w:val="00B0F0"/>
          <w:sz w:val="16"/>
          <w:szCs w:val="16"/>
        </w:rPr>
        <w:t>–5</w:t>
      </w:r>
      <w:r w:rsidR="00887F6F" w:rsidRPr="00210B0B">
        <w:rPr>
          <w:sz w:val="16"/>
          <w:szCs w:val="16"/>
        </w:rPr>
        <w:t xml:space="preserve">0, with a lower score indicating lower negative affect. </w:t>
      </w:r>
      <w:r w:rsidR="00887F6F" w:rsidRPr="00210B0B">
        <w:rPr>
          <w:sz w:val="16"/>
          <w:szCs w:val="16"/>
          <w:vertAlign w:val="superscript"/>
        </w:rPr>
        <w:t>f</w:t>
      </w:r>
      <w:r w:rsidR="00887F6F" w:rsidRPr="00210B0B">
        <w:rPr>
          <w:sz w:val="16"/>
          <w:szCs w:val="16"/>
        </w:rPr>
        <w:t xml:space="preserve"> E</w:t>
      </w:r>
      <w:r w:rsidR="00210B0B" w:rsidRPr="00210B0B">
        <w:rPr>
          <w:color w:val="00B0F0"/>
          <w:sz w:val="16"/>
          <w:szCs w:val="16"/>
        </w:rPr>
        <w:t>Q-5D-5</w:t>
      </w:r>
      <w:r w:rsidR="00887F6F" w:rsidRPr="00210B0B">
        <w:rPr>
          <w:sz w:val="16"/>
          <w:szCs w:val="16"/>
        </w:rPr>
        <w:t>L TTO value set (</w:t>
      </w:r>
      <w:r w:rsidR="00210B0B" w:rsidRPr="00210B0B">
        <w:rPr>
          <w:color w:val="00B0F0"/>
          <w:sz w:val="16"/>
          <w:szCs w:val="16"/>
        </w:rPr>
        <w:t>–0</w:t>
      </w:r>
      <w:r w:rsidR="00887F6F" w:rsidRPr="00210B0B">
        <w:rPr>
          <w:sz w:val="16"/>
          <w:szCs w:val="16"/>
        </w:rPr>
        <w:t>.28</w:t>
      </w:r>
      <w:r w:rsidR="00112729" w:rsidRPr="00210B0B">
        <w:rPr>
          <w:sz w:val="16"/>
          <w:szCs w:val="16"/>
        </w:rPr>
        <w:t>5</w:t>
      </w:r>
      <w:r w:rsidR="00887F6F" w:rsidRPr="00210B0B">
        <w:rPr>
          <w:sz w:val="16"/>
          <w:szCs w:val="16"/>
        </w:rPr>
        <w:t xml:space="preserve"> to 1.000). Higher score indicates higher health utility. </w:t>
      </w:r>
      <w:r w:rsidR="00887F6F" w:rsidRPr="00210B0B">
        <w:rPr>
          <w:sz w:val="16"/>
          <w:szCs w:val="16"/>
          <w:vertAlign w:val="superscript"/>
        </w:rPr>
        <w:t>g</w:t>
      </w:r>
      <w:r w:rsidR="00887F6F" w:rsidRPr="00210B0B">
        <w:rPr>
          <w:sz w:val="16"/>
          <w:szCs w:val="16"/>
        </w:rPr>
        <w:t xml:space="preserve"> Health state score, higher score indicates better perceived health.</w:t>
      </w:r>
    </w:p>
    <w:p w14:paraId="5E33C00C" w14:textId="5B143E51" w:rsidR="00772F21" w:rsidRPr="00210B0B" w:rsidRDefault="00772F21" w:rsidP="00380A74">
      <w:pPr>
        <w:pStyle w:val="Heading3"/>
      </w:pPr>
      <w:bookmarkStart w:id="228" w:name="_Toc93059305"/>
      <w:r w:rsidRPr="00210B0B">
        <w:t>Work-related outcomes</w:t>
      </w:r>
      <w:bookmarkEnd w:id="228"/>
    </w:p>
    <w:p w14:paraId="025B7F3B" w14:textId="52507BB5" w:rsidR="00772F21" w:rsidRPr="00210B0B" w:rsidRDefault="00772F21" w:rsidP="00124B42">
      <w:r w:rsidRPr="00210B0B">
        <w:t>The descriptive statistics for work-related outcomes are presented in</w:t>
      </w:r>
      <w:r w:rsidR="00BB6776" w:rsidRPr="00210B0B">
        <w:t xml:space="preserve"> </w:t>
      </w:r>
      <w:r w:rsidR="00210B0B" w:rsidRPr="00210B0B">
        <w:rPr>
          <w:i/>
          <w:iCs/>
          <w:color w:val="FF0000"/>
        </w:rPr>
        <w:t xml:space="preserve">Table </w:t>
      </w:r>
      <w:r w:rsidR="00210B0B" w:rsidRPr="00210B0B">
        <w:rPr>
          <w:i/>
          <w:iCs/>
          <w:noProof/>
          <w:color w:val="FF0000"/>
        </w:rPr>
        <w:t>13</w:t>
      </w:r>
      <w:r w:rsidRPr="00210B0B">
        <w:t xml:space="preserve">. There appeared to be </w:t>
      </w:r>
      <w:r w:rsidR="00541899" w:rsidRPr="00210B0B">
        <w:t xml:space="preserve">small </w:t>
      </w:r>
      <w:proofErr w:type="spellStart"/>
      <w:r w:rsidRPr="00210B0B">
        <w:t>favourable</w:t>
      </w:r>
      <w:proofErr w:type="spellEnd"/>
      <w:r w:rsidRPr="00210B0B">
        <w:t xml:space="preserve"> changes in </w:t>
      </w:r>
      <w:proofErr w:type="spellStart"/>
      <w:r w:rsidR="0092621D" w:rsidRPr="00210B0B">
        <w:t>vigour</w:t>
      </w:r>
      <w:proofErr w:type="spellEnd"/>
      <w:r w:rsidRPr="00210B0B">
        <w:t xml:space="preserve"> in </w:t>
      </w:r>
      <w:r w:rsidR="00E011C0" w:rsidRPr="00210B0B">
        <w:t>both</w:t>
      </w:r>
      <w:r w:rsidRPr="00210B0B">
        <w:t xml:space="preserve"> intervention groups in comparison to the control group at 12</w:t>
      </w:r>
      <w:r w:rsidR="00552687" w:rsidRPr="00210B0B">
        <w:t xml:space="preserve"> months</w:t>
      </w:r>
      <w:r w:rsidRPr="00210B0B">
        <w:t xml:space="preserve">. There appeared to be </w:t>
      </w:r>
      <w:proofErr w:type="spellStart"/>
      <w:r w:rsidRPr="00210B0B">
        <w:t>favourable</w:t>
      </w:r>
      <w:proofErr w:type="spellEnd"/>
      <w:r w:rsidRPr="00210B0B">
        <w:t xml:space="preserve"> changes in organisational social norms and all support avenues in the </w:t>
      </w:r>
      <w:r w:rsidR="00255544" w:rsidRPr="00210B0B">
        <w:t>SWAL plus desk</w:t>
      </w:r>
      <w:r w:rsidRPr="00210B0B">
        <w:t xml:space="preserve"> group at 3</w:t>
      </w:r>
      <w:r w:rsidR="005F4BBA" w:rsidRPr="00210B0B">
        <w:t>-</w:t>
      </w:r>
      <w:r w:rsidRPr="00210B0B">
        <w:t xml:space="preserve"> and 12</w:t>
      </w:r>
      <w:r w:rsidR="005F4BBA" w:rsidRPr="00210B0B">
        <w:t>-</w:t>
      </w:r>
      <w:r w:rsidRPr="00210B0B">
        <w:t>month follow</w:t>
      </w:r>
      <w:r w:rsidR="005F4BBA" w:rsidRPr="00210B0B">
        <w:t>-</w:t>
      </w:r>
      <w:r w:rsidRPr="00210B0B">
        <w:t xml:space="preserve">up </w:t>
      </w:r>
      <w:r w:rsidRPr="00210B0B">
        <w:rPr>
          <w:highlight w:val="magenta"/>
        </w:rPr>
        <w:t>compared to</w:t>
      </w:r>
      <w:r w:rsidRPr="00210B0B">
        <w:t xml:space="preserve"> the control group</w:t>
      </w:r>
      <w:r w:rsidR="00983290" w:rsidRPr="00210B0B">
        <w:t>,</w:t>
      </w:r>
      <w:r w:rsidRPr="00210B0B">
        <w:t xml:space="preserve"> and for output demands at 12 months. There were no between group differences in the mean changes in job performance and satisfaction, occupational fatigue recovery, workload and relations, social community</w:t>
      </w:r>
      <w:r w:rsidR="00255544" w:rsidRPr="00210B0B">
        <w:t>,</w:t>
      </w:r>
      <w:r w:rsidRPr="00210B0B">
        <w:t xml:space="preserve"> </w:t>
      </w:r>
      <w:r w:rsidR="001608A9" w:rsidRPr="00210B0B">
        <w:t>work l</w:t>
      </w:r>
      <w:r w:rsidR="007B1DCE" w:rsidRPr="00210B0B">
        <w:t xml:space="preserve">imitations, </w:t>
      </w:r>
      <w:r w:rsidRPr="00210B0B">
        <w:t>and absenteeism episodes. For absenteeism duration</w:t>
      </w:r>
      <w:r w:rsidR="00255544" w:rsidRPr="00210B0B">
        <w:t>,</w:t>
      </w:r>
      <w:r w:rsidRPr="00210B0B">
        <w:t xml:space="preserve"> there appeared to be </w:t>
      </w:r>
      <w:proofErr w:type="spellStart"/>
      <w:r w:rsidRPr="00210B0B">
        <w:t>unfavourable</w:t>
      </w:r>
      <w:proofErr w:type="spellEnd"/>
      <w:r w:rsidRPr="00210B0B">
        <w:t xml:space="preserve"> changes in the </w:t>
      </w:r>
      <w:r w:rsidR="00255544" w:rsidRPr="00210B0B">
        <w:t>SWAL plus desk</w:t>
      </w:r>
      <w:r w:rsidRPr="00210B0B">
        <w:t xml:space="preserve"> group during the </w:t>
      </w:r>
      <w:r w:rsidR="005F4BBA" w:rsidRPr="00210B0B">
        <w:t>12-month</w:t>
      </w:r>
      <w:r w:rsidRPr="00210B0B">
        <w:t xml:space="preserve"> study.</w:t>
      </w:r>
    </w:p>
    <w:p w14:paraId="0B2C9902" w14:textId="109A990A" w:rsidR="00772F21" w:rsidRPr="00210B0B" w:rsidRDefault="00772F21" w:rsidP="00380A74">
      <w:pPr>
        <w:pStyle w:val="Heading3"/>
      </w:pPr>
      <w:bookmarkStart w:id="229" w:name="_Toc93059306"/>
      <w:r w:rsidRPr="00210B0B">
        <w:t>Strategies to sit less and move more ofte</w:t>
      </w:r>
      <w:r w:rsidR="00BB6776" w:rsidRPr="00210B0B">
        <w:t>n</w:t>
      </w:r>
      <w:bookmarkEnd w:id="229"/>
    </w:p>
    <w:p w14:paraId="519E23FA" w14:textId="716D320E" w:rsidR="00210B0B" w:rsidRPr="00210B0B" w:rsidRDefault="007F3396" w:rsidP="00124B42">
      <w:r w:rsidRPr="00210B0B">
        <w:t>There were 28</w:t>
      </w:r>
      <w:r w:rsidR="00772F21" w:rsidRPr="00210B0B">
        <w:t xml:space="preserve"> strategies listed to sit less and move more at work and outside of work</w:t>
      </w:r>
      <w:r w:rsidR="00BB6776" w:rsidRPr="00210B0B">
        <w:t xml:space="preserve"> (</w:t>
      </w:r>
      <w:r w:rsidR="00210B0B" w:rsidRPr="00210B0B">
        <w:rPr>
          <w:i/>
          <w:iCs/>
          <w:color w:val="FF0000"/>
        </w:rPr>
        <w:t xml:space="preserve">Table </w:t>
      </w:r>
      <w:r w:rsidR="00210B0B" w:rsidRPr="00210B0B">
        <w:rPr>
          <w:i/>
          <w:iCs/>
          <w:noProof/>
          <w:color w:val="FF0000"/>
        </w:rPr>
        <w:t>14</w:t>
      </w:r>
      <w:r w:rsidR="00BB6776" w:rsidRPr="00210B0B">
        <w:t>).</w:t>
      </w:r>
      <w:r w:rsidR="00772F21" w:rsidRPr="00210B0B">
        <w:t xml:space="preserve"> In the control group, </w:t>
      </w:r>
      <w:r w:rsidRPr="00210B0B">
        <w:t xml:space="preserve">there was very little change in strategies to sit less and move more often over the time points. </w:t>
      </w:r>
      <w:r w:rsidR="00BB79B0" w:rsidRPr="00210B0B">
        <w:t xml:space="preserve">Overall, in the </w:t>
      </w:r>
      <w:r w:rsidR="00382251" w:rsidRPr="00210B0B">
        <w:t>SWAL only</w:t>
      </w:r>
      <w:r w:rsidR="00BB79B0" w:rsidRPr="00210B0B">
        <w:t xml:space="preserve"> and </w:t>
      </w:r>
      <w:r w:rsidR="00382251" w:rsidRPr="00210B0B">
        <w:t>the SWAL</w:t>
      </w:r>
      <w:r w:rsidR="00BB79B0" w:rsidRPr="00210B0B">
        <w:t xml:space="preserve"> plus </w:t>
      </w:r>
      <w:r w:rsidR="00382251" w:rsidRPr="00210B0B">
        <w:t>desk</w:t>
      </w:r>
      <w:r w:rsidR="00BB79B0" w:rsidRPr="00210B0B">
        <w:t xml:space="preserve"> groups, 12/28 and 16/28 strategies increased at 3-month follow-up by </w:t>
      </w:r>
      <w:r w:rsidR="00210B0B" w:rsidRPr="00210B0B">
        <w:rPr>
          <w:color w:val="00B0F0"/>
        </w:rPr>
        <w:t>≥ 5</w:t>
      </w:r>
      <w:r w:rsidR="00BB79B0" w:rsidRPr="00210B0B">
        <w:t>% respectively</w:t>
      </w:r>
      <w:r w:rsidR="004537E8" w:rsidRPr="00210B0B">
        <w:t>,</w:t>
      </w:r>
      <w:r w:rsidR="00BB79B0" w:rsidRPr="00210B0B">
        <w:t xml:space="preserve"> and 18/28 and 17/28 strategies increased at 12-month follow-up</w:t>
      </w:r>
      <w:r w:rsidR="00072735" w:rsidRPr="00210B0B">
        <w:t xml:space="preserve"> </w:t>
      </w:r>
      <w:r w:rsidR="00BB79B0" w:rsidRPr="00210B0B">
        <w:t xml:space="preserve">by </w:t>
      </w:r>
      <w:r w:rsidR="00210B0B" w:rsidRPr="00210B0B">
        <w:rPr>
          <w:color w:val="00B0F0"/>
        </w:rPr>
        <w:t>≥ 5</w:t>
      </w:r>
      <w:r w:rsidR="00BB79B0" w:rsidRPr="00210B0B">
        <w:t>%.</w:t>
      </w:r>
    </w:p>
    <w:p w14:paraId="3B5BB785" w14:textId="75F49774" w:rsidR="0036297C" w:rsidRPr="00210B0B" w:rsidRDefault="00210B0B" w:rsidP="00380A74">
      <w:pPr>
        <w:pStyle w:val="Caption"/>
      </w:pPr>
      <w:bookmarkStart w:id="230" w:name="_Toc61338002"/>
      <w:bookmarkStart w:id="231" w:name="_Toc61338420"/>
      <w:bookmarkStart w:id="232" w:name="_Toc61891039"/>
      <w:bookmarkStart w:id="233" w:name="_Toc93059412"/>
      <w:r w:rsidRPr="00210B0B">
        <w:rPr>
          <w:i/>
          <w:color w:val="FF0000"/>
        </w:rPr>
        <w:t xml:space="preserve">Table </w:t>
      </w:r>
      <w:r w:rsidRPr="00210B0B">
        <w:rPr>
          <w:i/>
          <w:noProof/>
          <w:color w:val="FF0000"/>
        </w:rPr>
        <w:t>13</w:t>
      </w:r>
      <w:r w:rsidR="00380A74" w:rsidRPr="00210B0B">
        <w:tab/>
        <w:t>W</w:t>
      </w:r>
      <w:r w:rsidR="0036297C" w:rsidRPr="00210B0B">
        <w:t xml:space="preserve">ork-related outcomes at each time point and change at 3 and 12 months </w:t>
      </w:r>
      <w:r w:rsidR="0036297C" w:rsidRPr="00210B0B">
        <w:rPr>
          <w:highlight w:val="magenta"/>
        </w:rPr>
        <w:t>compared to</w:t>
      </w:r>
      <w:r w:rsidR="0036297C" w:rsidRPr="00210B0B">
        <w:t xml:space="preserve"> baseline</w:t>
      </w:r>
      <w:bookmarkEnd w:id="230"/>
      <w:bookmarkEnd w:id="231"/>
      <w:bookmarkEnd w:id="232"/>
      <w:bookmarkEnd w:id="233"/>
    </w:p>
    <w:tbl>
      <w:tblPr>
        <w:tblStyle w:val="GridTable4-Accent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1053"/>
        <w:gridCol w:w="606"/>
        <w:gridCol w:w="550"/>
        <w:gridCol w:w="550"/>
        <w:gridCol w:w="606"/>
        <w:gridCol w:w="550"/>
        <w:gridCol w:w="550"/>
        <w:gridCol w:w="606"/>
        <w:gridCol w:w="550"/>
        <w:gridCol w:w="550"/>
        <w:gridCol w:w="606"/>
        <w:gridCol w:w="550"/>
        <w:gridCol w:w="550"/>
        <w:gridCol w:w="606"/>
        <w:gridCol w:w="550"/>
        <w:gridCol w:w="550"/>
      </w:tblGrid>
      <w:tr w:rsidR="00210B0B" w:rsidRPr="00210B0B" w14:paraId="55F1B33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272DD2FC" w14:textId="77777777" w:rsidR="008F48FC" w:rsidRPr="00210B0B" w:rsidRDefault="008F48FC" w:rsidP="00491D82">
            <w:pPr>
              <w:jc w:val="center"/>
              <w:rPr>
                <w:rFonts w:cs="Arial"/>
                <w:color w:val="auto"/>
                <w:sz w:val="18"/>
                <w:szCs w:val="18"/>
              </w:rPr>
            </w:pPr>
          </w:p>
        </w:tc>
        <w:tc>
          <w:tcPr>
            <w:tcW w:w="0" w:type="auto"/>
            <w:gridSpan w:val="3"/>
          </w:tcPr>
          <w:p w14:paraId="2403E3B7"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Baseline value</w:t>
            </w:r>
          </w:p>
          <w:p w14:paraId="4443B8F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p>
        </w:tc>
        <w:tc>
          <w:tcPr>
            <w:tcW w:w="0" w:type="auto"/>
            <w:gridSpan w:val="3"/>
          </w:tcPr>
          <w:p w14:paraId="751C0BF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3 months</w:t>
            </w:r>
          </w:p>
        </w:tc>
        <w:tc>
          <w:tcPr>
            <w:tcW w:w="0" w:type="auto"/>
            <w:gridSpan w:val="3"/>
            <w:hideMark/>
          </w:tcPr>
          <w:p w14:paraId="5003BE9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 xml:space="preserve">12 months </w:t>
            </w:r>
          </w:p>
        </w:tc>
        <w:tc>
          <w:tcPr>
            <w:tcW w:w="0" w:type="auto"/>
            <w:gridSpan w:val="3"/>
          </w:tcPr>
          <w:p w14:paraId="3AB3D284"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3 months</w:t>
            </w:r>
          </w:p>
        </w:tc>
        <w:tc>
          <w:tcPr>
            <w:tcW w:w="0" w:type="auto"/>
            <w:gridSpan w:val="3"/>
          </w:tcPr>
          <w:p w14:paraId="1F9FF11D"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10B0B">
              <w:rPr>
                <w:rFonts w:cs="Arial"/>
                <w:color w:val="auto"/>
                <w:sz w:val="18"/>
                <w:szCs w:val="18"/>
              </w:rPr>
              <w:t>Change at 12 months</w:t>
            </w:r>
          </w:p>
        </w:tc>
      </w:tr>
      <w:tr w:rsidR="00210B0B" w:rsidRPr="00210B0B" w14:paraId="7117ACD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right w:val="none" w:sz="0" w:space="0" w:color="auto"/>
            </w:tcBorders>
            <w:hideMark/>
          </w:tcPr>
          <w:p w14:paraId="3475EC80" w14:textId="77777777" w:rsidR="008F48FC" w:rsidRPr="00210B0B" w:rsidRDefault="008F48FC" w:rsidP="00491D82">
            <w:pPr>
              <w:rPr>
                <w:rFonts w:cs="Arial"/>
                <w:sz w:val="18"/>
                <w:szCs w:val="18"/>
              </w:rPr>
            </w:pPr>
          </w:p>
        </w:tc>
        <w:tc>
          <w:tcPr>
            <w:tcW w:w="0" w:type="auto"/>
            <w:tcBorders>
              <w:top w:val="none" w:sz="0" w:space="0" w:color="auto"/>
              <w:left w:val="none" w:sz="0" w:space="0" w:color="auto"/>
              <w:bottom w:val="none" w:sz="0" w:space="0" w:color="auto"/>
              <w:right w:val="none" w:sz="0" w:space="0" w:color="auto"/>
            </w:tcBorders>
          </w:tcPr>
          <w:p w14:paraId="2AFEACF7"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 xml:space="preserve">Control </w:t>
            </w:r>
          </w:p>
        </w:tc>
        <w:tc>
          <w:tcPr>
            <w:tcW w:w="0" w:type="auto"/>
            <w:tcBorders>
              <w:top w:val="none" w:sz="0" w:space="0" w:color="auto"/>
              <w:left w:val="none" w:sz="0" w:space="0" w:color="auto"/>
              <w:bottom w:val="none" w:sz="0" w:space="0" w:color="auto"/>
              <w:right w:val="none" w:sz="0" w:space="0" w:color="auto"/>
            </w:tcBorders>
          </w:tcPr>
          <w:p w14:paraId="073E37A1"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78E8E24B"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Borders>
              <w:top w:val="none" w:sz="0" w:space="0" w:color="auto"/>
              <w:left w:val="none" w:sz="0" w:space="0" w:color="auto"/>
              <w:bottom w:val="none" w:sz="0" w:space="0" w:color="auto"/>
              <w:right w:val="none" w:sz="0" w:space="0" w:color="auto"/>
            </w:tcBorders>
          </w:tcPr>
          <w:p w14:paraId="193E4A0A"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 xml:space="preserve">Control </w:t>
            </w:r>
          </w:p>
        </w:tc>
        <w:tc>
          <w:tcPr>
            <w:tcW w:w="0" w:type="auto"/>
            <w:tcBorders>
              <w:top w:val="none" w:sz="0" w:space="0" w:color="auto"/>
              <w:left w:val="none" w:sz="0" w:space="0" w:color="auto"/>
              <w:bottom w:val="none" w:sz="0" w:space="0" w:color="auto"/>
              <w:right w:val="none" w:sz="0" w:space="0" w:color="auto"/>
            </w:tcBorders>
          </w:tcPr>
          <w:p w14:paraId="05AB1F9A"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10E812BE"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Borders>
              <w:top w:val="none" w:sz="0" w:space="0" w:color="auto"/>
              <w:left w:val="none" w:sz="0" w:space="0" w:color="auto"/>
              <w:bottom w:val="none" w:sz="0" w:space="0" w:color="auto"/>
              <w:right w:val="none" w:sz="0" w:space="0" w:color="auto"/>
            </w:tcBorders>
            <w:hideMark/>
          </w:tcPr>
          <w:p w14:paraId="3223B48D"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tcBorders>
              <w:top w:val="none" w:sz="0" w:space="0" w:color="auto"/>
              <w:left w:val="none" w:sz="0" w:space="0" w:color="auto"/>
              <w:bottom w:val="none" w:sz="0" w:space="0" w:color="auto"/>
              <w:right w:val="none" w:sz="0" w:space="0" w:color="auto"/>
            </w:tcBorders>
            <w:hideMark/>
          </w:tcPr>
          <w:p w14:paraId="1ED2618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07F49638"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Borders>
              <w:top w:val="none" w:sz="0" w:space="0" w:color="auto"/>
              <w:left w:val="none" w:sz="0" w:space="0" w:color="auto"/>
              <w:bottom w:val="none" w:sz="0" w:space="0" w:color="auto"/>
              <w:right w:val="none" w:sz="0" w:space="0" w:color="auto"/>
            </w:tcBorders>
          </w:tcPr>
          <w:p w14:paraId="4D33A6D4"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tcBorders>
              <w:top w:val="none" w:sz="0" w:space="0" w:color="auto"/>
              <w:left w:val="none" w:sz="0" w:space="0" w:color="auto"/>
              <w:bottom w:val="none" w:sz="0" w:space="0" w:color="auto"/>
              <w:right w:val="none" w:sz="0" w:space="0" w:color="auto"/>
            </w:tcBorders>
          </w:tcPr>
          <w:p w14:paraId="5193ED9A"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330F1DF0"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c>
          <w:tcPr>
            <w:tcW w:w="0" w:type="auto"/>
            <w:tcBorders>
              <w:top w:val="none" w:sz="0" w:space="0" w:color="auto"/>
              <w:left w:val="none" w:sz="0" w:space="0" w:color="auto"/>
              <w:bottom w:val="none" w:sz="0" w:space="0" w:color="auto"/>
              <w:right w:val="none" w:sz="0" w:space="0" w:color="auto"/>
            </w:tcBorders>
          </w:tcPr>
          <w:p w14:paraId="65FC56BA"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Control</w:t>
            </w:r>
          </w:p>
        </w:tc>
        <w:tc>
          <w:tcPr>
            <w:tcW w:w="0" w:type="auto"/>
            <w:tcBorders>
              <w:top w:val="none" w:sz="0" w:space="0" w:color="auto"/>
              <w:left w:val="none" w:sz="0" w:space="0" w:color="auto"/>
              <w:bottom w:val="none" w:sz="0" w:space="0" w:color="auto"/>
              <w:right w:val="none" w:sz="0" w:space="0" w:color="auto"/>
            </w:tcBorders>
          </w:tcPr>
          <w:p w14:paraId="1C9815E8"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only</w:t>
            </w:r>
          </w:p>
        </w:tc>
        <w:tc>
          <w:tcPr>
            <w:tcW w:w="0" w:type="auto"/>
            <w:tcBorders>
              <w:top w:val="none" w:sz="0" w:space="0" w:color="auto"/>
              <w:left w:val="none" w:sz="0" w:space="0" w:color="auto"/>
              <w:bottom w:val="none" w:sz="0" w:space="0" w:color="auto"/>
              <w:right w:val="none" w:sz="0" w:space="0" w:color="auto"/>
            </w:tcBorders>
          </w:tcPr>
          <w:p w14:paraId="118D342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210B0B">
              <w:rPr>
                <w:rFonts w:cs="Arial"/>
                <w:color w:val="auto"/>
                <w:sz w:val="18"/>
                <w:szCs w:val="18"/>
              </w:rPr>
              <w:t>SWAL plus desk</w:t>
            </w:r>
          </w:p>
        </w:tc>
      </w:tr>
      <w:tr w:rsidR="00FF5BF7" w:rsidRPr="00210B0B" w14:paraId="7A40E782"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44D9B2E" w14:textId="77777777" w:rsidR="008F48FC" w:rsidRPr="00210B0B" w:rsidRDefault="008F48FC" w:rsidP="004D7B30">
            <w:pPr>
              <w:rPr>
                <w:rFonts w:cs="Arial"/>
                <w:sz w:val="18"/>
                <w:szCs w:val="18"/>
              </w:rPr>
            </w:pPr>
            <w:r w:rsidRPr="00210B0B">
              <w:rPr>
                <w:rFonts w:cs="Arial"/>
                <w:sz w:val="18"/>
                <w:szCs w:val="18"/>
              </w:rPr>
              <w:t xml:space="preserve">Work engagement </w:t>
            </w:r>
            <w:r w:rsidRPr="00210B0B">
              <w:rPr>
                <w:rFonts w:cs="Arial"/>
                <w:sz w:val="18"/>
                <w:szCs w:val="18"/>
                <w:vertAlign w:val="superscript"/>
              </w:rPr>
              <w:t>a</w:t>
            </w:r>
          </w:p>
        </w:tc>
        <w:tc>
          <w:tcPr>
            <w:tcW w:w="0" w:type="auto"/>
            <w:shd w:val="clear" w:color="auto" w:fill="auto"/>
            <w:vAlign w:val="bottom"/>
          </w:tcPr>
          <w:p w14:paraId="2046F1AE" w14:textId="3AF50CBB"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CB25C01" w14:textId="3276EB9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1806A41" w14:textId="59439817"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76791BEC" w14:textId="3FFCCA9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F31248C" w14:textId="25129609"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3B53D36B" w14:textId="45B77829"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9E2916E" w14:textId="795D538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23F1EF78" w14:textId="5D53087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37CA583" w14:textId="6EC969F8"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2FE6610B" w14:textId="7039763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34259D4B" w14:textId="04B1F04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221005DD" w14:textId="683E3A5B"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BBDAAED" w14:textId="76E305A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653366B" w14:textId="68A22079"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15B6511" w14:textId="487428F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r>
      <w:tr w:rsidR="00FF5BF7" w:rsidRPr="00210B0B" w14:paraId="63432C9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6FE581F" w14:textId="77777777" w:rsidR="008F48FC" w:rsidRPr="00210B0B" w:rsidRDefault="008F48FC" w:rsidP="004D7B30">
            <w:pPr>
              <w:rPr>
                <w:rFonts w:cs="Arial"/>
                <w:b w:val="0"/>
                <w:sz w:val="18"/>
                <w:szCs w:val="18"/>
              </w:rPr>
            </w:pPr>
            <w:proofErr w:type="spellStart"/>
            <w:r w:rsidRPr="00210B0B">
              <w:rPr>
                <w:rFonts w:cs="Arial"/>
                <w:b w:val="0"/>
                <w:sz w:val="18"/>
                <w:szCs w:val="18"/>
              </w:rPr>
              <w:t>Vigour</w:t>
            </w:r>
            <w:proofErr w:type="spellEnd"/>
          </w:p>
        </w:tc>
        <w:tc>
          <w:tcPr>
            <w:tcW w:w="0" w:type="auto"/>
            <w:shd w:val="clear" w:color="auto" w:fill="auto"/>
            <w:vAlign w:val="center"/>
          </w:tcPr>
          <w:p w14:paraId="06875456" w14:textId="082613C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3.31</w:t>
            </w:r>
            <w:r w:rsidR="00210B0B" w:rsidRPr="00210B0B">
              <w:rPr>
                <w:rFonts w:cs="Arial"/>
                <w:sz w:val="18"/>
                <w:szCs w:val="18"/>
              </w:rPr>
              <w:t xml:space="preserve"> </w:t>
            </w:r>
            <w:r w:rsidRPr="00210B0B">
              <w:rPr>
                <w:rFonts w:cs="Arial"/>
                <w:sz w:val="18"/>
                <w:szCs w:val="18"/>
              </w:rPr>
              <w:t>(1.33)</w:t>
            </w:r>
          </w:p>
        </w:tc>
        <w:tc>
          <w:tcPr>
            <w:tcW w:w="0" w:type="auto"/>
            <w:shd w:val="clear" w:color="auto" w:fill="auto"/>
            <w:vAlign w:val="center"/>
          </w:tcPr>
          <w:p w14:paraId="10BB2E21" w14:textId="67C2487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3.42</w:t>
            </w:r>
            <w:r w:rsidR="00210B0B" w:rsidRPr="00210B0B">
              <w:rPr>
                <w:rFonts w:cs="Arial"/>
                <w:sz w:val="18"/>
                <w:szCs w:val="18"/>
              </w:rPr>
              <w:t xml:space="preserve"> </w:t>
            </w:r>
            <w:r w:rsidRPr="00210B0B">
              <w:rPr>
                <w:rFonts w:cs="Arial"/>
                <w:sz w:val="18"/>
                <w:szCs w:val="18"/>
              </w:rPr>
              <w:t>(1.27)</w:t>
            </w:r>
          </w:p>
        </w:tc>
        <w:tc>
          <w:tcPr>
            <w:tcW w:w="0" w:type="auto"/>
            <w:shd w:val="clear" w:color="auto" w:fill="auto"/>
            <w:vAlign w:val="center"/>
          </w:tcPr>
          <w:p w14:paraId="77E55504" w14:textId="29C3846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3.30</w:t>
            </w:r>
            <w:r w:rsidR="00210B0B" w:rsidRPr="00210B0B">
              <w:rPr>
                <w:rFonts w:cs="Arial"/>
                <w:sz w:val="18"/>
                <w:szCs w:val="18"/>
              </w:rPr>
              <w:t xml:space="preserve"> </w:t>
            </w:r>
            <w:r w:rsidRPr="00210B0B">
              <w:rPr>
                <w:rFonts w:cs="Arial"/>
                <w:sz w:val="18"/>
                <w:szCs w:val="18"/>
              </w:rPr>
              <w:t>(1.25)</w:t>
            </w:r>
          </w:p>
        </w:tc>
        <w:tc>
          <w:tcPr>
            <w:tcW w:w="0" w:type="auto"/>
            <w:shd w:val="clear" w:color="auto" w:fill="auto"/>
            <w:vAlign w:val="center"/>
          </w:tcPr>
          <w:p w14:paraId="33FB8107" w14:textId="663B6D4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3.38</w:t>
            </w:r>
            <w:r w:rsidR="00210B0B" w:rsidRPr="00210B0B">
              <w:rPr>
                <w:rFonts w:cs="Arial"/>
                <w:sz w:val="18"/>
                <w:szCs w:val="18"/>
              </w:rPr>
              <w:t xml:space="preserve"> </w:t>
            </w:r>
            <w:r w:rsidRPr="00210B0B">
              <w:rPr>
                <w:rFonts w:cs="Arial"/>
                <w:sz w:val="18"/>
                <w:szCs w:val="18"/>
              </w:rPr>
              <w:t>(1.34)</w:t>
            </w:r>
          </w:p>
        </w:tc>
        <w:tc>
          <w:tcPr>
            <w:tcW w:w="0" w:type="auto"/>
            <w:shd w:val="clear" w:color="auto" w:fill="auto"/>
            <w:vAlign w:val="center"/>
          </w:tcPr>
          <w:p w14:paraId="5291A5B6" w14:textId="7E75C0F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3.52</w:t>
            </w:r>
            <w:r w:rsidR="00210B0B" w:rsidRPr="00210B0B">
              <w:rPr>
                <w:rFonts w:cs="Arial"/>
                <w:sz w:val="18"/>
                <w:szCs w:val="18"/>
              </w:rPr>
              <w:t xml:space="preserve"> </w:t>
            </w:r>
            <w:r w:rsidRPr="00210B0B">
              <w:rPr>
                <w:rFonts w:cs="Arial"/>
                <w:sz w:val="18"/>
                <w:szCs w:val="18"/>
              </w:rPr>
              <w:t>(1.19)</w:t>
            </w:r>
          </w:p>
        </w:tc>
        <w:tc>
          <w:tcPr>
            <w:tcW w:w="0" w:type="auto"/>
            <w:shd w:val="clear" w:color="auto" w:fill="auto"/>
            <w:vAlign w:val="center"/>
          </w:tcPr>
          <w:p w14:paraId="388F0B7D" w14:textId="01668FF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3.50</w:t>
            </w:r>
            <w:r w:rsidR="00210B0B" w:rsidRPr="00210B0B">
              <w:rPr>
                <w:rFonts w:cs="Arial"/>
                <w:sz w:val="18"/>
                <w:szCs w:val="18"/>
              </w:rPr>
              <w:t xml:space="preserve"> </w:t>
            </w:r>
            <w:r w:rsidRPr="00210B0B">
              <w:rPr>
                <w:rFonts w:cs="Arial"/>
                <w:sz w:val="18"/>
                <w:szCs w:val="18"/>
              </w:rPr>
              <w:t>(1.19)</w:t>
            </w:r>
          </w:p>
        </w:tc>
        <w:tc>
          <w:tcPr>
            <w:tcW w:w="0" w:type="auto"/>
            <w:shd w:val="clear" w:color="auto" w:fill="auto"/>
            <w:vAlign w:val="center"/>
          </w:tcPr>
          <w:p w14:paraId="62B8821D" w14:textId="755B281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3.35</w:t>
            </w:r>
            <w:r w:rsidR="00210B0B" w:rsidRPr="00210B0B">
              <w:rPr>
                <w:rFonts w:cs="Arial"/>
                <w:sz w:val="18"/>
                <w:szCs w:val="18"/>
              </w:rPr>
              <w:t xml:space="preserve"> </w:t>
            </w:r>
            <w:r w:rsidRPr="00210B0B">
              <w:rPr>
                <w:rFonts w:cs="Arial"/>
                <w:sz w:val="18"/>
                <w:szCs w:val="18"/>
              </w:rPr>
              <w:t>(1.29)</w:t>
            </w:r>
          </w:p>
        </w:tc>
        <w:tc>
          <w:tcPr>
            <w:tcW w:w="0" w:type="auto"/>
            <w:shd w:val="clear" w:color="auto" w:fill="auto"/>
            <w:vAlign w:val="center"/>
          </w:tcPr>
          <w:p w14:paraId="5B648C38" w14:textId="2BBA3F5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3.59</w:t>
            </w:r>
            <w:r w:rsidR="00210B0B" w:rsidRPr="00210B0B">
              <w:rPr>
                <w:rFonts w:cs="Arial"/>
                <w:sz w:val="18"/>
                <w:szCs w:val="18"/>
              </w:rPr>
              <w:t xml:space="preserve"> </w:t>
            </w:r>
            <w:r w:rsidRPr="00210B0B">
              <w:rPr>
                <w:rFonts w:cs="Arial"/>
                <w:sz w:val="18"/>
                <w:szCs w:val="18"/>
              </w:rPr>
              <w:t>(1.14)</w:t>
            </w:r>
          </w:p>
        </w:tc>
        <w:tc>
          <w:tcPr>
            <w:tcW w:w="0" w:type="auto"/>
            <w:shd w:val="clear" w:color="auto" w:fill="auto"/>
            <w:vAlign w:val="center"/>
          </w:tcPr>
          <w:p w14:paraId="3B641995" w14:textId="15FABF1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3.46</w:t>
            </w:r>
            <w:r w:rsidR="00210B0B" w:rsidRPr="00210B0B">
              <w:rPr>
                <w:rFonts w:cs="Arial"/>
                <w:sz w:val="18"/>
                <w:szCs w:val="18"/>
              </w:rPr>
              <w:t xml:space="preserve"> </w:t>
            </w:r>
            <w:r w:rsidRPr="00210B0B">
              <w:rPr>
                <w:rFonts w:cs="Arial"/>
                <w:sz w:val="18"/>
                <w:szCs w:val="18"/>
              </w:rPr>
              <w:t>(1.17)</w:t>
            </w:r>
          </w:p>
        </w:tc>
        <w:tc>
          <w:tcPr>
            <w:tcW w:w="0" w:type="auto"/>
            <w:shd w:val="clear" w:color="auto" w:fill="auto"/>
            <w:vAlign w:val="center"/>
          </w:tcPr>
          <w:p w14:paraId="0A364FC9" w14:textId="29A9E37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0.09</w:t>
            </w:r>
            <w:r w:rsidR="00210B0B" w:rsidRPr="00210B0B">
              <w:rPr>
                <w:rFonts w:cs="Arial"/>
                <w:sz w:val="18"/>
                <w:szCs w:val="18"/>
              </w:rPr>
              <w:t xml:space="preserve"> </w:t>
            </w:r>
            <w:r w:rsidRPr="00210B0B">
              <w:rPr>
                <w:rFonts w:cs="Arial"/>
                <w:sz w:val="18"/>
                <w:szCs w:val="18"/>
              </w:rPr>
              <w:t>(0.86)</w:t>
            </w:r>
          </w:p>
        </w:tc>
        <w:tc>
          <w:tcPr>
            <w:tcW w:w="0" w:type="auto"/>
            <w:shd w:val="clear" w:color="auto" w:fill="auto"/>
            <w:vAlign w:val="center"/>
          </w:tcPr>
          <w:p w14:paraId="609F7FA6" w14:textId="11FE876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0.10</w:t>
            </w:r>
            <w:r w:rsidR="00210B0B" w:rsidRPr="00210B0B">
              <w:rPr>
                <w:rFonts w:cs="Arial"/>
                <w:sz w:val="18"/>
                <w:szCs w:val="18"/>
              </w:rPr>
              <w:t xml:space="preserve"> </w:t>
            </w:r>
            <w:r w:rsidRPr="00210B0B">
              <w:rPr>
                <w:rFonts w:cs="Arial"/>
                <w:sz w:val="18"/>
                <w:szCs w:val="18"/>
              </w:rPr>
              <w:t>(0.95)</w:t>
            </w:r>
          </w:p>
        </w:tc>
        <w:tc>
          <w:tcPr>
            <w:tcW w:w="0" w:type="auto"/>
            <w:shd w:val="clear" w:color="auto" w:fill="auto"/>
            <w:vAlign w:val="center"/>
          </w:tcPr>
          <w:p w14:paraId="61F0F4E5" w14:textId="3D36C5A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0.16</w:t>
            </w:r>
            <w:r w:rsidR="00210B0B" w:rsidRPr="00210B0B">
              <w:rPr>
                <w:rFonts w:cs="Arial"/>
                <w:sz w:val="18"/>
                <w:szCs w:val="18"/>
              </w:rPr>
              <w:t xml:space="preserve"> </w:t>
            </w:r>
            <w:r w:rsidRPr="00210B0B">
              <w:rPr>
                <w:rFonts w:cs="Arial"/>
                <w:sz w:val="18"/>
                <w:szCs w:val="18"/>
              </w:rPr>
              <w:t>(0.87)</w:t>
            </w:r>
          </w:p>
        </w:tc>
        <w:tc>
          <w:tcPr>
            <w:tcW w:w="0" w:type="auto"/>
            <w:shd w:val="clear" w:color="auto" w:fill="auto"/>
            <w:vAlign w:val="center"/>
          </w:tcPr>
          <w:p w14:paraId="73EFDD1D" w14:textId="3599BB0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0.05</w:t>
            </w:r>
            <w:r w:rsidR="00210B0B" w:rsidRPr="00210B0B">
              <w:rPr>
                <w:rFonts w:cs="Arial"/>
                <w:sz w:val="18"/>
                <w:szCs w:val="18"/>
              </w:rPr>
              <w:t xml:space="preserve"> </w:t>
            </w:r>
            <w:r w:rsidRPr="00210B0B">
              <w:rPr>
                <w:rFonts w:cs="Arial"/>
                <w:sz w:val="18"/>
                <w:szCs w:val="18"/>
              </w:rPr>
              <w:t>(0.96)</w:t>
            </w:r>
          </w:p>
        </w:tc>
        <w:tc>
          <w:tcPr>
            <w:tcW w:w="0" w:type="auto"/>
            <w:shd w:val="clear" w:color="auto" w:fill="auto"/>
            <w:vAlign w:val="center"/>
          </w:tcPr>
          <w:p w14:paraId="54029F44" w14:textId="0FC2CD5C"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0.17</w:t>
            </w:r>
            <w:r w:rsidR="00210B0B" w:rsidRPr="00210B0B">
              <w:rPr>
                <w:rFonts w:cs="Arial"/>
                <w:sz w:val="18"/>
                <w:szCs w:val="18"/>
              </w:rPr>
              <w:t xml:space="preserve"> </w:t>
            </w:r>
            <w:r w:rsidRPr="00210B0B">
              <w:rPr>
                <w:rFonts w:cs="Arial"/>
                <w:sz w:val="18"/>
                <w:szCs w:val="18"/>
              </w:rPr>
              <w:t>(0.93)</w:t>
            </w:r>
          </w:p>
        </w:tc>
        <w:tc>
          <w:tcPr>
            <w:tcW w:w="0" w:type="auto"/>
            <w:shd w:val="clear" w:color="auto" w:fill="auto"/>
            <w:vAlign w:val="center"/>
          </w:tcPr>
          <w:p w14:paraId="03A4C5C1" w14:textId="06208EA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0.16</w:t>
            </w:r>
            <w:r w:rsidR="00210B0B" w:rsidRPr="00210B0B">
              <w:rPr>
                <w:rFonts w:cs="Arial"/>
                <w:sz w:val="18"/>
                <w:szCs w:val="18"/>
              </w:rPr>
              <w:t xml:space="preserve"> </w:t>
            </w:r>
            <w:r w:rsidRPr="00210B0B">
              <w:rPr>
                <w:rFonts w:cs="Arial"/>
                <w:sz w:val="18"/>
                <w:szCs w:val="18"/>
              </w:rPr>
              <w:t>(0.98)</w:t>
            </w:r>
          </w:p>
        </w:tc>
      </w:tr>
      <w:tr w:rsidR="00FF5BF7" w:rsidRPr="00210B0B" w14:paraId="4D8EC762"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3138962" w14:textId="77777777" w:rsidR="008F48FC" w:rsidRPr="00210B0B" w:rsidRDefault="008F48FC" w:rsidP="004D7B30">
            <w:pPr>
              <w:rPr>
                <w:rFonts w:cs="Arial"/>
                <w:b w:val="0"/>
                <w:sz w:val="18"/>
                <w:szCs w:val="18"/>
              </w:rPr>
            </w:pPr>
            <w:r w:rsidRPr="00210B0B">
              <w:rPr>
                <w:rFonts w:cs="Arial"/>
                <w:b w:val="0"/>
                <w:sz w:val="18"/>
                <w:szCs w:val="18"/>
              </w:rPr>
              <w:t>Dedication</w:t>
            </w:r>
          </w:p>
        </w:tc>
        <w:tc>
          <w:tcPr>
            <w:tcW w:w="0" w:type="auto"/>
            <w:shd w:val="clear" w:color="auto" w:fill="auto"/>
            <w:vAlign w:val="center"/>
          </w:tcPr>
          <w:p w14:paraId="3F8A423A" w14:textId="37391233"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4.13</w:t>
            </w:r>
            <w:r w:rsidR="00210B0B" w:rsidRPr="00210B0B">
              <w:rPr>
                <w:rFonts w:cs="Arial"/>
                <w:sz w:val="18"/>
                <w:szCs w:val="18"/>
              </w:rPr>
              <w:t xml:space="preserve"> </w:t>
            </w:r>
            <w:r w:rsidRPr="00210B0B">
              <w:rPr>
                <w:rFonts w:cs="Arial"/>
                <w:sz w:val="18"/>
                <w:szCs w:val="18"/>
              </w:rPr>
              <w:t>(1.22)</w:t>
            </w:r>
          </w:p>
        </w:tc>
        <w:tc>
          <w:tcPr>
            <w:tcW w:w="0" w:type="auto"/>
            <w:shd w:val="clear" w:color="auto" w:fill="auto"/>
            <w:vAlign w:val="center"/>
          </w:tcPr>
          <w:p w14:paraId="361B8BCE" w14:textId="66EFA01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4.23</w:t>
            </w:r>
            <w:r w:rsidR="00210B0B" w:rsidRPr="00210B0B">
              <w:rPr>
                <w:rFonts w:cs="Arial"/>
                <w:sz w:val="18"/>
                <w:szCs w:val="18"/>
              </w:rPr>
              <w:t xml:space="preserve"> </w:t>
            </w:r>
            <w:r w:rsidRPr="00210B0B">
              <w:rPr>
                <w:rFonts w:cs="Arial"/>
                <w:sz w:val="18"/>
                <w:szCs w:val="18"/>
              </w:rPr>
              <w:t>(1.23)</w:t>
            </w:r>
          </w:p>
        </w:tc>
        <w:tc>
          <w:tcPr>
            <w:tcW w:w="0" w:type="auto"/>
            <w:shd w:val="clear" w:color="auto" w:fill="auto"/>
            <w:vAlign w:val="center"/>
          </w:tcPr>
          <w:p w14:paraId="59CF246B" w14:textId="1C0D5BE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4.09</w:t>
            </w:r>
            <w:r w:rsidR="00210B0B" w:rsidRPr="00210B0B">
              <w:rPr>
                <w:rFonts w:cs="Arial"/>
                <w:sz w:val="18"/>
                <w:szCs w:val="18"/>
              </w:rPr>
              <w:t xml:space="preserve"> </w:t>
            </w:r>
            <w:r w:rsidRPr="00210B0B">
              <w:rPr>
                <w:rFonts w:cs="Arial"/>
                <w:sz w:val="18"/>
                <w:szCs w:val="18"/>
              </w:rPr>
              <w:t>(1.16)</w:t>
            </w:r>
          </w:p>
        </w:tc>
        <w:tc>
          <w:tcPr>
            <w:tcW w:w="0" w:type="auto"/>
            <w:shd w:val="clear" w:color="auto" w:fill="auto"/>
            <w:vAlign w:val="center"/>
          </w:tcPr>
          <w:p w14:paraId="7AB4FAC1" w14:textId="38E3CDD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4.04</w:t>
            </w:r>
            <w:r w:rsidR="00210B0B" w:rsidRPr="00210B0B">
              <w:rPr>
                <w:rFonts w:cs="Arial"/>
                <w:sz w:val="18"/>
                <w:szCs w:val="18"/>
              </w:rPr>
              <w:t xml:space="preserve"> </w:t>
            </w:r>
            <w:r w:rsidRPr="00210B0B">
              <w:rPr>
                <w:rFonts w:cs="Arial"/>
                <w:sz w:val="18"/>
                <w:szCs w:val="18"/>
              </w:rPr>
              <w:t>(1.14)</w:t>
            </w:r>
          </w:p>
        </w:tc>
        <w:tc>
          <w:tcPr>
            <w:tcW w:w="0" w:type="auto"/>
            <w:shd w:val="clear" w:color="auto" w:fill="auto"/>
            <w:vAlign w:val="center"/>
          </w:tcPr>
          <w:p w14:paraId="0C04AECF" w14:textId="54FAC2CE"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4.11</w:t>
            </w:r>
            <w:r w:rsidR="00210B0B" w:rsidRPr="00210B0B">
              <w:rPr>
                <w:rFonts w:cs="Arial"/>
                <w:sz w:val="18"/>
                <w:szCs w:val="18"/>
              </w:rPr>
              <w:t xml:space="preserve"> </w:t>
            </w:r>
            <w:r w:rsidRPr="00210B0B">
              <w:rPr>
                <w:rFonts w:cs="Arial"/>
                <w:sz w:val="18"/>
                <w:szCs w:val="18"/>
              </w:rPr>
              <w:t>(1.17)</w:t>
            </w:r>
          </w:p>
        </w:tc>
        <w:tc>
          <w:tcPr>
            <w:tcW w:w="0" w:type="auto"/>
            <w:shd w:val="clear" w:color="auto" w:fill="auto"/>
            <w:vAlign w:val="center"/>
          </w:tcPr>
          <w:p w14:paraId="2AB2F5DF" w14:textId="110196A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4.10</w:t>
            </w:r>
            <w:r w:rsidR="00210B0B" w:rsidRPr="00210B0B">
              <w:rPr>
                <w:rFonts w:cs="Arial"/>
                <w:sz w:val="18"/>
                <w:szCs w:val="18"/>
              </w:rPr>
              <w:t xml:space="preserve"> </w:t>
            </w:r>
            <w:r w:rsidRPr="00210B0B">
              <w:rPr>
                <w:rFonts w:cs="Arial"/>
                <w:sz w:val="18"/>
                <w:szCs w:val="18"/>
              </w:rPr>
              <w:t>(1.04)</w:t>
            </w:r>
          </w:p>
        </w:tc>
        <w:tc>
          <w:tcPr>
            <w:tcW w:w="0" w:type="auto"/>
            <w:shd w:val="clear" w:color="auto" w:fill="auto"/>
            <w:vAlign w:val="center"/>
          </w:tcPr>
          <w:p w14:paraId="2E8F281B" w14:textId="24CF9CF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4.00</w:t>
            </w:r>
            <w:r w:rsidR="00210B0B" w:rsidRPr="00210B0B">
              <w:rPr>
                <w:rFonts w:cs="Arial"/>
                <w:sz w:val="18"/>
                <w:szCs w:val="18"/>
              </w:rPr>
              <w:t xml:space="preserve"> </w:t>
            </w:r>
            <w:r w:rsidRPr="00210B0B">
              <w:rPr>
                <w:rFonts w:cs="Arial"/>
                <w:sz w:val="18"/>
                <w:szCs w:val="18"/>
              </w:rPr>
              <w:t>(1.18)</w:t>
            </w:r>
          </w:p>
        </w:tc>
        <w:tc>
          <w:tcPr>
            <w:tcW w:w="0" w:type="auto"/>
            <w:shd w:val="clear" w:color="auto" w:fill="auto"/>
            <w:vAlign w:val="center"/>
          </w:tcPr>
          <w:p w14:paraId="45026136" w14:textId="6E47FC4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4.22</w:t>
            </w:r>
            <w:r w:rsidR="00210B0B" w:rsidRPr="00210B0B">
              <w:rPr>
                <w:rFonts w:cs="Arial"/>
                <w:sz w:val="18"/>
                <w:szCs w:val="18"/>
              </w:rPr>
              <w:t xml:space="preserve"> </w:t>
            </w:r>
            <w:r w:rsidRPr="00210B0B">
              <w:rPr>
                <w:rFonts w:cs="Arial"/>
                <w:sz w:val="18"/>
                <w:szCs w:val="18"/>
              </w:rPr>
              <w:t>(1.16)</w:t>
            </w:r>
          </w:p>
        </w:tc>
        <w:tc>
          <w:tcPr>
            <w:tcW w:w="0" w:type="auto"/>
            <w:shd w:val="clear" w:color="auto" w:fill="auto"/>
            <w:vAlign w:val="center"/>
          </w:tcPr>
          <w:p w14:paraId="07582073" w14:textId="0BDAF01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4.06</w:t>
            </w:r>
            <w:r w:rsidR="00210B0B" w:rsidRPr="00210B0B">
              <w:rPr>
                <w:rFonts w:cs="Arial"/>
                <w:sz w:val="18"/>
                <w:szCs w:val="18"/>
              </w:rPr>
              <w:t xml:space="preserve"> </w:t>
            </w:r>
            <w:r w:rsidRPr="00210B0B">
              <w:rPr>
                <w:rFonts w:cs="Arial"/>
                <w:sz w:val="18"/>
                <w:szCs w:val="18"/>
              </w:rPr>
              <w:t>(1.08)</w:t>
            </w:r>
          </w:p>
        </w:tc>
        <w:tc>
          <w:tcPr>
            <w:tcW w:w="0" w:type="auto"/>
            <w:shd w:val="clear" w:color="auto" w:fill="auto"/>
            <w:vAlign w:val="center"/>
          </w:tcPr>
          <w:p w14:paraId="5AE1885C" w14:textId="572DA87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.09</w:t>
            </w:r>
            <w:r w:rsidRPr="00210B0B">
              <w:rPr>
                <w:rFonts w:cs="Arial"/>
                <w:sz w:val="18"/>
                <w:szCs w:val="18"/>
              </w:rPr>
              <w:t xml:space="preserve"> </w:t>
            </w:r>
            <w:r w:rsidR="008F48FC" w:rsidRPr="00210B0B">
              <w:rPr>
                <w:rFonts w:cs="Arial"/>
                <w:sz w:val="18"/>
                <w:szCs w:val="18"/>
              </w:rPr>
              <w:t>(0.75)</w:t>
            </w:r>
          </w:p>
        </w:tc>
        <w:tc>
          <w:tcPr>
            <w:tcW w:w="0" w:type="auto"/>
            <w:shd w:val="clear" w:color="auto" w:fill="auto"/>
            <w:vAlign w:val="center"/>
          </w:tcPr>
          <w:p w14:paraId="19390E30" w14:textId="3988E455"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.10</w:t>
            </w:r>
            <w:r w:rsidRPr="00210B0B">
              <w:rPr>
                <w:rFonts w:cs="Arial"/>
                <w:sz w:val="18"/>
                <w:szCs w:val="18"/>
              </w:rPr>
              <w:t xml:space="preserve"> </w:t>
            </w:r>
            <w:r w:rsidR="008F48FC" w:rsidRPr="00210B0B">
              <w:rPr>
                <w:rFonts w:cs="Arial"/>
                <w:sz w:val="18"/>
                <w:szCs w:val="18"/>
              </w:rPr>
              <w:t>(0.77)</w:t>
            </w:r>
          </w:p>
        </w:tc>
        <w:tc>
          <w:tcPr>
            <w:tcW w:w="0" w:type="auto"/>
            <w:shd w:val="clear" w:color="auto" w:fill="auto"/>
            <w:vAlign w:val="center"/>
          </w:tcPr>
          <w:p w14:paraId="3CE1F5F8" w14:textId="4E0E9D2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w:t>
            </w:r>
            <w:r w:rsidR="00210B0B" w:rsidRPr="00210B0B">
              <w:rPr>
                <w:rFonts w:cs="Arial"/>
                <w:sz w:val="18"/>
                <w:szCs w:val="18"/>
              </w:rPr>
              <w:t xml:space="preserve"> </w:t>
            </w:r>
            <w:r w:rsidRPr="00210B0B">
              <w:rPr>
                <w:rFonts w:cs="Arial"/>
                <w:sz w:val="18"/>
                <w:szCs w:val="18"/>
              </w:rPr>
              <w:t>(0.75)</w:t>
            </w:r>
          </w:p>
        </w:tc>
        <w:tc>
          <w:tcPr>
            <w:tcW w:w="0" w:type="auto"/>
            <w:shd w:val="clear" w:color="auto" w:fill="auto"/>
            <w:vAlign w:val="center"/>
          </w:tcPr>
          <w:p w14:paraId="43A5FD37" w14:textId="57FA0103"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.11</w:t>
            </w:r>
            <w:r w:rsidRPr="00210B0B">
              <w:rPr>
                <w:rFonts w:cs="Arial"/>
                <w:sz w:val="18"/>
                <w:szCs w:val="18"/>
              </w:rPr>
              <w:t xml:space="preserve"> </w:t>
            </w:r>
            <w:r w:rsidR="008F48FC" w:rsidRPr="00210B0B">
              <w:rPr>
                <w:rFonts w:cs="Arial"/>
                <w:sz w:val="18"/>
                <w:szCs w:val="18"/>
              </w:rPr>
              <w:t>(0.85)</w:t>
            </w:r>
          </w:p>
        </w:tc>
        <w:tc>
          <w:tcPr>
            <w:tcW w:w="0" w:type="auto"/>
            <w:shd w:val="clear" w:color="auto" w:fill="auto"/>
            <w:vAlign w:val="center"/>
          </w:tcPr>
          <w:p w14:paraId="51F003D1" w14:textId="42D6E8EA"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.05</w:t>
            </w:r>
            <w:r w:rsidRPr="00210B0B">
              <w:rPr>
                <w:rFonts w:cs="Arial"/>
                <w:sz w:val="18"/>
                <w:szCs w:val="18"/>
              </w:rPr>
              <w:t xml:space="preserve"> </w:t>
            </w:r>
            <w:r w:rsidR="008F48FC" w:rsidRPr="00210B0B">
              <w:rPr>
                <w:rFonts w:cs="Arial"/>
                <w:sz w:val="18"/>
                <w:szCs w:val="18"/>
              </w:rPr>
              <w:t>(0.84)</w:t>
            </w:r>
          </w:p>
        </w:tc>
        <w:tc>
          <w:tcPr>
            <w:tcW w:w="0" w:type="auto"/>
            <w:shd w:val="clear" w:color="auto" w:fill="auto"/>
            <w:vAlign w:val="center"/>
          </w:tcPr>
          <w:p w14:paraId="7FCF44C9" w14:textId="6FADAA75"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.02</w:t>
            </w:r>
            <w:r w:rsidRPr="00210B0B">
              <w:rPr>
                <w:rFonts w:cs="Arial"/>
                <w:sz w:val="18"/>
                <w:szCs w:val="18"/>
              </w:rPr>
              <w:t xml:space="preserve"> </w:t>
            </w:r>
            <w:r w:rsidR="008F48FC" w:rsidRPr="00210B0B">
              <w:rPr>
                <w:rFonts w:cs="Arial"/>
                <w:sz w:val="18"/>
                <w:szCs w:val="18"/>
              </w:rPr>
              <w:t>(0.94)</w:t>
            </w:r>
          </w:p>
        </w:tc>
      </w:tr>
      <w:tr w:rsidR="00FF5BF7" w:rsidRPr="00210B0B" w14:paraId="4EC6CED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983D7E2" w14:textId="77777777" w:rsidR="008F48FC" w:rsidRPr="00210B0B" w:rsidRDefault="008F48FC" w:rsidP="004D7B30">
            <w:pPr>
              <w:rPr>
                <w:rFonts w:cs="Arial"/>
                <w:b w:val="0"/>
                <w:sz w:val="18"/>
                <w:szCs w:val="18"/>
              </w:rPr>
            </w:pPr>
            <w:r w:rsidRPr="00210B0B">
              <w:rPr>
                <w:rFonts w:cs="Arial"/>
                <w:b w:val="0"/>
                <w:sz w:val="18"/>
                <w:szCs w:val="18"/>
              </w:rPr>
              <w:t>Absorption</w:t>
            </w:r>
          </w:p>
        </w:tc>
        <w:tc>
          <w:tcPr>
            <w:tcW w:w="0" w:type="auto"/>
            <w:shd w:val="clear" w:color="auto" w:fill="auto"/>
            <w:vAlign w:val="center"/>
          </w:tcPr>
          <w:p w14:paraId="51FDFEC6" w14:textId="3ABD07F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4.14</w:t>
            </w:r>
            <w:r w:rsidR="00210B0B" w:rsidRPr="00210B0B">
              <w:rPr>
                <w:rFonts w:cs="Arial"/>
                <w:sz w:val="18"/>
                <w:szCs w:val="18"/>
              </w:rPr>
              <w:t xml:space="preserve"> </w:t>
            </w:r>
            <w:r w:rsidRPr="00210B0B">
              <w:rPr>
                <w:rFonts w:cs="Arial"/>
                <w:sz w:val="18"/>
                <w:szCs w:val="18"/>
              </w:rPr>
              <w:t>(1.13)</w:t>
            </w:r>
          </w:p>
        </w:tc>
        <w:tc>
          <w:tcPr>
            <w:tcW w:w="0" w:type="auto"/>
            <w:shd w:val="clear" w:color="auto" w:fill="auto"/>
            <w:vAlign w:val="center"/>
          </w:tcPr>
          <w:p w14:paraId="1823CD92" w14:textId="2C9CBD83"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4.22</w:t>
            </w:r>
            <w:r w:rsidR="00210B0B" w:rsidRPr="00210B0B">
              <w:rPr>
                <w:rFonts w:cs="Arial"/>
                <w:sz w:val="18"/>
                <w:szCs w:val="18"/>
              </w:rPr>
              <w:t xml:space="preserve"> </w:t>
            </w:r>
            <w:r w:rsidRPr="00210B0B">
              <w:rPr>
                <w:rFonts w:cs="Arial"/>
                <w:sz w:val="18"/>
                <w:szCs w:val="18"/>
              </w:rPr>
              <w:t>(1.11)</w:t>
            </w:r>
          </w:p>
        </w:tc>
        <w:tc>
          <w:tcPr>
            <w:tcW w:w="0" w:type="auto"/>
            <w:shd w:val="clear" w:color="auto" w:fill="auto"/>
            <w:vAlign w:val="center"/>
          </w:tcPr>
          <w:p w14:paraId="30921323" w14:textId="04AC67D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4.16</w:t>
            </w:r>
            <w:r w:rsidR="00210B0B" w:rsidRPr="00210B0B">
              <w:rPr>
                <w:rFonts w:cs="Arial"/>
                <w:sz w:val="18"/>
                <w:szCs w:val="18"/>
              </w:rPr>
              <w:t xml:space="preserve"> </w:t>
            </w:r>
            <w:r w:rsidRPr="00210B0B">
              <w:rPr>
                <w:rFonts w:cs="Arial"/>
                <w:sz w:val="18"/>
                <w:szCs w:val="18"/>
              </w:rPr>
              <w:t>(1.06)</w:t>
            </w:r>
          </w:p>
        </w:tc>
        <w:tc>
          <w:tcPr>
            <w:tcW w:w="0" w:type="auto"/>
            <w:shd w:val="clear" w:color="auto" w:fill="auto"/>
            <w:vAlign w:val="center"/>
          </w:tcPr>
          <w:p w14:paraId="6EF4E8EC" w14:textId="03CB23E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4.11</w:t>
            </w:r>
            <w:r w:rsidR="00210B0B" w:rsidRPr="00210B0B">
              <w:rPr>
                <w:rFonts w:cs="Arial"/>
                <w:sz w:val="18"/>
                <w:szCs w:val="18"/>
              </w:rPr>
              <w:t xml:space="preserve"> </w:t>
            </w:r>
            <w:r w:rsidRPr="00210B0B">
              <w:rPr>
                <w:rFonts w:cs="Arial"/>
                <w:sz w:val="18"/>
                <w:szCs w:val="18"/>
              </w:rPr>
              <w:t>(1.01)</w:t>
            </w:r>
          </w:p>
        </w:tc>
        <w:tc>
          <w:tcPr>
            <w:tcW w:w="0" w:type="auto"/>
            <w:shd w:val="clear" w:color="auto" w:fill="auto"/>
            <w:vAlign w:val="center"/>
          </w:tcPr>
          <w:p w14:paraId="4498A350" w14:textId="21CA828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4.15</w:t>
            </w:r>
            <w:r w:rsidR="00210B0B" w:rsidRPr="00210B0B">
              <w:rPr>
                <w:rFonts w:cs="Arial"/>
                <w:sz w:val="18"/>
                <w:szCs w:val="18"/>
              </w:rPr>
              <w:t xml:space="preserve"> </w:t>
            </w:r>
            <w:r w:rsidRPr="00210B0B">
              <w:rPr>
                <w:rFonts w:cs="Arial"/>
                <w:sz w:val="18"/>
                <w:szCs w:val="18"/>
              </w:rPr>
              <w:t>(0.99)</w:t>
            </w:r>
          </w:p>
        </w:tc>
        <w:tc>
          <w:tcPr>
            <w:tcW w:w="0" w:type="auto"/>
            <w:shd w:val="clear" w:color="auto" w:fill="auto"/>
            <w:vAlign w:val="center"/>
          </w:tcPr>
          <w:p w14:paraId="2EBE1E63" w14:textId="5F3A80F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4.24</w:t>
            </w:r>
            <w:r w:rsidR="00210B0B" w:rsidRPr="00210B0B">
              <w:rPr>
                <w:rFonts w:cs="Arial"/>
                <w:sz w:val="18"/>
                <w:szCs w:val="18"/>
              </w:rPr>
              <w:t xml:space="preserve"> </w:t>
            </w:r>
            <w:r w:rsidRPr="00210B0B">
              <w:rPr>
                <w:rFonts w:cs="Arial"/>
                <w:sz w:val="18"/>
                <w:szCs w:val="18"/>
              </w:rPr>
              <w:t>(1.01)</w:t>
            </w:r>
          </w:p>
        </w:tc>
        <w:tc>
          <w:tcPr>
            <w:tcW w:w="0" w:type="auto"/>
            <w:shd w:val="clear" w:color="auto" w:fill="auto"/>
            <w:vAlign w:val="center"/>
          </w:tcPr>
          <w:p w14:paraId="4EA08C23" w14:textId="3FE556E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4.11</w:t>
            </w:r>
            <w:r w:rsidR="00210B0B" w:rsidRPr="00210B0B">
              <w:rPr>
                <w:rFonts w:cs="Arial"/>
                <w:sz w:val="18"/>
                <w:szCs w:val="18"/>
              </w:rPr>
              <w:t xml:space="preserve"> </w:t>
            </w:r>
            <w:r w:rsidRPr="00210B0B">
              <w:rPr>
                <w:rFonts w:cs="Arial"/>
                <w:sz w:val="18"/>
                <w:szCs w:val="18"/>
              </w:rPr>
              <w:t>(1.04)</w:t>
            </w:r>
          </w:p>
        </w:tc>
        <w:tc>
          <w:tcPr>
            <w:tcW w:w="0" w:type="auto"/>
            <w:shd w:val="clear" w:color="auto" w:fill="auto"/>
            <w:vAlign w:val="center"/>
          </w:tcPr>
          <w:p w14:paraId="002D0232" w14:textId="5C03036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4.21</w:t>
            </w:r>
            <w:r w:rsidR="00210B0B" w:rsidRPr="00210B0B">
              <w:rPr>
                <w:rFonts w:cs="Arial"/>
                <w:sz w:val="18"/>
                <w:szCs w:val="18"/>
              </w:rPr>
              <w:t xml:space="preserve"> </w:t>
            </w:r>
            <w:r w:rsidRPr="00210B0B">
              <w:rPr>
                <w:rFonts w:cs="Arial"/>
                <w:sz w:val="18"/>
                <w:szCs w:val="18"/>
              </w:rPr>
              <w:t>(1.06)</w:t>
            </w:r>
          </w:p>
        </w:tc>
        <w:tc>
          <w:tcPr>
            <w:tcW w:w="0" w:type="auto"/>
            <w:shd w:val="clear" w:color="auto" w:fill="auto"/>
            <w:vAlign w:val="center"/>
          </w:tcPr>
          <w:p w14:paraId="59B9E5B8" w14:textId="4E5F701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4.26</w:t>
            </w:r>
            <w:r w:rsidR="00210B0B" w:rsidRPr="00210B0B">
              <w:rPr>
                <w:rFonts w:cs="Arial"/>
                <w:sz w:val="18"/>
                <w:szCs w:val="18"/>
              </w:rPr>
              <w:t xml:space="preserve"> </w:t>
            </w:r>
            <w:r w:rsidRPr="00210B0B">
              <w:rPr>
                <w:rFonts w:cs="Arial"/>
                <w:sz w:val="18"/>
                <w:szCs w:val="18"/>
              </w:rPr>
              <w:t>(1.06)</w:t>
            </w:r>
          </w:p>
        </w:tc>
        <w:tc>
          <w:tcPr>
            <w:tcW w:w="0" w:type="auto"/>
            <w:shd w:val="clear" w:color="auto" w:fill="auto"/>
            <w:vAlign w:val="center"/>
          </w:tcPr>
          <w:p w14:paraId="4BAEAE78" w14:textId="43189AC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w:t>
            </w:r>
            <w:r w:rsidR="00210B0B" w:rsidRPr="00210B0B">
              <w:rPr>
                <w:rFonts w:cs="Arial"/>
                <w:sz w:val="18"/>
                <w:szCs w:val="18"/>
              </w:rPr>
              <w:t xml:space="preserve"> </w:t>
            </w:r>
            <w:r w:rsidRPr="00210B0B">
              <w:rPr>
                <w:rFonts w:cs="Arial"/>
                <w:sz w:val="18"/>
                <w:szCs w:val="18"/>
              </w:rPr>
              <w:t>(0.90)</w:t>
            </w:r>
          </w:p>
        </w:tc>
        <w:tc>
          <w:tcPr>
            <w:tcW w:w="0" w:type="auto"/>
            <w:shd w:val="clear" w:color="auto" w:fill="auto"/>
            <w:vAlign w:val="center"/>
          </w:tcPr>
          <w:p w14:paraId="076805AB" w14:textId="25BFFF2B"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.07</w:t>
            </w:r>
            <w:r w:rsidRPr="00210B0B">
              <w:rPr>
                <w:rFonts w:cs="Arial"/>
                <w:sz w:val="18"/>
                <w:szCs w:val="18"/>
              </w:rPr>
              <w:t xml:space="preserve"> </w:t>
            </w:r>
            <w:r w:rsidR="008F48FC" w:rsidRPr="00210B0B">
              <w:rPr>
                <w:rFonts w:cs="Arial"/>
                <w:sz w:val="18"/>
                <w:szCs w:val="18"/>
              </w:rPr>
              <w:t>(0.82)</w:t>
            </w:r>
          </w:p>
        </w:tc>
        <w:tc>
          <w:tcPr>
            <w:tcW w:w="0" w:type="auto"/>
            <w:shd w:val="clear" w:color="auto" w:fill="auto"/>
            <w:vAlign w:val="center"/>
          </w:tcPr>
          <w:p w14:paraId="3CAE1CF4" w14:textId="5D2DEAA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0.05</w:t>
            </w:r>
            <w:r w:rsidR="00210B0B" w:rsidRPr="00210B0B">
              <w:rPr>
                <w:rFonts w:cs="Arial"/>
                <w:sz w:val="18"/>
                <w:szCs w:val="18"/>
              </w:rPr>
              <w:t xml:space="preserve"> </w:t>
            </w:r>
            <w:r w:rsidRPr="00210B0B">
              <w:rPr>
                <w:rFonts w:cs="Arial"/>
                <w:sz w:val="18"/>
                <w:szCs w:val="18"/>
              </w:rPr>
              <w:t>(0.80)</w:t>
            </w:r>
          </w:p>
        </w:tc>
        <w:tc>
          <w:tcPr>
            <w:tcW w:w="0" w:type="auto"/>
            <w:shd w:val="clear" w:color="auto" w:fill="auto"/>
            <w:vAlign w:val="center"/>
          </w:tcPr>
          <w:p w14:paraId="7E99A071" w14:textId="21B0D54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0.06</w:t>
            </w:r>
            <w:r w:rsidR="00210B0B" w:rsidRPr="00210B0B">
              <w:rPr>
                <w:rFonts w:cs="Arial"/>
                <w:sz w:val="18"/>
                <w:szCs w:val="18"/>
              </w:rPr>
              <w:t xml:space="preserve"> </w:t>
            </w:r>
            <w:r w:rsidRPr="00210B0B">
              <w:rPr>
                <w:rFonts w:cs="Arial"/>
                <w:sz w:val="18"/>
                <w:szCs w:val="18"/>
              </w:rPr>
              <w:t>(0.87)</w:t>
            </w:r>
          </w:p>
        </w:tc>
        <w:tc>
          <w:tcPr>
            <w:tcW w:w="0" w:type="auto"/>
            <w:shd w:val="clear" w:color="auto" w:fill="auto"/>
            <w:vAlign w:val="center"/>
          </w:tcPr>
          <w:p w14:paraId="66AD0D27" w14:textId="1ED3EF73"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.08</w:t>
            </w:r>
            <w:r w:rsidRPr="00210B0B">
              <w:rPr>
                <w:rFonts w:cs="Arial"/>
                <w:sz w:val="18"/>
                <w:szCs w:val="18"/>
              </w:rPr>
              <w:t xml:space="preserve"> </w:t>
            </w:r>
            <w:r w:rsidR="008F48FC" w:rsidRPr="00210B0B">
              <w:rPr>
                <w:rFonts w:cs="Arial"/>
                <w:sz w:val="18"/>
                <w:szCs w:val="18"/>
              </w:rPr>
              <w:t>(0.93)</w:t>
            </w:r>
          </w:p>
        </w:tc>
        <w:tc>
          <w:tcPr>
            <w:tcW w:w="0" w:type="auto"/>
            <w:shd w:val="clear" w:color="auto" w:fill="auto"/>
            <w:vAlign w:val="center"/>
          </w:tcPr>
          <w:p w14:paraId="17DE85FC" w14:textId="2E55141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0.08</w:t>
            </w:r>
            <w:r w:rsidR="00210B0B" w:rsidRPr="00210B0B">
              <w:rPr>
                <w:rFonts w:cs="Arial"/>
                <w:sz w:val="18"/>
                <w:szCs w:val="18"/>
              </w:rPr>
              <w:t xml:space="preserve"> </w:t>
            </w:r>
            <w:r w:rsidRPr="00210B0B">
              <w:rPr>
                <w:rFonts w:cs="Arial"/>
                <w:sz w:val="18"/>
                <w:szCs w:val="18"/>
              </w:rPr>
              <w:t>(0.94)</w:t>
            </w:r>
          </w:p>
        </w:tc>
      </w:tr>
      <w:tr w:rsidR="00210B0B" w:rsidRPr="00210B0B" w14:paraId="2A1CE773"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BF9F415" w14:textId="77777777" w:rsidR="008F48FC" w:rsidRPr="00210B0B" w:rsidRDefault="008F48FC" w:rsidP="004D7B30">
            <w:pPr>
              <w:rPr>
                <w:rFonts w:cs="Arial"/>
                <w:b w:val="0"/>
                <w:sz w:val="18"/>
                <w:szCs w:val="18"/>
              </w:rPr>
            </w:pPr>
            <w:r w:rsidRPr="00210B0B">
              <w:rPr>
                <w:rFonts w:cs="Arial"/>
                <w:b w:val="0"/>
                <w:sz w:val="18"/>
                <w:szCs w:val="18"/>
              </w:rPr>
              <w:t>Overall</w:t>
            </w:r>
          </w:p>
        </w:tc>
        <w:tc>
          <w:tcPr>
            <w:tcW w:w="0" w:type="auto"/>
            <w:shd w:val="clear" w:color="auto" w:fill="auto"/>
            <w:vAlign w:val="center"/>
          </w:tcPr>
          <w:p w14:paraId="7F15ABA2" w14:textId="037A99DC"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3.86</w:t>
            </w:r>
            <w:r w:rsidR="00210B0B" w:rsidRPr="00210B0B">
              <w:rPr>
                <w:rFonts w:cs="Arial"/>
                <w:sz w:val="18"/>
                <w:szCs w:val="18"/>
              </w:rPr>
              <w:t xml:space="preserve"> </w:t>
            </w:r>
            <w:r w:rsidRPr="00210B0B">
              <w:rPr>
                <w:rFonts w:cs="Arial"/>
                <w:sz w:val="18"/>
                <w:szCs w:val="18"/>
              </w:rPr>
              <w:t>(1.10)</w:t>
            </w:r>
          </w:p>
        </w:tc>
        <w:tc>
          <w:tcPr>
            <w:tcW w:w="0" w:type="auto"/>
            <w:shd w:val="clear" w:color="auto" w:fill="auto"/>
            <w:vAlign w:val="center"/>
          </w:tcPr>
          <w:p w14:paraId="7D66562A" w14:textId="2591AEA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3.96</w:t>
            </w:r>
            <w:r w:rsidR="00210B0B" w:rsidRPr="00210B0B">
              <w:rPr>
                <w:rFonts w:cs="Arial"/>
                <w:sz w:val="18"/>
                <w:szCs w:val="18"/>
              </w:rPr>
              <w:t xml:space="preserve"> </w:t>
            </w:r>
            <w:r w:rsidRPr="00210B0B">
              <w:rPr>
                <w:rFonts w:cs="Arial"/>
                <w:sz w:val="18"/>
                <w:szCs w:val="18"/>
              </w:rPr>
              <w:t>(1.08)</w:t>
            </w:r>
          </w:p>
        </w:tc>
        <w:tc>
          <w:tcPr>
            <w:tcW w:w="0" w:type="auto"/>
            <w:shd w:val="clear" w:color="auto" w:fill="auto"/>
            <w:vAlign w:val="center"/>
          </w:tcPr>
          <w:p w14:paraId="5A049440" w14:textId="67C8EE5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3.85</w:t>
            </w:r>
            <w:r w:rsidR="00210B0B" w:rsidRPr="00210B0B">
              <w:rPr>
                <w:rFonts w:cs="Arial"/>
                <w:sz w:val="18"/>
                <w:szCs w:val="18"/>
              </w:rPr>
              <w:t xml:space="preserve"> </w:t>
            </w:r>
            <w:r w:rsidRPr="00210B0B">
              <w:rPr>
                <w:rFonts w:cs="Arial"/>
                <w:sz w:val="18"/>
                <w:szCs w:val="18"/>
              </w:rPr>
              <w:t>(1.01)</w:t>
            </w:r>
          </w:p>
        </w:tc>
        <w:tc>
          <w:tcPr>
            <w:tcW w:w="0" w:type="auto"/>
            <w:shd w:val="clear" w:color="auto" w:fill="auto"/>
            <w:vAlign w:val="center"/>
          </w:tcPr>
          <w:p w14:paraId="7CB832FD" w14:textId="589B3BD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3.84</w:t>
            </w:r>
            <w:r w:rsidR="00210B0B" w:rsidRPr="00210B0B">
              <w:rPr>
                <w:rFonts w:cs="Arial"/>
                <w:sz w:val="18"/>
                <w:szCs w:val="18"/>
              </w:rPr>
              <w:t xml:space="preserve"> </w:t>
            </w:r>
            <w:r w:rsidRPr="00210B0B">
              <w:rPr>
                <w:rFonts w:cs="Arial"/>
                <w:sz w:val="18"/>
                <w:szCs w:val="18"/>
              </w:rPr>
              <w:t>(1.05)</w:t>
            </w:r>
          </w:p>
        </w:tc>
        <w:tc>
          <w:tcPr>
            <w:tcW w:w="0" w:type="auto"/>
            <w:shd w:val="clear" w:color="auto" w:fill="auto"/>
            <w:vAlign w:val="center"/>
          </w:tcPr>
          <w:p w14:paraId="418908A6" w14:textId="6057E99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3.93</w:t>
            </w:r>
            <w:r w:rsidR="00210B0B" w:rsidRPr="00210B0B">
              <w:rPr>
                <w:rFonts w:cs="Arial"/>
                <w:sz w:val="18"/>
                <w:szCs w:val="18"/>
              </w:rPr>
              <w:t xml:space="preserve"> </w:t>
            </w:r>
            <w:r w:rsidRPr="00210B0B">
              <w:rPr>
                <w:rFonts w:cs="Arial"/>
                <w:sz w:val="18"/>
                <w:szCs w:val="18"/>
              </w:rPr>
              <w:t>(1.02)</w:t>
            </w:r>
          </w:p>
        </w:tc>
        <w:tc>
          <w:tcPr>
            <w:tcW w:w="0" w:type="auto"/>
            <w:shd w:val="clear" w:color="auto" w:fill="auto"/>
            <w:vAlign w:val="center"/>
          </w:tcPr>
          <w:p w14:paraId="411DA225" w14:textId="435C554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3.94</w:t>
            </w:r>
            <w:r w:rsidR="00210B0B" w:rsidRPr="00210B0B">
              <w:rPr>
                <w:rFonts w:cs="Arial"/>
                <w:sz w:val="18"/>
                <w:szCs w:val="18"/>
              </w:rPr>
              <w:t xml:space="preserve"> </w:t>
            </w:r>
            <w:r w:rsidRPr="00210B0B">
              <w:rPr>
                <w:rFonts w:cs="Arial"/>
                <w:sz w:val="18"/>
                <w:szCs w:val="18"/>
              </w:rPr>
              <w:t>(0.97)</w:t>
            </w:r>
          </w:p>
        </w:tc>
        <w:tc>
          <w:tcPr>
            <w:tcW w:w="0" w:type="auto"/>
            <w:shd w:val="clear" w:color="auto" w:fill="auto"/>
            <w:vAlign w:val="center"/>
          </w:tcPr>
          <w:p w14:paraId="28E2371D" w14:textId="59A8E93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3.82</w:t>
            </w:r>
            <w:r w:rsidR="00210B0B" w:rsidRPr="00210B0B">
              <w:rPr>
                <w:rFonts w:cs="Arial"/>
                <w:sz w:val="18"/>
                <w:szCs w:val="18"/>
              </w:rPr>
              <w:t xml:space="preserve"> </w:t>
            </w:r>
            <w:r w:rsidRPr="00210B0B">
              <w:rPr>
                <w:rFonts w:cs="Arial"/>
                <w:sz w:val="18"/>
                <w:szCs w:val="18"/>
              </w:rPr>
              <w:t>(1.04)</w:t>
            </w:r>
          </w:p>
        </w:tc>
        <w:tc>
          <w:tcPr>
            <w:tcW w:w="0" w:type="auto"/>
            <w:shd w:val="clear" w:color="auto" w:fill="auto"/>
            <w:vAlign w:val="center"/>
          </w:tcPr>
          <w:p w14:paraId="09692CEE" w14:textId="1F66191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4.00</w:t>
            </w:r>
            <w:r w:rsidR="00210B0B" w:rsidRPr="00210B0B">
              <w:rPr>
                <w:rFonts w:cs="Arial"/>
                <w:sz w:val="18"/>
                <w:szCs w:val="18"/>
              </w:rPr>
              <w:t xml:space="preserve"> </w:t>
            </w:r>
            <w:r w:rsidRPr="00210B0B">
              <w:rPr>
                <w:rFonts w:cs="Arial"/>
                <w:sz w:val="18"/>
                <w:szCs w:val="18"/>
              </w:rPr>
              <w:t>(1.01)</w:t>
            </w:r>
          </w:p>
        </w:tc>
        <w:tc>
          <w:tcPr>
            <w:tcW w:w="0" w:type="auto"/>
            <w:shd w:val="clear" w:color="auto" w:fill="auto"/>
            <w:vAlign w:val="center"/>
          </w:tcPr>
          <w:p w14:paraId="22ED4E53" w14:textId="2B458C7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3.93</w:t>
            </w:r>
            <w:r w:rsidR="00210B0B" w:rsidRPr="00210B0B">
              <w:rPr>
                <w:rFonts w:cs="Arial"/>
                <w:sz w:val="18"/>
                <w:szCs w:val="18"/>
              </w:rPr>
              <w:t xml:space="preserve"> </w:t>
            </w:r>
            <w:r w:rsidRPr="00210B0B">
              <w:rPr>
                <w:rFonts w:cs="Arial"/>
                <w:sz w:val="18"/>
                <w:szCs w:val="18"/>
              </w:rPr>
              <w:t>(1.00)</w:t>
            </w:r>
          </w:p>
        </w:tc>
        <w:tc>
          <w:tcPr>
            <w:tcW w:w="0" w:type="auto"/>
            <w:shd w:val="clear" w:color="auto" w:fill="auto"/>
            <w:vAlign w:val="center"/>
          </w:tcPr>
          <w:p w14:paraId="04E291E9" w14:textId="5E984C3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w:t>
            </w:r>
            <w:r w:rsidR="00210B0B" w:rsidRPr="00210B0B">
              <w:rPr>
                <w:rFonts w:cs="Arial"/>
                <w:sz w:val="18"/>
                <w:szCs w:val="18"/>
              </w:rPr>
              <w:t xml:space="preserve"> </w:t>
            </w:r>
            <w:r w:rsidRPr="00210B0B">
              <w:rPr>
                <w:rFonts w:cs="Arial"/>
                <w:sz w:val="18"/>
                <w:szCs w:val="18"/>
              </w:rPr>
              <w:t>(0.66)</w:t>
            </w:r>
          </w:p>
        </w:tc>
        <w:tc>
          <w:tcPr>
            <w:tcW w:w="0" w:type="auto"/>
            <w:shd w:val="clear" w:color="auto" w:fill="auto"/>
            <w:vAlign w:val="center"/>
          </w:tcPr>
          <w:p w14:paraId="03043D43" w14:textId="3C97832A"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.03</w:t>
            </w:r>
            <w:r w:rsidRPr="00210B0B">
              <w:rPr>
                <w:rFonts w:cs="Arial"/>
                <w:sz w:val="18"/>
                <w:szCs w:val="18"/>
              </w:rPr>
              <w:t xml:space="preserve"> </w:t>
            </w:r>
            <w:r w:rsidR="008F48FC" w:rsidRPr="00210B0B">
              <w:rPr>
                <w:rFonts w:cs="Arial"/>
                <w:sz w:val="18"/>
                <w:szCs w:val="18"/>
              </w:rPr>
              <w:t>(0.67)</w:t>
            </w:r>
          </w:p>
        </w:tc>
        <w:tc>
          <w:tcPr>
            <w:tcW w:w="0" w:type="auto"/>
            <w:shd w:val="clear" w:color="auto" w:fill="auto"/>
            <w:vAlign w:val="center"/>
          </w:tcPr>
          <w:p w14:paraId="54AEEDDC" w14:textId="34131BF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0.08</w:t>
            </w:r>
            <w:r w:rsidR="00210B0B" w:rsidRPr="00210B0B">
              <w:rPr>
                <w:rFonts w:cs="Arial"/>
                <w:sz w:val="18"/>
                <w:szCs w:val="18"/>
              </w:rPr>
              <w:t xml:space="preserve"> </w:t>
            </w:r>
            <w:r w:rsidRPr="00210B0B">
              <w:rPr>
                <w:rFonts w:cs="Arial"/>
                <w:sz w:val="18"/>
                <w:szCs w:val="18"/>
              </w:rPr>
              <w:t>(0.61)</w:t>
            </w:r>
          </w:p>
        </w:tc>
        <w:tc>
          <w:tcPr>
            <w:tcW w:w="0" w:type="auto"/>
            <w:shd w:val="clear" w:color="auto" w:fill="auto"/>
            <w:vAlign w:val="center"/>
          </w:tcPr>
          <w:p w14:paraId="55E7E571" w14:textId="0010F1AB"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.00</w:t>
            </w:r>
            <w:r w:rsidRPr="00210B0B">
              <w:rPr>
                <w:rFonts w:cs="Arial"/>
                <w:sz w:val="18"/>
                <w:szCs w:val="18"/>
              </w:rPr>
              <w:t xml:space="preserve"> </w:t>
            </w:r>
            <w:r w:rsidR="008F48FC" w:rsidRPr="00210B0B">
              <w:rPr>
                <w:rFonts w:cs="Arial"/>
                <w:sz w:val="18"/>
                <w:szCs w:val="18"/>
              </w:rPr>
              <w:t>(0.73)</w:t>
            </w:r>
          </w:p>
        </w:tc>
        <w:tc>
          <w:tcPr>
            <w:tcW w:w="0" w:type="auto"/>
            <w:shd w:val="clear" w:color="auto" w:fill="auto"/>
            <w:vAlign w:val="center"/>
          </w:tcPr>
          <w:p w14:paraId="3C5A0CB3" w14:textId="66A4807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w:t>
            </w:r>
            <w:r w:rsidR="00210B0B" w:rsidRPr="00210B0B">
              <w:rPr>
                <w:rFonts w:cs="Arial"/>
                <w:sz w:val="18"/>
                <w:szCs w:val="18"/>
              </w:rPr>
              <w:t xml:space="preserve"> </w:t>
            </w:r>
            <w:r w:rsidRPr="00210B0B">
              <w:rPr>
                <w:rFonts w:cs="Arial"/>
                <w:sz w:val="18"/>
                <w:szCs w:val="18"/>
              </w:rPr>
              <w:t>(0.71)</w:t>
            </w:r>
          </w:p>
        </w:tc>
        <w:tc>
          <w:tcPr>
            <w:tcW w:w="0" w:type="auto"/>
            <w:shd w:val="clear" w:color="auto" w:fill="auto"/>
            <w:vAlign w:val="center"/>
          </w:tcPr>
          <w:p w14:paraId="65A5F10A" w14:textId="3EE056E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0.07</w:t>
            </w:r>
            <w:r w:rsidR="00210B0B" w:rsidRPr="00210B0B">
              <w:rPr>
                <w:rFonts w:cs="Arial"/>
                <w:sz w:val="18"/>
                <w:szCs w:val="18"/>
              </w:rPr>
              <w:t xml:space="preserve"> </w:t>
            </w:r>
            <w:r w:rsidRPr="00210B0B">
              <w:rPr>
                <w:rFonts w:cs="Arial"/>
                <w:sz w:val="18"/>
                <w:szCs w:val="18"/>
              </w:rPr>
              <w:t>(0.78)</w:t>
            </w:r>
          </w:p>
        </w:tc>
      </w:tr>
      <w:tr w:rsidR="00FF5BF7" w:rsidRPr="00210B0B" w14:paraId="0475379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1E7DFF3" w14:textId="77777777" w:rsidR="008F48FC" w:rsidRPr="00210B0B" w:rsidRDefault="008F48FC" w:rsidP="004D7B30">
            <w:pPr>
              <w:rPr>
                <w:rFonts w:cs="Arial"/>
                <w:sz w:val="18"/>
                <w:szCs w:val="18"/>
              </w:rPr>
            </w:pPr>
            <w:r w:rsidRPr="00210B0B">
              <w:rPr>
                <w:rFonts w:cs="Arial"/>
                <w:sz w:val="18"/>
                <w:szCs w:val="18"/>
              </w:rPr>
              <w:t xml:space="preserve">Job performance </w:t>
            </w:r>
            <w:r w:rsidRPr="00210B0B">
              <w:rPr>
                <w:rFonts w:cs="Arial"/>
                <w:sz w:val="18"/>
                <w:szCs w:val="18"/>
                <w:vertAlign w:val="superscript"/>
              </w:rPr>
              <w:t>b</w:t>
            </w:r>
          </w:p>
        </w:tc>
        <w:tc>
          <w:tcPr>
            <w:tcW w:w="0" w:type="auto"/>
          </w:tcPr>
          <w:p w14:paraId="2787377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5.52 (1.01)</w:t>
            </w:r>
          </w:p>
        </w:tc>
        <w:tc>
          <w:tcPr>
            <w:tcW w:w="0" w:type="auto"/>
          </w:tcPr>
          <w:p w14:paraId="0967569A"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5.54 (1.05)</w:t>
            </w:r>
          </w:p>
        </w:tc>
        <w:tc>
          <w:tcPr>
            <w:tcW w:w="0" w:type="auto"/>
          </w:tcPr>
          <w:p w14:paraId="5C721647"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5.53 (0.93)</w:t>
            </w:r>
          </w:p>
        </w:tc>
        <w:tc>
          <w:tcPr>
            <w:tcW w:w="0" w:type="auto"/>
          </w:tcPr>
          <w:p w14:paraId="1FCD94C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5.45 (1.00)</w:t>
            </w:r>
          </w:p>
        </w:tc>
        <w:tc>
          <w:tcPr>
            <w:tcW w:w="0" w:type="auto"/>
          </w:tcPr>
          <w:p w14:paraId="2CD29C12"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5.47 (1.02)</w:t>
            </w:r>
          </w:p>
        </w:tc>
        <w:tc>
          <w:tcPr>
            <w:tcW w:w="0" w:type="auto"/>
          </w:tcPr>
          <w:p w14:paraId="26BA345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5.44 (0.99)</w:t>
            </w:r>
          </w:p>
        </w:tc>
        <w:tc>
          <w:tcPr>
            <w:tcW w:w="0" w:type="auto"/>
          </w:tcPr>
          <w:p w14:paraId="507679E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5.35 (0.99)</w:t>
            </w:r>
          </w:p>
        </w:tc>
        <w:tc>
          <w:tcPr>
            <w:tcW w:w="0" w:type="auto"/>
          </w:tcPr>
          <w:p w14:paraId="6C2F17F0"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5.45 (1.08)</w:t>
            </w:r>
          </w:p>
        </w:tc>
        <w:tc>
          <w:tcPr>
            <w:tcW w:w="0" w:type="auto"/>
          </w:tcPr>
          <w:p w14:paraId="65B6328B"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5.46 (0.98)</w:t>
            </w:r>
          </w:p>
        </w:tc>
        <w:tc>
          <w:tcPr>
            <w:tcW w:w="0" w:type="auto"/>
          </w:tcPr>
          <w:p w14:paraId="19BDEF1E"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0.06 (0.82)</w:t>
            </w:r>
          </w:p>
        </w:tc>
        <w:tc>
          <w:tcPr>
            <w:tcW w:w="0" w:type="auto"/>
          </w:tcPr>
          <w:p w14:paraId="268B059A" w14:textId="51B4CFB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.02 (0.96)</w:t>
            </w:r>
          </w:p>
        </w:tc>
        <w:tc>
          <w:tcPr>
            <w:tcW w:w="0" w:type="auto"/>
          </w:tcPr>
          <w:p w14:paraId="3E62A529" w14:textId="2C270985"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.11 (0.99)</w:t>
            </w:r>
          </w:p>
        </w:tc>
        <w:tc>
          <w:tcPr>
            <w:tcW w:w="0" w:type="auto"/>
          </w:tcPr>
          <w:p w14:paraId="6966E2EB" w14:textId="544954B7"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.12 (0.94)</w:t>
            </w:r>
          </w:p>
        </w:tc>
        <w:tc>
          <w:tcPr>
            <w:tcW w:w="0" w:type="auto"/>
          </w:tcPr>
          <w:p w14:paraId="2B1C4716" w14:textId="3BAFC875"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.10 (1.03)</w:t>
            </w:r>
          </w:p>
        </w:tc>
        <w:tc>
          <w:tcPr>
            <w:tcW w:w="0" w:type="auto"/>
          </w:tcPr>
          <w:p w14:paraId="76DFD82D" w14:textId="47D8A23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.06 (1.10)</w:t>
            </w:r>
          </w:p>
        </w:tc>
      </w:tr>
      <w:tr w:rsidR="00FF5BF7" w:rsidRPr="00210B0B" w14:paraId="2A480C7D"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FE2CF29" w14:textId="77777777" w:rsidR="008F48FC" w:rsidRPr="00210B0B" w:rsidRDefault="008F48FC" w:rsidP="004D7B30">
            <w:pPr>
              <w:rPr>
                <w:rFonts w:cs="Arial"/>
                <w:sz w:val="18"/>
                <w:szCs w:val="18"/>
              </w:rPr>
            </w:pPr>
            <w:r w:rsidRPr="00210B0B">
              <w:rPr>
                <w:rFonts w:cs="Arial"/>
                <w:sz w:val="18"/>
                <w:szCs w:val="18"/>
              </w:rPr>
              <w:t xml:space="preserve">Job satisfaction </w:t>
            </w:r>
            <w:r w:rsidRPr="00210B0B">
              <w:rPr>
                <w:rFonts w:cs="Arial"/>
                <w:sz w:val="18"/>
                <w:szCs w:val="18"/>
                <w:vertAlign w:val="superscript"/>
              </w:rPr>
              <w:t>c</w:t>
            </w:r>
          </w:p>
        </w:tc>
        <w:tc>
          <w:tcPr>
            <w:tcW w:w="0" w:type="auto"/>
          </w:tcPr>
          <w:p w14:paraId="5B3224EB"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4.80 (1.38)</w:t>
            </w:r>
          </w:p>
        </w:tc>
        <w:tc>
          <w:tcPr>
            <w:tcW w:w="0" w:type="auto"/>
          </w:tcPr>
          <w:p w14:paraId="2DBF4116"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4.97 (1.29)</w:t>
            </w:r>
          </w:p>
        </w:tc>
        <w:tc>
          <w:tcPr>
            <w:tcW w:w="0" w:type="auto"/>
          </w:tcPr>
          <w:p w14:paraId="1D30AA2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4.89 (1.24)</w:t>
            </w:r>
          </w:p>
        </w:tc>
        <w:tc>
          <w:tcPr>
            <w:tcW w:w="0" w:type="auto"/>
          </w:tcPr>
          <w:p w14:paraId="6EFD819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4.79 (1.41)</w:t>
            </w:r>
          </w:p>
        </w:tc>
        <w:tc>
          <w:tcPr>
            <w:tcW w:w="0" w:type="auto"/>
          </w:tcPr>
          <w:p w14:paraId="0E61B116"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4.98 (1.30)</w:t>
            </w:r>
          </w:p>
        </w:tc>
        <w:tc>
          <w:tcPr>
            <w:tcW w:w="0" w:type="auto"/>
          </w:tcPr>
          <w:p w14:paraId="54D35F0D"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4.76 (1.30)</w:t>
            </w:r>
          </w:p>
        </w:tc>
        <w:tc>
          <w:tcPr>
            <w:tcW w:w="0" w:type="auto"/>
          </w:tcPr>
          <w:p w14:paraId="4BF24931"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4.69 (1.40)</w:t>
            </w:r>
          </w:p>
        </w:tc>
        <w:tc>
          <w:tcPr>
            <w:tcW w:w="0" w:type="auto"/>
          </w:tcPr>
          <w:p w14:paraId="28EEC3FB"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5.01 (1.33)</w:t>
            </w:r>
          </w:p>
        </w:tc>
        <w:tc>
          <w:tcPr>
            <w:tcW w:w="0" w:type="auto"/>
          </w:tcPr>
          <w:p w14:paraId="6AE12C3A"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4.74 (1.29)</w:t>
            </w:r>
          </w:p>
        </w:tc>
        <w:tc>
          <w:tcPr>
            <w:tcW w:w="0" w:type="auto"/>
          </w:tcPr>
          <w:p w14:paraId="5B6AA82D" w14:textId="6166EA4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.02 (0.98)</w:t>
            </w:r>
          </w:p>
        </w:tc>
        <w:tc>
          <w:tcPr>
            <w:tcW w:w="0" w:type="auto"/>
          </w:tcPr>
          <w:p w14:paraId="25C2B0F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0.04 (0.94)</w:t>
            </w:r>
          </w:p>
        </w:tc>
        <w:tc>
          <w:tcPr>
            <w:tcW w:w="0" w:type="auto"/>
          </w:tcPr>
          <w:p w14:paraId="390C0624" w14:textId="252D419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.10 (1.04)</w:t>
            </w:r>
          </w:p>
        </w:tc>
        <w:tc>
          <w:tcPr>
            <w:tcW w:w="0" w:type="auto"/>
          </w:tcPr>
          <w:p w14:paraId="1D546A13" w14:textId="12554EA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.07 (1.17)</w:t>
            </w:r>
          </w:p>
        </w:tc>
        <w:tc>
          <w:tcPr>
            <w:tcW w:w="0" w:type="auto"/>
          </w:tcPr>
          <w:p w14:paraId="4A7609F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(1.17)</w:t>
            </w:r>
          </w:p>
        </w:tc>
        <w:tc>
          <w:tcPr>
            <w:tcW w:w="0" w:type="auto"/>
          </w:tcPr>
          <w:p w14:paraId="2D68D88B" w14:textId="4178904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.14 (1.27)</w:t>
            </w:r>
          </w:p>
        </w:tc>
      </w:tr>
      <w:tr w:rsidR="00FF5BF7" w:rsidRPr="00210B0B" w14:paraId="64B619B5"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2913CF88" w14:textId="77777777" w:rsidR="008F48FC" w:rsidRPr="00210B0B" w:rsidRDefault="008F48FC" w:rsidP="004D7B30">
            <w:pPr>
              <w:rPr>
                <w:rFonts w:cs="Arial"/>
                <w:sz w:val="18"/>
                <w:szCs w:val="18"/>
              </w:rPr>
            </w:pPr>
            <w:r w:rsidRPr="00210B0B">
              <w:rPr>
                <w:rFonts w:cs="Arial"/>
                <w:sz w:val="18"/>
                <w:szCs w:val="18"/>
              </w:rPr>
              <w:t xml:space="preserve">Occupational fatigue recovery </w:t>
            </w:r>
            <w:r w:rsidRPr="00210B0B">
              <w:rPr>
                <w:rFonts w:cs="Arial"/>
                <w:sz w:val="18"/>
                <w:szCs w:val="18"/>
                <w:vertAlign w:val="superscript"/>
              </w:rPr>
              <w:t>d</w:t>
            </w:r>
          </w:p>
        </w:tc>
        <w:tc>
          <w:tcPr>
            <w:tcW w:w="0" w:type="auto"/>
          </w:tcPr>
          <w:p w14:paraId="780D701E"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0.45 (0.28)</w:t>
            </w:r>
          </w:p>
        </w:tc>
        <w:tc>
          <w:tcPr>
            <w:tcW w:w="0" w:type="auto"/>
          </w:tcPr>
          <w:p w14:paraId="36931554"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0.46 (0.29)</w:t>
            </w:r>
          </w:p>
        </w:tc>
        <w:tc>
          <w:tcPr>
            <w:tcW w:w="0" w:type="auto"/>
          </w:tcPr>
          <w:p w14:paraId="43A5F6AE"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0.44 (0.28)</w:t>
            </w:r>
          </w:p>
        </w:tc>
        <w:tc>
          <w:tcPr>
            <w:tcW w:w="0" w:type="auto"/>
          </w:tcPr>
          <w:p w14:paraId="50F54FC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0.42 (0.29)</w:t>
            </w:r>
          </w:p>
        </w:tc>
        <w:tc>
          <w:tcPr>
            <w:tcW w:w="0" w:type="auto"/>
          </w:tcPr>
          <w:p w14:paraId="6E021B3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0.45 (0.29)</w:t>
            </w:r>
          </w:p>
        </w:tc>
        <w:tc>
          <w:tcPr>
            <w:tcW w:w="0" w:type="auto"/>
          </w:tcPr>
          <w:p w14:paraId="61DC2231"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0.42 (0.28)</w:t>
            </w:r>
          </w:p>
        </w:tc>
        <w:tc>
          <w:tcPr>
            <w:tcW w:w="0" w:type="auto"/>
          </w:tcPr>
          <w:p w14:paraId="551897A1"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0.45 (0.30)</w:t>
            </w:r>
          </w:p>
        </w:tc>
        <w:tc>
          <w:tcPr>
            <w:tcW w:w="0" w:type="auto"/>
          </w:tcPr>
          <w:p w14:paraId="2B7DCF8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0.46 (0.28)</w:t>
            </w:r>
          </w:p>
        </w:tc>
        <w:tc>
          <w:tcPr>
            <w:tcW w:w="0" w:type="auto"/>
          </w:tcPr>
          <w:p w14:paraId="14907326"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0.40 (0.29)</w:t>
            </w:r>
          </w:p>
        </w:tc>
        <w:tc>
          <w:tcPr>
            <w:tcW w:w="0" w:type="auto"/>
          </w:tcPr>
          <w:p w14:paraId="049E3640"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(0.21)</w:t>
            </w:r>
          </w:p>
        </w:tc>
        <w:tc>
          <w:tcPr>
            <w:tcW w:w="0" w:type="auto"/>
          </w:tcPr>
          <w:p w14:paraId="4493E6A1"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(0.22)</w:t>
            </w:r>
          </w:p>
        </w:tc>
        <w:tc>
          <w:tcPr>
            <w:tcW w:w="0" w:type="auto"/>
          </w:tcPr>
          <w:p w14:paraId="79037CDC" w14:textId="3906A96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.00 (0.23)</w:t>
            </w:r>
          </w:p>
        </w:tc>
        <w:tc>
          <w:tcPr>
            <w:tcW w:w="0" w:type="auto"/>
          </w:tcPr>
          <w:p w14:paraId="15DA03FA"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 (0.23)</w:t>
            </w:r>
          </w:p>
        </w:tc>
        <w:tc>
          <w:tcPr>
            <w:tcW w:w="0" w:type="auto"/>
          </w:tcPr>
          <w:p w14:paraId="67D751A1"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(0.25)</w:t>
            </w:r>
          </w:p>
        </w:tc>
        <w:tc>
          <w:tcPr>
            <w:tcW w:w="0" w:type="auto"/>
          </w:tcPr>
          <w:p w14:paraId="4A637616" w14:textId="040D27F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.03 (0.25)</w:t>
            </w:r>
          </w:p>
        </w:tc>
      </w:tr>
      <w:tr w:rsidR="00FF5BF7" w:rsidRPr="00210B0B" w14:paraId="6BE315EC"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9052E4A" w14:textId="77777777" w:rsidR="008F48FC" w:rsidRPr="00210B0B" w:rsidRDefault="008F48FC" w:rsidP="004D7B30">
            <w:pPr>
              <w:rPr>
                <w:rFonts w:cs="Arial"/>
                <w:sz w:val="18"/>
                <w:szCs w:val="18"/>
              </w:rPr>
            </w:pPr>
            <w:r w:rsidRPr="00210B0B">
              <w:rPr>
                <w:rFonts w:cs="Arial"/>
                <w:bCs w:val="0"/>
                <w:sz w:val="18"/>
                <w:szCs w:val="18"/>
              </w:rPr>
              <w:t xml:space="preserve">Workload and relations </w:t>
            </w:r>
            <w:r w:rsidRPr="00210B0B">
              <w:rPr>
                <w:rFonts w:cs="Arial"/>
                <w:bCs w:val="0"/>
                <w:sz w:val="18"/>
                <w:szCs w:val="18"/>
                <w:vertAlign w:val="superscript"/>
              </w:rPr>
              <w:t>e</w:t>
            </w:r>
          </w:p>
        </w:tc>
        <w:tc>
          <w:tcPr>
            <w:tcW w:w="0" w:type="auto"/>
            <w:shd w:val="clear" w:color="auto" w:fill="auto"/>
            <w:vAlign w:val="bottom"/>
          </w:tcPr>
          <w:p w14:paraId="16CD9830" w14:textId="4D8775FF"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85431F7" w14:textId="3ACDDDC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10DCA58" w14:textId="36CC3F4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9183DE1" w14:textId="5CA43B6A"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20AA527" w14:textId="3D57DFF3"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D6E81EC" w14:textId="34153993"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37B3E80" w14:textId="3A681FE3"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A197BC1" w14:textId="4A12D1E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EAD9159" w14:textId="7003148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3ADF54D" w14:textId="780DE9F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3A84917" w14:textId="2C5BC5E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3A08C116" w14:textId="334121B9"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7CE438A3" w14:textId="6E636D7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A5DC8A3" w14:textId="5EC04AB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AE70621" w14:textId="00BB518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r>
      <w:tr w:rsidR="00FF5BF7" w:rsidRPr="00210B0B" w14:paraId="5242C3C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1CCFB32" w14:textId="77777777" w:rsidR="008F48FC" w:rsidRPr="00210B0B" w:rsidRDefault="008F48FC" w:rsidP="004D7B30">
            <w:pPr>
              <w:rPr>
                <w:rFonts w:cs="Arial"/>
                <w:b w:val="0"/>
                <w:sz w:val="18"/>
                <w:szCs w:val="18"/>
              </w:rPr>
            </w:pPr>
            <w:r w:rsidRPr="00210B0B">
              <w:rPr>
                <w:rFonts w:cs="Arial"/>
                <w:b w:val="0"/>
                <w:sz w:val="18"/>
                <w:szCs w:val="18"/>
              </w:rPr>
              <w:t>Demands</w:t>
            </w:r>
          </w:p>
        </w:tc>
        <w:tc>
          <w:tcPr>
            <w:tcW w:w="0" w:type="auto"/>
            <w:shd w:val="clear" w:color="auto" w:fill="auto"/>
            <w:vAlign w:val="center"/>
          </w:tcPr>
          <w:p w14:paraId="2FCD5567" w14:textId="5E833E7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2.70</w:t>
            </w:r>
            <w:r w:rsidR="00210B0B" w:rsidRPr="00210B0B">
              <w:rPr>
                <w:rFonts w:cs="Arial"/>
                <w:sz w:val="18"/>
                <w:szCs w:val="18"/>
              </w:rPr>
              <w:t xml:space="preserve"> </w:t>
            </w:r>
            <w:r w:rsidRPr="00210B0B">
              <w:rPr>
                <w:rFonts w:cs="Arial"/>
                <w:sz w:val="18"/>
                <w:szCs w:val="18"/>
              </w:rPr>
              <w:t>(0.75)</w:t>
            </w:r>
          </w:p>
        </w:tc>
        <w:tc>
          <w:tcPr>
            <w:tcW w:w="0" w:type="auto"/>
            <w:shd w:val="clear" w:color="auto" w:fill="auto"/>
            <w:vAlign w:val="center"/>
          </w:tcPr>
          <w:p w14:paraId="735218A6" w14:textId="739E57C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2.70</w:t>
            </w:r>
            <w:r w:rsidR="00210B0B" w:rsidRPr="00210B0B">
              <w:rPr>
                <w:rFonts w:cs="Arial"/>
                <w:sz w:val="18"/>
                <w:szCs w:val="18"/>
              </w:rPr>
              <w:t xml:space="preserve"> </w:t>
            </w:r>
            <w:r w:rsidRPr="00210B0B">
              <w:rPr>
                <w:rFonts w:cs="Arial"/>
                <w:sz w:val="18"/>
                <w:szCs w:val="18"/>
              </w:rPr>
              <w:t>(0.66)</w:t>
            </w:r>
          </w:p>
        </w:tc>
        <w:tc>
          <w:tcPr>
            <w:tcW w:w="0" w:type="auto"/>
            <w:shd w:val="clear" w:color="auto" w:fill="auto"/>
            <w:vAlign w:val="center"/>
          </w:tcPr>
          <w:p w14:paraId="2F888D0B" w14:textId="58CF490C"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2.81</w:t>
            </w:r>
            <w:r w:rsidR="00210B0B" w:rsidRPr="00210B0B">
              <w:rPr>
                <w:rFonts w:cs="Arial"/>
                <w:sz w:val="18"/>
                <w:szCs w:val="18"/>
              </w:rPr>
              <w:t xml:space="preserve"> </w:t>
            </w:r>
            <w:r w:rsidRPr="00210B0B">
              <w:rPr>
                <w:rFonts w:cs="Arial"/>
                <w:sz w:val="18"/>
                <w:szCs w:val="18"/>
              </w:rPr>
              <w:t>(0.74)</w:t>
            </w:r>
          </w:p>
        </w:tc>
        <w:tc>
          <w:tcPr>
            <w:tcW w:w="0" w:type="auto"/>
            <w:shd w:val="clear" w:color="auto" w:fill="auto"/>
            <w:vAlign w:val="center"/>
          </w:tcPr>
          <w:p w14:paraId="2497B8D6" w14:textId="5709313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2.75</w:t>
            </w:r>
            <w:r w:rsidR="00210B0B" w:rsidRPr="00210B0B">
              <w:rPr>
                <w:rFonts w:cs="Arial"/>
                <w:sz w:val="18"/>
                <w:szCs w:val="18"/>
              </w:rPr>
              <w:t xml:space="preserve"> </w:t>
            </w:r>
            <w:r w:rsidRPr="00210B0B">
              <w:rPr>
                <w:rFonts w:cs="Arial"/>
                <w:sz w:val="18"/>
                <w:szCs w:val="18"/>
              </w:rPr>
              <w:t>(0.77)</w:t>
            </w:r>
          </w:p>
        </w:tc>
        <w:tc>
          <w:tcPr>
            <w:tcW w:w="0" w:type="auto"/>
            <w:shd w:val="clear" w:color="auto" w:fill="auto"/>
            <w:vAlign w:val="center"/>
          </w:tcPr>
          <w:p w14:paraId="6B9ABB69" w14:textId="1D2EA1E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2.69</w:t>
            </w:r>
            <w:r w:rsidR="00210B0B" w:rsidRPr="00210B0B">
              <w:rPr>
                <w:rFonts w:cs="Arial"/>
                <w:sz w:val="18"/>
                <w:szCs w:val="18"/>
              </w:rPr>
              <w:t xml:space="preserve"> </w:t>
            </w:r>
            <w:r w:rsidRPr="00210B0B">
              <w:rPr>
                <w:rFonts w:cs="Arial"/>
                <w:sz w:val="18"/>
                <w:szCs w:val="18"/>
              </w:rPr>
              <w:t>(0.67)</w:t>
            </w:r>
          </w:p>
        </w:tc>
        <w:tc>
          <w:tcPr>
            <w:tcW w:w="0" w:type="auto"/>
            <w:shd w:val="clear" w:color="auto" w:fill="auto"/>
            <w:vAlign w:val="center"/>
          </w:tcPr>
          <w:p w14:paraId="2A14AAE6" w14:textId="5E93815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2.75</w:t>
            </w:r>
            <w:r w:rsidR="00210B0B" w:rsidRPr="00210B0B">
              <w:rPr>
                <w:rFonts w:cs="Arial"/>
                <w:sz w:val="18"/>
                <w:szCs w:val="18"/>
              </w:rPr>
              <w:t xml:space="preserve"> </w:t>
            </w:r>
            <w:r w:rsidRPr="00210B0B">
              <w:rPr>
                <w:rFonts w:cs="Arial"/>
                <w:sz w:val="18"/>
                <w:szCs w:val="18"/>
              </w:rPr>
              <w:t>(0.74)</w:t>
            </w:r>
          </w:p>
        </w:tc>
        <w:tc>
          <w:tcPr>
            <w:tcW w:w="0" w:type="auto"/>
            <w:shd w:val="clear" w:color="auto" w:fill="auto"/>
            <w:vAlign w:val="center"/>
          </w:tcPr>
          <w:p w14:paraId="75ED07DA" w14:textId="13C8663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2.77</w:t>
            </w:r>
            <w:r w:rsidR="00210B0B" w:rsidRPr="00210B0B">
              <w:rPr>
                <w:rFonts w:cs="Arial"/>
                <w:sz w:val="18"/>
                <w:szCs w:val="18"/>
              </w:rPr>
              <w:t xml:space="preserve"> </w:t>
            </w:r>
            <w:r w:rsidRPr="00210B0B">
              <w:rPr>
                <w:rFonts w:cs="Arial"/>
                <w:sz w:val="18"/>
                <w:szCs w:val="18"/>
              </w:rPr>
              <w:t>(0.78)</w:t>
            </w:r>
          </w:p>
        </w:tc>
        <w:tc>
          <w:tcPr>
            <w:tcW w:w="0" w:type="auto"/>
            <w:shd w:val="clear" w:color="auto" w:fill="auto"/>
            <w:vAlign w:val="center"/>
          </w:tcPr>
          <w:p w14:paraId="21532F48" w14:textId="1B52775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2.75</w:t>
            </w:r>
            <w:r w:rsidR="00210B0B" w:rsidRPr="00210B0B">
              <w:rPr>
                <w:rFonts w:cs="Arial"/>
                <w:sz w:val="18"/>
                <w:szCs w:val="18"/>
              </w:rPr>
              <w:t xml:space="preserve"> </w:t>
            </w:r>
            <w:r w:rsidRPr="00210B0B">
              <w:rPr>
                <w:rFonts w:cs="Arial"/>
                <w:sz w:val="18"/>
                <w:szCs w:val="18"/>
              </w:rPr>
              <w:t>(0.71)</w:t>
            </w:r>
          </w:p>
        </w:tc>
        <w:tc>
          <w:tcPr>
            <w:tcW w:w="0" w:type="auto"/>
            <w:shd w:val="clear" w:color="auto" w:fill="auto"/>
            <w:vAlign w:val="center"/>
          </w:tcPr>
          <w:p w14:paraId="0F49A504" w14:textId="4687438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2.74</w:t>
            </w:r>
            <w:r w:rsidR="00210B0B" w:rsidRPr="00210B0B">
              <w:rPr>
                <w:rFonts w:cs="Arial"/>
                <w:sz w:val="18"/>
                <w:szCs w:val="18"/>
              </w:rPr>
              <w:t xml:space="preserve"> </w:t>
            </w:r>
            <w:r w:rsidRPr="00210B0B">
              <w:rPr>
                <w:rFonts w:cs="Arial"/>
                <w:sz w:val="18"/>
                <w:szCs w:val="18"/>
              </w:rPr>
              <w:t>(0.75)</w:t>
            </w:r>
          </w:p>
        </w:tc>
        <w:tc>
          <w:tcPr>
            <w:tcW w:w="0" w:type="auto"/>
            <w:shd w:val="clear" w:color="auto" w:fill="auto"/>
            <w:vAlign w:val="center"/>
          </w:tcPr>
          <w:p w14:paraId="174C4559" w14:textId="449D368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0.04</w:t>
            </w:r>
            <w:r w:rsidR="00210B0B" w:rsidRPr="00210B0B">
              <w:rPr>
                <w:rFonts w:cs="Arial"/>
                <w:sz w:val="18"/>
                <w:szCs w:val="18"/>
              </w:rPr>
              <w:t xml:space="preserve"> </w:t>
            </w:r>
            <w:r w:rsidRPr="00210B0B">
              <w:rPr>
                <w:rFonts w:cs="Arial"/>
                <w:sz w:val="18"/>
                <w:szCs w:val="18"/>
              </w:rPr>
              <w:t>(0.52)</w:t>
            </w:r>
          </w:p>
        </w:tc>
        <w:tc>
          <w:tcPr>
            <w:tcW w:w="0" w:type="auto"/>
            <w:shd w:val="clear" w:color="auto" w:fill="auto"/>
            <w:vAlign w:val="center"/>
          </w:tcPr>
          <w:p w14:paraId="640D3854" w14:textId="20156D9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w:t>
            </w:r>
            <w:r w:rsidR="00210B0B" w:rsidRPr="00210B0B">
              <w:rPr>
                <w:rFonts w:cs="Arial"/>
                <w:sz w:val="18"/>
                <w:szCs w:val="18"/>
              </w:rPr>
              <w:t xml:space="preserve"> </w:t>
            </w:r>
            <w:r w:rsidRPr="00210B0B">
              <w:rPr>
                <w:rFonts w:cs="Arial"/>
                <w:sz w:val="18"/>
                <w:szCs w:val="18"/>
              </w:rPr>
              <w:t>(0.52)</w:t>
            </w:r>
          </w:p>
        </w:tc>
        <w:tc>
          <w:tcPr>
            <w:tcW w:w="0" w:type="auto"/>
            <w:shd w:val="clear" w:color="auto" w:fill="auto"/>
            <w:vAlign w:val="center"/>
          </w:tcPr>
          <w:p w14:paraId="6A36D5EA" w14:textId="31B3663F"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.06</w:t>
            </w:r>
            <w:r w:rsidRPr="00210B0B">
              <w:rPr>
                <w:rFonts w:cs="Arial"/>
                <w:sz w:val="18"/>
                <w:szCs w:val="18"/>
              </w:rPr>
              <w:t xml:space="preserve"> </w:t>
            </w:r>
            <w:r w:rsidR="008F48FC" w:rsidRPr="00210B0B">
              <w:rPr>
                <w:rFonts w:cs="Arial"/>
                <w:sz w:val="18"/>
                <w:szCs w:val="18"/>
              </w:rPr>
              <w:t>(0.51)</w:t>
            </w:r>
          </w:p>
        </w:tc>
        <w:tc>
          <w:tcPr>
            <w:tcW w:w="0" w:type="auto"/>
            <w:shd w:val="clear" w:color="auto" w:fill="auto"/>
            <w:vAlign w:val="center"/>
          </w:tcPr>
          <w:p w14:paraId="54B96552" w14:textId="6A7357FE"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0.04</w:t>
            </w:r>
            <w:r w:rsidR="00210B0B" w:rsidRPr="00210B0B">
              <w:rPr>
                <w:rFonts w:cs="Arial"/>
                <w:sz w:val="18"/>
                <w:szCs w:val="18"/>
              </w:rPr>
              <w:t xml:space="preserve"> </w:t>
            </w:r>
            <w:r w:rsidRPr="00210B0B">
              <w:rPr>
                <w:rFonts w:cs="Arial"/>
                <w:sz w:val="18"/>
                <w:szCs w:val="18"/>
              </w:rPr>
              <w:t>(0.63)</w:t>
            </w:r>
          </w:p>
        </w:tc>
        <w:tc>
          <w:tcPr>
            <w:tcW w:w="0" w:type="auto"/>
            <w:shd w:val="clear" w:color="auto" w:fill="auto"/>
            <w:vAlign w:val="center"/>
          </w:tcPr>
          <w:p w14:paraId="6770E988" w14:textId="34E4C3D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0.09</w:t>
            </w:r>
            <w:r w:rsidR="00210B0B" w:rsidRPr="00210B0B">
              <w:rPr>
                <w:rFonts w:cs="Arial"/>
                <w:sz w:val="18"/>
                <w:szCs w:val="18"/>
              </w:rPr>
              <w:t xml:space="preserve"> </w:t>
            </w:r>
            <w:r w:rsidRPr="00210B0B">
              <w:rPr>
                <w:rFonts w:cs="Arial"/>
                <w:sz w:val="18"/>
                <w:szCs w:val="18"/>
              </w:rPr>
              <w:t>(0.58)</w:t>
            </w:r>
          </w:p>
        </w:tc>
        <w:tc>
          <w:tcPr>
            <w:tcW w:w="0" w:type="auto"/>
            <w:shd w:val="clear" w:color="auto" w:fill="auto"/>
            <w:vAlign w:val="center"/>
          </w:tcPr>
          <w:p w14:paraId="71BBF213" w14:textId="34EBA403"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.04</w:t>
            </w:r>
            <w:r w:rsidRPr="00210B0B">
              <w:rPr>
                <w:rFonts w:cs="Arial"/>
                <w:sz w:val="18"/>
                <w:szCs w:val="18"/>
              </w:rPr>
              <w:t xml:space="preserve"> </w:t>
            </w:r>
            <w:r w:rsidR="008F48FC" w:rsidRPr="00210B0B">
              <w:rPr>
                <w:rFonts w:cs="Arial"/>
                <w:sz w:val="18"/>
                <w:szCs w:val="18"/>
              </w:rPr>
              <w:t>(0.52)</w:t>
            </w:r>
          </w:p>
        </w:tc>
      </w:tr>
      <w:tr w:rsidR="00FF5BF7" w:rsidRPr="00210B0B" w14:paraId="294E0D4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65D9351" w14:textId="77777777" w:rsidR="008F48FC" w:rsidRPr="00210B0B" w:rsidRDefault="008F48FC" w:rsidP="004D7B30">
            <w:pPr>
              <w:rPr>
                <w:rFonts w:cs="Arial"/>
                <w:b w:val="0"/>
                <w:sz w:val="18"/>
                <w:szCs w:val="18"/>
              </w:rPr>
            </w:pPr>
            <w:r w:rsidRPr="00210B0B">
              <w:rPr>
                <w:rFonts w:cs="Arial"/>
                <w:b w:val="0"/>
                <w:sz w:val="18"/>
                <w:szCs w:val="18"/>
              </w:rPr>
              <w:t>Control</w:t>
            </w:r>
          </w:p>
        </w:tc>
        <w:tc>
          <w:tcPr>
            <w:tcW w:w="0" w:type="auto"/>
            <w:shd w:val="clear" w:color="auto" w:fill="auto"/>
            <w:vAlign w:val="center"/>
          </w:tcPr>
          <w:p w14:paraId="2EE96517" w14:textId="460D58C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3.82</w:t>
            </w:r>
            <w:r w:rsidR="00210B0B" w:rsidRPr="00210B0B">
              <w:rPr>
                <w:rFonts w:cs="Arial"/>
                <w:sz w:val="18"/>
                <w:szCs w:val="18"/>
              </w:rPr>
              <w:t xml:space="preserve"> </w:t>
            </w:r>
            <w:r w:rsidRPr="00210B0B">
              <w:rPr>
                <w:rFonts w:cs="Arial"/>
                <w:sz w:val="18"/>
                <w:szCs w:val="18"/>
              </w:rPr>
              <w:t>(0.71)</w:t>
            </w:r>
          </w:p>
        </w:tc>
        <w:tc>
          <w:tcPr>
            <w:tcW w:w="0" w:type="auto"/>
            <w:shd w:val="clear" w:color="auto" w:fill="auto"/>
            <w:vAlign w:val="center"/>
          </w:tcPr>
          <w:p w14:paraId="4AD7F4F4" w14:textId="000326E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3.87</w:t>
            </w:r>
            <w:r w:rsidR="00210B0B" w:rsidRPr="00210B0B">
              <w:rPr>
                <w:rFonts w:cs="Arial"/>
                <w:sz w:val="18"/>
                <w:szCs w:val="18"/>
              </w:rPr>
              <w:t xml:space="preserve"> </w:t>
            </w:r>
            <w:r w:rsidRPr="00210B0B">
              <w:rPr>
                <w:rFonts w:cs="Arial"/>
                <w:sz w:val="18"/>
                <w:szCs w:val="18"/>
              </w:rPr>
              <w:t>(0.67)</w:t>
            </w:r>
          </w:p>
        </w:tc>
        <w:tc>
          <w:tcPr>
            <w:tcW w:w="0" w:type="auto"/>
            <w:shd w:val="clear" w:color="auto" w:fill="auto"/>
            <w:vAlign w:val="center"/>
          </w:tcPr>
          <w:p w14:paraId="59DD070F" w14:textId="0B58675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3.81</w:t>
            </w:r>
            <w:r w:rsidR="00210B0B" w:rsidRPr="00210B0B">
              <w:rPr>
                <w:rFonts w:cs="Arial"/>
                <w:sz w:val="18"/>
                <w:szCs w:val="18"/>
              </w:rPr>
              <w:t xml:space="preserve"> </w:t>
            </w:r>
            <w:r w:rsidRPr="00210B0B">
              <w:rPr>
                <w:rFonts w:cs="Arial"/>
                <w:sz w:val="18"/>
                <w:szCs w:val="18"/>
              </w:rPr>
              <w:t>(0.63)</w:t>
            </w:r>
          </w:p>
        </w:tc>
        <w:tc>
          <w:tcPr>
            <w:tcW w:w="0" w:type="auto"/>
            <w:shd w:val="clear" w:color="auto" w:fill="auto"/>
            <w:vAlign w:val="center"/>
          </w:tcPr>
          <w:p w14:paraId="0F64C329" w14:textId="2937B37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3.82</w:t>
            </w:r>
            <w:r w:rsidR="00210B0B" w:rsidRPr="00210B0B">
              <w:rPr>
                <w:rFonts w:cs="Arial"/>
                <w:sz w:val="18"/>
                <w:szCs w:val="18"/>
              </w:rPr>
              <w:t xml:space="preserve"> </w:t>
            </w:r>
            <w:r w:rsidRPr="00210B0B">
              <w:rPr>
                <w:rFonts w:cs="Arial"/>
                <w:sz w:val="18"/>
                <w:szCs w:val="18"/>
              </w:rPr>
              <w:t>(0.71)</w:t>
            </w:r>
          </w:p>
        </w:tc>
        <w:tc>
          <w:tcPr>
            <w:tcW w:w="0" w:type="auto"/>
            <w:shd w:val="clear" w:color="auto" w:fill="auto"/>
            <w:vAlign w:val="center"/>
          </w:tcPr>
          <w:p w14:paraId="279FC746" w14:textId="1715835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3.83</w:t>
            </w:r>
            <w:r w:rsidR="00210B0B" w:rsidRPr="00210B0B">
              <w:rPr>
                <w:rFonts w:cs="Arial"/>
                <w:sz w:val="18"/>
                <w:szCs w:val="18"/>
              </w:rPr>
              <w:t xml:space="preserve"> </w:t>
            </w:r>
            <w:r w:rsidRPr="00210B0B">
              <w:rPr>
                <w:rFonts w:cs="Arial"/>
                <w:sz w:val="18"/>
                <w:szCs w:val="18"/>
              </w:rPr>
              <w:t>(0.67)</w:t>
            </w:r>
          </w:p>
        </w:tc>
        <w:tc>
          <w:tcPr>
            <w:tcW w:w="0" w:type="auto"/>
            <w:shd w:val="clear" w:color="auto" w:fill="auto"/>
            <w:vAlign w:val="center"/>
          </w:tcPr>
          <w:p w14:paraId="37AC97EE" w14:textId="0D5030DE"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3.87</w:t>
            </w:r>
            <w:r w:rsidR="00210B0B" w:rsidRPr="00210B0B">
              <w:rPr>
                <w:rFonts w:cs="Arial"/>
                <w:sz w:val="18"/>
                <w:szCs w:val="18"/>
              </w:rPr>
              <w:t xml:space="preserve"> </w:t>
            </w:r>
            <w:r w:rsidRPr="00210B0B">
              <w:rPr>
                <w:rFonts w:cs="Arial"/>
                <w:sz w:val="18"/>
                <w:szCs w:val="18"/>
              </w:rPr>
              <w:t>(0.63)</w:t>
            </w:r>
          </w:p>
        </w:tc>
        <w:tc>
          <w:tcPr>
            <w:tcW w:w="0" w:type="auto"/>
            <w:shd w:val="clear" w:color="auto" w:fill="auto"/>
            <w:vAlign w:val="center"/>
          </w:tcPr>
          <w:p w14:paraId="734D5495" w14:textId="48501EE3"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3.86</w:t>
            </w:r>
            <w:r w:rsidR="00210B0B" w:rsidRPr="00210B0B">
              <w:rPr>
                <w:rFonts w:cs="Arial"/>
                <w:sz w:val="18"/>
                <w:szCs w:val="18"/>
              </w:rPr>
              <w:t xml:space="preserve"> </w:t>
            </w:r>
            <w:r w:rsidRPr="00210B0B">
              <w:rPr>
                <w:rFonts w:cs="Arial"/>
                <w:sz w:val="18"/>
                <w:szCs w:val="18"/>
              </w:rPr>
              <w:t>(0.72)</w:t>
            </w:r>
          </w:p>
        </w:tc>
        <w:tc>
          <w:tcPr>
            <w:tcW w:w="0" w:type="auto"/>
            <w:shd w:val="clear" w:color="auto" w:fill="auto"/>
            <w:vAlign w:val="center"/>
          </w:tcPr>
          <w:p w14:paraId="78B2D123" w14:textId="3F9C507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3.85</w:t>
            </w:r>
            <w:r w:rsidR="00210B0B" w:rsidRPr="00210B0B">
              <w:rPr>
                <w:rFonts w:cs="Arial"/>
                <w:sz w:val="18"/>
                <w:szCs w:val="18"/>
              </w:rPr>
              <w:t xml:space="preserve"> </w:t>
            </w:r>
            <w:r w:rsidRPr="00210B0B">
              <w:rPr>
                <w:rFonts w:cs="Arial"/>
                <w:sz w:val="18"/>
                <w:szCs w:val="18"/>
              </w:rPr>
              <w:t>(0.80)</w:t>
            </w:r>
          </w:p>
        </w:tc>
        <w:tc>
          <w:tcPr>
            <w:tcW w:w="0" w:type="auto"/>
            <w:shd w:val="clear" w:color="auto" w:fill="auto"/>
            <w:vAlign w:val="center"/>
          </w:tcPr>
          <w:p w14:paraId="7F0E130A" w14:textId="715A79D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3.98</w:t>
            </w:r>
            <w:r w:rsidR="00210B0B" w:rsidRPr="00210B0B">
              <w:rPr>
                <w:rFonts w:cs="Arial"/>
                <w:sz w:val="18"/>
                <w:szCs w:val="18"/>
              </w:rPr>
              <w:t xml:space="preserve"> </w:t>
            </w:r>
            <w:r w:rsidRPr="00210B0B">
              <w:rPr>
                <w:rFonts w:cs="Arial"/>
                <w:sz w:val="18"/>
                <w:szCs w:val="18"/>
              </w:rPr>
              <w:t>(0.65)</w:t>
            </w:r>
          </w:p>
        </w:tc>
        <w:tc>
          <w:tcPr>
            <w:tcW w:w="0" w:type="auto"/>
            <w:shd w:val="clear" w:color="auto" w:fill="auto"/>
            <w:vAlign w:val="center"/>
          </w:tcPr>
          <w:p w14:paraId="59FD530E" w14:textId="477596D5"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.05</w:t>
            </w:r>
            <w:r w:rsidRPr="00210B0B">
              <w:rPr>
                <w:rFonts w:cs="Arial"/>
                <w:sz w:val="18"/>
                <w:szCs w:val="18"/>
              </w:rPr>
              <w:t xml:space="preserve"> </w:t>
            </w:r>
            <w:r w:rsidR="008F48FC" w:rsidRPr="00210B0B">
              <w:rPr>
                <w:rFonts w:cs="Arial"/>
                <w:sz w:val="18"/>
                <w:szCs w:val="18"/>
              </w:rPr>
              <w:t>(0.59)</w:t>
            </w:r>
          </w:p>
        </w:tc>
        <w:tc>
          <w:tcPr>
            <w:tcW w:w="0" w:type="auto"/>
            <w:shd w:val="clear" w:color="auto" w:fill="auto"/>
            <w:vAlign w:val="center"/>
          </w:tcPr>
          <w:p w14:paraId="666813A1" w14:textId="577621E8"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.04</w:t>
            </w:r>
            <w:r w:rsidRPr="00210B0B">
              <w:rPr>
                <w:rFonts w:cs="Arial"/>
                <w:sz w:val="18"/>
                <w:szCs w:val="18"/>
              </w:rPr>
              <w:t xml:space="preserve"> </w:t>
            </w:r>
            <w:r w:rsidR="008F48FC" w:rsidRPr="00210B0B">
              <w:rPr>
                <w:rFonts w:cs="Arial"/>
                <w:sz w:val="18"/>
                <w:szCs w:val="18"/>
              </w:rPr>
              <w:t>(0.53)</w:t>
            </w:r>
          </w:p>
        </w:tc>
        <w:tc>
          <w:tcPr>
            <w:tcW w:w="0" w:type="auto"/>
            <w:shd w:val="clear" w:color="auto" w:fill="auto"/>
            <w:vAlign w:val="center"/>
          </w:tcPr>
          <w:p w14:paraId="41C5F5A2" w14:textId="4749AD7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.00</w:t>
            </w:r>
            <w:r w:rsidRPr="00210B0B">
              <w:rPr>
                <w:rFonts w:cs="Arial"/>
                <w:sz w:val="18"/>
                <w:szCs w:val="18"/>
              </w:rPr>
              <w:t xml:space="preserve"> </w:t>
            </w:r>
            <w:r w:rsidR="008F48FC" w:rsidRPr="00210B0B">
              <w:rPr>
                <w:rFonts w:cs="Arial"/>
                <w:sz w:val="18"/>
                <w:szCs w:val="18"/>
              </w:rPr>
              <w:t>(0.50)</w:t>
            </w:r>
          </w:p>
        </w:tc>
        <w:tc>
          <w:tcPr>
            <w:tcW w:w="0" w:type="auto"/>
            <w:shd w:val="clear" w:color="auto" w:fill="auto"/>
            <w:vAlign w:val="center"/>
          </w:tcPr>
          <w:p w14:paraId="626D2223" w14:textId="19CCF25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0.03</w:t>
            </w:r>
            <w:r w:rsidR="00210B0B" w:rsidRPr="00210B0B">
              <w:rPr>
                <w:rFonts w:cs="Arial"/>
                <w:sz w:val="18"/>
                <w:szCs w:val="18"/>
              </w:rPr>
              <w:t xml:space="preserve"> </w:t>
            </w:r>
            <w:r w:rsidRPr="00210B0B">
              <w:rPr>
                <w:rFonts w:cs="Arial"/>
                <w:sz w:val="18"/>
                <w:szCs w:val="18"/>
              </w:rPr>
              <w:t>(0.53)</w:t>
            </w:r>
          </w:p>
        </w:tc>
        <w:tc>
          <w:tcPr>
            <w:tcW w:w="0" w:type="auto"/>
            <w:shd w:val="clear" w:color="auto" w:fill="auto"/>
            <w:vAlign w:val="center"/>
          </w:tcPr>
          <w:p w14:paraId="0FC39433" w14:textId="793B659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.06</w:t>
            </w:r>
            <w:r w:rsidRPr="00210B0B">
              <w:rPr>
                <w:rFonts w:cs="Arial"/>
                <w:sz w:val="18"/>
                <w:szCs w:val="18"/>
              </w:rPr>
              <w:t xml:space="preserve"> </w:t>
            </w:r>
            <w:r w:rsidR="008F48FC" w:rsidRPr="00210B0B">
              <w:rPr>
                <w:rFonts w:cs="Arial"/>
                <w:sz w:val="18"/>
                <w:szCs w:val="18"/>
              </w:rPr>
              <w:t>(0.56)</w:t>
            </w:r>
          </w:p>
        </w:tc>
        <w:tc>
          <w:tcPr>
            <w:tcW w:w="0" w:type="auto"/>
            <w:shd w:val="clear" w:color="auto" w:fill="auto"/>
            <w:vAlign w:val="center"/>
          </w:tcPr>
          <w:p w14:paraId="5D192930" w14:textId="0DD4D32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0.03</w:t>
            </w:r>
            <w:r w:rsidR="00210B0B" w:rsidRPr="00210B0B">
              <w:rPr>
                <w:rFonts w:cs="Arial"/>
                <w:sz w:val="18"/>
                <w:szCs w:val="18"/>
              </w:rPr>
              <w:t xml:space="preserve"> </w:t>
            </w:r>
            <w:r w:rsidRPr="00210B0B">
              <w:rPr>
                <w:rFonts w:cs="Arial"/>
                <w:sz w:val="18"/>
                <w:szCs w:val="18"/>
              </w:rPr>
              <w:t>(0.57)</w:t>
            </w:r>
          </w:p>
        </w:tc>
      </w:tr>
      <w:tr w:rsidR="00210B0B" w:rsidRPr="00210B0B" w14:paraId="05C8C3F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260136B" w14:textId="77777777" w:rsidR="008F48FC" w:rsidRPr="00210B0B" w:rsidRDefault="008F48FC" w:rsidP="004D7B30">
            <w:pPr>
              <w:rPr>
                <w:rFonts w:cs="Arial"/>
                <w:b w:val="0"/>
                <w:sz w:val="18"/>
                <w:szCs w:val="18"/>
              </w:rPr>
            </w:pPr>
            <w:r w:rsidRPr="00210B0B">
              <w:rPr>
                <w:rFonts w:cs="Arial"/>
                <w:b w:val="0"/>
                <w:sz w:val="18"/>
                <w:szCs w:val="18"/>
              </w:rPr>
              <w:t>Support</w:t>
            </w:r>
          </w:p>
        </w:tc>
        <w:tc>
          <w:tcPr>
            <w:tcW w:w="0" w:type="auto"/>
            <w:shd w:val="clear" w:color="auto" w:fill="auto"/>
            <w:vAlign w:val="center"/>
          </w:tcPr>
          <w:p w14:paraId="2AD5B34F" w14:textId="2DEB74B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w:t>
            </w:r>
            <w:r w:rsidR="00156807" w:rsidRPr="00210B0B">
              <w:rPr>
                <w:rFonts w:cs="Arial"/>
                <w:sz w:val="18"/>
                <w:szCs w:val="18"/>
              </w:rPr>
              <w:t>83</w:t>
            </w:r>
            <w:r w:rsidR="00210B0B" w:rsidRPr="00210B0B">
              <w:rPr>
                <w:rFonts w:cs="Arial"/>
                <w:sz w:val="18"/>
                <w:szCs w:val="18"/>
              </w:rPr>
              <w:t xml:space="preserve"> </w:t>
            </w:r>
            <w:r w:rsidRPr="00210B0B">
              <w:rPr>
                <w:rFonts w:cs="Arial"/>
                <w:sz w:val="18"/>
                <w:szCs w:val="18"/>
              </w:rPr>
              <w:t>(0.</w:t>
            </w:r>
            <w:r w:rsidR="003E26FE" w:rsidRPr="00210B0B">
              <w:rPr>
                <w:rFonts w:cs="Arial"/>
                <w:sz w:val="18"/>
                <w:szCs w:val="18"/>
              </w:rPr>
              <w:t>69</w:t>
            </w:r>
            <w:r w:rsidRPr="00210B0B">
              <w:rPr>
                <w:rFonts w:cs="Arial"/>
                <w:sz w:val="18"/>
                <w:szCs w:val="18"/>
              </w:rPr>
              <w:t>)</w:t>
            </w:r>
          </w:p>
        </w:tc>
        <w:tc>
          <w:tcPr>
            <w:tcW w:w="0" w:type="auto"/>
            <w:shd w:val="clear" w:color="auto" w:fill="auto"/>
            <w:vAlign w:val="center"/>
          </w:tcPr>
          <w:p w14:paraId="634CA375" w14:textId="62ABF16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3.87</w:t>
            </w:r>
            <w:r w:rsidR="00210B0B" w:rsidRPr="00210B0B">
              <w:rPr>
                <w:rFonts w:cs="Arial"/>
                <w:sz w:val="18"/>
                <w:szCs w:val="18"/>
              </w:rPr>
              <w:t xml:space="preserve"> </w:t>
            </w:r>
            <w:r w:rsidRPr="00210B0B">
              <w:rPr>
                <w:rFonts w:cs="Arial"/>
                <w:sz w:val="18"/>
                <w:szCs w:val="18"/>
              </w:rPr>
              <w:t>(0.80)</w:t>
            </w:r>
          </w:p>
        </w:tc>
        <w:tc>
          <w:tcPr>
            <w:tcW w:w="0" w:type="auto"/>
            <w:shd w:val="clear" w:color="auto" w:fill="auto"/>
            <w:vAlign w:val="center"/>
          </w:tcPr>
          <w:p w14:paraId="0E279D78" w14:textId="0E1B821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3.68</w:t>
            </w:r>
            <w:r w:rsidR="00210B0B" w:rsidRPr="00210B0B">
              <w:rPr>
                <w:rFonts w:cs="Arial"/>
                <w:sz w:val="18"/>
                <w:szCs w:val="18"/>
              </w:rPr>
              <w:t xml:space="preserve"> </w:t>
            </w:r>
            <w:r w:rsidRPr="00210B0B">
              <w:rPr>
                <w:rFonts w:cs="Arial"/>
                <w:sz w:val="18"/>
                <w:szCs w:val="18"/>
              </w:rPr>
              <w:t>(0.83)</w:t>
            </w:r>
          </w:p>
        </w:tc>
        <w:tc>
          <w:tcPr>
            <w:tcW w:w="0" w:type="auto"/>
            <w:shd w:val="clear" w:color="auto" w:fill="auto"/>
            <w:vAlign w:val="center"/>
          </w:tcPr>
          <w:p w14:paraId="20D0AF88" w14:textId="0E6CC91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3.72</w:t>
            </w:r>
            <w:r w:rsidR="00210B0B" w:rsidRPr="00210B0B">
              <w:rPr>
                <w:rFonts w:cs="Arial"/>
                <w:sz w:val="18"/>
                <w:szCs w:val="18"/>
              </w:rPr>
              <w:t xml:space="preserve"> </w:t>
            </w:r>
            <w:r w:rsidRPr="00210B0B">
              <w:rPr>
                <w:rFonts w:cs="Arial"/>
                <w:sz w:val="18"/>
                <w:szCs w:val="18"/>
              </w:rPr>
              <w:t>(0.83)</w:t>
            </w:r>
          </w:p>
        </w:tc>
        <w:tc>
          <w:tcPr>
            <w:tcW w:w="0" w:type="auto"/>
            <w:shd w:val="clear" w:color="auto" w:fill="auto"/>
            <w:vAlign w:val="center"/>
          </w:tcPr>
          <w:p w14:paraId="00EAAAF5" w14:textId="73E3562E"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3.80</w:t>
            </w:r>
            <w:r w:rsidR="00210B0B" w:rsidRPr="00210B0B">
              <w:rPr>
                <w:rFonts w:cs="Arial"/>
                <w:sz w:val="18"/>
                <w:szCs w:val="18"/>
              </w:rPr>
              <w:t xml:space="preserve"> </w:t>
            </w:r>
            <w:r w:rsidRPr="00210B0B">
              <w:rPr>
                <w:rFonts w:cs="Arial"/>
                <w:sz w:val="18"/>
                <w:szCs w:val="18"/>
              </w:rPr>
              <w:t>(0.79)</w:t>
            </w:r>
          </w:p>
        </w:tc>
        <w:tc>
          <w:tcPr>
            <w:tcW w:w="0" w:type="auto"/>
            <w:shd w:val="clear" w:color="auto" w:fill="auto"/>
            <w:vAlign w:val="center"/>
          </w:tcPr>
          <w:p w14:paraId="45AD3579" w14:textId="638339A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3.70</w:t>
            </w:r>
            <w:r w:rsidR="00210B0B" w:rsidRPr="00210B0B">
              <w:rPr>
                <w:rFonts w:cs="Arial"/>
                <w:sz w:val="18"/>
                <w:szCs w:val="18"/>
              </w:rPr>
              <w:t xml:space="preserve"> </w:t>
            </w:r>
            <w:r w:rsidRPr="00210B0B">
              <w:rPr>
                <w:rFonts w:cs="Arial"/>
                <w:sz w:val="18"/>
                <w:szCs w:val="18"/>
              </w:rPr>
              <w:t>(0.77)</w:t>
            </w:r>
          </w:p>
        </w:tc>
        <w:tc>
          <w:tcPr>
            <w:tcW w:w="0" w:type="auto"/>
            <w:shd w:val="clear" w:color="auto" w:fill="auto"/>
            <w:vAlign w:val="center"/>
          </w:tcPr>
          <w:p w14:paraId="20E92CD7" w14:textId="1EE988C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3.75</w:t>
            </w:r>
            <w:r w:rsidR="00210B0B" w:rsidRPr="00210B0B">
              <w:rPr>
                <w:rFonts w:cs="Arial"/>
                <w:sz w:val="18"/>
                <w:szCs w:val="18"/>
              </w:rPr>
              <w:t xml:space="preserve"> </w:t>
            </w:r>
            <w:r w:rsidRPr="00210B0B">
              <w:rPr>
                <w:rFonts w:cs="Arial"/>
                <w:sz w:val="18"/>
                <w:szCs w:val="18"/>
              </w:rPr>
              <w:t>(0.82)</w:t>
            </w:r>
          </w:p>
        </w:tc>
        <w:tc>
          <w:tcPr>
            <w:tcW w:w="0" w:type="auto"/>
            <w:shd w:val="clear" w:color="auto" w:fill="auto"/>
            <w:vAlign w:val="center"/>
          </w:tcPr>
          <w:p w14:paraId="2C69F6CB" w14:textId="14858CF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3.81</w:t>
            </w:r>
            <w:r w:rsidR="00210B0B" w:rsidRPr="00210B0B">
              <w:rPr>
                <w:rFonts w:cs="Arial"/>
                <w:sz w:val="18"/>
                <w:szCs w:val="18"/>
              </w:rPr>
              <w:t xml:space="preserve"> </w:t>
            </w:r>
            <w:r w:rsidRPr="00210B0B">
              <w:rPr>
                <w:rFonts w:cs="Arial"/>
                <w:sz w:val="18"/>
                <w:szCs w:val="18"/>
              </w:rPr>
              <w:t>(0.81)</w:t>
            </w:r>
          </w:p>
        </w:tc>
        <w:tc>
          <w:tcPr>
            <w:tcW w:w="0" w:type="auto"/>
            <w:shd w:val="clear" w:color="auto" w:fill="auto"/>
            <w:vAlign w:val="center"/>
          </w:tcPr>
          <w:p w14:paraId="782D968B" w14:textId="0AB2883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3.62</w:t>
            </w:r>
            <w:r w:rsidR="00210B0B" w:rsidRPr="00210B0B">
              <w:rPr>
                <w:rFonts w:cs="Arial"/>
                <w:sz w:val="18"/>
                <w:szCs w:val="18"/>
              </w:rPr>
              <w:t xml:space="preserve"> </w:t>
            </w:r>
            <w:r w:rsidRPr="00210B0B">
              <w:rPr>
                <w:rFonts w:cs="Arial"/>
                <w:sz w:val="18"/>
                <w:szCs w:val="18"/>
              </w:rPr>
              <w:t>(0.77)</w:t>
            </w:r>
          </w:p>
        </w:tc>
        <w:tc>
          <w:tcPr>
            <w:tcW w:w="0" w:type="auto"/>
            <w:shd w:val="clear" w:color="auto" w:fill="auto"/>
            <w:vAlign w:val="center"/>
          </w:tcPr>
          <w:p w14:paraId="07F559AC" w14:textId="375C2B6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.11</w:t>
            </w:r>
            <w:r w:rsidRPr="00210B0B">
              <w:rPr>
                <w:rFonts w:cs="Arial"/>
                <w:sz w:val="18"/>
                <w:szCs w:val="18"/>
              </w:rPr>
              <w:t xml:space="preserve"> </w:t>
            </w:r>
            <w:r w:rsidR="008F48FC" w:rsidRPr="00210B0B">
              <w:rPr>
                <w:rFonts w:cs="Arial"/>
                <w:sz w:val="18"/>
                <w:szCs w:val="18"/>
              </w:rPr>
              <w:t>(0.51)</w:t>
            </w:r>
          </w:p>
        </w:tc>
        <w:tc>
          <w:tcPr>
            <w:tcW w:w="0" w:type="auto"/>
            <w:shd w:val="clear" w:color="auto" w:fill="auto"/>
            <w:vAlign w:val="center"/>
          </w:tcPr>
          <w:p w14:paraId="6A7DC2AB" w14:textId="729574BD"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.08</w:t>
            </w:r>
            <w:r w:rsidRPr="00210B0B">
              <w:rPr>
                <w:rFonts w:cs="Arial"/>
                <w:sz w:val="18"/>
                <w:szCs w:val="18"/>
              </w:rPr>
              <w:t xml:space="preserve"> </w:t>
            </w:r>
            <w:r w:rsidR="008F48FC" w:rsidRPr="00210B0B">
              <w:rPr>
                <w:rFonts w:cs="Arial"/>
                <w:sz w:val="18"/>
                <w:szCs w:val="18"/>
              </w:rPr>
              <w:t>(0.62)</w:t>
            </w:r>
          </w:p>
        </w:tc>
        <w:tc>
          <w:tcPr>
            <w:tcW w:w="0" w:type="auto"/>
            <w:shd w:val="clear" w:color="auto" w:fill="auto"/>
            <w:vAlign w:val="center"/>
          </w:tcPr>
          <w:p w14:paraId="75A21A3F" w14:textId="39AD6568"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.01</w:t>
            </w:r>
            <w:r w:rsidRPr="00210B0B">
              <w:rPr>
                <w:rFonts w:cs="Arial"/>
                <w:sz w:val="18"/>
                <w:szCs w:val="18"/>
              </w:rPr>
              <w:t xml:space="preserve"> </w:t>
            </w:r>
            <w:r w:rsidR="008F48FC" w:rsidRPr="00210B0B">
              <w:rPr>
                <w:rFonts w:cs="Arial"/>
                <w:sz w:val="18"/>
                <w:szCs w:val="18"/>
              </w:rPr>
              <w:t>(0.57)</w:t>
            </w:r>
          </w:p>
        </w:tc>
        <w:tc>
          <w:tcPr>
            <w:tcW w:w="0" w:type="auto"/>
            <w:shd w:val="clear" w:color="auto" w:fill="auto"/>
            <w:vAlign w:val="center"/>
          </w:tcPr>
          <w:p w14:paraId="66D5D3F4" w14:textId="45D55EA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.05</w:t>
            </w:r>
            <w:r w:rsidRPr="00210B0B">
              <w:rPr>
                <w:rFonts w:cs="Arial"/>
                <w:sz w:val="18"/>
                <w:szCs w:val="18"/>
              </w:rPr>
              <w:t xml:space="preserve"> </w:t>
            </w:r>
            <w:r w:rsidR="008F48FC" w:rsidRPr="00210B0B">
              <w:rPr>
                <w:rFonts w:cs="Arial"/>
                <w:sz w:val="18"/>
                <w:szCs w:val="18"/>
              </w:rPr>
              <w:t>(0.68)</w:t>
            </w:r>
          </w:p>
        </w:tc>
        <w:tc>
          <w:tcPr>
            <w:tcW w:w="0" w:type="auto"/>
            <w:shd w:val="clear" w:color="auto" w:fill="auto"/>
            <w:vAlign w:val="center"/>
          </w:tcPr>
          <w:p w14:paraId="3431153A" w14:textId="32D07C1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.06</w:t>
            </w:r>
            <w:r w:rsidRPr="00210B0B">
              <w:rPr>
                <w:rFonts w:cs="Arial"/>
                <w:sz w:val="18"/>
                <w:szCs w:val="18"/>
              </w:rPr>
              <w:t xml:space="preserve"> </w:t>
            </w:r>
            <w:r w:rsidR="008F48FC" w:rsidRPr="00210B0B">
              <w:rPr>
                <w:rFonts w:cs="Arial"/>
                <w:sz w:val="18"/>
                <w:szCs w:val="18"/>
              </w:rPr>
              <w:t>(0.65)</w:t>
            </w:r>
          </w:p>
        </w:tc>
        <w:tc>
          <w:tcPr>
            <w:tcW w:w="0" w:type="auto"/>
            <w:shd w:val="clear" w:color="auto" w:fill="auto"/>
            <w:vAlign w:val="center"/>
          </w:tcPr>
          <w:p w14:paraId="5A0826E3" w14:textId="5422680E"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.08</w:t>
            </w:r>
            <w:r w:rsidRPr="00210B0B">
              <w:rPr>
                <w:rFonts w:cs="Arial"/>
                <w:sz w:val="18"/>
                <w:szCs w:val="18"/>
              </w:rPr>
              <w:t xml:space="preserve"> </w:t>
            </w:r>
            <w:r w:rsidR="008F48FC" w:rsidRPr="00210B0B">
              <w:rPr>
                <w:rFonts w:cs="Arial"/>
                <w:sz w:val="18"/>
                <w:szCs w:val="18"/>
              </w:rPr>
              <w:t>(0.70)</w:t>
            </w:r>
          </w:p>
        </w:tc>
      </w:tr>
      <w:tr w:rsidR="00FF5BF7" w:rsidRPr="00210B0B" w14:paraId="773B4058"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02135525" w14:textId="77777777" w:rsidR="008F48FC" w:rsidRPr="00210B0B" w:rsidRDefault="008F48FC" w:rsidP="004D7B30">
            <w:pPr>
              <w:rPr>
                <w:rFonts w:cs="Arial"/>
                <w:sz w:val="18"/>
                <w:szCs w:val="18"/>
              </w:rPr>
            </w:pPr>
            <w:r w:rsidRPr="00210B0B">
              <w:rPr>
                <w:rFonts w:cs="Arial"/>
                <w:sz w:val="18"/>
                <w:szCs w:val="18"/>
              </w:rPr>
              <w:t xml:space="preserve">Organisational social norms </w:t>
            </w:r>
            <w:r w:rsidRPr="00210B0B">
              <w:rPr>
                <w:rFonts w:cs="Arial"/>
                <w:sz w:val="18"/>
                <w:szCs w:val="18"/>
                <w:vertAlign w:val="superscript"/>
              </w:rPr>
              <w:t>f</w:t>
            </w:r>
          </w:p>
        </w:tc>
        <w:tc>
          <w:tcPr>
            <w:tcW w:w="0" w:type="auto"/>
          </w:tcPr>
          <w:p w14:paraId="3AB62191"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3.84 (0.57)</w:t>
            </w:r>
          </w:p>
        </w:tc>
        <w:tc>
          <w:tcPr>
            <w:tcW w:w="0" w:type="auto"/>
          </w:tcPr>
          <w:p w14:paraId="78328932"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3.93 (0.54)</w:t>
            </w:r>
          </w:p>
        </w:tc>
        <w:tc>
          <w:tcPr>
            <w:tcW w:w="0" w:type="auto"/>
          </w:tcPr>
          <w:p w14:paraId="45C64BFC"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3.84 (0.54)</w:t>
            </w:r>
          </w:p>
        </w:tc>
        <w:tc>
          <w:tcPr>
            <w:tcW w:w="0" w:type="auto"/>
          </w:tcPr>
          <w:p w14:paraId="635DD01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3.82 (0.57)</w:t>
            </w:r>
          </w:p>
        </w:tc>
        <w:tc>
          <w:tcPr>
            <w:tcW w:w="0" w:type="auto"/>
          </w:tcPr>
          <w:p w14:paraId="210528D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3.93 (0.56)</w:t>
            </w:r>
          </w:p>
        </w:tc>
        <w:tc>
          <w:tcPr>
            <w:tcW w:w="0" w:type="auto"/>
          </w:tcPr>
          <w:p w14:paraId="5DFCD78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4.09 (0.52)</w:t>
            </w:r>
          </w:p>
        </w:tc>
        <w:tc>
          <w:tcPr>
            <w:tcW w:w="0" w:type="auto"/>
          </w:tcPr>
          <w:p w14:paraId="47E58048"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3.81 (0.59)</w:t>
            </w:r>
          </w:p>
        </w:tc>
        <w:tc>
          <w:tcPr>
            <w:tcW w:w="0" w:type="auto"/>
          </w:tcPr>
          <w:p w14:paraId="4A771802"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3.95 (0.62)</w:t>
            </w:r>
          </w:p>
        </w:tc>
        <w:tc>
          <w:tcPr>
            <w:tcW w:w="0" w:type="auto"/>
          </w:tcPr>
          <w:p w14:paraId="55E0D400"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4.06 (0.57)</w:t>
            </w:r>
          </w:p>
        </w:tc>
        <w:tc>
          <w:tcPr>
            <w:tcW w:w="0" w:type="auto"/>
          </w:tcPr>
          <w:p w14:paraId="2D31E496" w14:textId="1BA4323B"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.01 (0.41)</w:t>
            </w:r>
          </w:p>
        </w:tc>
        <w:tc>
          <w:tcPr>
            <w:tcW w:w="0" w:type="auto"/>
          </w:tcPr>
          <w:p w14:paraId="6E1B0723" w14:textId="31597B8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.02 (0.47)</w:t>
            </w:r>
          </w:p>
        </w:tc>
        <w:tc>
          <w:tcPr>
            <w:tcW w:w="0" w:type="auto"/>
          </w:tcPr>
          <w:p w14:paraId="1DEDAFD8"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0.25 (0.45)</w:t>
            </w:r>
          </w:p>
        </w:tc>
        <w:tc>
          <w:tcPr>
            <w:tcW w:w="0" w:type="auto"/>
          </w:tcPr>
          <w:p w14:paraId="427FBB20" w14:textId="71888FF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.03 (0.54)</w:t>
            </w:r>
          </w:p>
        </w:tc>
        <w:tc>
          <w:tcPr>
            <w:tcW w:w="0" w:type="auto"/>
          </w:tcPr>
          <w:p w14:paraId="393A834E"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 (0.55)</w:t>
            </w:r>
          </w:p>
        </w:tc>
        <w:tc>
          <w:tcPr>
            <w:tcW w:w="0" w:type="auto"/>
          </w:tcPr>
          <w:p w14:paraId="14CC288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0.20 (0.63)</w:t>
            </w:r>
          </w:p>
        </w:tc>
      </w:tr>
      <w:tr w:rsidR="00FF5BF7" w:rsidRPr="00210B0B" w14:paraId="59BD502F"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37205B7E" w14:textId="77777777" w:rsidR="008F48FC" w:rsidRPr="00210B0B" w:rsidRDefault="008F48FC" w:rsidP="004D7B30">
            <w:pPr>
              <w:rPr>
                <w:rFonts w:cs="Arial"/>
                <w:sz w:val="18"/>
                <w:szCs w:val="18"/>
              </w:rPr>
            </w:pPr>
            <w:r w:rsidRPr="00210B0B">
              <w:rPr>
                <w:rFonts w:cs="Arial"/>
                <w:sz w:val="18"/>
                <w:szCs w:val="18"/>
              </w:rPr>
              <w:t xml:space="preserve">Social community </w:t>
            </w:r>
            <w:r w:rsidRPr="00210B0B">
              <w:rPr>
                <w:rFonts w:cs="Arial"/>
                <w:sz w:val="18"/>
                <w:szCs w:val="18"/>
                <w:vertAlign w:val="superscript"/>
              </w:rPr>
              <w:t>g</w:t>
            </w:r>
          </w:p>
        </w:tc>
        <w:tc>
          <w:tcPr>
            <w:tcW w:w="0" w:type="auto"/>
          </w:tcPr>
          <w:p w14:paraId="6F62BD6C"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1.81 (0.73)</w:t>
            </w:r>
          </w:p>
        </w:tc>
        <w:tc>
          <w:tcPr>
            <w:tcW w:w="0" w:type="auto"/>
          </w:tcPr>
          <w:p w14:paraId="3A09D178"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1.87 (0.75)</w:t>
            </w:r>
          </w:p>
        </w:tc>
        <w:tc>
          <w:tcPr>
            <w:tcW w:w="0" w:type="auto"/>
          </w:tcPr>
          <w:p w14:paraId="25B5BE8A"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1.96 (0.73)</w:t>
            </w:r>
          </w:p>
        </w:tc>
        <w:tc>
          <w:tcPr>
            <w:tcW w:w="0" w:type="auto"/>
          </w:tcPr>
          <w:p w14:paraId="485B74B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1.92 (0.78)</w:t>
            </w:r>
          </w:p>
        </w:tc>
        <w:tc>
          <w:tcPr>
            <w:tcW w:w="0" w:type="auto"/>
          </w:tcPr>
          <w:p w14:paraId="7799A6B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1.84 (0.75)</w:t>
            </w:r>
          </w:p>
        </w:tc>
        <w:tc>
          <w:tcPr>
            <w:tcW w:w="0" w:type="auto"/>
          </w:tcPr>
          <w:p w14:paraId="5C9D753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1.91 (0.71)</w:t>
            </w:r>
          </w:p>
        </w:tc>
        <w:tc>
          <w:tcPr>
            <w:tcW w:w="0" w:type="auto"/>
          </w:tcPr>
          <w:p w14:paraId="1FA6F522"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1.96 (0.81)</w:t>
            </w:r>
          </w:p>
        </w:tc>
        <w:tc>
          <w:tcPr>
            <w:tcW w:w="0" w:type="auto"/>
          </w:tcPr>
          <w:p w14:paraId="6316E2A1"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1.86 (0.80)</w:t>
            </w:r>
          </w:p>
        </w:tc>
        <w:tc>
          <w:tcPr>
            <w:tcW w:w="0" w:type="auto"/>
          </w:tcPr>
          <w:p w14:paraId="00012D0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2.00 (0.75)</w:t>
            </w:r>
          </w:p>
        </w:tc>
        <w:tc>
          <w:tcPr>
            <w:tcW w:w="0" w:type="auto"/>
          </w:tcPr>
          <w:p w14:paraId="482A4182"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0.14 (0.64)</w:t>
            </w:r>
          </w:p>
        </w:tc>
        <w:tc>
          <w:tcPr>
            <w:tcW w:w="0" w:type="auto"/>
          </w:tcPr>
          <w:p w14:paraId="182006C0" w14:textId="1EB89B2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.05 (0.61)</w:t>
            </w:r>
          </w:p>
        </w:tc>
        <w:tc>
          <w:tcPr>
            <w:tcW w:w="0" w:type="auto"/>
          </w:tcPr>
          <w:p w14:paraId="1FAFB205" w14:textId="0A6D82C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.05 (0.58)</w:t>
            </w:r>
          </w:p>
        </w:tc>
        <w:tc>
          <w:tcPr>
            <w:tcW w:w="0" w:type="auto"/>
          </w:tcPr>
          <w:p w14:paraId="324D1B1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0.13 (0.70)</w:t>
            </w:r>
          </w:p>
        </w:tc>
        <w:tc>
          <w:tcPr>
            <w:tcW w:w="0" w:type="auto"/>
          </w:tcPr>
          <w:p w14:paraId="53163BAB" w14:textId="752695FE"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.04 (0.73)</w:t>
            </w:r>
          </w:p>
        </w:tc>
        <w:tc>
          <w:tcPr>
            <w:tcW w:w="0" w:type="auto"/>
          </w:tcPr>
          <w:p w14:paraId="16FBECE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0.07 (0.74)</w:t>
            </w:r>
          </w:p>
        </w:tc>
      </w:tr>
      <w:tr w:rsidR="00FF5BF7" w:rsidRPr="00210B0B" w14:paraId="7AF38B31"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EBA003A" w14:textId="77777777" w:rsidR="008F48FC" w:rsidRPr="00210B0B" w:rsidRDefault="008F48FC" w:rsidP="004D7B30">
            <w:pPr>
              <w:rPr>
                <w:rFonts w:cs="Arial"/>
                <w:sz w:val="18"/>
                <w:szCs w:val="18"/>
              </w:rPr>
            </w:pPr>
            <w:r w:rsidRPr="00210B0B">
              <w:rPr>
                <w:rFonts w:cs="Arial"/>
                <w:bCs w:val="0"/>
                <w:sz w:val="18"/>
                <w:szCs w:val="18"/>
              </w:rPr>
              <w:t xml:space="preserve">Support </w:t>
            </w:r>
            <w:r w:rsidRPr="00210B0B">
              <w:rPr>
                <w:rFonts w:cs="Arial"/>
                <w:bCs w:val="0"/>
                <w:sz w:val="18"/>
                <w:szCs w:val="18"/>
                <w:vertAlign w:val="superscript"/>
              </w:rPr>
              <w:t>h</w:t>
            </w:r>
          </w:p>
        </w:tc>
        <w:tc>
          <w:tcPr>
            <w:tcW w:w="0" w:type="auto"/>
            <w:shd w:val="clear" w:color="auto" w:fill="auto"/>
            <w:vAlign w:val="bottom"/>
          </w:tcPr>
          <w:p w14:paraId="50A79327" w14:textId="051F8D0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7C51017" w14:textId="7570B25F"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E0722C9" w14:textId="34C568BF"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22CE7075" w14:textId="63C0F85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4BD00A8" w14:textId="76DE4B3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1CF2A29" w14:textId="6F1B074A"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3914DC5" w14:textId="6EE32038"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38616778" w14:textId="39E1EC9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BCB2576" w14:textId="79C29748"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B68E28F" w14:textId="6626F5CB"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1C82E63" w14:textId="28D2D73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7A86CC7" w14:textId="0D43E11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361B57B" w14:textId="1BD3C8ED"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367C0973" w14:textId="10FD1C3D"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F834B7B" w14:textId="48AA52C8"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r>
      <w:tr w:rsidR="00FF5BF7" w:rsidRPr="00210B0B" w14:paraId="1C54E71B"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C2FCB03" w14:textId="77777777" w:rsidR="008F48FC" w:rsidRPr="00210B0B" w:rsidRDefault="008F48FC" w:rsidP="004D7B30">
            <w:pPr>
              <w:rPr>
                <w:rFonts w:cs="Arial"/>
                <w:b w:val="0"/>
                <w:sz w:val="18"/>
                <w:szCs w:val="18"/>
              </w:rPr>
            </w:pPr>
            <w:r w:rsidRPr="00210B0B">
              <w:rPr>
                <w:rFonts w:cs="Arial"/>
                <w:b w:val="0"/>
                <w:sz w:val="18"/>
                <w:szCs w:val="18"/>
              </w:rPr>
              <w:t>Organisation</w:t>
            </w:r>
          </w:p>
        </w:tc>
        <w:tc>
          <w:tcPr>
            <w:tcW w:w="0" w:type="auto"/>
            <w:shd w:val="clear" w:color="auto" w:fill="auto"/>
            <w:vAlign w:val="center"/>
          </w:tcPr>
          <w:p w14:paraId="008C27CE" w14:textId="5B3D5F0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2.91</w:t>
            </w:r>
            <w:r w:rsidR="00210B0B" w:rsidRPr="00210B0B">
              <w:rPr>
                <w:rFonts w:cs="Arial"/>
                <w:sz w:val="18"/>
                <w:szCs w:val="18"/>
              </w:rPr>
              <w:t xml:space="preserve"> </w:t>
            </w:r>
            <w:r w:rsidRPr="00210B0B">
              <w:rPr>
                <w:rFonts w:cs="Arial"/>
                <w:sz w:val="18"/>
                <w:szCs w:val="18"/>
              </w:rPr>
              <w:t>(1.16)</w:t>
            </w:r>
          </w:p>
        </w:tc>
        <w:tc>
          <w:tcPr>
            <w:tcW w:w="0" w:type="auto"/>
            <w:shd w:val="clear" w:color="auto" w:fill="auto"/>
            <w:vAlign w:val="center"/>
          </w:tcPr>
          <w:p w14:paraId="1BDFCB1A" w14:textId="745C81A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3.05</w:t>
            </w:r>
            <w:r w:rsidR="00210B0B" w:rsidRPr="00210B0B">
              <w:rPr>
                <w:rFonts w:cs="Arial"/>
                <w:sz w:val="18"/>
                <w:szCs w:val="18"/>
              </w:rPr>
              <w:t xml:space="preserve"> </w:t>
            </w:r>
            <w:r w:rsidRPr="00210B0B">
              <w:rPr>
                <w:rFonts w:cs="Arial"/>
                <w:sz w:val="18"/>
                <w:szCs w:val="18"/>
              </w:rPr>
              <w:t>(1.17)</w:t>
            </w:r>
          </w:p>
        </w:tc>
        <w:tc>
          <w:tcPr>
            <w:tcW w:w="0" w:type="auto"/>
            <w:shd w:val="clear" w:color="auto" w:fill="auto"/>
            <w:vAlign w:val="center"/>
          </w:tcPr>
          <w:p w14:paraId="737F5FF0" w14:textId="79524BF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2.95</w:t>
            </w:r>
            <w:r w:rsidR="00210B0B" w:rsidRPr="00210B0B">
              <w:rPr>
                <w:rFonts w:cs="Arial"/>
                <w:sz w:val="18"/>
                <w:szCs w:val="18"/>
              </w:rPr>
              <w:t xml:space="preserve"> </w:t>
            </w:r>
            <w:r w:rsidRPr="00210B0B">
              <w:rPr>
                <w:rFonts w:cs="Arial"/>
                <w:sz w:val="18"/>
                <w:szCs w:val="18"/>
              </w:rPr>
              <w:t>(1.13)</w:t>
            </w:r>
          </w:p>
        </w:tc>
        <w:tc>
          <w:tcPr>
            <w:tcW w:w="0" w:type="auto"/>
            <w:shd w:val="clear" w:color="auto" w:fill="auto"/>
            <w:vAlign w:val="center"/>
          </w:tcPr>
          <w:p w14:paraId="78906811" w14:textId="6D20AE8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2.80</w:t>
            </w:r>
            <w:r w:rsidR="00210B0B" w:rsidRPr="00210B0B">
              <w:rPr>
                <w:rFonts w:cs="Arial"/>
                <w:sz w:val="18"/>
                <w:szCs w:val="18"/>
              </w:rPr>
              <w:t xml:space="preserve"> </w:t>
            </w:r>
            <w:r w:rsidRPr="00210B0B">
              <w:rPr>
                <w:rFonts w:cs="Arial"/>
                <w:sz w:val="18"/>
                <w:szCs w:val="18"/>
              </w:rPr>
              <w:t>(1.19)</w:t>
            </w:r>
          </w:p>
        </w:tc>
        <w:tc>
          <w:tcPr>
            <w:tcW w:w="0" w:type="auto"/>
            <w:shd w:val="clear" w:color="auto" w:fill="auto"/>
            <w:vAlign w:val="center"/>
          </w:tcPr>
          <w:p w14:paraId="56F54FBB" w14:textId="70BC650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3.11</w:t>
            </w:r>
            <w:r w:rsidR="00210B0B" w:rsidRPr="00210B0B">
              <w:rPr>
                <w:rFonts w:cs="Arial"/>
                <w:sz w:val="18"/>
                <w:szCs w:val="18"/>
              </w:rPr>
              <w:t xml:space="preserve"> </w:t>
            </w:r>
            <w:r w:rsidRPr="00210B0B">
              <w:rPr>
                <w:rFonts w:cs="Arial"/>
                <w:sz w:val="18"/>
                <w:szCs w:val="18"/>
              </w:rPr>
              <w:t>(1.17)</w:t>
            </w:r>
          </w:p>
        </w:tc>
        <w:tc>
          <w:tcPr>
            <w:tcW w:w="0" w:type="auto"/>
            <w:shd w:val="clear" w:color="auto" w:fill="auto"/>
            <w:vAlign w:val="center"/>
          </w:tcPr>
          <w:p w14:paraId="1C00A701" w14:textId="06C82D1E"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3.56</w:t>
            </w:r>
            <w:r w:rsidR="00210B0B" w:rsidRPr="00210B0B">
              <w:rPr>
                <w:rFonts w:cs="Arial"/>
                <w:sz w:val="18"/>
                <w:szCs w:val="18"/>
              </w:rPr>
              <w:t xml:space="preserve"> </w:t>
            </w:r>
            <w:r w:rsidRPr="00210B0B">
              <w:rPr>
                <w:rFonts w:cs="Arial"/>
                <w:sz w:val="18"/>
                <w:szCs w:val="18"/>
              </w:rPr>
              <w:t>(1.13)</w:t>
            </w:r>
          </w:p>
        </w:tc>
        <w:tc>
          <w:tcPr>
            <w:tcW w:w="0" w:type="auto"/>
            <w:shd w:val="clear" w:color="auto" w:fill="auto"/>
            <w:vAlign w:val="center"/>
          </w:tcPr>
          <w:p w14:paraId="6013A4AF" w14:textId="2E0DC95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2.86</w:t>
            </w:r>
            <w:r w:rsidR="00210B0B" w:rsidRPr="00210B0B">
              <w:rPr>
                <w:rFonts w:cs="Arial"/>
                <w:sz w:val="18"/>
                <w:szCs w:val="18"/>
              </w:rPr>
              <w:t xml:space="preserve"> </w:t>
            </w:r>
            <w:r w:rsidRPr="00210B0B">
              <w:rPr>
                <w:rFonts w:cs="Arial"/>
                <w:sz w:val="18"/>
                <w:szCs w:val="18"/>
              </w:rPr>
              <w:t>(1.20)</w:t>
            </w:r>
          </w:p>
        </w:tc>
        <w:tc>
          <w:tcPr>
            <w:tcW w:w="0" w:type="auto"/>
            <w:shd w:val="clear" w:color="auto" w:fill="auto"/>
            <w:vAlign w:val="center"/>
          </w:tcPr>
          <w:p w14:paraId="6CA1A6D0" w14:textId="0A12B47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3.21</w:t>
            </w:r>
            <w:r w:rsidR="00210B0B" w:rsidRPr="00210B0B">
              <w:rPr>
                <w:rFonts w:cs="Arial"/>
                <w:sz w:val="18"/>
                <w:szCs w:val="18"/>
              </w:rPr>
              <w:t xml:space="preserve"> </w:t>
            </w:r>
            <w:r w:rsidRPr="00210B0B">
              <w:rPr>
                <w:rFonts w:cs="Arial"/>
                <w:sz w:val="18"/>
                <w:szCs w:val="18"/>
              </w:rPr>
              <w:t>(1.17)</w:t>
            </w:r>
          </w:p>
        </w:tc>
        <w:tc>
          <w:tcPr>
            <w:tcW w:w="0" w:type="auto"/>
            <w:shd w:val="clear" w:color="auto" w:fill="auto"/>
            <w:vAlign w:val="center"/>
          </w:tcPr>
          <w:p w14:paraId="10896038" w14:textId="3131227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3.52</w:t>
            </w:r>
            <w:r w:rsidR="00210B0B" w:rsidRPr="00210B0B">
              <w:rPr>
                <w:rFonts w:cs="Arial"/>
                <w:sz w:val="18"/>
                <w:szCs w:val="18"/>
              </w:rPr>
              <w:t xml:space="preserve"> </w:t>
            </w:r>
            <w:r w:rsidRPr="00210B0B">
              <w:rPr>
                <w:rFonts w:cs="Arial"/>
                <w:sz w:val="18"/>
                <w:szCs w:val="18"/>
              </w:rPr>
              <w:t>(1.09)</w:t>
            </w:r>
          </w:p>
        </w:tc>
        <w:tc>
          <w:tcPr>
            <w:tcW w:w="0" w:type="auto"/>
            <w:shd w:val="clear" w:color="auto" w:fill="auto"/>
            <w:vAlign w:val="center"/>
          </w:tcPr>
          <w:p w14:paraId="013CF221" w14:textId="7A760EF3"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.05</w:t>
            </w:r>
            <w:r w:rsidRPr="00210B0B">
              <w:rPr>
                <w:rFonts w:cs="Arial"/>
                <w:sz w:val="18"/>
                <w:szCs w:val="18"/>
              </w:rPr>
              <w:t xml:space="preserve"> </w:t>
            </w:r>
            <w:r w:rsidR="008F48FC" w:rsidRPr="00210B0B">
              <w:rPr>
                <w:rFonts w:cs="Arial"/>
                <w:sz w:val="18"/>
                <w:szCs w:val="18"/>
              </w:rPr>
              <w:t>(1.31)</w:t>
            </w:r>
          </w:p>
        </w:tc>
        <w:tc>
          <w:tcPr>
            <w:tcW w:w="0" w:type="auto"/>
            <w:shd w:val="clear" w:color="auto" w:fill="auto"/>
            <w:vAlign w:val="center"/>
          </w:tcPr>
          <w:p w14:paraId="1A218ECB" w14:textId="3949FB19"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.01</w:t>
            </w:r>
            <w:r w:rsidRPr="00210B0B">
              <w:rPr>
                <w:rFonts w:cs="Arial"/>
                <w:sz w:val="18"/>
                <w:szCs w:val="18"/>
              </w:rPr>
              <w:t xml:space="preserve"> </w:t>
            </w:r>
            <w:r w:rsidR="008F48FC" w:rsidRPr="00210B0B">
              <w:rPr>
                <w:rFonts w:cs="Arial"/>
                <w:sz w:val="18"/>
                <w:szCs w:val="18"/>
              </w:rPr>
              <w:t>(1.27)</w:t>
            </w:r>
          </w:p>
        </w:tc>
        <w:tc>
          <w:tcPr>
            <w:tcW w:w="0" w:type="auto"/>
            <w:shd w:val="clear" w:color="auto" w:fill="auto"/>
            <w:vAlign w:val="center"/>
          </w:tcPr>
          <w:p w14:paraId="146FBB12" w14:textId="3086D02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0.61</w:t>
            </w:r>
            <w:r w:rsidR="00210B0B" w:rsidRPr="00210B0B">
              <w:rPr>
                <w:rFonts w:cs="Arial"/>
                <w:sz w:val="18"/>
                <w:szCs w:val="18"/>
              </w:rPr>
              <w:t xml:space="preserve"> </w:t>
            </w:r>
            <w:r w:rsidRPr="00210B0B">
              <w:rPr>
                <w:rFonts w:cs="Arial"/>
                <w:sz w:val="18"/>
                <w:szCs w:val="18"/>
              </w:rPr>
              <w:t>(1.17)</w:t>
            </w:r>
          </w:p>
        </w:tc>
        <w:tc>
          <w:tcPr>
            <w:tcW w:w="0" w:type="auto"/>
            <w:shd w:val="clear" w:color="auto" w:fill="auto"/>
            <w:vAlign w:val="center"/>
          </w:tcPr>
          <w:p w14:paraId="1D685ECC" w14:textId="5AEF91CF"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.04</w:t>
            </w:r>
            <w:r w:rsidRPr="00210B0B">
              <w:rPr>
                <w:rFonts w:cs="Arial"/>
                <w:sz w:val="18"/>
                <w:szCs w:val="18"/>
              </w:rPr>
              <w:t xml:space="preserve"> </w:t>
            </w:r>
            <w:r w:rsidR="008F48FC" w:rsidRPr="00210B0B">
              <w:rPr>
                <w:rFonts w:cs="Arial"/>
                <w:sz w:val="18"/>
                <w:szCs w:val="18"/>
              </w:rPr>
              <w:t>(1.28)</w:t>
            </w:r>
          </w:p>
        </w:tc>
        <w:tc>
          <w:tcPr>
            <w:tcW w:w="0" w:type="auto"/>
            <w:shd w:val="clear" w:color="auto" w:fill="auto"/>
            <w:vAlign w:val="center"/>
          </w:tcPr>
          <w:p w14:paraId="48096B3F" w14:textId="3B03D70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w:t>
            </w:r>
            <w:r w:rsidR="00210B0B" w:rsidRPr="00210B0B">
              <w:rPr>
                <w:rFonts w:cs="Arial"/>
                <w:sz w:val="18"/>
                <w:szCs w:val="18"/>
              </w:rPr>
              <w:t xml:space="preserve"> </w:t>
            </w:r>
            <w:r w:rsidRPr="00210B0B">
              <w:rPr>
                <w:rFonts w:cs="Arial"/>
                <w:sz w:val="18"/>
                <w:szCs w:val="18"/>
              </w:rPr>
              <w:t>(1.32)</w:t>
            </w:r>
          </w:p>
        </w:tc>
        <w:tc>
          <w:tcPr>
            <w:tcW w:w="0" w:type="auto"/>
            <w:shd w:val="clear" w:color="auto" w:fill="auto"/>
            <w:vAlign w:val="center"/>
          </w:tcPr>
          <w:p w14:paraId="2C643BBF" w14:textId="7366B63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0.55</w:t>
            </w:r>
            <w:r w:rsidR="00210B0B" w:rsidRPr="00210B0B">
              <w:rPr>
                <w:rFonts w:cs="Arial"/>
                <w:sz w:val="18"/>
                <w:szCs w:val="18"/>
              </w:rPr>
              <w:t xml:space="preserve"> </w:t>
            </w:r>
            <w:r w:rsidRPr="00210B0B">
              <w:rPr>
                <w:rFonts w:cs="Arial"/>
                <w:sz w:val="18"/>
                <w:szCs w:val="18"/>
              </w:rPr>
              <w:t>(1.33)</w:t>
            </w:r>
          </w:p>
        </w:tc>
      </w:tr>
      <w:tr w:rsidR="00FF5BF7" w:rsidRPr="00210B0B" w14:paraId="5C6722F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032ACB0" w14:textId="77777777" w:rsidR="008F48FC" w:rsidRPr="00210B0B" w:rsidRDefault="008F48FC" w:rsidP="004D7B30">
            <w:pPr>
              <w:rPr>
                <w:rFonts w:cs="Arial"/>
                <w:b w:val="0"/>
                <w:sz w:val="18"/>
                <w:szCs w:val="18"/>
              </w:rPr>
            </w:pPr>
            <w:r w:rsidRPr="00210B0B">
              <w:rPr>
                <w:rFonts w:cs="Arial"/>
                <w:b w:val="0"/>
                <w:sz w:val="18"/>
                <w:szCs w:val="18"/>
              </w:rPr>
              <w:t>Manager</w:t>
            </w:r>
          </w:p>
        </w:tc>
        <w:tc>
          <w:tcPr>
            <w:tcW w:w="0" w:type="auto"/>
            <w:shd w:val="clear" w:color="auto" w:fill="auto"/>
            <w:vAlign w:val="center"/>
          </w:tcPr>
          <w:p w14:paraId="3317800E" w14:textId="5A46153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3.11</w:t>
            </w:r>
            <w:r w:rsidR="00210B0B" w:rsidRPr="00210B0B">
              <w:rPr>
                <w:rFonts w:cs="Arial"/>
                <w:sz w:val="18"/>
                <w:szCs w:val="18"/>
              </w:rPr>
              <w:t xml:space="preserve"> </w:t>
            </w:r>
            <w:r w:rsidRPr="00210B0B">
              <w:rPr>
                <w:rFonts w:cs="Arial"/>
                <w:sz w:val="18"/>
                <w:szCs w:val="18"/>
              </w:rPr>
              <w:t>(1.24)</w:t>
            </w:r>
          </w:p>
        </w:tc>
        <w:tc>
          <w:tcPr>
            <w:tcW w:w="0" w:type="auto"/>
            <w:shd w:val="clear" w:color="auto" w:fill="auto"/>
            <w:vAlign w:val="center"/>
          </w:tcPr>
          <w:p w14:paraId="279861B2" w14:textId="6769477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3.24</w:t>
            </w:r>
            <w:r w:rsidR="00210B0B" w:rsidRPr="00210B0B">
              <w:rPr>
                <w:rFonts w:cs="Arial"/>
                <w:sz w:val="18"/>
                <w:szCs w:val="18"/>
              </w:rPr>
              <w:t xml:space="preserve"> </w:t>
            </w:r>
            <w:r w:rsidRPr="00210B0B">
              <w:rPr>
                <w:rFonts w:cs="Arial"/>
                <w:sz w:val="18"/>
                <w:szCs w:val="18"/>
              </w:rPr>
              <w:t>(1.23)</w:t>
            </w:r>
          </w:p>
        </w:tc>
        <w:tc>
          <w:tcPr>
            <w:tcW w:w="0" w:type="auto"/>
            <w:shd w:val="clear" w:color="auto" w:fill="auto"/>
            <w:vAlign w:val="center"/>
          </w:tcPr>
          <w:p w14:paraId="1BE8ABE7" w14:textId="0B3F97B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3.09</w:t>
            </w:r>
            <w:r w:rsidR="00210B0B" w:rsidRPr="00210B0B">
              <w:rPr>
                <w:rFonts w:cs="Arial"/>
                <w:sz w:val="18"/>
                <w:szCs w:val="18"/>
              </w:rPr>
              <w:t xml:space="preserve"> </w:t>
            </w:r>
            <w:r w:rsidRPr="00210B0B">
              <w:rPr>
                <w:rFonts w:cs="Arial"/>
                <w:sz w:val="18"/>
                <w:szCs w:val="18"/>
              </w:rPr>
              <w:t>(1.16)</w:t>
            </w:r>
          </w:p>
        </w:tc>
        <w:tc>
          <w:tcPr>
            <w:tcW w:w="0" w:type="auto"/>
            <w:shd w:val="clear" w:color="auto" w:fill="auto"/>
            <w:vAlign w:val="center"/>
          </w:tcPr>
          <w:p w14:paraId="48178646" w14:textId="6D4EC7D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2.90</w:t>
            </w:r>
            <w:r w:rsidR="00210B0B" w:rsidRPr="00210B0B">
              <w:rPr>
                <w:rFonts w:cs="Arial"/>
                <w:sz w:val="18"/>
                <w:szCs w:val="18"/>
              </w:rPr>
              <w:t xml:space="preserve"> </w:t>
            </w:r>
            <w:r w:rsidRPr="00210B0B">
              <w:rPr>
                <w:rFonts w:cs="Arial"/>
                <w:sz w:val="18"/>
                <w:szCs w:val="18"/>
              </w:rPr>
              <w:t>(1.18)</w:t>
            </w:r>
          </w:p>
        </w:tc>
        <w:tc>
          <w:tcPr>
            <w:tcW w:w="0" w:type="auto"/>
            <w:shd w:val="clear" w:color="auto" w:fill="auto"/>
            <w:vAlign w:val="center"/>
          </w:tcPr>
          <w:p w14:paraId="4986FE9A" w14:textId="7FCCD2C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3.23</w:t>
            </w:r>
            <w:r w:rsidR="00210B0B" w:rsidRPr="00210B0B">
              <w:rPr>
                <w:rFonts w:cs="Arial"/>
                <w:sz w:val="18"/>
                <w:szCs w:val="18"/>
              </w:rPr>
              <w:t xml:space="preserve"> </w:t>
            </w:r>
            <w:r w:rsidRPr="00210B0B">
              <w:rPr>
                <w:rFonts w:cs="Arial"/>
                <w:sz w:val="18"/>
                <w:szCs w:val="18"/>
              </w:rPr>
              <w:t>(1.20)</w:t>
            </w:r>
          </w:p>
        </w:tc>
        <w:tc>
          <w:tcPr>
            <w:tcW w:w="0" w:type="auto"/>
            <w:shd w:val="clear" w:color="auto" w:fill="auto"/>
            <w:vAlign w:val="center"/>
          </w:tcPr>
          <w:p w14:paraId="5AE2253F" w14:textId="3DD8C08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3.69</w:t>
            </w:r>
            <w:r w:rsidR="00210B0B" w:rsidRPr="00210B0B">
              <w:rPr>
                <w:rFonts w:cs="Arial"/>
                <w:sz w:val="18"/>
                <w:szCs w:val="18"/>
              </w:rPr>
              <w:t xml:space="preserve"> </w:t>
            </w:r>
            <w:r w:rsidRPr="00210B0B">
              <w:rPr>
                <w:rFonts w:cs="Arial"/>
                <w:sz w:val="18"/>
                <w:szCs w:val="18"/>
              </w:rPr>
              <w:t>(1.08)</w:t>
            </w:r>
          </w:p>
        </w:tc>
        <w:tc>
          <w:tcPr>
            <w:tcW w:w="0" w:type="auto"/>
            <w:shd w:val="clear" w:color="auto" w:fill="auto"/>
            <w:vAlign w:val="center"/>
          </w:tcPr>
          <w:p w14:paraId="30BBD0C8" w14:textId="1566D55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3.01</w:t>
            </w:r>
            <w:r w:rsidR="00210B0B" w:rsidRPr="00210B0B">
              <w:rPr>
                <w:rFonts w:cs="Arial"/>
                <w:sz w:val="18"/>
                <w:szCs w:val="18"/>
              </w:rPr>
              <w:t xml:space="preserve"> </w:t>
            </w:r>
            <w:r w:rsidRPr="00210B0B">
              <w:rPr>
                <w:rFonts w:cs="Arial"/>
                <w:sz w:val="18"/>
                <w:szCs w:val="18"/>
              </w:rPr>
              <w:t>(1.22)</w:t>
            </w:r>
          </w:p>
        </w:tc>
        <w:tc>
          <w:tcPr>
            <w:tcW w:w="0" w:type="auto"/>
            <w:shd w:val="clear" w:color="auto" w:fill="auto"/>
            <w:vAlign w:val="center"/>
          </w:tcPr>
          <w:p w14:paraId="30455BE7" w14:textId="7E9D69A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3.41</w:t>
            </w:r>
            <w:r w:rsidR="00210B0B" w:rsidRPr="00210B0B">
              <w:rPr>
                <w:rFonts w:cs="Arial"/>
                <w:sz w:val="18"/>
                <w:szCs w:val="18"/>
              </w:rPr>
              <w:t xml:space="preserve"> </w:t>
            </w:r>
            <w:r w:rsidRPr="00210B0B">
              <w:rPr>
                <w:rFonts w:cs="Arial"/>
                <w:sz w:val="18"/>
                <w:szCs w:val="18"/>
              </w:rPr>
              <w:t>(1.20)</w:t>
            </w:r>
          </w:p>
        </w:tc>
        <w:tc>
          <w:tcPr>
            <w:tcW w:w="0" w:type="auto"/>
            <w:shd w:val="clear" w:color="auto" w:fill="auto"/>
            <w:vAlign w:val="center"/>
          </w:tcPr>
          <w:p w14:paraId="6FE37F30" w14:textId="0BFA781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3.46</w:t>
            </w:r>
            <w:r w:rsidR="00210B0B" w:rsidRPr="00210B0B">
              <w:rPr>
                <w:rFonts w:cs="Arial"/>
                <w:sz w:val="18"/>
                <w:szCs w:val="18"/>
              </w:rPr>
              <w:t xml:space="preserve"> </w:t>
            </w:r>
            <w:r w:rsidRPr="00210B0B">
              <w:rPr>
                <w:rFonts w:cs="Arial"/>
                <w:sz w:val="18"/>
                <w:szCs w:val="18"/>
              </w:rPr>
              <w:t>(1.20)</w:t>
            </w:r>
          </w:p>
        </w:tc>
        <w:tc>
          <w:tcPr>
            <w:tcW w:w="0" w:type="auto"/>
            <w:shd w:val="clear" w:color="auto" w:fill="auto"/>
            <w:vAlign w:val="center"/>
          </w:tcPr>
          <w:p w14:paraId="05933F37" w14:textId="31B260D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.12</w:t>
            </w:r>
            <w:r w:rsidRPr="00210B0B">
              <w:rPr>
                <w:rFonts w:cs="Arial"/>
                <w:sz w:val="18"/>
                <w:szCs w:val="18"/>
              </w:rPr>
              <w:t xml:space="preserve"> </w:t>
            </w:r>
            <w:r w:rsidR="008F48FC" w:rsidRPr="00210B0B">
              <w:rPr>
                <w:rFonts w:cs="Arial"/>
                <w:sz w:val="18"/>
                <w:szCs w:val="18"/>
              </w:rPr>
              <w:t>(1.21)</w:t>
            </w:r>
          </w:p>
        </w:tc>
        <w:tc>
          <w:tcPr>
            <w:tcW w:w="0" w:type="auto"/>
            <w:shd w:val="clear" w:color="auto" w:fill="auto"/>
            <w:vAlign w:val="center"/>
          </w:tcPr>
          <w:p w14:paraId="7CECCE4F" w14:textId="75577E3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.10</w:t>
            </w:r>
            <w:r w:rsidRPr="00210B0B">
              <w:rPr>
                <w:rFonts w:cs="Arial"/>
                <w:sz w:val="18"/>
                <w:szCs w:val="18"/>
              </w:rPr>
              <w:t xml:space="preserve"> </w:t>
            </w:r>
            <w:r w:rsidR="008F48FC" w:rsidRPr="00210B0B">
              <w:rPr>
                <w:rFonts w:cs="Arial"/>
                <w:sz w:val="18"/>
                <w:szCs w:val="18"/>
              </w:rPr>
              <w:t>(1.34)</w:t>
            </w:r>
          </w:p>
        </w:tc>
        <w:tc>
          <w:tcPr>
            <w:tcW w:w="0" w:type="auto"/>
            <w:shd w:val="clear" w:color="auto" w:fill="auto"/>
            <w:vAlign w:val="center"/>
          </w:tcPr>
          <w:p w14:paraId="23B3A8C8" w14:textId="530D0F6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0.55</w:t>
            </w:r>
            <w:r w:rsidR="00210B0B" w:rsidRPr="00210B0B">
              <w:rPr>
                <w:rFonts w:cs="Arial"/>
                <w:sz w:val="18"/>
                <w:szCs w:val="18"/>
              </w:rPr>
              <w:t xml:space="preserve"> </w:t>
            </w:r>
            <w:r w:rsidRPr="00210B0B">
              <w:rPr>
                <w:rFonts w:cs="Arial"/>
                <w:sz w:val="18"/>
                <w:szCs w:val="18"/>
              </w:rPr>
              <w:t>(1.19)</w:t>
            </w:r>
          </w:p>
        </w:tc>
        <w:tc>
          <w:tcPr>
            <w:tcW w:w="0" w:type="auto"/>
            <w:shd w:val="clear" w:color="auto" w:fill="auto"/>
            <w:vAlign w:val="center"/>
          </w:tcPr>
          <w:p w14:paraId="3E5ED2B4" w14:textId="2243CB3F"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.12</w:t>
            </w:r>
            <w:r w:rsidRPr="00210B0B">
              <w:rPr>
                <w:rFonts w:cs="Arial"/>
                <w:sz w:val="18"/>
                <w:szCs w:val="18"/>
              </w:rPr>
              <w:t xml:space="preserve"> </w:t>
            </w:r>
            <w:r w:rsidR="008F48FC" w:rsidRPr="00210B0B">
              <w:rPr>
                <w:rFonts w:cs="Arial"/>
                <w:sz w:val="18"/>
                <w:szCs w:val="18"/>
              </w:rPr>
              <w:t>(1.28)</w:t>
            </w:r>
          </w:p>
        </w:tc>
        <w:tc>
          <w:tcPr>
            <w:tcW w:w="0" w:type="auto"/>
            <w:shd w:val="clear" w:color="auto" w:fill="auto"/>
            <w:vAlign w:val="center"/>
          </w:tcPr>
          <w:p w14:paraId="56C61942" w14:textId="5186C6C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0.10</w:t>
            </w:r>
            <w:r w:rsidR="00210B0B" w:rsidRPr="00210B0B">
              <w:rPr>
                <w:rFonts w:cs="Arial"/>
                <w:sz w:val="18"/>
                <w:szCs w:val="18"/>
              </w:rPr>
              <w:t xml:space="preserve"> </w:t>
            </w:r>
            <w:r w:rsidRPr="00210B0B">
              <w:rPr>
                <w:rFonts w:cs="Arial"/>
                <w:sz w:val="18"/>
                <w:szCs w:val="18"/>
              </w:rPr>
              <w:t>(1.34)</w:t>
            </w:r>
          </w:p>
        </w:tc>
        <w:tc>
          <w:tcPr>
            <w:tcW w:w="0" w:type="auto"/>
            <w:shd w:val="clear" w:color="auto" w:fill="auto"/>
            <w:vAlign w:val="center"/>
          </w:tcPr>
          <w:p w14:paraId="08C3D8F7" w14:textId="660F122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0.32</w:t>
            </w:r>
            <w:r w:rsidR="00210B0B" w:rsidRPr="00210B0B">
              <w:rPr>
                <w:rFonts w:cs="Arial"/>
                <w:sz w:val="18"/>
                <w:szCs w:val="18"/>
              </w:rPr>
              <w:t xml:space="preserve"> </w:t>
            </w:r>
            <w:r w:rsidRPr="00210B0B">
              <w:rPr>
                <w:rFonts w:cs="Arial"/>
                <w:sz w:val="18"/>
                <w:szCs w:val="18"/>
              </w:rPr>
              <w:t>(1.51)</w:t>
            </w:r>
          </w:p>
        </w:tc>
      </w:tr>
      <w:tr w:rsidR="00FF5BF7" w:rsidRPr="00210B0B" w14:paraId="491EDE3D"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BB64B01" w14:textId="77777777" w:rsidR="008F48FC" w:rsidRPr="00210B0B" w:rsidRDefault="008F48FC" w:rsidP="004D7B30">
            <w:pPr>
              <w:rPr>
                <w:rFonts w:cs="Arial"/>
                <w:b w:val="0"/>
                <w:sz w:val="18"/>
                <w:szCs w:val="18"/>
              </w:rPr>
            </w:pPr>
            <w:r w:rsidRPr="00210B0B">
              <w:rPr>
                <w:rFonts w:cs="Arial"/>
                <w:b w:val="0"/>
                <w:sz w:val="18"/>
                <w:szCs w:val="18"/>
              </w:rPr>
              <w:t>Colleagues</w:t>
            </w:r>
          </w:p>
        </w:tc>
        <w:tc>
          <w:tcPr>
            <w:tcW w:w="0" w:type="auto"/>
            <w:shd w:val="clear" w:color="auto" w:fill="auto"/>
            <w:vAlign w:val="center"/>
          </w:tcPr>
          <w:p w14:paraId="1B685250" w14:textId="0F3F5F4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3.25</w:t>
            </w:r>
            <w:r w:rsidR="00210B0B" w:rsidRPr="00210B0B">
              <w:rPr>
                <w:rFonts w:cs="Arial"/>
                <w:sz w:val="18"/>
                <w:szCs w:val="18"/>
              </w:rPr>
              <w:t xml:space="preserve"> </w:t>
            </w:r>
            <w:r w:rsidRPr="00210B0B">
              <w:rPr>
                <w:rFonts w:cs="Arial"/>
                <w:sz w:val="18"/>
                <w:szCs w:val="18"/>
              </w:rPr>
              <w:t>(1.15)</w:t>
            </w:r>
          </w:p>
        </w:tc>
        <w:tc>
          <w:tcPr>
            <w:tcW w:w="0" w:type="auto"/>
            <w:shd w:val="clear" w:color="auto" w:fill="auto"/>
            <w:vAlign w:val="center"/>
          </w:tcPr>
          <w:p w14:paraId="0C2A7EBD" w14:textId="270E277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3.27</w:t>
            </w:r>
            <w:r w:rsidR="00210B0B" w:rsidRPr="00210B0B">
              <w:rPr>
                <w:rFonts w:cs="Arial"/>
                <w:sz w:val="18"/>
                <w:szCs w:val="18"/>
              </w:rPr>
              <w:t xml:space="preserve"> </w:t>
            </w:r>
            <w:r w:rsidRPr="00210B0B">
              <w:rPr>
                <w:rFonts w:cs="Arial"/>
                <w:sz w:val="18"/>
                <w:szCs w:val="18"/>
              </w:rPr>
              <w:t>(1.18)</w:t>
            </w:r>
          </w:p>
        </w:tc>
        <w:tc>
          <w:tcPr>
            <w:tcW w:w="0" w:type="auto"/>
            <w:shd w:val="clear" w:color="auto" w:fill="auto"/>
            <w:vAlign w:val="center"/>
          </w:tcPr>
          <w:p w14:paraId="554CCA90" w14:textId="31ECC8B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3.24</w:t>
            </w:r>
            <w:r w:rsidR="00210B0B" w:rsidRPr="00210B0B">
              <w:rPr>
                <w:rFonts w:cs="Arial"/>
                <w:sz w:val="18"/>
                <w:szCs w:val="18"/>
              </w:rPr>
              <w:t xml:space="preserve"> </w:t>
            </w:r>
            <w:r w:rsidRPr="00210B0B">
              <w:rPr>
                <w:rFonts w:cs="Arial"/>
                <w:sz w:val="18"/>
                <w:szCs w:val="18"/>
              </w:rPr>
              <w:t>(1.20)</w:t>
            </w:r>
          </w:p>
        </w:tc>
        <w:tc>
          <w:tcPr>
            <w:tcW w:w="0" w:type="auto"/>
            <w:shd w:val="clear" w:color="auto" w:fill="auto"/>
            <w:vAlign w:val="center"/>
          </w:tcPr>
          <w:p w14:paraId="7E03CF19" w14:textId="3671AC9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3.02</w:t>
            </w:r>
            <w:r w:rsidR="00210B0B" w:rsidRPr="00210B0B">
              <w:rPr>
                <w:rFonts w:cs="Arial"/>
                <w:sz w:val="18"/>
                <w:szCs w:val="18"/>
              </w:rPr>
              <w:t xml:space="preserve"> </w:t>
            </w:r>
            <w:r w:rsidRPr="00210B0B">
              <w:rPr>
                <w:rFonts w:cs="Arial"/>
                <w:sz w:val="18"/>
                <w:szCs w:val="18"/>
              </w:rPr>
              <w:t>(1.14)</w:t>
            </w:r>
          </w:p>
        </w:tc>
        <w:tc>
          <w:tcPr>
            <w:tcW w:w="0" w:type="auto"/>
            <w:shd w:val="clear" w:color="auto" w:fill="auto"/>
            <w:vAlign w:val="center"/>
          </w:tcPr>
          <w:p w14:paraId="732CFBA6" w14:textId="35C8515C"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3.39</w:t>
            </w:r>
            <w:r w:rsidR="00210B0B" w:rsidRPr="00210B0B">
              <w:rPr>
                <w:rFonts w:cs="Arial"/>
                <w:sz w:val="18"/>
                <w:szCs w:val="18"/>
              </w:rPr>
              <w:t xml:space="preserve"> </w:t>
            </w:r>
            <w:r w:rsidRPr="00210B0B">
              <w:rPr>
                <w:rFonts w:cs="Arial"/>
                <w:sz w:val="18"/>
                <w:szCs w:val="18"/>
              </w:rPr>
              <w:t>(1.15)</w:t>
            </w:r>
          </w:p>
        </w:tc>
        <w:tc>
          <w:tcPr>
            <w:tcW w:w="0" w:type="auto"/>
            <w:shd w:val="clear" w:color="auto" w:fill="auto"/>
            <w:vAlign w:val="center"/>
          </w:tcPr>
          <w:p w14:paraId="1FBEFC07" w14:textId="7538A9F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3.94</w:t>
            </w:r>
            <w:r w:rsidR="00210B0B" w:rsidRPr="00210B0B">
              <w:rPr>
                <w:rFonts w:cs="Arial"/>
                <w:sz w:val="18"/>
                <w:szCs w:val="18"/>
              </w:rPr>
              <w:t xml:space="preserve"> </w:t>
            </w:r>
            <w:r w:rsidRPr="00210B0B">
              <w:rPr>
                <w:rFonts w:cs="Arial"/>
                <w:sz w:val="18"/>
                <w:szCs w:val="18"/>
              </w:rPr>
              <w:t>(0.97)</w:t>
            </w:r>
          </w:p>
        </w:tc>
        <w:tc>
          <w:tcPr>
            <w:tcW w:w="0" w:type="auto"/>
            <w:shd w:val="clear" w:color="auto" w:fill="auto"/>
            <w:vAlign w:val="center"/>
          </w:tcPr>
          <w:p w14:paraId="7CD76198" w14:textId="375DE83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3.10</w:t>
            </w:r>
            <w:r w:rsidR="00210B0B" w:rsidRPr="00210B0B">
              <w:rPr>
                <w:rFonts w:cs="Arial"/>
                <w:sz w:val="18"/>
                <w:szCs w:val="18"/>
              </w:rPr>
              <w:t xml:space="preserve"> </w:t>
            </w:r>
            <w:r w:rsidRPr="00210B0B">
              <w:rPr>
                <w:rFonts w:cs="Arial"/>
                <w:sz w:val="18"/>
                <w:szCs w:val="18"/>
              </w:rPr>
              <w:t>(1.16)</w:t>
            </w:r>
          </w:p>
        </w:tc>
        <w:tc>
          <w:tcPr>
            <w:tcW w:w="0" w:type="auto"/>
            <w:shd w:val="clear" w:color="auto" w:fill="auto"/>
            <w:vAlign w:val="center"/>
          </w:tcPr>
          <w:p w14:paraId="6DC8083D" w14:textId="0B7ECF6E"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3.44</w:t>
            </w:r>
            <w:r w:rsidR="00210B0B" w:rsidRPr="00210B0B">
              <w:rPr>
                <w:rFonts w:cs="Arial"/>
                <w:sz w:val="18"/>
                <w:szCs w:val="18"/>
              </w:rPr>
              <w:t xml:space="preserve"> </w:t>
            </w:r>
            <w:r w:rsidRPr="00210B0B">
              <w:rPr>
                <w:rFonts w:cs="Arial"/>
                <w:sz w:val="18"/>
                <w:szCs w:val="18"/>
              </w:rPr>
              <w:t>(1.16)</w:t>
            </w:r>
          </w:p>
        </w:tc>
        <w:tc>
          <w:tcPr>
            <w:tcW w:w="0" w:type="auto"/>
            <w:shd w:val="clear" w:color="auto" w:fill="auto"/>
            <w:vAlign w:val="center"/>
          </w:tcPr>
          <w:p w14:paraId="2DF10E76" w14:textId="5FEFD60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3.78</w:t>
            </w:r>
            <w:r w:rsidR="00210B0B" w:rsidRPr="00210B0B">
              <w:rPr>
                <w:rFonts w:cs="Arial"/>
                <w:sz w:val="18"/>
                <w:szCs w:val="18"/>
              </w:rPr>
              <w:t xml:space="preserve"> </w:t>
            </w:r>
            <w:r w:rsidRPr="00210B0B">
              <w:rPr>
                <w:rFonts w:cs="Arial"/>
                <w:sz w:val="18"/>
                <w:szCs w:val="18"/>
              </w:rPr>
              <w:t>(1.01)</w:t>
            </w:r>
          </w:p>
        </w:tc>
        <w:tc>
          <w:tcPr>
            <w:tcW w:w="0" w:type="auto"/>
            <w:shd w:val="clear" w:color="auto" w:fill="auto"/>
            <w:vAlign w:val="center"/>
          </w:tcPr>
          <w:p w14:paraId="13C499EA" w14:textId="66A000DD"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.18</w:t>
            </w:r>
            <w:r w:rsidRPr="00210B0B">
              <w:rPr>
                <w:rFonts w:cs="Arial"/>
                <w:sz w:val="18"/>
                <w:szCs w:val="18"/>
              </w:rPr>
              <w:t xml:space="preserve"> </w:t>
            </w:r>
            <w:r w:rsidR="008F48FC" w:rsidRPr="00210B0B">
              <w:rPr>
                <w:rFonts w:cs="Arial"/>
                <w:sz w:val="18"/>
                <w:szCs w:val="18"/>
              </w:rPr>
              <w:t>(1.30)</w:t>
            </w:r>
          </w:p>
        </w:tc>
        <w:tc>
          <w:tcPr>
            <w:tcW w:w="0" w:type="auto"/>
            <w:shd w:val="clear" w:color="auto" w:fill="auto"/>
            <w:vAlign w:val="center"/>
          </w:tcPr>
          <w:p w14:paraId="78515FB3" w14:textId="19B7F0E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0.08</w:t>
            </w:r>
            <w:r w:rsidR="00210B0B" w:rsidRPr="00210B0B">
              <w:rPr>
                <w:rFonts w:cs="Arial"/>
                <w:sz w:val="18"/>
                <w:szCs w:val="18"/>
              </w:rPr>
              <w:t xml:space="preserve"> </w:t>
            </w:r>
            <w:r w:rsidRPr="00210B0B">
              <w:rPr>
                <w:rFonts w:cs="Arial"/>
                <w:sz w:val="18"/>
                <w:szCs w:val="18"/>
              </w:rPr>
              <w:t>(1.32)</w:t>
            </w:r>
          </w:p>
        </w:tc>
        <w:tc>
          <w:tcPr>
            <w:tcW w:w="0" w:type="auto"/>
            <w:shd w:val="clear" w:color="auto" w:fill="auto"/>
            <w:vAlign w:val="center"/>
          </w:tcPr>
          <w:p w14:paraId="64D150FC" w14:textId="1D95089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0.63</w:t>
            </w:r>
            <w:r w:rsidR="00210B0B" w:rsidRPr="00210B0B">
              <w:rPr>
                <w:rFonts w:cs="Arial"/>
                <w:sz w:val="18"/>
                <w:szCs w:val="18"/>
              </w:rPr>
              <w:t xml:space="preserve"> </w:t>
            </w:r>
            <w:r w:rsidRPr="00210B0B">
              <w:rPr>
                <w:rFonts w:cs="Arial"/>
                <w:sz w:val="18"/>
                <w:szCs w:val="18"/>
              </w:rPr>
              <w:t>(1.29)</w:t>
            </w:r>
          </w:p>
        </w:tc>
        <w:tc>
          <w:tcPr>
            <w:tcW w:w="0" w:type="auto"/>
            <w:shd w:val="clear" w:color="auto" w:fill="auto"/>
            <w:vAlign w:val="center"/>
          </w:tcPr>
          <w:p w14:paraId="4D1CB03C" w14:textId="0D4375D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.08</w:t>
            </w:r>
            <w:r w:rsidRPr="00210B0B">
              <w:rPr>
                <w:rFonts w:cs="Arial"/>
                <w:sz w:val="18"/>
                <w:szCs w:val="18"/>
              </w:rPr>
              <w:t xml:space="preserve"> </w:t>
            </w:r>
            <w:r w:rsidR="008F48FC" w:rsidRPr="00210B0B">
              <w:rPr>
                <w:rFonts w:cs="Arial"/>
                <w:sz w:val="18"/>
                <w:szCs w:val="18"/>
              </w:rPr>
              <w:t>(1.31)</w:t>
            </w:r>
          </w:p>
        </w:tc>
        <w:tc>
          <w:tcPr>
            <w:tcW w:w="0" w:type="auto"/>
            <w:shd w:val="clear" w:color="auto" w:fill="auto"/>
            <w:vAlign w:val="center"/>
          </w:tcPr>
          <w:p w14:paraId="60A1BBB8" w14:textId="76DADC5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0.20</w:t>
            </w:r>
            <w:r w:rsidR="00210B0B" w:rsidRPr="00210B0B">
              <w:rPr>
                <w:rFonts w:cs="Arial"/>
                <w:sz w:val="18"/>
                <w:szCs w:val="18"/>
              </w:rPr>
              <w:t xml:space="preserve"> </w:t>
            </w:r>
            <w:r w:rsidRPr="00210B0B">
              <w:rPr>
                <w:rFonts w:cs="Arial"/>
                <w:sz w:val="18"/>
                <w:szCs w:val="18"/>
              </w:rPr>
              <w:t>(1.31)</w:t>
            </w:r>
          </w:p>
        </w:tc>
        <w:tc>
          <w:tcPr>
            <w:tcW w:w="0" w:type="auto"/>
            <w:shd w:val="clear" w:color="auto" w:fill="auto"/>
            <w:vAlign w:val="center"/>
          </w:tcPr>
          <w:p w14:paraId="37AB7E73" w14:textId="72193ED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0.48</w:t>
            </w:r>
            <w:r w:rsidR="00210B0B" w:rsidRPr="00210B0B">
              <w:rPr>
                <w:rFonts w:cs="Arial"/>
                <w:sz w:val="18"/>
                <w:szCs w:val="18"/>
              </w:rPr>
              <w:t xml:space="preserve"> </w:t>
            </w:r>
            <w:r w:rsidRPr="00210B0B">
              <w:rPr>
                <w:rFonts w:cs="Arial"/>
                <w:sz w:val="18"/>
                <w:szCs w:val="18"/>
              </w:rPr>
              <w:t>(1.37)</w:t>
            </w:r>
          </w:p>
        </w:tc>
      </w:tr>
      <w:tr w:rsidR="00210B0B" w:rsidRPr="00210B0B" w14:paraId="6D4B674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040A98B" w14:textId="77777777" w:rsidR="008F48FC" w:rsidRPr="00210B0B" w:rsidRDefault="008F48FC" w:rsidP="004D7B30">
            <w:pPr>
              <w:rPr>
                <w:rFonts w:cs="Arial"/>
                <w:b w:val="0"/>
                <w:sz w:val="18"/>
                <w:szCs w:val="18"/>
              </w:rPr>
            </w:pPr>
            <w:r w:rsidRPr="00210B0B">
              <w:rPr>
                <w:rFonts w:cs="Arial"/>
                <w:b w:val="0"/>
                <w:sz w:val="18"/>
                <w:szCs w:val="18"/>
              </w:rPr>
              <w:lastRenderedPageBreak/>
              <w:t>Family</w:t>
            </w:r>
          </w:p>
        </w:tc>
        <w:tc>
          <w:tcPr>
            <w:tcW w:w="0" w:type="auto"/>
            <w:shd w:val="clear" w:color="auto" w:fill="auto"/>
            <w:vAlign w:val="center"/>
          </w:tcPr>
          <w:p w14:paraId="0BB51C1B" w14:textId="093158D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3.40</w:t>
            </w:r>
            <w:r w:rsidR="00210B0B" w:rsidRPr="00210B0B">
              <w:rPr>
                <w:rFonts w:cs="Arial"/>
                <w:sz w:val="18"/>
                <w:szCs w:val="18"/>
              </w:rPr>
              <w:t xml:space="preserve"> </w:t>
            </w:r>
            <w:r w:rsidRPr="00210B0B">
              <w:rPr>
                <w:rFonts w:cs="Arial"/>
                <w:sz w:val="18"/>
                <w:szCs w:val="18"/>
              </w:rPr>
              <w:t>(1.23)</w:t>
            </w:r>
          </w:p>
        </w:tc>
        <w:tc>
          <w:tcPr>
            <w:tcW w:w="0" w:type="auto"/>
            <w:shd w:val="clear" w:color="auto" w:fill="auto"/>
            <w:vAlign w:val="center"/>
          </w:tcPr>
          <w:p w14:paraId="3E03ECC9" w14:textId="725D44B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3.44</w:t>
            </w:r>
            <w:r w:rsidR="00210B0B" w:rsidRPr="00210B0B">
              <w:rPr>
                <w:rFonts w:cs="Arial"/>
                <w:sz w:val="18"/>
                <w:szCs w:val="18"/>
              </w:rPr>
              <w:t xml:space="preserve"> </w:t>
            </w:r>
            <w:r w:rsidRPr="00210B0B">
              <w:rPr>
                <w:rFonts w:cs="Arial"/>
                <w:sz w:val="18"/>
                <w:szCs w:val="18"/>
              </w:rPr>
              <w:t>(1.21)</w:t>
            </w:r>
          </w:p>
        </w:tc>
        <w:tc>
          <w:tcPr>
            <w:tcW w:w="0" w:type="auto"/>
            <w:shd w:val="clear" w:color="auto" w:fill="auto"/>
            <w:vAlign w:val="center"/>
          </w:tcPr>
          <w:p w14:paraId="379F9E9B" w14:textId="306AF92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3.39</w:t>
            </w:r>
            <w:r w:rsidR="00210B0B" w:rsidRPr="00210B0B">
              <w:rPr>
                <w:rFonts w:cs="Arial"/>
                <w:sz w:val="18"/>
                <w:szCs w:val="18"/>
              </w:rPr>
              <w:t xml:space="preserve"> </w:t>
            </w:r>
            <w:r w:rsidRPr="00210B0B">
              <w:rPr>
                <w:rFonts w:cs="Arial"/>
                <w:sz w:val="18"/>
                <w:szCs w:val="18"/>
              </w:rPr>
              <w:t>(1.18)</w:t>
            </w:r>
          </w:p>
        </w:tc>
        <w:tc>
          <w:tcPr>
            <w:tcW w:w="0" w:type="auto"/>
            <w:shd w:val="clear" w:color="auto" w:fill="auto"/>
            <w:vAlign w:val="center"/>
          </w:tcPr>
          <w:p w14:paraId="01947402" w14:textId="6C30008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3.32</w:t>
            </w:r>
            <w:r w:rsidR="00210B0B" w:rsidRPr="00210B0B">
              <w:rPr>
                <w:rFonts w:cs="Arial"/>
                <w:sz w:val="18"/>
                <w:szCs w:val="18"/>
              </w:rPr>
              <w:t xml:space="preserve"> </w:t>
            </w:r>
            <w:r w:rsidRPr="00210B0B">
              <w:rPr>
                <w:rFonts w:cs="Arial"/>
                <w:sz w:val="18"/>
                <w:szCs w:val="18"/>
              </w:rPr>
              <w:t>(1.18)</w:t>
            </w:r>
          </w:p>
        </w:tc>
        <w:tc>
          <w:tcPr>
            <w:tcW w:w="0" w:type="auto"/>
            <w:shd w:val="clear" w:color="auto" w:fill="auto"/>
            <w:vAlign w:val="center"/>
          </w:tcPr>
          <w:p w14:paraId="37332015" w14:textId="3BAAEF9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3.24</w:t>
            </w:r>
            <w:r w:rsidR="00210B0B" w:rsidRPr="00210B0B">
              <w:rPr>
                <w:rFonts w:cs="Arial"/>
                <w:sz w:val="18"/>
                <w:szCs w:val="18"/>
              </w:rPr>
              <w:t xml:space="preserve"> </w:t>
            </w:r>
            <w:r w:rsidRPr="00210B0B">
              <w:rPr>
                <w:rFonts w:cs="Arial"/>
                <w:sz w:val="18"/>
                <w:szCs w:val="18"/>
              </w:rPr>
              <w:t>(1.23)</w:t>
            </w:r>
          </w:p>
        </w:tc>
        <w:tc>
          <w:tcPr>
            <w:tcW w:w="0" w:type="auto"/>
            <w:shd w:val="clear" w:color="auto" w:fill="auto"/>
            <w:vAlign w:val="center"/>
          </w:tcPr>
          <w:p w14:paraId="3F6297AD" w14:textId="2226E03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3.63</w:t>
            </w:r>
            <w:r w:rsidR="00210B0B" w:rsidRPr="00210B0B">
              <w:rPr>
                <w:rFonts w:cs="Arial"/>
                <w:sz w:val="18"/>
                <w:szCs w:val="18"/>
              </w:rPr>
              <w:t xml:space="preserve"> </w:t>
            </w:r>
            <w:r w:rsidRPr="00210B0B">
              <w:rPr>
                <w:rFonts w:cs="Arial"/>
                <w:sz w:val="18"/>
                <w:szCs w:val="18"/>
              </w:rPr>
              <w:t>(1.05)</w:t>
            </w:r>
          </w:p>
        </w:tc>
        <w:tc>
          <w:tcPr>
            <w:tcW w:w="0" w:type="auto"/>
            <w:shd w:val="clear" w:color="auto" w:fill="auto"/>
            <w:vAlign w:val="center"/>
          </w:tcPr>
          <w:p w14:paraId="4461A92E" w14:textId="48B25AD3"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3.18</w:t>
            </w:r>
            <w:r w:rsidR="00210B0B" w:rsidRPr="00210B0B">
              <w:rPr>
                <w:rFonts w:cs="Arial"/>
                <w:sz w:val="18"/>
                <w:szCs w:val="18"/>
              </w:rPr>
              <w:t xml:space="preserve"> </w:t>
            </w:r>
            <w:r w:rsidRPr="00210B0B">
              <w:rPr>
                <w:rFonts w:cs="Arial"/>
                <w:sz w:val="18"/>
                <w:szCs w:val="18"/>
              </w:rPr>
              <w:t>(1.17)</w:t>
            </w:r>
          </w:p>
        </w:tc>
        <w:tc>
          <w:tcPr>
            <w:tcW w:w="0" w:type="auto"/>
            <w:shd w:val="clear" w:color="auto" w:fill="auto"/>
            <w:vAlign w:val="center"/>
          </w:tcPr>
          <w:p w14:paraId="71A421AD" w14:textId="7B134F9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3.46</w:t>
            </w:r>
            <w:r w:rsidR="00210B0B" w:rsidRPr="00210B0B">
              <w:rPr>
                <w:rFonts w:cs="Arial"/>
                <w:sz w:val="18"/>
                <w:szCs w:val="18"/>
              </w:rPr>
              <w:t xml:space="preserve"> </w:t>
            </w:r>
            <w:r w:rsidRPr="00210B0B">
              <w:rPr>
                <w:rFonts w:cs="Arial"/>
                <w:sz w:val="18"/>
                <w:szCs w:val="18"/>
              </w:rPr>
              <w:t>(1.12)</w:t>
            </w:r>
          </w:p>
        </w:tc>
        <w:tc>
          <w:tcPr>
            <w:tcW w:w="0" w:type="auto"/>
            <w:shd w:val="clear" w:color="auto" w:fill="auto"/>
            <w:vAlign w:val="center"/>
          </w:tcPr>
          <w:p w14:paraId="40ACCD21" w14:textId="4446792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3.60</w:t>
            </w:r>
            <w:r w:rsidR="00210B0B" w:rsidRPr="00210B0B">
              <w:rPr>
                <w:rFonts w:cs="Arial"/>
                <w:sz w:val="18"/>
                <w:szCs w:val="18"/>
              </w:rPr>
              <w:t xml:space="preserve"> </w:t>
            </w:r>
            <w:r w:rsidRPr="00210B0B">
              <w:rPr>
                <w:rFonts w:cs="Arial"/>
                <w:sz w:val="18"/>
                <w:szCs w:val="18"/>
              </w:rPr>
              <w:t>(1.07)</w:t>
            </w:r>
          </w:p>
        </w:tc>
        <w:tc>
          <w:tcPr>
            <w:tcW w:w="0" w:type="auto"/>
            <w:shd w:val="clear" w:color="auto" w:fill="auto"/>
            <w:vAlign w:val="center"/>
          </w:tcPr>
          <w:p w14:paraId="40463864" w14:textId="01BF508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0.00</w:t>
            </w:r>
            <w:r w:rsidR="00210B0B" w:rsidRPr="00210B0B">
              <w:rPr>
                <w:rFonts w:cs="Arial"/>
                <w:sz w:val="18"/>
                <w:szCs w:val="18"/>
              </w:rPr>
              <w:t xml:space="preserve"> </w:t>
            </w:r>
            <w:r w:rsidRPr="00210B0B">
              <w:rPr>
                <w:rFonts w:cs="Arial"/>
                <w:sz w:val="18"/>
                <w:szCs w:val="18"/>
              </w:rPr>
              <w:t>(1.37)</w:t>
            </w:r>
          </w:p>
        </w:tc>
        <w:tc>
          <w:tcPr>
            <w:tcW w:w="0" w:type="auto"/>
            <w:shd w:val="clear" w:color="auto" w:fill="auto"/>
            <w:vAlign w:val="center"/>
          </w:tcPr>
          <w:p w14:paraId="60EE2027" w14:textId="7166CE5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.18</w:t>
            </w:r>
            <w:r w:rsidRPr="00210B0B">
              <w:rPr>
                <w:rFonts w:cs="Arial"/>
                <w:sz w:val="18"/>
                <w:szCs w:val="18"/>
              </w:rPr>
              <w:t xml:space="preserve"> </w:t>
            </w:r>
            <w:r w:rsidR="008F48FC" w:rsidRPr="00210B0B">
              <w:rPr>
                <w:rFonts w:cs="Arial"/>
                <w:sz w:val="18"/>
                <w:szCs w:val="18"/>
              </w:rPr>
              <w:t>(1.38)</w:t>
            </w:r>
          </w:p>
        </w:tc>
        <w:tc>
          <w:tcPr>
            <w:tcW w:w="0" w:type="auto"/>
            <w:shd w:val="clear" w:color="auto" w:fill="auto"/>
            <w:vAlign w:val="center"/>
          </w:tcPr>
          <w:p w14:paraId="2A54717B" w14:textId="1818BAF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0.18</w:t>
            </w:r>
            <w:r w:rsidR="00210B0B" w:rsidRPr="00210B0B">
              <w:rPr>
                <w:rFonts w:cs="Arial"/>
                <w:sz w:val="18"/>
                <w:szCs w:val="18"/>
              </w:rPr>
              <w:t xml:space="preserve"> </w:t>
            </w:r>
            <w:r w:rsidRPr="00210B0B">
              <w:rPr>
                <w:rFonts w:cs="Arial"/>
                <w:sz w:val="18"/>
                <w:szCs w:val="18"/>
              </w:rPr>
              <w:t>(1.24)</w:t>
            </w:r>
          </w:p>
        </w:tc>
        <w:tc>
          <w:tcPr>
            <w:tcW w:w="0" w:type="auto"/>
            <w:shd w:val="clear" w:color="auto" w:fill="auto"/>
            <w:vAlign w:val="center"/>
          </w:tcPr>
          <w:p w14:paraId="04923216" w14:textId="5A17544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.16</w:t>
            </w:r>
            <w:r w:rsidRPr="00210B0B">
              <w:rPr>
                <w:rFonts w:cs="Arial"/>
                <w:sz w:val="18"/>
                <w:szCs w:val="18"/>
              </w:rPr>
              <w:t xml:space="preserve"> </w:t>
            </w:r>
            <w:r w:rsidR="008F48FC" w:rsidRPr="00210B0B">
              <w:rPr>
                <w:rFonts w:cs="Arial"/>
                <w:sz w:val="18"/>
                <w:szCs w:val="18"/>
              </w:rPr>
              <w:t>(1.37)</w:t>
            </w:r>
          </w:p>
        </w:tc>
        <w:tc>
          <w:tcPr>
            <w:tcW w:w="0" w:type="auto"/>
            <w:shd w:val="clear" w:color="auto" w:fill="auto"/>
            <w:vAlign w:val="center"/>
          </w:tcPr>
          <w:p w14:paraId="77982485" w14:textId="2E9E38B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0.08</w:t>
            </w:r>
            <w:r w:rsidR="00210B0B" w:rsidRPr="00210B0B">
              <w:rPr>
                <w:rFonts w:cs="Arial"/>
                <w:sz w:val="18"/>
                <w:szCs w:val="18"/>
              </w:rPr>
              <w:t xml:space="preserve"> </w:t>
            </w:r>
            <w:r w:rsidRPr="00210B0B">
              <w:rPr>
                <w:rFonts w:cs="Arial"/>
                <w:sz w:val="18"/>
                <w:szCs w:val="18"/>
              </w:rPr>
              <w:t>(1.47)</w:t>
            </w:r>
          </w:p>
        </w:tc>
        <w:tc>
          <w:tcPr>
            <w:tcW w:w="0" w:type="auto"/>
            <w:shd w:val="clear" w:color="auto" w:fill="auto"/>
            <w:vAlign w:val="center"/>
          </w:tcPr>
          <w:p w14:paraId="22BDFACE" w14:textId="24A501F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0.15</w:t>
            </w:r>
            <w:r w:rsidR="00210B0B" w:rsidRPr="00210B0B">
              <w:rPr>
                <w:rFonts w:cs="Arial"/>
                <w:sz w:val="18"/>
                <w:szCs w:val="18"/>
              </w:rPr>
              <w:t xml:space="preserve"> </w:t>
            </w:r>
            <w:r w:rsidRPr="00210B0B">
              <w:rPr>
                <w:rFonts w:cs="Arial"/>
                <w:sz w:val="18"/>
                <w:szCs w:val="18"/>
              </w:rPr>
              <w:t>(1.35)</w:t>
            </w:r>
          </w:p>
        </w:tc>
      </w:tr>
      <w:tr w:rsidR="00FF5BF7" w:rsidRPr="00210B0B" w14:paraId="1D71B641"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0C71D91" w14:textId="77777777" w:rsidR="008F48FC" w:rsidRPr="00210B0B" w:rsidRDefault="008F48FC" w:rsidP="004D7B30">
            <w:pPr>
              <w:rPr>
                <w:rFonts w:cs="Arial"/>
                <w:sz w:val="18"/>
                <w:szCs w:val="18"/>
              </w:rPr>
            </w:pPr>
            <w:r w:rsidRPr="00210B0B">
              <w:rPr>
                <w:rFonts w:cs="Arial"/>
                <w:bCs w:val="0"/>
                <w:sz w:val="18"/>
                <w:szCs w:val="18"/>
              </w:rPr>
              <w:t xml:space="preserve">Work limitations </w:t>
            </w:r>
            <w:r w:rsidRPr="00210B0B">
              <w:rPr>
                <w:rFonts w:cs="Arial"/>
                <w:bCs w:val="0"/>
                <w:sz w:val="18"/>
                <w:szCs w:val="18"/>
                <w:vertAlign w:val="superscript"/>
              </w:rPr>
              <w:t>i</w:t>
            </w:r>
          </w:p>
        </w:tc>
        <w:tc>
          <w:tcPr>
            <w:tcW w:w="0" w:type="auto"/>
            <w:shd w:val="clear" w:color="auto" w:fill="auto"/>
            <w:vAlign w:val="bottom"/>
          </w:tcPr>
          <w:p w14:paraId="71C5EB76" w14:textId="517A2AA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0E6F904" w14:textId="13C84CAA"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7EBEA17" w14:textId="410CFCEF"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08053D0" w14:textId="5F120EAD"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61C3C24" w14:textId="24B6E287"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43BE1EE" w14:textId="50442355"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85751C9" w14:textId="30C0958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8E95C31" w14:textId="5345ECC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B82AB47" w14:textId="52A73C8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3EF196B7" w14:textId="1DBA36B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52FAEBD" w14:textId="276ECCBD"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214F74B5" w14:textId="095D090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03D1AC0" w14:textId="36101299"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337E6CE" w14:textId="0443B14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29E495F" w14:textId="444D0D7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r>
      <w:tr w:rsidR="00FF5BF7" w:rsidRPr="00210B0B" w14:paraId="7ABDF949"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E698EF1" w14:textId="77777777" w:rsidR="008F48FC" w:rsidRPr="00210B0B" w:rsidRDefault="008F48FC" w:rsidP="004D7B30">
            <w:pPr>
              <w:rPr>
                <w:rFonts w:cs="Arial"/>
                <w:b w:val="0"/>
                <w:sz w:val="18"/>
                <w:szCs w:val="18"/>
              </w:rPr>
            </w:pPr>
            <w:r w:rsidRPr="00210B0B">
              <w:rPr>
                <w:rFonts w:cs="Arial"/>
                <w:b w:val="0"/>
                <w:sz w:val="18"/>
                <w:szCs w:val="18"/>
              </w:rPr>
              <w:t>Time management</w:t>
            </w:r>
          </w:p>
        </w:tc>
        <w:tc>
          <w:tcPr>
            <w:tcW w:w="0" w:type="auto"/>
            <w:shd w:val="clear" w:color="auto" w:fill="auto"/>
            <w:vAlign w:val="center"/>
          </w:tcPr>
          <w:p w14:paraId="229D774A" w14:textId="4CFF226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1.71</w:t>
            </w:r>
            <w:r w:rsidR="00210B0B" w:rsidRPr="00210B0B">
              <w:rPr>
                <w:rFonts w:cs="Arial"/>
                <w:sz w:val="18"/>
                <w:szCs w:val="18"/>
              </w:rPr>
              <w:t xml:space="preserve"> </w:t>
            </w:r>
            <w:r w:rsidRPr="00210B0B">
              <w:rPr>
                <w:rFonts w:cs="Arial"/>
                <w:sz w:val="18"/>
                <w:szCs w:val="18"/>
              </w:rPr>
              <w:t>(0.84)</w:t>
            </w:r>
          </w:p>
        </w:tc>
        <w:tc>
          <w:tcPr>
            <w:tcW w:w="0" w:type="auto"/>
            <w:shd w:val="clear" w:color="auto" w:fill="auto"/>
            <w:vAlign w:val="center"/>
          </w:tcPr>
          <w:p w14:paraId="0DF60D28" w14:textId="445FB34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1.75</w:t>
            </w:r>
            <w:r w:rsidR="00210B0B" w:rsidRPr="00210B0B">
              <w:rPr>
                <w:rFonts w:cs="Arial"/>
                <w:sz w:val="18"/>
                <w:szCs w:val="18"/>
              </w:rPr>
              <w:t xml:space="preserve"> </w:t>
            </w:r>
            <w:r w:rsidRPr="00210B0B">
              <w:rPr>
                <w:rFonts w:cs="Arial"/>
                <w:sz w:val="18"/>
                <w:szCs w:val="18"/>
              </w:rPr>
              <w:t>(0.82)</w:t>
            </w:r>
          </w:p>
        </w:tc>
        <w:tc>
          <w:tcPr>
            <w:tcW w:w="0" w:type="auto"/>
            <w:shd w:val="clear" w:color="auto" w:fill="auto"/>
            <w:vAlign w:val="center"/>
          </w:tcPr>
          <w:p w14:paraId="33635EA5" w14:textId="6979842E"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1.63</w:t>
            </w:r>
            <w:r w:rsidR="00210B0B" w:rsidRPr="00210B0B">
              <w:rPr>
                <w:rFonts w:cs="Arial"/>
                <w:sz w:val="18"/>
                <w:szCs w:val="18"/>
              </w:rPr>
              <w:t xml:space="preserve"> </w:t>
            </w:r>
            <w:r w:rsidRPr="00210B0B">
              <w:rPr>
                <w:rFonts w:cs="Arial"/>
                <w:sz w:val="18"/>
                <w:szCs w:val="18"/>
              </w:rPr>
              <w:t>(0.79)</w:t>
            </w:r>
          </w:p>
        </w:tc>
        <w:tc>
          <w:tcPr>
            <w:tcW w:w="0" w:type="auto"/>
            <w:shd w:val="clear" w:color="auto" w:fill="auto"/>
            <w:vAlign w:val="center"/>
          </w:tcPr>
          <w:p w14:paraId="0632B2BE" w14:textId="64C5C13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w:t>
            </w:r>
            <w:r w:rsidR="00210B0B" w:rsidRPr="00210B0B">
              <w:rPr>
                <w:rFonts w:cs="Arial"/>
                <w:sz w:val="18"/>
                <w:szCs w:val="18"/>
              </w:rPr>
              <w:t xml:space="preserve"> </w:t>
            </w:r>
            <w:r w:rsidRPr="00210B0B">
              <w:rPr>
                <w:rFonts w:cs="Arial"/>
                <w:sz w:val="18"/>
                <w:szCs w:val="18"/>
              </w:rPr>
              <w:t>(0.73)</w:t>
            </w:r>
          </w:p>
        </w:tc>
        <w:tc>
          <w:tcPr>
            <w:tcW w:w="0" w:type="auto"/>
            <w:shd w:val="clear" w:color="auto" w:fill="auto"/>
            <w:vAlign w:val="center"/>
          </w:tcPr>
          <w:p w14:paraId="61FFCB7C" w14:textId="36C0EBB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1.76</w:t>
            </w:r>
            <w:r w:rsidR="00210B0B" w:rsidRPr="00210B0B">
              <w:rPr>
                <w:rFonts w:cs="Arial"/>
                <w:sz w:val="18"/>
                <w:szCs w:val="18"/>
              </w:rPr>
              <w:t xml:space="preserve"> </w:t>
            </w:r>
            <w:r w:rsidRPr="00210B0B">
              <w:rPr>
                <w:rFonts w:cs="Arial"/>
                <w:sz w:val="18"/>
                <w:szCs w:val="18"/>
              </w:rPr>
              <w:t>(0.84)</w:t>
            </w:r>
          </w:p>
        </w:tc>
        <w:tc>
          <w:tcPr>
            <w:tcW w:w="0" w:type="auto"/>
            <w:shd w:val="clear" w:color="auto" w:fill="auto"/>
            <w:vAlign w:val="center"/>
          </w:tcPr>
          <w:p w14:paraId="2D2E312F" w14:textId="6102BB8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w:t>
            </w:r>
            <w:r w:rsidR="00210B0B" w:rsidRPr="00210B0B">
              <w:rPr>
                <w:rFonts w:cs="Arial"/>
                <w:sz w:val="18"/>
                <w:szCs w:val="18"/>
              </w:rPr>
              <w:t xml:space="preserve"> </w:t>
            </w:r>
            <w:r w:rsidRPr="00210B0B">
              <w:rPr>
                <w:rFonts w:cs="Arial"/>
                <w:sz w:val="18"/>
                <w:szCs w:val="18"/>
              </w:rPr>
              <w:t>(0.77)</w:t>
            </w:r>
          </w:p>
        </w:tc>
        <w:tc>
          <w:tcPr>
            <w:tcW w:w="0" w:type="auto"/>
            <w:shd w:val="clear" w:color="auto" w:fill="auto"/>
            <w:vAlign w:val="center"/>
          </w:tcPr>
          <w:p w14:paraId="6021A972" w14:textId="05C2E38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1.68</w:t>
            </w:r>
            <w:r w:rsidR="00210B0B" w:rsidRPr="00210B0B">
              <w:rPr>
                <w:rFonts w:cs="Arial"/>
                <w:sz w:val="18"/>
                <w:szCs w:val="18"/>
              </w:rPr>
              <w:t xml:space="preserve"> </w:t>
            </w:r>
            <w:r w:rsidRPr="00210B0B">
              <w:rPr>
                <w:rFonts w:cs="Arial"/>
                <w:sz w:val="18"/>
                <w:szCs w:val="18"/>
              </w:rPr>
              <w:t>(0.82)</w:t>
            </w:r>
          </w:p>
        </w:tc>
        <w:tc>
          <w:tcPr>
            <w:tcW w:w="0" w:type="auto"/>
            <w:shd w:val="clear" w:color="auto" w:fill="auto"/>
            <w:vAlign w:val="center"/>
          </w:tcPr>
          <w:p w14:paraId="066E5E4C" w14:textId="1395294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1.82</w:t>
            </w:r>
            <w:r w:rsidR="00210B0B" w:rsidRPr="00210B0B">
              <w:rPr>
                <w:rFonts w:cs="Arial"/>
                <w:sz w:val="18"/>
                <w:szCs w:val="18"/>
              </w:rPr>
              <w:t xml:space="preserve"> </w:t>
            </w:r>
            <w:r w:rsidRPr="00210B0B">
              <w:rPr>
                <w:rFonts w:cs="Arial"/>
                <w:sz w:val="18"/>
                <w:szCs w:val="18"/>
              </w:rPr>
              <w:t>(0.84)</w:t>
            </w:r>
          </w:p>
        </w:tc>
        <w:tc>
          <w:tcPr>
            <w:tcW w:w="0" w:type="auto"/>
            <w:shd w:val="clear" w:color="auto" w:fill="auto"/>
            <w:vAlign w:val="center"/>
          </w:tcPr>
          <w:p w14:paraId="532441F4" w14:textId="6DFDC29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1.66</w:t>
            </w:r>
            <w:r w:rsidR="00210B0B" w:rsidRPr="00210B0B">
              <w:rPr>
                <w:rFonts w:cs="Arial"/>
                <w:sz w:val="18"/>
                <w:szCs w:val="18"/>
              </w:rPr>
              <w:t xml:space="preserve"> </w:t>
            </w:r>
            <w:r w:rsidRPr="00210B0B">
              <w:rPr>
                <w:rFonts w:cs="Arial"/>
                <w:sz w:val="18"/>
                <w:szCs w:val="18"/>
              </w:rPr>
              <w:t>(0.77)</w:t>
            </w:r>
          </w:p>
        </w:tc>
        <w:tc>
          <w:tcPr>
            <w:tcW w:w="0" w:type="auto"/>
            <w:shd w:val="clear" w:color="auto" w:fill="auto"/>
            <w:vAlign w:val="center"/>
          </w:tcPr>
          <w:p w14:paraId="31031E42" w14:textId="6DD8431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.06</w:t>
            </w:r>
            <w:r w:rsidRPr="00210B0B">
              <w:rPr>
                <w:rFonts w:cs="Arial"/>
                <w:sz w:val="18"/>
                <w:szCs w:val="18"/>
              </w:rPr>
              <w:t xml:space="preserve"> </w:t>
            </w:r>
            <w:r w:rsidR="008F48FC" w:rsidRPr="00210B0B">
              <w:rPr>
                <w:rFonts w:cs="Arial"/>
                <w:sz w:val="18"/>
                <w:szCs w:val="18"/>
              </w:rPr>
              <w:t>(0.76)</w:t>
            </w:r>
          </w:p>
        </w:tc>
        <w:tc>
          <w:tcPr>
            <w:tcW w:w="0" w:type="auto"/>
            <w:shd w:val="clear" w:color="auto" w:fill="auto"/>
            <w:vAlign w:val="center"/>
          </w:tcPr>
          <w:p w14:paraId="5FACA40A" w14:textId="062BC3B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w:t>
            </w:r>
            <w:r w:rsidR="00210B0B" w:rsidRPr="00210B0B">
              <w:rPr>
                <w:rFonts w:cs="Arial"/>
                <w:sz w:val="18"/>
                <w:szCs w:val="18"/>
              </w:rPr>
              <w:t xml:space="preserve"> </w:t>
            </w:r>
            <w:r w:rsidRPr="00210B0B">
              <w:rPr>
                <w:rFonts w:cs="Arial"/>
                <w:sz w:val="18"/>
                <w:szCs w:val="18"/>
              </w:rPr>
              <w:t>(0.80)</w:t>
            </w:r>
          </w:p>
        </w:tc>
        <w:tc>
          <w:tcPr>
            <w:tcW w:w="0" w:type="auto"/>
            <w:shd w:val="clear" w:color="auto" w:fill="auto"/>
            <w:vAlign w:val="center"/>
          </w:tcPr>
          <w:p w14:paraId="7D1DFA35" w14:textId="1FD7C3B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0.03</w:t>
            </w:r>
            <w:r w:rsidR="00210B0B" w:rsidRPr="00210B0B">
              <w:rPr>
                <w:rFonts w:cs="Arial"/>
                <w:sz w:val="18"/>
                <w:szCs w:val="18"/>
              </w:rPr>
              <w:t xml:space="preserve"> </w:t>
            </w:r>
            <w:r w:rsidRPr="00210B0B">
              <w:rPr>
                <w:rFonts w:cs="Arial"/>
                <w:sz w:val="18"/>
                <w:szCs w:val="18"/>
              </w:rPr>
              <w:t>(0.78)</w:t>
            </w:r>
          </w:p>
        </w:tc>
        <w:tc>
          <w:tcPr>
            <w:tcW w:w="0" w:type="auto"/>
            <w:shd w:val="clear" w:color="auto" w:fill="auto"/>
            <w:vAlign w:val="center"/>
          </w:tcPr>
          <w:p w14:paraId="0214B6A6" w14:textId="4AA635D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0.02</w:t>
            </w:r>
            <w:r w:rsidR="00210B0B" w:rsidRPr="00210B0B">
              <w:rPr>
                <w:rFonts w:cs="Arial"/>
                <w:sz w:val="18"/>
                <w:szCs w:val="18"/>
              </w:rPr>
              <w:t xml:space="preserve"> </w:t>
            </w:r>
            <w:r w:rsidRPr="00210B0B">
              <w:rPr>
                <w:rFonts w:cs="Arial"/>
                <w:sz w:val="18"/>
                <w:szCs w:val="18"/>
              </w:rPr>
              <w:t>(0.79)</w:t>
            </w:r>
          </w:p>
        </w:tc>
        <w:tc>
          <w:tcPr>
            <w:tcW w:w="0" w:type="auto"/>
            <w:shd w:val="clear" w:color="auto" w:fill="auto"/>
            <w:vAlign w:val="center"/>
          </w:tcPr>
          <w:p w14:paraId="6FAFA74A" w14:textId="3586CFF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0.09</w:t>
            </w:r>
            <w:r w:rsidR="00210B0B" w:rsidRPr="00210B0B">
              <w:rPr>
                <w:rFonts w:cs="Arial"/>
                <w:sz w:val="18"/>
                <w:szCs w:val="18"/>
              </w:rPr>
              <w:t xml:space="preserve"> </w:t>
            </w:r>
            <w:r w:rsidRPr="00210B0B">
              <w:rPr>
                <w:rFonts w:cs="Arial"/>
                <w:sz w:val="18"/>
                <w:szCs w:val="18"/>
              </w:rPr>
              <w:t>(0.92)</w:t>
            </w:r>
          </w:p>
        </w:tc>
        <w:tc>
          <w:tcPr>
            <w:tcW w:w="0" w:type="auto"/>
            <w:shd w:val="clear" w:color="auto" w:fill="auto"/>
            <w:vAlign w:val="center"/>
          </w:tcPr>
          <w:p w14:paraId="40B1A970" w14:textId="37CC259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0.07</w:t>
            </w:r>
            <w:r w:rsidR="00210B0B" w:rsidRPr="00210B0B">
              <w:rPr>
                <w:rFonts w:cs="Arial"/>
                <w:sz w:val="18"/>
                <w:szCs w:val="18"/>
              </w:rPr>
              <w:t xml:space="preserve"> </w:t>
            </w:r>
            <w:r w:rsidRPr="00210B0B">
              <w:rPr>
                <w:rFonts w:cs="Arial"/>
                <w:sz w:val="18"/>
                <w:szCs w:val="18"/>
              </w:rPr>
              <w:t>(0.81)</w:t>
            </w:r>
          </w:p>
        </w:tc>
      </w:tr>
      <w:tr w:rsidR="00FF5BF7" w:rsidRPr="00210B0B" w14:paraId="7DEEBF14"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5117049" w14:textId="77777777" w:rsidR="008F48FC" w:rsidRPr="00210B0B" w:rsidRDefault="008F48FC" w:rsidP="004D7B30">
            <w:pPr>
              <w:rPr>
                <w:rFonts w:cs="Arial"/>
                <w:b w:val="0"/>
                <w:sz w:val="18"/>
                <w:szCs w:val="18"/>
              </w:rPr>
            </w:pPr>
            <w:r w:rsidRPr="00210B0B">
              <w:rPr>
                <w:rFonts w:cs="Arial"/>
                <w:b w:val="0"/>
                <w:sz w:val="18"/>
                <w:szCs w:val="18"/>
              </w:rPr>
              <w:t>Physical demands</w:t>
            </w:r>
          </w:p>
        </w:tc>
        <w:tc>
          <w:tcPr>
            <w:tcW w:w="0" w:type="auto"/>
            <w:shd w:val="clear" w:color="auto" w:fill="auto"/>
            <w:vAlign w:val="center"/>
          </w:tcPr>
          <w:p w14:paraId="690D89A4" w14:textId="7FD4C95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1.68</w:t>
            </w:r>
            <w:r w:rsidR="00210B0B" w:rsidRPr="00210B0B">
              <w:rPr>
                <w:rFonts w:cs="Arial"/>
                <w:sz w:val="18"/>
                <w:szCs w:val="18"/>
              </w:rPr>
              <w:t xml:space="preserve"> </w:t>
            </w:r>
            <w:r w:rsidRPr="00210B0B">
              <w:rPr>
                <w:rFonts w:cs="Arial"/>
                <w:sz w:val="18"/>
                <w:szCs w:val="18"/>
              </w:rPr>
              <w:t>(0.87)</w:t>
            </w:r>
          </w:p>
        </w:tc>
        <w:tc>
          <w:tcPr>
            <w:tcW w:w="0" w:type="auto"/>
            <w:shd w:val="clear" w:color="auto" w:fill="auto"/>
            <w:vAlign w:val="center"/>
          </w:tcPr>
          <w:p w14:paraId="476652B6" w14:textId="1E3F9F9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1.72</w:t>
            </w:r>
            <w:r w:rsidR="00210B0B" w:rsidRPr="00210B0B">
              <w:rPr>
                <w:rFonts w:cs="Arial"/>
                <w:sz w:val="18"/>
                <w:szCs w:val="18"/>
              </w:rPr>
              <w:t xml:space="preserve"> </w:t>
            </w:r>
            <w:r w:rsidRPr="00210B0B">
              <w:rPr>
                <w:rFonts w:cs="Arial"/>
                <w:sz w:val="18"/>
                <w:szCs w:val="18"/>
              </w:rPr>
              <w:t>(0.93)</w:t>
            </w:r>
          </w:p>
        </w:tc>
        <w:tc>
          <w:tcPr>
            <w:tcW w:w="0" w:type="auto"/>
            <w:shd w:val="clear" w:color="auto" w:fill="auto"/>
            <w:vAlign w:val="center"/>
          </w:tcPr>
          <w:p w14:paraId="3B7FECCE" w14:textId="1A79C268"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1.63</w:t>
            </w:r>
            <w:r w:rsidR="00210B0B" w:rsidRPr="00210B0B">
              <w:rPr>
                <w:rFonts w:cs="Arial"/>
                <w:sz w:val="18"/>
                <w:szCs w:val="18"/>
              </w:rPr>
              <w:t xml:space="preserve"> </w:t>
            </w:r>
            <w:r w:rsidRPr="00210B0B">
              <w:rPr>
                <w:rFonts w:cs="Arial"/>
                <w:sz w:val="18"/>
                <w:szCs w:val="18"/>
              </w:rPr>
              <w:t>(0.85)</w:t>
            </w:r>
          </w:p>
        </w:tc>
        <w:tc>
          <w:tcPr>
            <w:tcW w:w="0" w:type="auto"/>
            <w:shd w:val="clear" w:color="auto" w:fill="auto"/>
            <w:vAlign w:val="center"/>
          </w:tcPr>
          <w:p w14:paraId="35AC68C3" w14:textId="173C7C2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1.70</w:t>
            </w:r>
            <w:r w:rsidR="00210B0B" w:rsidRPr="00210B0B">
              <w:rPr>
                <w:rFonts w:cs="Arial"/>
                <w:sz w:val="18"/>
                <w:szCs w:val="18"/>
              </w:rPr>
              <w:t xml:space="preserve"> </w:t>
            </w:r>
            <w:r w:rsidRPr="00210B0B">
              <w:rPr>
                <w:rFonts w:cs="Arial"/>
                <w:sz w:val="18"/>
                <w:szCs w:val="18"/>
              </w:rPr>
              <w:t>(0.98)</w:t>
            </w:r>
          </w:p>
        </w:tc>
        <w:tc>
          <w:tcPr>
            <w:tcW w:w="0" w:type="auto"/>
            <w:shd w:val="clear" w:color="auto" w:fill="auto"/>
            <w:vAlign w:val="center"/>
          </w:tcPr>
          <w:p w14:paraId="323BD715" w14:textId="1F9B17EE"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1.68</w:t>
            </w:r>
            <w:r w:rsidR="00210B0B" w:rsidRPr="00210B0B">
              <w:rPr>
                <w:rFonts w:cs="Arial"/>
                <w:sz w:val="18"/>
                <w:szCs w:val="18"/>
              </w:rPr>
              <w:t xml:space="preserve"> </w:t>
            </w:r>
            <w:r w:rsidRPr="00210B0B">
              <w:rPr>
                <w:rFonts w:cs="Arial"/>
                <w:sz w:val="18"/>
                <w:szCs w:val="18"/>
              </w:rPr>
              <w:t>(0.86)</w:t>
            </w:r>
          </w:p>
        </w:tc>
        <w:tc>
          <w:tcPr>
            <w:tcW w:w="0" w:type="auto"/>
            <w:shd w:val="clear" w:color="auto" w:fill="auto"/>
            <w:vAlign w:val="center"/>
          </w:tcPr>
          <w:p w14:paraId="3CB71D17" w14:textId="2484330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1.66</w:t>
            </w:r>
            <w:r w:rsidR="00210B0B" w:rsidRPr="00210B0B">
              <w:rPr>
                <w:rFonts w:cs="Arial"/>
                <w:sz w:val="18"/>
                <w:szCs w:val="18"/>
              </w:rPr>
              <w:t xml:space="preserve"> </w:t>
            </w:r>
            <w:r w:rsidRPr="00210B0B">
              <w:rPr>
                <w:rFonts w:cs="Arial"/>
                <w:sz w:val="18"/>
                <w:szCs w:val="18"/>
              </w:rPr>
              <w:t>(0.85)</w:t>
            </w:r>
          </w:p>
        </w:tc>
        <w:tc>
          <w:tcPr>
            <w:tcW w:w="0" w:type="auto"/>
            <w:shd w:val="clear" w:color="auto" w:fill="auto"/>
            <w:vAlign w:val="center"/>
          </w:tcPr>
          <w:p w14:paraId="57E3DABD" w14:textId="4916DDFC"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1.61</w:t>
            </w:r>
            <w:r w:rsidR="00210B0B" w:rsidRPr="00210B0B">
              <w:rPr>
                <w:rFonts w:cs="Arial"/>
                <w:sz w:val="18"/>
                <w:szCs w:val="18"/>
              </w:rPr>
              <w:t xml:space="preserve"> </w:t>
            </w:r>
            <w:r w:rsidRPr="00210B0B">
              <w:rPr>
                <w:rFonts w:cs="Arial"/>
                <w:sz w:val="18"/>
                <w:szCs w:val="18"/>
              </w:rPr>
              <w:t>(0.89)</w:t>
            </w:r>
          </w:p>
        </w:tc>
        <w:tc>
          <w:tcPr>
            <w:tcW w:w="0" w:type="auto"/>
            <w:shd w:val="clear" w:color="auto" w:fill="auto"/>
            <w:vAlign w:val="center"/>
          </w:tcPr>
          <w:p w14:paraId="5B4B6744" w14:textId="25D5420E"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1.82</w:t>
            </w:r>
            <w:r w:rsidR="00210B0B" w:rsidRPr="00210B0B">
              <w:rPr>
                <w:rFonts w:cs="Arial"/>
                <w:sz w:val="18"/>
                <w:szCs w:val="18"/>
              </w:rPr>
              <w:t xml:space="preserve"> </w:t>
            </w:r>
            <w:r w:rsidRPr="00210B0B">
              <w:rPr>
                <w:rFonts w:cs="Arial"/>
                <w:sz w:val="18"/>
                <w:szCs w:val="18"/>
              </w:rPr>
              <w:t>(1.01)</w:t>
            </w:r>
          </w:p>
        </w:tc>
        <w:tc>
          <w:tcPr>
            <w:tcW w:w="0" w:type="auto"/>
            <w:shd w:val="clear" w:color="auto" w:fill="auto"/>
            <w:vAlign w:val="center"/>
          </w:tcPr>
          <w:p w14:paraId="76C5770A" w14:textId="07B0001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1.68</w:t>
            </w:r>
            <w:r w:rsidR="00210B0B" w:rsidRPr="00210B0B">
              <w:rPr>
                <w:rFonts w:cs="Arial"/>
                <w:sz w:val="18"/>
                <w:szCs w:val="18"/>
              </w:rPr>
              <w:t xml:space="preserve"> </w:t>
            </w:r>
            <w:r w:rsidRPr="00210B0B">
              <w:rPr>
                <w:rFonts w:cs="Arial"/>
                <w:sz w:val="18"/>
                <w:szCs w:val="18"/>
              </w:rPr>
              <w:t>(0.94)</w:t>
            </w:r>
          </w:p>
        </w:tc>
        <w:tc>
          <w:tcPr>
            <w:tcW w:w="0" w:type="auto"/>
            <w:shd w:val="clear" w:color="auto" w:fill="auto"/>
            <w:vAlign w:val="center"/>
          </w:tcPr>
          <w:p w14:paraId="1074A496" w14:textId="3488E72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w:t>
            </w:r>
            <w:r w:rsidR="00210B0B" w:rsidRPr="00210B0B">
              <w:rPr>
                <w:rFonts w:cs="Arial"/>
                <w:sz w:val="18"/>
                <w:szCs w:val="18"/>
              </w:rPr>
              <w:t xml:space="preserve"> </w:t>
            </w:r>
            <w:r w:rsidRPr="00210B0B">
              <w:rPr>
                <w:rFonts w:cs="Arial"/>
                <w:sz w:val="18"/>
                <w:szCs w:val="18"/>
              </w:rPr>
              <w:t>(1.07)</w:t>
            </w:r>
          </w:p>
        </w:tc>
        <w:tc>
          <w:tcPr>
            <w:tcW w:w="0" w:type="auto"/>
            <w:shd w:val="clear" w:color="auto" w:fill="auto"/>
            <w:vAlign w:val="center"/>
          </w:tcPr>
          <w:p w14:paraId="65DABBF9" w14:textId="5059462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0.03</w:t>
            </w:r>
            <w:r w:rsidR="00210B0B" w:rsidRPr="00210B0B">
              <w:rPr>
                <w:rFonts w:cs="Arial"/>
                <w:sz w:val="18"/>
                <w:szCs w:val="18"/>
              </w:rPr>
              <w:t xml:space="preserve"> </w:t>
            </w:r>
            <w:r w:rsidRPr="00210B0B">
              <w:rPr>
                <w:rFonts w:cs="Arial"/>
                <w:sz w:val="18"/>
                <w:szCs w:val="18"/>
              </w:rPr>
              <w:t>(1.08)</w:t>
            </w:r>
          </w:p>
        </w:tc>
        <w:tc>
          <w:tcPr>
            <w:tcW w:w="0" w:type="auto"/>
            <w:shd w:val="clear" w:color="auto" w:fill="auto"/>
            <w:vAlign w:val="center"/>
          </w:tcPr>
          <w:p w14:paraId="136A231D" w14:textId="362851DF"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.03</w:t>
            </w:r>
            <w:r w:rsidRPr="00210B0B">
              <w:rPr>
                <w:rFonts w:cs="Arial"/>
                <w:sz w:val="18"/>
                <w:szCs w:val="18"/>
              </w:rPr>
              <w:t xml:space="preserve"> </w:t>
            </w:r>
            <w:r w:rsidR="008F48FC" w:rsidRPr="00210B0B">
              <w:rPr>
                <w:rFonts w:cs="Arial"/>
                <w:sz w:val="18"/>
                <w:szCs w:val="18"/>
              </w:rPr>
              <w:t>(0.83)</w:t>
            </w:r>
          </w:p>
        </w:tc>
        <w:tc>
          <w:tcPr>
            <w:tcW w:w="0" w:type="auto"/>
            <w:shd w:val="clear" w:color="auto" w:fill="auto"/>
            <w:vAlign w:val="center"/>
          </w:tcPr>
          <w:p w14:paraId="69D1D956" w14:textId="7C93C96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w:t>
            </w:r>
            <w:r w:rsidR="004A38EF" w:rsidRPr="00210B0B">
              <w:rPr>
                <w:rFonts w:cs="Arial"/>
                <w:sz w:val="18"/>
                <w:szCs w:val="18"/>
              </w:rPr>
              <w:t>3</w:t>
            </w:r>
            <w:r w:rsidR="00210B0B" w:rsidRPr="00210B0B">
              <w:rPr>
                <w:rFonts w:cs="Arial"/>
                <w:sz w:val="18"/>
                <w:szCs w:val="18"/>
              </w:rPr>
              <w:t xml:space="preserve"> </w:t>
            </w:r>
            <w:r w:rsidRPr="00210B0B">
              <w:rPr>
                <w:rFonts w:cs="Arial"/>
                <w:sz w:val="18"/>
                <w:szCs w:val="18"/>
              </w:rPr>
              <w:t>(1.00)</w:t>
            </w:r>
          </w:p>
        </w:tc>
        <w:tc>
          <w:tcPr>
            <w:tcW w:w="0" w:type="auto"/>
            <w:shd w:val="clear" w:color="auto" w:fill="auto"/>
            <w:vAlign w:val="center"/>
          </w:tcPr>
          <w:p w14:paraId="328BB539" w14:textId="049945A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0.18</w:t>
            </w:r>
            <w:r w:rsidR="00210B0B" w:rsidRPr="00210B0B">
              <w:rPr>
                <w:rFonts w:cs="Arial"/>
                <w:sz w:val="18"/>
                <w:szCs w:val="18"/>
              </w:rPr>
              <w:t xml:space="preserve"> </w:t>
            </w:r>
            <w:r w:rsidRPr="00210B0B">
              <w:rPr>
                <w:rFonts w:cs="Arial"/>
                <w:sz w:val="18"/>
                <w:szCs w:val="18"/>
              </w:rPr>
              <w:t>(1.06)</w:t>
            </w:r>
          </w:p>
        </w:tc>
        <w:tc>
          <w:tcPr>
            <w:tcW w:w="0" w:type="auto"/>
            <w:shd w:val="clear" w:color="auto" w:fill="auto"/>
            <w:vAlign w:val="center"/>
          </w:tcPr>
          <w:p w14:paraId="34B424A6" w14:textId="639C61F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w:t>
            </w:r>
            <w:r w:rsidR="00210B0B" w:rsidRPr="00210B0B">
              <w:rPr>
                <w:rFonts w:cs="Arial"/>
                <w:sz w:val="18"/>
                <w:szCs w:val="18"/>
              </w:rPr>
              <w:t xml:space="preserve"> </w:t>
            </w:r>
            <w:r w:rsidRPr="00210B0B">
              <w:rPr>
                <w:rFonts w:cs="Arial"/>
                <w:sz w:val="18"/>
                <w:szCs w:val="18"/>
              </w:rPr>
              <w:t>(1.03)</w:t>
            </w:r>
          </w:p>
        </w:tc>
      </w:tr>
      <w:tr w:rsidR="00FF5BF7" w:rsidRPr="00210B0B" w14:paraId="23CCEBF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B256D1B" w14:textId="77777777" w:rsidR="008F48FC" w:rsidRPr="00210B0B" w:rsidRDefault="008F48FC" w:rsidP="004D7B30">
            <w:pPr>
              <w:rPr>
                <w:rFonts w:cs="Arial"/>
                <w:b w:val="0"/>
                <w:sz w:val="18"/>
                <w:szCs w:val="18"/>
              </w:rPr>
            </w:pPr>
            <w:r w:rsidRPr="00210B0B">
              <w:rPr>
                <w:rFonts w:cs="Arial"/>
                <w:b w:val="0"/>
                <w:sz w:val="18"/>
                <w:szCs w:val="18"/>
              </w:rPr>
              <w:t>Mental-interpersonal demands</w:t>
            </w:r>
          </w:p>
        </w:tc>
        <w:tc>
          <w:tcPr>
            <w:tcW w:w="0" w:type="auto"/>
            <w:shd w:val="clear" w:color="auto" w:fill="auto"/>
            <w:vAlign w:val="center"/>
          </w:tcPr>
          <w:p w14:paraId="75D794F9" w14:textId="479EA16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1.55</w:t>
            </w:r>
            <w:r w:rsidR="00210B0B" w:rsidRPr="00210B0B">
              <w:rPr>
                <w:rFonts w:cs="Arial"/>
                <w:sz w:val="18"/>
                <w:szCs w:val="18"/>
              </w:rPr>
              <w:t xml:space="preserve"> </w:t>
            </w:r>
            <w:r w:rsidRPr="00210B0B">
              <w:rPr>
                <w:rFonts w:cs="Arial"/>
                <w:sz w:val="18"/>
                <w:szCs w:val="18"/>
              </w:rPr>
              <w:t>(0.65)</w:t>
            </w:r>
          </w:p>
        </w:tc>
        <w:tc>
          <w:tcPr>
            <w:tcW w:w="0" w:type="auto"/>
            <w:shd w:val="clear" w:color="auto" w:fill="auto"/>
            <w:vAlign w:val="center"/>
          </w:tcPr>
          <w:p w14:paraId="6A7B116F" w14:textId="0C0D24E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1.65</w:t>
            </w:r>
            <w:r w:rsidR="00210B0B" w:rsidRPr="00210B0B">
              <w:rPr>
                <w:rFonts w:cs="Arial"/>
                <w:sz w:val="18"/>
                <w:szCs w:val="18"/>
              </w:rPr>
              <w:t xml:space="preserve"> </w:t>
            </w:r>
            <w:r w:rsidRPr="00210B0B">
              <w:rPr>
                <w:rFonts w:cs="Arial"/>
                <w:sz w:val="18"/>
                <w:szCs w:val="18"/>
              </w:rPr>
              <w:t>(0.73)</w:t>
            </w:r>
          </w:p>
        </w:tc>
        <w:tc>
          <w:tcPr>
            <w:tcW w:w="0" w:type="auto"/>
            <w:shd w:val="clear" w:color="auto" w:fill="auto"/>
            <w:vAlign w:val="center"/>
          </w:tcPr>
          <w:p w14:paraId="0E58CEA1" w14:textId="77F814FC"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1.61</w:t>
            </w:r>
            <w:r w:rsidR="00210B0B" w:rsidRPr="00210B0B">
              <w:rPr>
                <w:rFonts w:cs="Arial"/>
                <w:sz w:val="18"/>
                <w:szCs w:val="18"/>
              </w:rPr>
              <w:t xml:space="preserve"> </w:t>
            </w:r>
            <w:r w:rsidRPr="00210B0B">
              <w:rPr>
                <w:rFonts w:cs="Arial"/>
                <w:sz w:val="18"/>
                <w:szCs w:val="18"/>
              </w:rPr>
              <w:t>(0.74)</w:t>
            </w:r>
          </w:p>
        </w:tc>
        <w:tc>
          <w:tcPr>
            <w:tcW w:w="0" w:type="auto"/>
            <w:shd w:val="clear" w:color="auto" w:fill="auto"/>
            <w:vAlign w:val="center"/>
          </w:tcPr>
          <w:p w14:paraId="7FFBC143" w14:textId="4954AB4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w:t>
            </w:r>
            <w:r w:rsidR="00210B0B" w:rsidRPr="00210B0B">
              <w:rPr>
                <w:rFonts w:cs="Arial"/>
                <w:sz w:val="18"/>
                <w:szCs w:val="18"/>
              </w:rPr>
              <w:t xml:space="preserve"> </w:t>
            </w:r>
            <w:r w:rsidRPr="00210B0B">
              <w:rPr>
                <w:rFonts w:cs="Arial"/>
                <w:sz w:val="18"/>
                <w:szCs w:val="18"/>
              </w:rPr>
              <w:t>(0.64)</w:t>
            </w:r>
          </w:p>
        </w:tc>
        <w:tc>
          <w:tcPr>
            <w:tcW w:w="0" w:type="auto"/>
            <w:shd w:val="clear" w:color="auto" w:fill="auto"/>
            <w:vAlign w:val="center"/>
          </w:tcPr>
          <w:p w14:paraId="7832322E" w14:textId="2DEE957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1.61</w:t>
            </w:r>
            <w:r w:rsidR="00210B0B" w:rsidRPr="00210B0B">
              <w:rPr>
                <w:rFonts w:cs="Arial"/>
                <w:sz w:val="18"/>
                <w:szCs w:val="18"/>
              </w:rPr>
              <w:t xml:space="preserve"> </w:t>
            </w:r>
            <w:r w:rsidRPr="00210B0B">
              <w:rPr>
                <w:rFonts w:cs="Arial"/>
                <w:sz w:val="18"/>
                <w:szCs w:val="18"/>
              </w:rPr>
              <w:t>(0.75)</w:t>
            </w:r>
          </w:p>
        </w:tc>
        <w:tc>
          <w:tcPr>
            <w:tcW w:w="0" w:type="auto"/>
            <w:shd w:val="clear" w:color="auto" w:fill="auto"/>
            <w:vAlign w:val="center"/>
          </w:tcPr>
          <w:p w14:paraId="38BBFEE1" w14:textId="54FE2FE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1.55</w:t>
            </w:r>
            <w:r w:rsidR="00210B0B" w:rsidRPr="00210B0B">
              <w:rPr>
                <w:rFonts w:cs="Arial"/>
                <w:sz w:val="18"/>
                <w:szCs w:val="18"/>
              </w:rPr>
              <w:t xml:space="preserve"> </w:t>
            </w:r>
            <w:r w:rsidRPr="00210B0B">
              <w:rPr>
                <w:rFonts w:cs="Arial"/>
                <w:sz w:val="18"/>
                <w:szCs w:val="18"/>
              </w:rPr>
              <w:t>(0.71)</w:t>
            </w:r>
          </w:p>
        </w:tc>
        <w:tc>
          <w:tcPr>
            <w:tcW w:w="0" w:type="auto"/>
            <w:shd w:val="clear" w:color="auto" w:fill="auto"/>
            <w:vAlign w:val="center"/>
          </w:tcPr>
          <w:p w14:paraId="1F2DD46F" w14:textId="153427D3"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1.54</w:t>
            </w:r>
            <w:r w:rsidR="00210B0B" w:rsidRPr="00210B0B">
              <w:rPr>
                <w:rFonts w:cs="Arial"/>
                <w:sz w:val="18"/>
                <w:szCs w:val="18"/>
              </w:rPr>
              <w:t xml:space="preserve"> </w:t>
            </w:r>
            <w:r w:rsidRPr="00210B0B">
              <w:rPr>
                <w:rFonts w:cs="Arial"/>
                <w:sz w:val="18"/>
                <w:szCs w:val="18"/>
              </w:rPr>
              <w:t>(0.73)</w:t>
            </w:r>
          </w:p>
        </w:tc>
        <w:tc>
          <w:tcPr>
            <w:tcW w:w="0" w:type="auto"/>
            <w:shd w:val="clear" w:color="auto" w:fill="auto"/>
            <w:vAlign w:val="center"/>
          </w:tcPr>
          <w:p w14:paraId="3C3B5FDF" w14:textId="4EFB225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1.65</w:t>
            </w:r>
            <w:r w:rsidR="00210B0B" w:rsidRPr="00210B0B">
              <w:rPr>
                <w:rFonts w:cs="Arial"/>
                <w:sz w:val="18"/>
                <w:szCs w:val="18"/>
              </w:rPr>
              <w:t xml:space="preserve"> </w:t>
            </w:r>
            <w:r w:rsidRPr="00210B0B">
              <w:rPr>
                <w:rFonts w:cs="Arial"/>
                <w:sz w:val="18"/>
                <w:szCs w:val="18"/>
              </w:rPr>
              <w:t>(0.72)</w:t>
            </w:r>
          </w:p>
        </w:tc>
        <w:tc>
          <w:tcPr>
            <w:tcW w:w="0" w:type="auto"/>
            <w:shd w:val="clear" w:color="auto" w:fill="auto"/>
            <w:vAlign w:val="center"/>
          </w:tcPr>
          <w:p w14:paraId="4CD9B4AB" w14:textId="6E8585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w:t>
            </w:r>
            <w:r w:rsidR="00210B0B" w:rsidRPr="00210B0B">
              <w:rPr>
                <w:rFonts w:cs="Arial"/>
                <w:sz w:val="18"/>
                <w:szCs w:val="18"/>
              </w:rPr>
              <w:t xml:space="preserve"> </w:t>
            </w:r>
            <w:r w:rsidRPr="00210B0B">
              <w:rPr>
                <w:rFonts w:cs="Arial"/>
                <w:sz w:val="18"/>
                <w:szCs w:val="18"/>
              </w:rPr>
              <w:t>(0.74)</w:t>
            </w:r>
          </w:p>
        </w:tc>
        <w:tc>
          <w:tcPr>
            <w:tcW w:w="0" w:type="auto"/>
            <w:shd w:val="clear" w:color="auto" w:fill="auto"/>
            <w:vAlign w:val="center"/>
          </w:tcPr>
          <w:p w14:paraId="56F4E8F9" w14:textId="19DEF12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0.06</w:t>
            </w:r>
            <w:r w:rsidR="00210B0B" w:rsidRPr="00210B0B">
              <w:rPr>
                <w:rFonts w:cs="Arial"/>
                <w:sz w:val="18"/>
                <w:szCs w:val="18"/>
              </w:rPr>
              <w:t xml:space="preserve"> </w:t>
            </w:r>
            <w:r w:rsidRPr="00210B0B">
              <w:rPr>
                <w:rFonts w:cs="Arial"/>
                <w:sz w:val="18"/>
                <w:szCs w:val="18"/>
              </w:rPr>
              <w:t>(0.58)</w:t>
            </w:r>
          </w:p>
        </w:tc>
        <w:tc>
          <w:tcPr>
            <w:tcW w:w="0" w:type="auto"/>
            <w:shd w:val="clear" w:color="auto" w:fill="auto"/>
            <w:vAlign w:val="center"/>
          </w:tcPr>
          <w:p w14:paraId="0C9A8508" w14:textId="0634F5E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.01</w:t>
            </w:r>
            <w:r w:rsidRPr="00210B0B">
              <w:rPr>
                <w:rFonts w:cs="Arial"/>
                <w:sz w:val="18"/>
                <w:szCs w:val="18"/>
              </w:rPr>
              <w:t xml:space="preserve"> </w:t>
            </w:r>
            <w:r w:rsidR="008F48FC" w:rsidRPr="00210B0B">
              <w:rPr>
                <w:rFonts w:cs="Arial"/>
                <w:sz w:val="18"/>
                <w:szCs w:val="18"/>
              </w:rPr>
              <w:t>(0.78)</w:t>
            </w:r>
          </w:p>
        </w:tc>
        <w:tc>
          <w:tcPr>
            <w:tcW w:w="0" w:type="auto"/>
            <w:shd w:val="clear" w:color="auto" w:fill="auto"/>
            <w:vAlign w:val="center"/>
          </w:tcPr>
          <w:p w14:paraId="1EEE3EF4" w14:textId="25CAB469"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.02</w:t>
            </w:r>
            <w:r w:rsidRPr="00210B0B">
              <w:rPr>
                <w:rFonts w:cs="Arial"/>
                <w:sz w:val="18"/>
                <w:szCs w:val="18"/>
              </w:rPr>
              <w:t xml:space="preserve"> </w:t>
            </w:r>
            <w:r w:rsidR="008F48FC" w:rsidRPr="00210B0B">
              <w:rPr>
                <w:rFonts w:cs="Arial"/>
                <w:sz w:val="18"/>
                <w:szCs w:val="18"/>
              </w:rPr>
              <w:t>(0.83)</w:t>
            </w:r>
          </w:p>
        </w:tc>
        <w:tc>
          <w:tcPr>
            <w:tcW w:w="0" w:type="auto"/>
            <w:shd w:val="clear" w:color="auto" w:fill="auto"/>
            <w:vAlign w:val="center"/>
          </w:tcPr>
          <w:p w14:paraId="34F1CF36" w14:textId="6DFD0DE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.01</w:t>
            </w:r>
            <w:r w:rsidRPr="00210B0B">
              <w:rPr>
                <w:rFonts w:cs="Arial"/>
                <w:sz w:val="18"/>
                <w:szCs w:val="18"/>
              </w:rPr>
              <w:t xml:space="preserve"> </w:t>
            </w:r>
            <w:r w:rsidR="008F48FC" w:rsidRPr="00210B0B">
              <w:rPr>
                <w:rFonts w:cs="Arial"/>
                <w:sz w:val="18"/>
                <w:szCs w:val="18"/>
              </w:rPr>
              <w:t>(0.68)</w:t>
            </w:r>
          </w:p>
        </w:tc>
        <w:tc>
          <w:tcPr>
            <w:tcW w:w="0" w:type="auto"/>
            <w:shd w:val="clear" w:color="auto" w:fill="auto"/>
            <w:vAlign w:val="center"/>
          </w:tcPr>
          <w:p w14:paraId="3BA729C7" w14:textId="56C4299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0.04</w:t>
            </w:r>
            <w:r w:rsidR="00210B0B" w:rsidRPr="00210B0B">
              <w:rPr>
                <w:rFonts w:cs="Arial"/>
                <w:sz w:val="18"/>
                <w:szCs w:val="18"/>
              </w:rPr>
              <w:t xml:space="preserve"> </w:t>
            </w:r>
            <w:r w:rsidRPr="00210B0B">
              <w:rPr>
                <w:rFonts w:cs="Arial"/>
                <w:sz w:val="18"/>
                <w:szCs w:val="18"/>
              </w:rPr>
              <w:t>(0.83)</w:t>
            </w:r>
          </w:p>
        </w:tc>
        <w:tc>
          <w:tcPr>
            <w:tcW w:w="0" w:type="auto"/>
            <w:shd w:val="clear" w:color="auto" w:fill="auto"/>
            <w:vAlign w:val="center"/>
          </w:tcPr>
          <w:p w14:paraId="16FA84FF" w14:textId="1F99E107"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.04</w:t>
            </w:r>
            <w:r w:rsidRPr="00210B0B">
              <w:rPr>
                <w:rFonts w:cs="Arial"/>
                <w:sz w:val="18"/>
                <w:szCs w:val="18"/>
              </w:rPr>
              <w:t xml:space="preserve"> </w:t>
            </w:r>
            <w:r w:rsidR="008F48FC" w:rsidRPr="00210B0B">
              <w:rPr>
                <w:rFonts w:cs="Arial"/>
                <w:sz w:val="18"/>
                <w:szCs w:val="18"/>
              </w:rPr>
              <w:t>(0.84)</w:t>
            </w:r>
          </w:p>
        </w:tc>
      </w:tr>
      <w:tr w:rsidR="00FF5BF7" w:rsidRPr="00210B0B" w14:paraId="716757E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7859849" w14:textId="77777777" w:rsidR="008F48FC" w:rsidRPr="00210B0B" w:rsidRDefault="008F48FC" w:rsidP="004D7B30">
            <w:pPr>
              <w:rPr>
                <w:rFonts w:cs="Arial"/>
                <w:b w:val="0"/>
                <w:sz w:val="18"/>
                <w:szCs w:val="18"/>
              </w:rPr>
            </w:pPr>
            <w:r w:rsidRPr="00210B0B">
              <w:rPr>
                <w:rFonts w:cs="Arial"/>
                <w:b w:val="0"/>
                <w:sz w:val="18"/>
                <w:szCs w:val="18"/>
              </w:rPr>
              <w:t>Output demands</w:t>
            </w:r>
          </w:p>
        </w:tc>
        <w:tc>
          <w:tcPr>
            <w:tcW w:w="0" w:type="auto"/>
            <w:shd w:val="clear" w:color="auto" w:fill="auto"/>
            <w:vAlign w:val="center"/>
          </w:tcPr>
          <w:p w14:paraId="2B2FE06B" w14:textId="12B0E03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1.59</w:t>
            </w:r>
            <w:r w:rsidR="00210B0B" w:rsidRPr="00210B0B">
              <w:rPr>
                <w:rFonts w:cs="Arial"/>
                <w:sz w:val="18"/>
                <w:szCs w:val="18"/>
              </w:rPr>
              <w:t xml:space="preserve"> </w:t>
            </w:r>
            <w:r w:rsidRPr="00210B0B">
              <w:rPr>
                <w:rFonts w:cs="Arial"/>
                <w:sz w:val="18"/>
                <w:szCs w:val="18"/>
              </w:rPr>
              <w:t>(0.78)</w:t>
            </w:r>
          </w:p>
        </w:tc>
        <w:tc>
          <w:tcPr>
            <w:tcW w:w="0" w:type="auto"/>
            <w:shd w:val="clear" w:color="auto" w:fill="auto"/>
            <w:vAlign w:val="center"/>
          </w:tcPr>
          <w:p w14:paraId="66C12FAD" w14:textId="64FB2333"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1.69</w:t>
            </w:r>
            <w:r w:rsidR="00210B0B" w:rsidRPr="00210B0B">
              <w:rPr>
                <w:rFonts w:cs="Arial"/>
                <w:sz w:val="18"/>
                <w:szCs w:val="18"/>
              </w:rPr>
              <w:t xml:space="preserve"> </w:t>
            </w:r>
            <w:r w:rsidRPr="00210B0B">
              <w:rPr>
                <w:rFonts w:cs="Arial"/>
                <w:sz w:val="18"/>
                <w:szCs w:val="18"/>
              </w:rPr>
              <w:t>(0.88)</w:t>
            </w:r>
          </w:p>
        </w:tc>
        <w:tc>
          <w:tcPr>
            <w:tcW w:w="0" w:type="auto"/>
            <w:shd w:val="clear" w:color="auto" w:fill="auto"/>
            <w:vAlign w:val="center"/>
          </w:tcPr>
          <w:p w14:paraId="1C4EF2A4" w14:textId="4B4EC86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1.70</w:t>
            </w:r>
            <w:r w:rsidR="00210B0B" w:rsidRPr="00210B0B">
              <w:rPr>
                <w:rFonts w:cs="Arial"/>
                <w:sz w:val="18"/>
                <w:szCs w:val="18"/>
              </w:rPr>
              <w:t xml:space="preserve"> </w:t>
            </w:r>
            <w:r w:rsidRPr="00210B0B">
              <w:rPr>
                <w:rFonts w:cs="Arial"/>
                <w:sz w:val="18"/>
                <w:szCs w:val="18"/>
              </w:rPr>
              <w:t>(0.94)</w:t>
            </w:r>
          </w:p>
        </w:tc>
        <w:tc>
          <w:tcPr>
            <w:tcW w:w="0" w:type="auto"/>
            <w:shd w:val="clear" w:color="auto" w:fill="auto"/>
            <w:vAlign w:val="center"/>
          </w:tcPr>
          <w:p w14:paraId="1BBF3B8C" w14:textId="55C8A70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1.65</w:t>
            </w:r>
            <w:r w:rsidR="00210B0B" w:rsidRPr="00210B0B">
              <w:rPr>
                <w:rFonts w:cs="Arial"/>
                <w:sz w:val="18"/>
                <w:szCs w:val="18"/>
              </w:rPr>
              <w:t xml:space="preserve"> </w:t>
            </w:r>
            <w:r w:rsidRPr="00210B0B">
              <w:rPr>
                <w:rFonts w:cs="Arial"/>
                <w:sz w:val="18"/>
                <w:szCs w:val="18"/>
              </w:rPr>
              <w:t>(0.85)</w:t>
            </w:r>
          </w:p>
        </w:tc>
        <w:tc>
          <w:tcPr>
            <w:tcW w:w="0" w:type="auto"/>
            <w:shd w:val="clear" w:color="auto" w:fill="auto"/>
            <w:vAlign w:val="center"/>
          </w:tcPr>
          <w:p w14:paraId="125C25A8" w14:textId="2F2F2DC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1.61</w:t>
            </w:r>
            <w:r w:rsidR="00210B0B" w:rsidRPr="00210B0B">
              <w:rPr>
                <w:rFonts w:cs="Arial"/>
                <w:sz w:val="18"/>
                <w:szCs w:val="18"/>
              </w:rPr>
              <w:t xml:space="preserve"> </w:t>
            </w:r>
            <w:r w:rsidRPr="00210B0B">
              <w:rPr>
                <w:rFonts w:cs="Arial"/>
                <w:sz w:val="18"/>
                <w:szCs w:val="18"/>
              </w:rPr>
              <w:t>(0.88)</w:t>
            </w:r>
          </w:p>
        </w:tc>
        <w:tc>
          <w:tcPr>
            <w:tcW w:w="0" w:type="auto"/>
            <w:shd w:val="clear" w:color="auto" w:fill="auto"/>
            <w:vAlign w:val="center"/>
          </w:tcPr>
          <w:p w14:paraId="741D4F8E" w14:textId="164596E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w:t>
            </w:r>
            <w:r w:rsidR="00210B0B" w:rsidRPr="00210B0B">
              <w:rPr>
                <w:rFonts w:cs="Arial"/>
                <w:sz w:val="18"/>
                <w:szCs w:val="18"/>
              </w:rPr>
              <w:t xml:space="preserve"> </w:t>
            </w:r>
            <w:r w:rsidRPr="00210B0B">
              <w:rPr>
                <w:rFonts w:cs="Arial"/>
                <w:sz w:val="18"/>
                <w:szCs w:val="18"/>
              </w:rPr>
              <w:t>(0.88)</w:t>
            </w:r>
          </w:p>
        </w:tc>
        <w:tc>
          <w:tcPr>
            <w:tcW w:w="0" w:type="auto"/>
            <w:shd w:val="clear" w:color="auto" w:fill="auto"/>
            <w:vAlign w:val="center"/>
          </w:tcPr>
          <w:p w14:paraId="2381FD43" w14:textId="357F990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1.66</w:t>
            </w:r>
            <w:r w:rsidR="00210B0B" w:rsidRPr="00210B0B">
              <w:rPr>
                <w:rFonts w:cs="Arial"/>
                <w:sz w:val="18"/>
                <w:szCs w:val="18"/>
              </w:rPr>
              <w:t xml:space="preserve"> </w:t>
            </w:r>
            <w:r w:rsidRPr="00210B0B">
              <w:rPr>
                <w:rFonts w:cs="Arial"/>
                <w:sz w:val="18"/>
                <w:szCs w:val="18"/>
              </w:rPr>
              <w:t>(0.91)</w:t>
            </w:r>
          </w:p>
        </w:tc>
        <w:tc>
          <w:tcPr>
            <w:tcW w:w="0" w:type="auto"/>
            <w:shd w:val="clear" w:color="auto" w:fill="auto"/>
            <w:vAlign w:val="center"/>
          </w:tcPr>
          <w:p w14:paraId="4CDDC4C9" w14:textId="33E157E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1.72</w:t>
            </w:r>
            <w:r w:rsidR="00210B0B" w:rsidRPr="00210B0B">
              <w:rPr>
                <w:rFonts w:cs="Arial"/>
                <w:sz w:val="18"/>
                <w:szCs w:val="18"/>
              </w:rPr>
              <w:t xml:space="preserve"> </w:t>
            </w:r>
            <w:r w:rsidRPr="00210B0B">
              <w:rPr>
                <w:rFonts w:cs="Arial"/>
                <w:sz w:val="18"/>
                <w:szCs w:val="18"/>
              </w:rPr>
              <w:t>(0.85)</w:t>
            </w:r>
          </w:p>
        </w:tc>
        <w:tc>
          <w:tcPr>
            <w:tcW w:w="0" w:type="auto"/>
            <w:shd w:val="clear" w:color="auto" w:fill="auto"/>
            <w:vAlign w:val="center"/>
          </w:tcPr>
          <w:p w14:paraId="72D33DDD" w14:textId="74BF5A0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1.62</w:t>
            </w:r>
            <w:r w:rsidR="00210B0B" w:rsidRPr="00210B0B">
              <w:rPr>
                <w:rFonts w:cs="Arial"/>
                <w:sz w:val="18"/>
                <w:szCs w:val="18"/>
              </w:rPr>
              <w:t xml:space="preserve"> </w:t>
            </w:r>
            <w:r w:rsidRPr="00210B0B">
              <w:rPr>
                <w:rFonts w:cs="Arial"/>
                <w:sz w:val="18"/>
                <w:szCs w:val="18"/>
              </w:rPr>
              <w:t>(0.84)</w:t>
            </w:r>
          </w:p>
        </w:tc>
        <w:tc>
          <w:tcPr>
            <w:tcW w:w="0" w:type="auto"/>
            <w:shd w:val="clear" w:color="auto" w:fill="auto"/>
            <w:vAlign w:val="center"/>
          </w:tcPr>
          <w:p w14:paraId="2CF9483D" w14:textId="25CDB79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0.09</w:t>
            </w:r>
            <w:r w:rsidR="00210B0B" w:rsidRPr="00210B0B">
              <w:rPr>
                <w:rFonts w:cs="Arial"/>
                <w:sz w:val="18"/>
                <w:szCs w:val="18"/>
              </w:rPr>
              <w:t xml:space="preserve"> </w:t>
            </w:r>
            <w:r w:rsidRPr="00210B0B">
              <w:rPr>
                <w:rFonts w:cs="Arial"/>
                <w:sz w:val="18"/>
                <w:szCs w:val="18"/>
              </w:rPr>
              <w:t>(0.81)</w:t>
            </w:r>
          </w:p>
        </w:tc>
        <w:tc>
          <w:tcPr>
            <w:tcW w:w="0" w:type="auto"/>
            <w:shd w:val="clear" w:color="auto" w:fill="auto"/>
            <w:vAlign w:val="center"/>
          </w:tcPr>
          <w:p w14:paraId="725516DC" w14:textId="21DC16BE"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.06</w:t>
            </w:r>
            <w:r w:rsidRPr="00210B0B">
              <w:rPr>
                <w:rFonts w:cs="Arial"/>
                <w:sz w:val="18"/>
                <w:szCs w:val="18"/>
              </w:rPr>
              <w:t xml:space="preserve"> </w:t>
            </w:r>
            <w:r w:rsidR="008F48FC" w:rsidRPr="00210B0B">
              <w:rPr>
                <w:rFonts w:cs="Arial"/>
                <w:sz w:val="18"/>
                <w:szCs w:val="18"/>
              </w:rPr>
              <w:t>(0.90)</w:t>
            </w:r>
          </w:p>
        </w:tc>
        <w:tc>
          <w:tcPr>
            <w:tcW w:w="0" w:type="auto"/>
            <w:shd w:val="clear" w:color="auto" w:fill="auto"/>
            <w:vAlign w:val="center"/>
          </w:tcPr>
          <w:p w14:paraId="455AF9CC" w14:textId="4B5B5DDD"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.08</w:t>
            </w:r>
            <w:r w:rsidRPr="00210B0B">
              <w:rPr>
                <w:rFonts w:cs="Arial"/>
                <w:sz w:val="18"/>
                <w:szCs w:val="18"/>
              </w:rPr>
              <w:t xml:space="preserve"> </w:t>
            </w:r>
            <w:r w:rsidR="008F48FC" w:rsidRPr="00210B0B">
              <w:rPr>
                <w:rFonts w:cs="Arial"/>
                <w:sz w:val="18"/>
                <w:szCs w:val="18"/>
              </w:rPr>
              <w:t>(0.96)</w:t>
            </w:r>
          </w:p>
        </w:tc>
        <w:tc>
          <w:tcPr>
            <w:tcW w:w="0" w:type="auto"/>
            <w:shd w:val="clear" w:color="auto" w:fill="auto"/>
            <w:vAlign w:val="center"/>
          </w:tcPr>
          <w:p w14:paraId="4E2DD4F6" w14:textId="54F21713"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0.06</w:t>
            </w:r>
            <w:r w:rsidR="00210B0B" w:rsidRPr="00210B0B">
              <w:rPr>
                <w:rFonts w:cs="Arial"/>
                <w:sz w:val="18"/>
                <w:szCs w:val="18"/>
              </w:rPr>
              <w:t xml:space="preserve"> </w:t>
            </w:r>
            <w:r w:rsidRPr="00210B0B">
              <w:rPr>
                <w:rFonts w:cs="Arial"/>
                <w:sz w:val="18"/>
                <w:szCs w:val="18"/>
              </w:rPr>
              <w:t>(0.88)</w:t>
            </w:r>
          </w:p>
        </w:tc>
        <w:tc>
          <w:tcPr>
            <w:tcW w:w="0" w:type="auto"/>
            <w:shd w:val="clear" w:color="auto" w:fill="auto"/>
            <w:vAlign w:val="center"/>
          </w:tcPr>
          <w:p w14:paraId="4F4FB0A4" w14:textId="5CD626FC"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0.04</w:t>
            </w:r>
            <w:r w:rsidR="00210B0B" w:rsidRPr="00210B0B">
              <w:rPr>
                <w:rFonts w:cs="Arial"/>
                <w:sz w:val="18"/>
                <w:szCs w:val="18"/>
              </w:rPr>
              <w:t xml:space="preserve"> </w:t>
            </w:r>
            <w:r w:rsidRPr="00210B0B">
              <w:rPr>
                <w:rFonts w:cs="Arial"/>
                <w:sz w:val="18"/>
                <w:szCs w:val="18"/>
              </w:rPr>
              <w:t>(0.99)</w:t>
            </w:r>
          </w:p>
        </w:tc>
        <w:tc>
          <w:tcPr>
            <w:tcW w:w="0" w:type="auto"/>
            <w:shd w:val="clear" w:color="auto" w:fill="auto"/>
            <w:vAlign w:val="center"/>
          </w:tcPr>
          <w:p w14:paraId="3F386429" w14:textId="725368A5"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.07</w:t>
            </w:r>
            <w:r w:rsidRPr="00210B0B">
              <w:rPr>
                <w:rFonts w:cs="Arial"/>
                <w:sz w:val="18"/>
                <w:szCs w:val="18"/>
              </w:rPr>
              <w:t xml:space="preserve"> </w:t>
            </w:r>
            <w:r w:rsidR="008F48FC" w:rsidRPr="00210B0B">
              <w:rPr>
                <w:rFonts w:cs="Arial"/>
                <w:sz w:val="18"/>
                <w:szCs w:val="18"/>
              </w:rPr>
              <w:t>(0.94)</w:t>
            </w:r>
          </w:p>
        </w:tc>
      </w:tr>
      <w:tr w:rsidR="00210B0B" w:rsidRPr="00210B0B" w14:paraId="6A7339F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4A41F0C" w14:textId="77777777" w:rsidR="008F48FC" w:rsidRPr="00210B0B" w:rsidRDefault="008F48FC" w:rsidP="004D7B30">
            <w:pPr>
              <w:rPr>
                <w:b w:val="0"/>
                <w:sz w:val="18"/>
              </w:rPr>
            </w:pPr>
            <w:r w:rsidRPr="00210B0B">
              <w:rPr>
                <w:rFonts w:cs="Arial"/>
                <w:b w:val="0"/>
                <w:sz w:val="18"/>
                <w:szCs w:val="18"/>
              </w:rPr>
              <w:t>Overall</w:t>
            </w:r>
          </w:p>
        </w:tc>
        <w:tc>
          <w:tcPr>
            <w:tcW w:w="0" w:type="auto"/>
            <w:shd w:val="clear" w:color="auto" w:fill="auto"/>
            <w:vAlign w:val="center"/>
          </w:tcPr>
          <w:p w14:paraId="4747D904" w14:textId="674E3B2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1.58</w:t>
            </w:r>
            <w:r w:rsidR="00210B0B" w:rsidRPr="00210B0B">
              <w:rPr>
                <w:rFonts w:cs="Arial"/>
                <w:sz w:val="18"/>
                <w:szCs w:val="18"/>
              </w:rPr>
              <w:t xml:space="preserve"> </w:t>
            </w:r>
            <w:r w:rsidRPr="00210B0B">
              <w:rPr>
                <w:rFonts w:cs="Arial"/>
                <w:sz w:val="18"/>
                <w:szCs w:val="18"/>
              </w:rPr>
              <w:t>(0.54)</w:t>
            </w:r>
          </w:p>
        </w:tc>
        <w:tc>
          <w:tcPr>
            <w:tcW w:w="0" w:type="auto"/>
            <w:shd w:val="clear" w:color="auto" w:fill="auto"/>
            <w:vAlign w:val="center"/>
          </w:tcPr>
          <w:p w14:paraId="2A5D3723" w14:textId="7DA2E4EB"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1.63</w:t>
            </w:r>
            <w:r w:rsidR="00210B0B" w:rsidRPr="00210B0B">
              <w:rPr>
                <w:rFonts w:cs="Arial"/>
                <w:sz w:val="18"/>
                <w:szCs w:val="18"/>
              </w:rPr>
              <w:t xml:space="preserve"> </w:t>
            </w:r>
            <w:r w:rsidRPr="00210B0B">
              <w:rPr>
                <w:rFonts w:cs="Arial"/>
                <w:sz w:val="18"/>
                <w:szCs w:val="18"/>
              </w:rPr>
              <w:t>(0.62)</w:t>
            </w:r>
          </w:p>
        </w:tc>
        <w:tc>
          <w:tcPr>
            <w:tcW w:w="0" w:type="auto"/>
            <w:shd w:val="clear" w:color="auto" w:fill="auto"/>
            <w:vAlign w:val="center"/>
          </w:tcPr>
          <w:p w14:paraId="5518F488" w14:textId="254F2C1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1.60</w:t>
            </w:r>
            <w:r w:rsidR="00210B0B" w:rsidRPr="00210B0B">
              <w:rPr>
                <w:rFonts w:cs="Arial"/>
                <w:sz w:val="18"/>
                <w:szCs w:val="18"/>
              </w:rPr>
              <w:t xml:space="preserve"> </w:t>
            </w:r>
            <w:r w:rsidRPr="00210B0B">
              <w:rPr>
                <w:rFonts w:cs="Arial"/>
                <w:sz w:val="18"/>
                <w:szCs w:val="18"/>
              </w:rPr>
              <w:t>(0.62)</w:t>
            </w:r>
          </w:p>
        </w:tc>
        <w:tc>
          <w:tcPr>
            <w:tcW w:w="0" w:type="auto"/>
            <w:shd w:val="clear" w:color="auto" w:fill="auto"/>
            <w:vAlign w:val="center"/>
          </w:tcPr>
          <w:p w14:paraId="3969F5CD" w14:textId="49CB580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1.58</w:t>
            </w:r>
            <w:r w:rsidR="00210B0B" w:rsidRPr="00210B0B">
              <w:rPr>
                <w:rFonts w:cs="Arial"/>
                <w:sz w:val="18"/>
                <w:szCs w:val="18"/>
              </w:rPr>
              <w:t xml:space="preserve"> </w:t>
            </w:r>
            <w:r w:rsidRPr="00210B0B">
              <w:rPr>
                <w:rFonts w:cs="Arial"/>
                <w:sz w:val="18"/>
                <w:szCs w:val="18"/>
              </w:rPr>
              <w:t>(0.60)</w:t>
            </w:r>
          </w:p>
        </w:tc>
        <w:tc>
          <w:tcPr>
            <w:tcW w:w="0" w:type="auto"/>
            <w:shd w:val="clear" w:color="auto" w:fill="auto"/>
            <w:vAlign w:val="center"/>
          </w:tcPr>
          <w:p w14:paraId="31077EA2" w14:textId="194A881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1.61</w:t>
            </w:r>
            <w:r w:rsidR="00210B0B" w:rsidRPr="00210B0B">
              <w:rPr>
                <w:rFonts w:cs="Arial"/>
                <w:sz w:val="18"/>
                <w:szCs w:val="18"/>
              </w:rPr>
              <w:t xml:space="preserve"> </w:t>
            </w:r>
            <w:r w:rsidRPr="00210B0B">
              <w:rPr>
                <w:rFonts w:cs="Arial"/>
                <w:sz w:val="18"/>
                <w:szCs w:val="18"/>
              </w:rPr>
              <w:t>(0.64)</w:t>
            </w:r>
          </w:p>
        </w:tc>
        <w:tc>
          <w:tcPr>
            <w:tcW w:w="0" w:type="auto"/>
            <w:shd w:val="clear" w:color="auto" w:fill="auto"/>
            <w:vAlign w:val="center"/>
          </w:tcPr>
          <w:p w14:paraId="0791D96F" w14:textId="1E697A5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1.56</w:t>
            </w:r>
            <w:r w:rsidR="00210B0B" w:rsidRPr="00210B0B">
              <w:rPr>
                <w:rFonts w:cs="Arial"/>
                <w:sz w:val="18"/>
                <w:szCs w:val="18"/>
              </w:rPr>
              <w:t xml:space="preserve"> </w:t>
            </w:r>
            <w:r w:rsidRPr="00210B0B">
              <w:rPr>
                <w:rFonts w:cs="Arial"/>
                <w:sz w:val="18"/>
                <w:szCs w:val="18"/>
              </w:rPr>
              <w:t>(0.60)</w:t>
            </w:r>
          </w:p>
        </w:tc>
        <w:tc>
          <w:tcPr>
            <w:tcW w:w="0" w:type="auto"/>
            <w:shd w:val="clear" w:color="auto" w:fill="auto"/>
            <w:vAlign w:val="center"/>
          </w:tcPr>
          <w:p w14:paraId="014F1CDE" w14:textId="39A8D4F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1.57</w:t>
            </w:r>
            <w:r w:rsidR="00210B0B" w:rsidRPr="00210B0B">
              <w:rPr>
                <w:rFonts w:cs="Arial"/>
                <w:sz w:val="18"/>
                <w:szCs w:val="18"/>
              </w:rPr>
              <w:t xml:space="preserve"> </w:t>
            </w:r>
            <w:r w:rsidRPr="00210B0B">
              <w:rPr>
                <w:rFonts w:cs="Arial"/>
                <w:sz w:val="18"/>
                <w:szCs w:val="18"/>
              </w:rPr>
              <w:t>(0.60)</w:t>
            </w:r>
          </w:p>
        </w:tc>
        <w:tc>
          <w:tcPr>
            <w:tcW w:w="0" w:type="auto"/>
            <w:shd w:val="clear" w:color="auto" w:fill="auto"/>
            <w:vAlign w:val="center"/>
          </w:tcPr>
          <w:p w14:paraId="53132433" w14:textId="7343F33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1.71</w:t>
            </w:r>
            <w:r w:rsidR="00210B0B" w:rsidRPr="00210B0B">
              <w:rPr>
                <w:rFonts w:cs="Arial"/>
                <w:sz w:val="18"/>
                <w:szCs w:val="18"/>
              </w:rPr>
              <w:t xml:space="preserve"> </w:t>
            </w:r>
            <w:r w:rsidRPr="00210B0B">
              <w:rPr>
                <w:rFonts w:cs="Arial"/>
                <w:sz w:val="18"/>
                <w:szCs w:val="18"/>
              </w:rPr>
              <w:t>(0.63)</w:t>
            </w:r>
          </w:p>
        </w:tc>
        <w:tc>
          <w:tcPr>
            <w:tcW w:w="0" w:type="auto"/>
            <w:shd w:val="clear" w:color="auto" w:fill="auto"/>
            <w:vAlign w:val="center"/>
          </w:tcPr>
          <w:p w14:paraId="2060912C" w14:textId="111C29B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1.57</w:t>
            </w:r>
            <w:r w:rsidR="00210B0B" w:rsidRPr="00210B0B">
              <w:rPr>
                <w:rFonts w:cs="Arial"/>
                <w:sz w:val="18"/>
                <w:szCs w:val="18"/>
              </w:rPr>
              <w:t xml:space="preserve"> </w:t>
            </w:r>
            <w:r w:rsidRPr="00210B0B">
              <w:rPr>
                <w:rFonts w:cs="Arial"/>
                <w:sz w:val="18"/>
                <w:szCs w:val="18"/>
              </w:rPr>
              <w:t>(0.63)</w:t>
            </w:r>
          </w:p>
        </w:tc>
        <w:tc>
          <w:tcPr>
            <w:tcW w:w="0" w:type="auto"/>
            <w:shd w:val="clear" w:color="auto" w:fill="auto"/>
            <w:vAlign w:val="center"/>
          </w:tcPr>
          <w:p w14:paraId="33ADFF5B" w14:textId="13F7FDE6"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0.04</w:t>
            </w:r>
            <w:r w:rsidR="00210B0B" w:rsidRPr="00210B0B">
              <w:rPr>
                <w:rFonts w:cs="Arial"/>
                <w:sz w:val="18"/>
                <w:szCs w:val="18"/>
              </w:rPr>
              <w:t xml:space="preserve"> </w:t>
            </w:r>
            <w:r w:rsidRPr="00210B0B">
              <w:rPr>
                <w:rFonts w:cs="Arial"/>
                <w:sz w:val="18"/>
                <w:szCs w:val="18"/>
              </w:rPr>
              <w:t>(0.53)</w:t>
            </w:r>
          </w:p>
        </w:tc>
        <w:tc>
          <w:tcPr>
            <w:tcW w:w="0" w:type="auto"/>
            <w:shd w:val="clear" w:color="auto" w:fill="auto"/>
            <w:vAlign w:val="center"/>
          </w:tcPr>
          <w:p w14:paraId="352A0CA4" w14:textId="0C3CB0FB"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.00</w:t>
            </w:r>
            <w:r w:rsidRPr="00210B0B">
              <w:rPr>
                <w:rFonts w:cs="Arial"/>
                <w:sz w:val="18"/>
                <w:szCs w:val="18"/>
              </w:rPr>
              <w:t xml:space="preserve"> </w:t>
            </w:r>
            <w:r w:rsidR="008F48FC" w:rsidRPr="00210B0B">
              <w:rPr>
                <w:rFonts w:cs="Arial"/>
                <w:sz w:val="18"/>
                <w:szCs w:val="18"/>
              </w:rPr>
              <w:t>(0.62)</w:t>
            </w:r>
          </w:p>
        </w:tc>
        <w:tc>
          <w:tcPr>
            <w:tcW w:w="0" w:type="auto"/>
            <w:shd w:val="clear" w:color="auto" w:fill="auto"/>
            <w:vAlign w:val="center"/>
          </w:tcPr>
          <w:p w14:paraId="2933CD77" w14:textId="1CF1232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.02</w:t>
            </w:r>
            <w:r w:rsidRPr="00210B0B">
              <w:rPr>
                <w:rFonts w:cs="Arial"/>
                <w:sz w:val="18"/>
                <w:szCs w:val="18"/>
              </w:rPr>
              <w:t xml:space="preserve"> </w:t>
            </w:r>
            <w:r w:rsidR="008F48FC" w:rsidRPr="00210B0B">
              <w:rPr>
                <w:rFonts w:cs="Arial"/>
                <w:sz w:val="18"/>
                <w:szCs w:val="18"/>
              </w:rPr>
              <w:t>(0.58)</w:t>
            </w:r>
          </w:p>
        </w:tc>
        <w:tc>
          <w:tcPr>
            <w:tcW w:w="0" w:type="auto"/>
            <w:shd w:val="clear" w:color="auto" w:fill="auto"/>
            <w:vAlign w:val="center"/>
          </w:tcPr>
          <w:p w14:paraId="435E188F" w14:textId="66822C9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0.01</w:t>
            </w:r>
            <w:r w:rsidR="00210B0B" w:rsidRPr="00210B0B">
              <w:rPr>
                <w:rFonts w:cs="Arial"/>
                <w:sz w:val="18"/>
                <w:szCs w:val="18"/>
              </w:rPr>
              <w:t xml:space="preserve"> </w:t>
            </w:r>
            <w:r w:rsidRPr="00210B0B">
              <w:rPr>
                <w:rFonts w:cs="Arial"/>
                <w:sz w:val="18"/>
                <w:szCs w:val="18"/>
              </w:rPr>
              <w:t>(0.53)</w:t>
            </w:r>
          </w:p>
        </w:tc>
        <w:tc>
          <w:tcPr>
            <w:tcW w:w="0" w:type="auto"/>
            <w:shd w:val="clear" w:color="auto" w:fill="auto"/>
            <w:vAlign w:val="center"/>
          </w:tcPr>
          <w:p w14:paraId="0BE106FC" w14:textId="1B82D351"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0.10</w:t>
            </w:r>
            <w:r w:rsidR="00210B0B" w:rsidRPr="00210B0B">
              <w:rPr>
                <w:rFonts w:cs="Arial"/>
                <w:sz w:val="18"/>
                <w:szCs w:val="18"/>
              </w:rPr>
              <w:t xml:space="preserve"> </w:t>
            </w:r>
            <w:r w:rsidRPr="00210B0B">
              <w:rPr>
                <w:rFonts w:cs="Arial"/>
                <w:sz w:val="18"/>
                <w:szCs w:val="18"/>
              </w:rPr>
              <w:t>(0.68)</w:t>
            </w:r>
          </w:p>
        </w:tc>
        <w:tc>
          <w:tcPr>
            <w:tcW w:w="0" w:type="auto"/>
            <w:shd w:val="clear" w:color="auto" w:fill="auto"/>
            <w:vAlign w:val="center"/>
          </w:tcPr>
          <w:p w14:paraId="52D5ADA3" w14:textId="6A6C143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.00</w:t>
            </w:r>
            <w:r w:rsidRPr="00210B0B">
              <w:rPr>
                <w:rFonts w:cs="Arial"/>
                <w:sz w:val="18"/>
                <w:szCs w:val="18"/>
              </w:rPr>
              <w:t xml:space="preserve"> </w:t>
            </w:r>
            <w:r w:rsidR="008F48FC" w:rsidRPr="00210B0B">
              <w:rPr>
                <w:rFonts w:cs="Arial"/>
                <w:sz w:val="18"/>
                <w:szCs w:val="18"/>
              </w:rPr>
              <w:t>(0.61)</w:t>
            </w:r>
          </w:p>
        </w:tc>
      </w:tr>
      <w:tr w:rsidR="00FF5BF7" w:rsidRPr="00210B0B" w14:paraId="6D3022F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61841E02" w14:textId="77777777" w:rsidR="008F48FC" w:rsidRPr="00210B0B" w:rsidRDefault="008F48FC" w:rsidP="004D7B30">
            <w:pPr>
              <w:rPr>
                <w:rFonts w:cs="Arial"/>
                <w:sz w:val="18"/>
                <w:szCs w:val="18"/>
              </w:rPr>
            </w:pPr>
            <w:r w:rsidRPr="00210B0B">
              <w:rPr>
                <w:rFonts w:cs="Arial"/>
                <w:sz w:val="18"/>
                <w:szCs w:val="18"/>
              </w:rPr>
              <w:t>Absenteeism (self-report)</w:t>
            </w:r>
          </w:p>
        </w:tc>
        <w:tc>
          <w:tcPr>
            <w:tcW w:w="0" w:type="auto"/>
          </w:tcPr>
          <w:p w14:paraId="24802C0A"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1.57 (4.58)</w:t>
            </w:r>
          </w:p>
        </w:tc>
        <w:tc>
          <w:tcPr>
            <w:tcW w:w="0" w:type="auto"/>
          </w:tcPr>
          <w:p w14:paraId="64263207"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0.95 (3.71)</w:t>
            </w:r>
          </w:p>
        </w:tc>
        <w:tc>
          <w:tcPr>
            <w:tcW w:w="0" w:type="auto"/>
          </w:tcPr>
          <w:p w14:paraId="285A31CD"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0.82 (2.38)</w:t>
            </w:r>
          </w:p>
        </w:tc>
        <w:tc>
          <w:tcPr>
            <w:tcW w:w="0" w:type="auto"/>
          </w:tcPr>
          <w:p w14:paraId="27355799"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tcPr>
          <w:p w14:paraId="446E3F0E"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tcPr>
          <w:p w14:paraId="5475D7F2"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tcPr>
          <w:p w14:paraId="47EA5347"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0.97 (3.14)</w:t>
            </w:r>
          </w:p>
        </w:tc>
        <w:tc>
          <w:tcPr>
            <w:tcW w:w="0" w:type="auto"/>
          </w:tcPr>
          <w:p w14:paraId="0389A802"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1.22 (5.32)</w:t>
            </w:r>
          </w:p>
        </w:tc>
        <w:tc>
          <w:tcPr>
            <w:tcW w:w="0" w:type="auto"/>
          </w:tcPr>
          <w:p w14:paraId="52FF06B4"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1.66 (7.27)</w:t>
            </w:r>
          </w:p>
        </w:tc>
        <w:tc>
          <w:tcPr>
            <w:tcW w:w="0" w:type="auto"/>
          </w:tcPr>
          <w:p w14:paraId="1CB10727"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tcPr>
          <w:p w14:paraId="4E6C1BE3"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tcPr>
          <w:p w14:paraId="2476C090"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tcPr>
          <w:p w14:paraId="7AC619C5" w14:textId="2A8C22B8"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.57 (4.90)</w:t>
            </w:r>
          </w:p>
        </w:tc>
        <w:tc>
          <w:tcPr>
            <w:tcW w:w="0" w:type="auto"/>
          </w:tcPr>
          <w:p w14:paraId="1CD7830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0.37 (6.73)</w:t>
            </w:r>
          </w:p>
        </w:tc>
        <w:tc>
          <w:tcPr>
            <w:tcW w:w="0" w:type="auto"/>
          </w:tcPr>
          <w:p w14:paraId="12CA1263"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0.86 (7.77)</w:t>
            </w:r>
          </w:p>
        </w:tc>
      </w:tr>
      <w:tr w:rsidR="00FF5BF7" w:rsidRPr="00210B0B" w14:paraId="429F45FD"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AB9ACF3" w14:textId="77777777" w:rsidR="008F48FC" w:rsidRPr="00210B0B" w:rsidRDefault="008F48FC" w:rsidP="004D7B30">
            <w:pPr>
              <w:rPr>
                <w:rFonts w:cs="Arial"/>
                <w:sz w:val="18"/>
                <w:szCs w:val="18"/>
              </w:rPr>
            </w:pPr>
            <w:r w:rsidRPr="00210B0B">
              <w:rPr>
                <w:rFonts w:cs="Arial"/>
                <w:bCs w:val="0"/>
                <w:sz w:val="18"/>
                <w:szCs w:val="18"/>
              </w:rPr>
              <w:t>Absenteeism (records)</w:t>
            </w:r>
          </w:p>
        </w:tc>
        <w:tc>
          <w:tcPr>
            <w:tcW w:w="0" w:type="auto"/>
            <w:shd w:val="clear" w:color="auto" w:fill="auto"/>
            <w:vAlign w:val="bottom"/>
          </w:tcPr>
          <w:p w14:paraId="702CDD09" w14:textId="1125DA6D"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4289EA8" w14:textId="521D9F4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255B343A" w14:textId="550331CA"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36EF5A74" w14:textId="0CA8BA1F"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176DF5A0" w14:textId="4A77B029"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7074BAA9" w14:textId="688CA9E1"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929E6CC" w14:textId="6E4A351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787EE42" w14:textId="44AA2B9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4CC451F" w14:textId="3E86812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B84ACBA" w14:textId="344530BD"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7BE315B6" w14:textId="01D8E94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51C4E585" w14:textId="52F8CC7B"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09A609A5" w14:textId="217B81DB"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41CCA8C0" w14:textId="74CCB674"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c>
          <w:tcPr>
            <w:tcW w:w="0" w:type="auto"/>
            <w:shd w:val="clear" w:color="auto" w:fill="auto"/>
            <w:vAlign w:val="bottom"/>
          </w:tcPr>
          <w:p w14:paraId="6372B539" w14:textId="18894490"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ascii="Calibri" w:hAnsi="Calibri" w:cs="Calibri"/>
              </w:rPr>
              <w:t xml:space="preserve"> </w:t>
            </w:r>
          </w:p>
        </w:tc>
      </w:tr>
      <w:tr w:rsidR="00FF5BF7" w:rsidRPr="00210B0B" w14:paraId="6E7B6A56"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34CE588" w14:textId="77777777" w:rsidR="008F48FC" w:rsidRPr="00210B0B" w:rsidRDefault="008F48FC" w:rsidP="004D7B30">
            <w:pPr>
              <w:rPr>
                <w:rFonts w:cs="Arial"/>
                <w:b w:val="0"/>
                <w:sz w:val="18"/>
                <w:szCs w:val="18"/>
              </w:rPr>
            </w:pPr>
            <w:r w:rsidRPr="00210B0B">
              <w:rPr>
                <w:rFonts w:cs="Arial"/>
                <w:b w:val="0"/>
                <w:sz w:val="18"/>
                <w:szCs w:val="18"/>
              </w:rPr>
              <w:t>Episodes</w:t>
            </w:r>
          </w:p>
        </w:tc>
        <w:tc>
          <w:tcPr>
            <w:tcW w:w="0" w:type="auto"/>
            <w:shd w:val="clear" w:color="auto" w:fill="auto"/>
            <w:vAlign w:val="center"/>
          </w:tcPr>
          <w:p w14:paraId="680E7E73" w14:textId="15411DD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0.80</w:t>
            </w:r>
            <w:r w:rsidR="00210B0B" w:rsidRPr="00210B0B">
              <w:rPr>
                <w:rFonts w:cs="Arial"/>
                <w:sz w:val="18"/>
                <w:szCs w:val="18"/>
              </w:rPr>
              <w:t xml:space="preserve"> </w:t>
            </w:r>
            <w:r w:rsidRPr="00210B0B">
              <w:rPr>
                <w:rFonts w:cs="Arial"/>
                <w:sz w:val="18"/>
                <w:szCs w:val="18"/>
              </w:rPr>
              <w:t>(1.14)</w:t>
            </w:r>
          </w:p>
        </w:tc>
        <w:tc>
          <w:tcPr>
            <w:tcW w:w="0" w:type="auto"/>
            <w:shd w:val="clear" w:color="auto" w:fill="auto"/>
            <w:vAlign w:val="center"/>
          </w:tcPr>
          <w:p w14:paraId="0F15FF49" w14:textId="3A5E7DC2"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0.89</w:t>
            </w:r>
            <w:r w:rsidR="00210B0B" w:rsidRPr="00210B0B">
              <w:rPr>
                <w:rFonts w:cs="Arial"/>
                <w:sz w:val="18"/>
                <w:szCs w:val="18"/>
              </w:rPr>
              <w:t xml:space="preserve"> </w:t>
            </w:r>
            <w:r w:rsidRPr="00210B0B">
              <w:rPr>
                <w:rFonts w:cs="Arial"/>
                <w:sz w:val="18"/>
                <w:szCs w:val="18"/>
              </w:rPr>
              <w:t>(1.47)</w:t>
            </w:r>
          </w:p>
        </w:tc>
        <w:tc>
          <w:tcPr>
            <w:tcW w:w="0" w:type="auto"/>
            <w:shd w:val="clear" w:color="auto" w:fill="auto"/>
            <w:vAlign w:val="center"/>
          </w:tcPr>
          <w:p w14:paraId="59EF5083" w14:textId="0826008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0.75</w:t>
            </w:r>
            <w:r w:rsidR="00210B0B" w:rsidRPr="00210B0B">
              <w:rPr>
                <w:rFonts w:cs="Arial"/>
                <w:sz w:val="18"/>
                <w:szCs w:val="18"/>
              </w:rPr>
              <w:t xml:space="preserve"> </w:t>
            </w:r>
            <w:r w:rsidRPr="00210B0B">
              <w:rPr>
                <w:rFonts w:cs="Arial"/>
                <w:sz w:val="18"/>
                <w:szCs w:val="18"/>
              </w:rPr>
              <w:t>(0.96)</w:t>
            </w:r>
          </w:p>
        </w:tc>
        <w:tc>
          <w:tcPr>
            <w:tcW w:w="0" w:type="auto"/>
            <w:shd w:val="clear" w:color="auto" w:fill="auto"/>
            <w:vAlign w:val="center"/>
          </w:tcPr>
          <w:p w14:paraId="4CF085E2"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424D1634"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2259A056"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6368B5BE" w14:textId="43096BAD"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0.79</w:t>
            </w:r>
            <w:r w:rsidR="00210B0B" w:rsidRPr="00210B0B">
              <w:rPr>
                <w:rFonts w:cs="Arial"/>
                <w:sz w:val="18"/>
                <w:szCs w:val="18"/>
              </w:rPr>
              <w:t xml:space="preserve"> </w:t>
            </w:r>
            <w:r w:rsidRPr="00210B0B">
              <w:rPr>
                <w:rFonts w:cs="Arial"/>
                <w:sz w:val="18"/>
                <w:szCs w:val="18"/>
              </w:rPr>
              <w:t>(1.28)</w:t>
            </w:r>
          </w:p>
        </w:tc>
        <w:tc>
          <w:tcPr>
            <w:tcW w:w="0" w:type="auto"/>
            <w:shd w:val="clear" w:color="auto" w:fill="auto"/>
            <w:vAlign w:val="center"/>
          </w:tcPr>
          <w:p w14:paraId="43112432" w14:textId="2389B3AF"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0.83</w:t>
            </w:r>
            <w:r w:rsidR="00210B0B" w:rsidRPr="00210B0B">
              <w:rPr>
                <w:rFonts w:cs="Arial"/>
                <w:sz w:val="18"/>
                <w:szCs w:val="18"/>
              </w:rPr>
              <w:t xml:space="preserve"> </w:t>
            </w:r>
            <w:r w:rsidRPr="00210B0B">
              <w:rPr>
                <w:rFonts w:cs="Arial"/>
                <w:sz w:val="18"/>
                <w:szCs w:val="18"/>
              </w:rPr>
              <w:t>(1.09)</w:t>
            </w:r>
          </w:p>
        </w:tc>
        <w:tc>
          <w:tcPr>
            <w:tcW w:w="0" w:type="auto"/>
            <w:shd w:val="clear" w:color="auto" w:fill="auto"/>
            <w:vAlign w:val="center"/>
          </w:tcPr>
          <w:p w14:paraId="03A67AC5" w14:textId="5D9C9D4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0.74</w:t>
            </w:r>
            <w:r w:rsidR="00210B0B" w:rsidRPr="00210B0B">
              <w:rPr>
                <w:rFonts w:cs="Arial"/>
                <w:sz w:val="18"/>
                <w:szCs w:val="18"/>
              </w:rPr>
              <w:t xml:space="preserve"> </w:t>
            </w:r>
            <w:r w:rsidRPr="00210B0B">
              <w:rPr>
                <w:rFonts w:cs="Arial"/>
                <w:sz w:val="18"/>
                <w:szCs w:val="18"/>
              </w:rPr>
              <w:t>(1.04)</w:t>
            </w:r>
          </w:p>
        </w:tc>
        <w:tc>
          <w:tcPr>
            <w:tcW w:w="0" w:type="auto"/>
            <w:shd w:val="clear" w:color="auto" w:fill="auto"/>
            <w:vAlign w:val="center"/>
          </w:tcPr>
          <w:p w14:paraId="24C07A8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072A9320"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075AD792"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430C9E35" w14:textId="483FB6FC"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.01</w:t>
            </w:r>
            <w:r w:rsidRPr="00210B0B">
              <w:rPr>
                <w:rFonts w:cs="Arial"/>
                <w:sz w:val="18"/>
                <w:szCs w:val="18"/>
              </w:rPr>
              <w:t xml:space="preserve"> </w:t>
            </w:r>
            <w:r w:rsidR="008F48FC" w:rsidRPr="00210B0B">
              <w:rPr>
                <w:rFonts w:cs="Arial"/>
                <w:sz w:val="18"/>
                <w:szCs w:val="18"/>
              </w:rPr>
              <w:t>(1.37)</w:t>
            </w:r>
          </w:p>
        </w:tc>
        <w:tc>
          <w:tcPr>
            <w:tcW w:w="0" w:type="auto"/>
            <w:shd w:val="clear" w:color="auto" w:fill="auto"/>
            <w:vAlign w:val="center"/>
          </w:tcPr>
          <w:p w14:paraId="561E2A80" w14:textId="12574BE6"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.06</w:t>
            </w:r>
            <w:r w:rsidRPr="00210B0B">
              <w:rPr>
                <w:rFonts w:cs="Arial"/>
                <w:sz w:val="18"/>
                <w:szCs w:val="18"/>
              </w:rPr>
              <w:t xml:space="preserve"> </w:t>
            </w:r>
            <w:r w:rsidR="008F48FC" w:rsidRPr="00210B0B">
              <w:rPr>
                <w:rFonts w:cs="Arial"/>
                <w:sz w:val="18"/>
                <w:szCs w:val="18"/>
              </w:rPr>
              <w:t>(1.20)</w:t>
            </w:r>
          </w:p>
        </w:tc>
        <w:tc>
          <w:tcPr>
            <w:tcW w:w="0" w:type="auto"/>
            <w:shd w:val="clear" w:color="auto" w:fill="auto"/>
            <w:vAlign w:val="center"/>
          </w:tcPr>
          <w:p w14:paraId="5E5142C5" w14:textId="6769508E"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.01</w:t>
            </w:r>
            <w:r w:rsidRPr="00210B0B">
              <w:rPr>
                <w:rFonts w:cs="Arial"/>
                <w:sz w:val="18"/>
                <w:szCs w:val="18"/>
              </w:rPr>
              <w:t xml:space="preserve"> </w:t>
            </w:r>
            <w:r w:rsidR="008F48FC" w:rsidRPr="00210B0B">
              <w:rPr>
                <w:rFonts w:cs="Arial"/>
                <w:sz w:val="18"/>
                <w:szCs w:val="18"/>
              </w:rPr>
              <w:t>(1.14)</w:t>
            </w:r>
          </w:p>
        </w:tc>
      </w:tr>
      <w:tr w:rsidR="00210B0B" w:rsidRPr="00210B0B" w14:paraId="39F7123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FAB5F3B" w14:textId="77777777" w:rsidR="008F48FC" w:rsidRPr="00210B0B" w:rsidRDefault="008F48FC" w:rsidP="004D7B30">
            <w:pPr>
              <w:rPr>
                <w:b w:val="0"/>
                <w:sz w:val="18"/>
              </w:rPr>
            </w:pPr>
            <w:r w:rsidRPr="00210B0B">
              <w:rPr>
                <w:rFonts w:cs="Arial"/>
                <w:b w:val="0"/>
                <w:sz w:val="18"/>
                <w:szCs w:val="18"/>
              </w:rPr>
              <w:t>Duration</w:t>
            </w:r>
          </w:p>
        </w:tc>
        <w:tc>
          <w:tcPr>
            <w:tcW w:w="0" w:type="auto"/>
            <w:shd w:val="clear" w:color="auto" w:fill="auto"/>
            <w:vAlign w:val="center"/>
          </w:tcPr>
          <w:p w14:paraId="3C7102D2" w14:textId="0768E7EA"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4.93</w:t>
            </w:r>
            <w:r w:rsidR="00210B0B" w:rsidRPr="00210B0B">
              <w:rPr>
                <w:rFonts w:cs="Arial"/>
                <w:sz w:val="18"/>
                <w:szCs w:val="18"/>
              </w:rPr>
              <w:t xml:space="preserve"> </w:t>
            </w:r>
            <w:r w:rsidRPr="00210B0B">
              <w:rPr>
                <w:rFonts w:cs="Arial"/>
                <w:sz w:val="18"/>
                <w:szCs w:val="18"/>
              </w:rPr>
              <w:t>(14.2)</w:t>
            </w:r>
          </w:p>
        </w:tc>
        <w:tc>
          <w:tcPr>
            <w:tcW w:w="0" w:type="auto"/>
            <w:shd w:val="clear" w:color="auto" w:fill="auto"/>
            <w:vAlign w:val="center"/>
          </w:tcPr>
          <w:p w14:paraId="56860875" w14:textId="2D691184"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4.22</w:t>
            </w:r>
            <w:r w:rsidR="00210B0B" w:rsidRPr="00210B0B">
              <w:rPr>
                <w:rFonts w:cs="Arial"/>
                <w:sz w:val="18"/>
                <w:szCs w:val="18"/>
              </w:rPr>
              <w:t xml:space="preserve"> </w:t>
            </w:r>
            <w:r w:rsidRPr="00210B0B">
              <w:rPr>
                <w:rFonts w:cs="Arial"/>
                <w:sz w:val="18"/>
                <w:szCs w:val="18"/>
              </w:rPr>
              <w:t>(9.88)</w:t>
            </w:r>
          </w:p>
        </w:tc>
        <w:tc>
          <w:tcPr>
            <w:tcW w:w="0" w:type="auto"/>
            <w:shd w:val="clear" w:color="auto" w:fill="auto"/>
            <w:vAlign w:val="center"/>
          </w:tcPr>
          <w:p w14:paraId="6EFF45FF" w14:textId="348CE3B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3.86</w:t>
            </w:r>
            <w:r w:rsidR="00210B0B" w:rsidRPr="00210B0B">
              <w:rPr>
                <w:rFonts w:cs="Arial"/>
                <w:sz w:val="18"/>
                <w:szCs w:val="18"/>
              </w:rPr>
              <w:t xml:space="preserve"> </w:t>
            </w:r>
            <w:r w:rsidRPr="00210B0B">
              <w:rPr>
                <w:rFonts w:cs="Arial"/>
                <w:sz w:val="18"/>
                <w:szCs w:val="18"/>
              </w:rPr>
              <w:t>(7.89)</w:t>
            </w:r>
          </w:p>
        </w:tc>
        <w:tc>
          <w:tcPr>
            <w:tcW w:w="0" w:type="auto"/>
            <w:shd w:val="clear" w:color="auto" w:fill="auto"/>
            <w:vAlign w:val="center"/>
          </w:tcPr>
          <w:p w14:paraId="522D2B24"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29DCE650"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1A7C4390"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2C389D24" w14:textId="1396640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4.59</w:t>
            </w:r>
            <w:r w:rsidR="00210B0B" w:rsidRPr="00210B0B">
              <w:rPr>
                <w:rFonts w:cs="Arial"/>
                <w:sz w:val="18"/>
                <w:szCs w:val="18"/>
              </w:rPr>
              <w:t xml:space="preserve"> </w:t>
            </w:r>
            <w:r w:rsidRPr="00210B0B">
              <w:rPr>
                <w:rFonts w:cs="Arial"/>
                <w:sz w:val="18"/>
                <w:szCs w:val="18"/>
              </w:rPr>
              <w:t>(15.8)</w:t>
            </w:r>
          </w:p>
        </w:tc>
        <w:tc>
          <w:tcPr>
            <w:tcW w:w="0" w:type="auto"/>
            <w:shd w:val="clear" w:color="auto" w:fill="auto"/>
            <w:vAlign w:val="center"/>
          </w:tcPr>
          <w:p w14:paraId="12F13FE7" w14:textId="741A8CB9"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5.08</w:t>
            </w:r>
            <w:r w:rsidR="00210B0B" w:rsidRPr="00210B0B">
              <w:rPr>
                <w:rFonts w:cs="Arial"/>
                <w:sz w:val="18"/>
                <w:szCs w:val="18"/>
              </w:rPr>
              <w:t xml:space="preserve"> </w:t>
            </w:r>
            <w:r w:rsidRPr="00210B0B">
              <w:rPr>
                <w:rFonts w:cs="Arial"/>
                <w:sz w:val="18"/>
                <w:szCs w:val="18"/>
              </w:rPr>
              <w:t>(11.9)</w:t>
            </w:r>
          </w:p>
        </w:tc>
        <w:tc>
          <w:tcPr>
            <w:tcW w:w="0" w:type="auto"/>
            <w:shd w:val="clear" w:color="auto" w:fill="auto"/>
            <w:vAlign w:val="center"/>
          </w:tcPr>
          <w:p w14:paraId="4C2D41E1" w14:textId="3ABFACD3"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6.02</w:t>
            </w:r>
            <w:r w:rsidR="00210B0B" w:rsidRPr="00210B0B">
              <w:rPr>
                <w:rFonts w:cs="Arial"/>
                <w:sz w:val="18"/>
                <w:szCs w:val="18"/>
              </w:rPr>
              <w:t xml:space="preserve"> </w:t>
            </w:r>
            <w:r w:rsidRPr="00210B0B">
              <w:rPr>
                <w:rFonts w:cs="Arial"/>
                <w:sz w:val="18"/>
                <w:szCs w:val="18"/>
              </w:rPr>
              <w:t>(15.4)</w:t>
            </w:r>
          </w:p>
        </w:tc>
        <w:tc>
          <w:tcPr>
            <w:tcW w:w="0" w:type="auto"/>
            <w:shd w:val="clear" w:color="auto" w:fill="auto"/>
            <w:vAlign w:val="center"/>
          </w:tcPr>
          <w:p w14:paraId="7F45411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1EDEB57F"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60E58E25" w14:textId="77777777"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N/A</w:t>
            </w:r>
          </w:p>
        </w:tc>
        <w:tc>
          <w:tcPr>
            <w:tcW w:w="0" w:type="auto"/>
            <w:shd w:val="clear" w:color="auto" w:fill="auto"/>
            <w:vAlign w:val="center"/>
          </w:tcPr>
          <w:p w14:paraId="618B0671" w14:textId="7DD42732" w:rsidR="008F48FC" w:rsidRPr="00210B0B" w:rsidRDefault="00210B0B"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color w:val="00B0F0"/>
                <w:sz w:val="18"/>
                <w:szCs w:val="18"/>
              </w:rPr>
              <w:t>–0</w:t>
            </w:r>
            <w:r w:rsidR="008F48FC" w:rsidRPr="00210B0B">
              <w:rPr>
                <w:rFonts w:cs="Arial"/>
                <w:sz w:val="18"/>
                <w:szCs w:val="18"/>
              </w:rPr>
              <w:t>.34</w:t>
            </w:r>
            <w:r w:rsidRPr="00210B0B">
              <w:rPr>
                <w:rFonts w:cs="Arial"/>
                <w:sz w:val="18"/>
                <w:szCs w:val="18"/>
              </w:rPr>
              <w:t xml:space="preserve"> </w:t>
            </w:r>
            <w:r w:rsidR="008F48FC" w:rsidRPr="00210B0B">
              <w:rPr>
                <w:rFonts w:cs="Arial"/>
                <w:sz w:val="18"/>
                <w:szCs w:val="18"/>
              </w:rPr>
              <w:t>(20.8)</w:t>
            </w:r>
          </w:p>
        </w:tc>
        <w:tc>
          <w:tcPr>
            <w:tcW w:w="0" w:type="auto"/>
            <w:shd w:val="clear" w:color="auto" w:fill="auto"/>
            <w:vAlign w:val="center"/>
          </w:tcPr>
          <w:p w14:paraId="2D83178F" w14:textId="49F36915"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0.87</w:t>
            </w:r>
            <w:r w:rsidR="00210B0B" w:rsidRPr="00210B0B">
              <w:rPr>
                <w:rFonts w:cs="Arial"/>
                <w:sz w:val="18"/>
                <w:szCs w:val="18"/>
              </w:rPr>
              <w:t xml:space="preserve"> </w:t>
            </w:r>
            <w:r w:rsidRPr="00210B0B">
              <w:rPr>
                <w:rFonts w:cs="Arial"/>
                <w:sz w:val="18"/>
                <w:szCs w:val="18"/>
              </w:rPr>
              <w:t>(14.0)</w:t>
            </w:r>
          </w:p>
        </w:tc>
        <w:tc>
          <w:tcPr>
            <w:tcW w:w="0" w:type="auto"/>
            <w:shd w:val="clear" w:color="auto" w:fill="auto"/>
            <w:vAlign w:val="center"/>
          </w:tcPr>
          <w:p w14:paraId="192BA21E" w14:textId="6DE344D0" w:rsidR="008F48FC" w:rsidRPr="00210B0B" w:rsidRDefault="008F48FC" w:rsidP="00491D8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210B0B">
              <w:rPr>
                <w:rFonts w:cs="Arial"/>
                <w:sz w:val="18"/>
                <w:szCs w:val="18"/>
              </w:rPr>
              <w:t>2.16</w:t>
            </w:r>
            <w:r w:rsidR="00210B0B" w:rsidRPr="00210B0B">
              <w:rPr>
                <w:rFonts w:cs="Arial"/>
                <w:sz w:val="18"/>
                <w:szCs w:val="18"/>
              </w:rPr>
              <w:t xml:space="preserve"> </w:t>
            </w:r>
            <w:r w:rsidRPr="00210B0B">
              <w:rPr>
                <w:rFonts w:cs="Arial"/>
                <w:sz w:val="18"/>
                <w:szCs w:val="18"/>
              </w:rPr>
              <w:t>(14.4)</w:t>
            </w:r>
          </w:p>
        </w:tc>
      </w:tr>
    </w:tbl>
    <w:p w14:paraId="226EB2C8" w14:textId="51E076D9" w:rsidR="00210B0B" w:rsidRPr="00210B0B" w:rsidRDefault="00F05277" w:rsidP="00124B42">
      <w:r w:rsidRPr="00210B0B">
        <w:rPr>
          <w:sz w:val="16"/>
          <w:szCs w:val="16"/>
          <w:vertAlign w:val="superscript"/>
        </w:rPr>
        <w:t>a</w:t>
      </w:r>
      <w:r w:rsidRPr="00210B0B">
        <w:rPr>
          <w:sz w:val="16"/>
          <w:szCs w:val="16"/>
        </w:rPr>
        <w:t xml:space="preserve"> Work engagement (0</w:t>
      </w:r>
      <w:r w:rsidR="00210B0B" w:rsidRPr="00210B0B">
        <w:rPr>
          <w:color w:val="00B0F0"/>
          <w:sz w:val="16"/>
          <w:szCs w:val="16"/>
        </w:rPr>
        <w:t>=</w:t>
      </w:r>
      <w:r w:rsidRPr="00210B0B">
        <w:rPr>
          <w:sz w:val="16"/>
          <w:szCs w:val="16"/>
        </w:rPr>
        <w:t xml:space="preserve">Never; 6 Always), higher scores indicate greater work engagement. </w:t>
      </w:r>
      <w:r w:rsidRPr="00210B0B">
        <w:rPr>
          <w:sz w:val="16"/>
          <w:szCs w:val="16"/>
          <w:vertAlign w:val="superscript"/>
        </w:rPr>
        <w:t xml:space="preserve">b </w:t>
      </w:r>
      <w:r w:rsidR="00C744B8" w:rsidRPr="00210B0B">
        <w:rPr>
          <w:sz w:val="16"/>
          <w:szCs w:val="16"/>
        </w:rPr>
        <w:t>Job satisfaction (1</w:t>
      </w:r>
      <w:r w:rsidR="00210B0B" w:rsidRPr="00210B0B">
        <w:rPr>
          <w:color w:val="00B0F0"/>
          <w:sz w:val="16"/>
          <w:szCs w:val="16"/>
        </w:rPr>
        <w:t>=</w:t>
      </w:r>
      <w:r w:rsidR="00C744B8" w:rsidRPr="00210B0B">
        <w:rPr>
          <w:sz w:val="16"/>
          <w:szCs w:val="16"/>
        </w:rPr>
        <w:t>Dissatisfied; 7</w:t>
      </w:r>
      <w:r w:rsidR="00210B0B" w:rsidRPr="00210B0B">
        <w:rPr>
          <w:color w:val="00B0F0"/>
          <w:sz w:val="16"/>
          <w:szCs w:val="16"/>
        </w:rPr>
        <w:t>=</w:t>
      </w:r>
      <w:r w:rsidR="00C744B8" w:rsidRPr="00210B0B">
        <w:rPr>
          <w:sz w:val="16"/>
          <w:szCs w:val="16"/>
        </w:rPr>
        <w:t>Extremely Satisfied)</w:t>
      </w:r>
      <w:r w:rsidRPr="00210B0B">
        <w:rPr>
          <w:sz w:val="16"/>
          <w:szCs w:val="16"/>
        </w:rPr>
        <w:t xml:space="preserve">. </w:t>
      </w:r>
      <w:r w:rsidRPr="00210B0B">
        <w:rPr>
          <w:sz w:val="16"/>
          <w:szCs w:val="16"/>
          <w:vertAlign w:val="superscript"/>
        </w:rPr>
        <w:t xml:space="preserve">c </w:t>
      </w:r>
      <w:r w:rsidRPr="00210B0B">
        <w:rPr>
          <w:sz w:val="16"/>
          <w:szCs w:val="16"/>
        </w:rPr>
        <w:t>J</w:t>
      </w:r>
      <w:r w:rsidR="00C71F43" w:rsidRPr="00210B0B">
        <w:rPr>
          <w:sz w:val="16"/>
          <w:szCs w:val="16"/>
        </w:rPr>
        <w:t>ob performance (1</w:t>
      </w:r>
      <w:r w:rsidR="00210B0B" w:rsidRPr="00210B0B">
        <w:rPr>
          <w:color w:val="00B0F0"/>
          <w:sz w:val="16"/>
          <w:szCs w:val="16"/>
        </w:rPr>
        <w:t>=</w:t>
      </w:r>
      <w:r w:rsidR="00C71F43" w:rsidRPr="00210B0B">
        <w:rPr>
          <w:sz w:val="16"/>
          <w:szCs w:val="16"/>
        </w:rPr>
        <w:t>Very Poorly; 7</w:t>
      </w:r>
      <w:r w:rsidR="00210B0B" w:rsidRPr="00210B0B">
        <w:rPr>
          <w:color w:val="00B0F0"/>
          <w:sz w:val="16"/>
          <w:szCs w:val="16"/>
        </w:rPr>
        <w:t>=</w:t>
      </w:r>
      <w:r w:rsidR="00C71F43" w:rsidRPr="00210B0B">
        <w:rPr>
          <w:sz w:val="16"/>
          <w:szCs w:val="16"/>
        </w:rPr>
        <w:t>Extremely</w:t>
      </w:r>
      <w:r w:rsidRPr="00210B0B">
        <w:rPr>
          <w:sz w:val="16"/>
          <w:szCs w:val="16"/>
        </w:rPr>
        <w:t xml:space="preserve"> Well).</w:t>
      </w:r>
      <w:r w:rsidR="00C71F43" w:rsidRPr="00210B0B">
        <w:rPr>
          <w:sz w:val="16"/>
          <w:szCs w:val="16"/>
        </w:rPr>
        <w:t xml:space="preserve"> </w:t>
      </w:r>
      <w:r w:rsidRPr="00210B0B">
        <w:rPr>
          <w:sz w:val="16"/>
          <w:szCs w:val="16"/>
          <w:vertAlign w:val="superscript"/>
        </w:rPr>
        <w:t>d</w:t>
      </w:r>
      <w:r w:rsidRPr="00210B0B">
        <w:rPr>
          <w:sz w:val="16"/>
          <w:szCs w:val="16"/>
        </w:rPr>
        <w:t xml:space="preserve"> </w:t>
      </w:r>
      <w:r w:rsidR="00DF7F41" w:rsidRPr="00210B0B">
        <w:rPr>
          <w:sz w:val="16"/>
          <w:szCs w:val="16"/>
        </w:rPr>
        <w:t xml:space="preserve">Occupational fatigue recovery (yes=1 and no=0); </w:t>
      </w:r>
      <w:r w:rsidRPr="00210B0B">
        <w:rPr>
          <w:sz w:val="16"/>
          <w:szCs w:val="16"/>
          <w:vertAlign w:val="superscript"/>
        </w:rPr>
        <w:t>e</w:t>
      </w:r>
      <w:r w:rsidRPr="00210B0B">
        <w:rPr>
          <w:sz w:val="16"/>
          <w:szCs w:val="16"/>
        </w:rPr>
        <w:t xml:space="preserve"> </w:t>
      </w:r>
      <w:r w:rsidR="00DF7F41" w:rsidRPr="00210B0B">
        <w:rPr>
          <w:sz w:val="16"/>
          <w:szCs w:val="16"/>
        </w:rPr>
        <w:t>Workload and relations</w:t>
      </w:r>
      <w:r w:rsidR="009736D7" w:rsidRPr="00210B0B">
        <w:rPr>
          <w:sz w:val="16"/>
          <w:szCs w:val="16"/>
        </w:rPr>
        <w:t xml:space="preserve"> (1</w:t>
      </w:r>
      <w:r w:rsidR="00210B0B" w:rsidRPr="00210B0B">
        <w:rPr>
          <w:color w:val="00B0F0"/>
          <w:sz w:val="16"/>
          <w:szCs w:val="16"/>
        </w:rPr>
        <w:t>=</w:t>
      </w:r>
      <w:r w:rsidR="009736D7" w:rsidRPr="00210B0B">
        <w:rPr>
          <w:sz w:val="16"/>
          <w:szCs w:val="16"/>
        </w:rPr>
        <w:t>Never; 5</w:t>
      </w:r>
      <w:r w:rsidR="00210B0B" w:rsidRPr="00210B0B">
        <w:rPr>
          <w:color w:val="00B0F0"/>
          <w:sz w:val="16"/>
          <w:szCs w:val="16"/>
        </w:rPr>
        <w:t>=</w:t>
      </w:r>
      <w:r w:rsidR="00D7141D" w:rsidRPr="00210B0B">
        <w:rPr>
          <w:sz w:val="16"/>
          <w:szCs w:val="16"/>
        </w:rPr>
        <w:t>A</w:t>
      </w:r>
      <w:r w:rsidR="009736D7" w:rsidRPr="00210B0B">
        <w:rPr>
          <w:sz w:val="16"/>
          <w:szCs w:val="16"/>
        </w:rPr>
        <w:t>lways</w:t>
      </w:r>
      <w:r w:rsidR="005D797F" w:rsidRPr="00210B0B">
        <w:rPr>
          <w:sz w:val="16"/>
          <w:szCs w:val="16"/>
        </w:rPr>
        <w:t>;</w:t>
      </w:r>
      <w:r w:rsidR="00486D26" w:rsidRPr="00210B0B">
        <w:rPr>
          <w:sz w:val="16"/>
          <w:szCs w:val="16"/>
        </w:rPr>
        <w:t xml:space="preserve"> </w:t>
      </w:r>
      <w:r w:rsidR="006F3283" w:rsidRPr="00210B0B">
        <w:rPr>
          <w:sz w:val="16"/>
          <w:szCs w:val="16"/>
        </w:rPr>
        <w:t>Demands, Higher scores indicate greater demands. Control,</w:t>
      </w:r>
      <w:r w:rsidR="006B77F6" w:rsidRPr="00210B0B">
        <w:rPr>
          <w:sz w:val="16"/>
          <w:szCs w:val="16"/>
        </w:rPr>
        <w:t xml:space="preserve"> Higher scores indicate greater control, </w:t>
      </w:r>
      <w:r w:rsidR="006F3283" w:rsidRPr="00210B0B">
        <w:rPr>
          <w:sz w:val="16"/>
          <w:szCs w:val="16"/>
        </w:rPr>
        <w:t>Support</w:t>
      </w:r>
      <w:r w:rsidR="006B77F6" w:rsidRPr="00210B0B">
        <w:rPr>
          <w:sz w:val="16"/>
          <w:szCs w:val="16"/>
        </w:rPr>
        <w:t>, Higher scores indicate greater support</w:t>
      </w:r>
      <w:r w:rsidR="009736D7" w:rsidRPr="00210B0B">
        <w:rPr>
          <w:sz w:val="16"/>
          <w:szCs w:val="16"/>
        </w:rPr>
        <w:t>)</w:t>
      </w:r>
      <w:r w:rsidR="006B77F6" w:rsidRPr="00210B0B">
        <w:rPr>
          <w:sz w:val="16"/>
          <w:szCs w:val="16"/>
        </w:rPr>
        <w:t xml:space="preserve">; </w:t>
      </w:r>
      <w:r w:rsidR="00222482" w:rsidRPr="00210B0B">
        <w:rPr>
          <w:sz w:val="16"/>
          <w:szCs w:val="16"/>
          <w:vertAlign w:val="superscript"/>
        </w:rPr>
        <w:t>f</w:t>
      </w:r>
      <w:r w:rsidR="00222482" w:rsidRPr="00210B0B">
        <w:rPr>
          <w:sz w:val="16"/>
          <w:szCs w:val="16"/>
        </w:rPr>
        <w:t xml:space="preserve"> </w:t>
      </w:r>
      <w:r w:rsidR="006B77F6" w:rsidRPr="00210B0B">
        <w:rPr>
          <w:sz w:val="16"/>
          <w:szCs w:val="16"/>
        </w:rPr>
        <w:t>Organisational social norms (1=Strongly Disagree; 5</w:t>
      </w:r>
      <w:r w:rsidR="00210B0B" w:rsidRPr="00210B0B">
        <w:rPr>
          <w:color w:val="00B0F0"/>
          <w:sz w:val="16"/>
          <w:szCs w:val="16"/>
        </w:rPr>
        <w:t>=</w:t>
      </w:r>
      <w:r w:rsidR="006B77F6" w:rsidRPr="00210B0B">
        <w:rPr>
          <w:sz w:val="16"/>
          <w:szCs w:val="16"/>
        </w:rPr>
        <w:t>Strongly Agree), Higher scor</w:t>
      </w:r>
      <w:r w:rsidR="00222482" w:rsidRPr="00210B0B">
        <w:rPr>
          <w:sz w:val="16"/>
          <w:szCs w:val="16"/>
        </w:rPr>
        <w:t>es indicate better social norms.</w:t>
      </w:r>
      <w:r w:rsidR="006B77F6" w:rsidRPr="00210B0B">
        <w:rPr>
          <w:sz w:val="16"/>
          <w:szCs w:val="16"/>
        </w:rPr>
        <w:t xml:space="preserve"> </w:t>
      </w:r>
      <w:r w:rsidR="00222482" w:rsidRPr="00210B0B">
        <w:rPr>
          <w:sz w:val="16"/>
          <w:szCs w:val="16"/>
          <w:vertAlign w:val="superscript"/>
        </w:rPr>
        <w:t>g</w:t>
      </w:r>
      <w:r w:rsidR="00222482" w:rsidRPr="00210B0B">
        <w:rPr>
          <w:sz w:val="16"/>
          <w:szCs w:val="16"/>
        </w:rPr>
        <w:t xml:space="preserve"> </w:t>
      </w:r>
      <w:proofErr w:type="gramStart"/>
      <w:r w:rsidR="006B77F6" w:rsidRPr="00210B0B">
        <w:rPr>
          <w:sz w:val="16"/>
          <w:szCs w:val="16"/>
        </w:rPr>
        <w:t>Social</w:t>
      </w:r>
      <w:proofErr w:type="gramEnd"/>
      <w:r w:rsidR="006B77F6" w:rsidRPr="00210B0B">
        <w:rPr>
          <w:sz w:val="16"/>
          <w:szCs w:val="16"/>
        </w:rPr>
        <w:t xml:space="preserve"> community (1=Always; 5</w:t>
      </w:r>
      <w:r w:rsidR="00210B0B" w:rsidRPr="00210B0B">
        <w:rPr>
          <w:color w:val="00B0F0"/>
          <w:sz w:val="16"/>
          <w:szCs w:val="16"/>
        </w:rPr>
        <w:t>=</w:t>
      </w:r>
      <w:r w:rsidR="006B77F6" w:rsidRPr="00210B0B">
        <w:rPr>
          <w:sz w:val="16"/>
          <w:szCs w:val="16"/>
        </w:rPr>
        <w:t>Never</w:t>
      </w:r>
      <w:r w:rsidR="00210B0B" w:rsidRPr="00210B0B">
        <w:rPr>
          <w:color w:val="00B0F0"/>
          <w:sz w:val="16"/>
          <w:szCs w:val="16"/>
        </w:rPr>
        <w:t>/</w:t>
      </w:r>
      <w:r w:rsidR="006B77F6" w:rsidRPr="00210B0B">
        <w:rPr>
          <w:sz w:val="16"/>
          <w:szCs w:val="16"/>
        </w:rPr>
        <w:t>Hardly ever), Higher scores</w:t>
      </w:r>
      <w:r w:rsidR="00222482" w:rsidRPr="00210B0B">
        <w:rPr>
          <w:sz w:val="16"/>
          <w:szCs w:val="16"/>
        </w:rPr>
        <w:t xml:space="preserve"> indicate less social cohesion. </w:t>
      </w:r>
      <w:r w:rsidR="00222482" w:rsidRPr="00210B0B">
        <w:rPr>
          <w:sz w:val="16"/>
          <w:szCs w:val="16"/>
          <w:vertAlign w:val="superscript"/>
        </w:rPr>
        <w:t>h</w:t>
      </w:r>
      <w:r w:rsidR="00222482" w:rsidRPr="00210B0B">
        <w:rPr>
          <w:sz w:val="16"/>
          <w:szCs w:val="16"/>
        </w:rPr>
        <w:t xml:space="preserve"> Support, Higher values indicate greater support. </w:t>
      </w:r>
      <w:r w:rsidR="00222482" w:rsidRPr="00210B0B">
        <w:rPr>
          <w:sz w:val="16"/>
          <w:szCs w:val="16"/>
          <w:vertAlign w:val="superscript"/>
        </w:rPr>
        <w:t>i</w:t>
      </w:r>
      <w:r w:rsidR="009736D7" w:rsidRPr="00210B0B">
        <w:rPr>
          <w:sz w:val="16"/>
          <w:szCs w:val="16"/>
        </w:rPr>
        <w:t>Work limitations (Most positive response=1; Most negative response=5</w:t>
      </w:r>
      <w:r w:rsidR="004E2464" w:rsidRPr="00210B0B">
        <w:rPr>
          <w:sz w:val="16"/>
          <w:szCs w:val="16"/>
        </w:rPr>
        <w:t xml:space="preserve"> Time management, Higher scores indicate worse time management. Physical demands, Higher scores indicate greater physical demands. Mental-interpersonal demands, higher scores indicate greater mental/interpersonal difficulty. Output demands, Higher scores indicate greater output demands. Overall, Higher scores indicate worse overall productivity</w:t>
      </w:r>
      <w:r w:rsidR="009736D7" w:rsidRPr="00210B0B">
        <w:rPr>
          <w:sz w:val="16"/>
          <w:szCs w:val="16"/>
        </w:rPr>
        <w:t>)</w:t>
      </w:r>
      <w:r w:rsidR="004E2464" w:rsidRPr="00210B0B">
        <w:rPr>
          <w:sz w:val="16"/>
          <w:szCs w:val="16"/>
        </w:rPr>
        <w:t>.</w:t>
      </w:r>
      <w:bookmarkStart w:id="234" w:name="_Toc61338003"/>
      <w:bookmarkStart w:id="235" w:name="_Toc61338421"/>
    </w:p>
    <w:p w14:paraId="72EAD063" w14:textId="3E9F5919" w:rsidR="00153C43" w:rsidRPr="00210B0B" w:rsidRDefault="00210B0B" w:rsidP="008F48FC">
      <w:pPr>
        <w:pStyle w:val="Caption"/>
      </w:pPr>
      <w:bookmarkStart w:id="236" w:name="_Toc61891040"/>
      <w:bookmarkStart w:id="237" w:name="_Toc93059413"/>
      <w:r w:rsidRPr="00210B0B">
        <w:rPr>
          <w:i/>
          <w:color w:val="FF0000"/>
        </w:rPr>
        <w:t xml:space="preserve">Table </w:t>
      </w:r>
      <w:r w:rsidRPr="00210B0B">
        <w:rPr>
          <w:i/>
          <w:noProof/>
          <w:color w:val="FF0000"/>
        </w:rPr>
        <w:t>14</w:t>
      </w:r>
      <w:r w:rsidR="008F48FC" w:rsidRPr="00210B0B">
        <w:tab/>
      </w:r>
      <w:r w:rsidR="00895112" w:rsidRPr="00210B0B">
        <w:t>S</w:t>
      </w:r>
      <w:r w:rsidR="00153C43" w:rsidRPr="00210B0B">
        <w:t>trategies to sit less</w:t>
      </w:r>
      <w:r w:rsidR="00147CB9" w:rsidRPr="00210B0B">
        <w:t xml:space="preserve"> at each time point</w:t>
      </w:r>
      <w:r w:rsidR="00BD5023" w:rsidRPr="00210B0B">
        <w:t xml:space="preserve"> (p</w:t>
      </w:r>
      <w:r w:rsidR="00153C43" w:rsidRPr="00210B0B">
        <w:t>ercentages report</w:t>
      </w:r>
      <w:r w:rsidR="000B0228" w:rsidRPr="00210B0B">
        <w:t>ed are</w:t>
      </w:r>
      <w:r w:rsidR="00153C43" w:rsidRPr="00210B0B">
        <w:t xml:space="preserve"> those who selected </w:t>
      </w:r>
      <w:r w:rsidRPr="00210B0B">
        <w:rPr>
          <w:color w:val="00B0F0"/>
        </w:rPr>
        <w:t>‘</w:t>
      </w:r>
      <w:r w:rsidR="00C2414E" w:rsidRPr="00210B0B">
        <w:t>Often</w:t>
      </w:r>
      <w:r w:rsidRPr="00210B0B">
        <w:rPr>
          <w:color w:val="00B0F0"/>
        </w:rPr>
        <w:t>’</w:t>
      </w:r>
      <w:r w:rsidR="00153C43" w:rsidRPr="00210B0B">
        <w:t xml:space="preserve"> or </w:t>
      </w:r>
      <w:r w:rsidRPr="00210B0B">
        <w:rPr>
          <w:color w:val="00B0F0"/>
        </w:rPr>
        <w:t>‘</w:t>
      </w:r>
      <w:r w:rsidR="00C2414E" w:rsidRPr="00210B0B">
        <w:t>Very often</w:t>
      </w:r>
      <w:r w:rsidRPr="00210B0B">
        <w:rPr>
          <w:color w:val="00B0F0"/>
        </w:rPr>
        <w:t>’</w:t>
      </w:r>
      <w:r w:rsidR="00153C43" w:rsidRPr="00210B0B">
        <w:t>. Lightest grey indicates 5</w:t>
      </w:r>
      <w:r w:rsidRPr="00210B0B">
        <w:rPr>
          <w:color w:val="00B0F0"/>
        </w:rPr>
        <w:t>–1</w:t>
      </w:r>
      <w:r w:rsidR="00153C43" w:rsidRPr="00210B0B">
        <w:t xml:space="preserve">0% increase at </w:t>
      </w:r>
      <w:r w:rsidR="001E76E9" w:rsidRPr="00210B0B">
        <w:t>follow-up</w:t>
      </w:r>
      <w:r w:rsidR="00153C43" w:rsidRPr="00210B0B">
        <w:t>, medium grey indicates 10</w:t>
      </w:r>
      <w:r w:rsidRPr="00210B0B">
        <w:rPr>
          <w:color w:val="00B0F0"/>
        </w:rPr>
        <w:t>–2</w:t>
      </w:r>
      <w:r w:rsidR="00153C43" w:rsidRPr="00210B0B">
        <w:t xml:space="preserve">0% and darkest grey indicates </w:t>
      </w:r>
      <w:r w:rsidRPr="00210B0B">
        <w:rPr>
          <w:color w:val="00B0F0"/>
        </w:rPr>
        <w:t>≥ 2</w:t>
      </w:r>
      <w:r w:rsidR="00153C43" w:rsidRPr="00210B0B">
        <w:t>0%</w:t>
      </w:r>
      <w:bookmarkEnd w:id="234"/>
      <w:bookmarkEnd w:id="235"/>
      <w:bookmarkEnd w:id="236"/>
      <w:r w:rsidR="00BD5023" w:rsidRPr="00210B0B">
        <w:t>)</w:t>
      </w:r>
      <w:bookmarkEnd w:id="237"/>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08"/>
        <w:gridCol w:w="856"/>
        <w:gridCol w:w="784"/>
        <w:gridCol w:w="784"/>
        <w:gridCol w:w="856"/>
        <w:gridCol w:w="784"/>
        <w:gridCol w:w="784"/>
        <w:gridCol w:w="856"/>
        <w:gridCol w:w="784"/>
        <w:gridCol w:w="784"/>
      </w:tblGrid>
      <w:tr w:rsidR="00171539" w:rsidRPr="00210B0B" w14:paraId="269893CF" w14:textId="77777777" w:rsidTr="00210B0B">
        <w:trPr>
          <w:cantSplit/>
          <w:tblHeader/>
        </w:trPr>
        <w:tc>
          <w:tcPr>
            <w:tcW w:w="0" w:type="auto"/>
            <w:vMerge w:val="restart"/>
            <w:shd w:val="clear" w:color="auto" w:fill="A5A5A5" w:themeFill="accent3"/>
            <w:vAlign w:val="bottom"/>
          </w:tcPr>
          <w:p w14:paraId="6BA98A68" w14:textId="413699C9" w:rsidR="00171539" w:rsidRPr="00210B0B" w:rsidRDefault="00171539" w:rsidP="00491D82">
            <w:pPr>
              <w:rPr>
                <w:rFonts w:cs="Arial"/>
              </w:rPr>
            </w:pPr>
            <w:r w:rsidRPr="00210B0B">
              <w:rPr>
                <w:rFonts w:cs="Arial"/>
                <w:b/>
              </w:rPr>
              <w:lastRenderedPageBreak/>
              <w:t>Strategy</w:t>
            </w:r>
            <w:r w:rsidR="00210B0B" w:rsidRPr="00210B0B">
              <w:rPr>
                <w:rFonts w:cs="Arial"/>
                <w:b/>
                <w:color w:val="00B0F0"/>
              </w:rPr>
              <w:t>%</w:t>
            </w:r>
            <w:r w:rsidRPr="00210B0B">
              <w:rPr>
                <w:rFonts w:cs="Arial"/>
                <w:b/>
              </w:rPr>
              <w:t xml:space="preserve"> (</w:t>
            </w:r>
            <w:r w:rsidRPr="00210B0B">
              <w:rPr>
                <w:rFonts w:cs="Arial"/>
                <w:b/>
                <w:i/>
                <w:color w:val="00B0F0"/>
              </w:rPr>
              <w:t>n</w:t>
            </w:r>
            <w:r w:rsidRPr="00210B0B">
              <w:rPr>
                <w:rFonts w:cs="Arial"/>
                <w:b/>
              </w:rPr>
              <w:t>)</w:t>
            </w:r>
          </w:p>
        </w:tc>
        <w:tc>
          <w:tcPr>
            <w:tcW w:w="0" w:type="auto"/>
            <w:gridSpan w:val="3"/>
            <w:shd w:val="clear" w:color="auto" w:fill="A5A5A5" w:themeFill="accent3"/>
          </w:tcPr>
          <w:p w14:paraId="622FB3B6" w14:textId="77777777" w:rsidR="00171539" w:rsidRPr="00210B0B" w:rsidRDefault="00171539" w:rsidP="00491D82">
            <w:pPr>
              <w:jc w:val="center"/>
              <w:rPr>
                <w:rFonts w:cs="Arial"/>
                <w:b/>
              </w:rPr>
            </w:pPr>
            <w:r w:rsidRPr="00210B0B">
              <w:rPr>
                <w:rFonts w:cs="Arial"/>
                <w:b/>
              </w:rPr>
              <w:t>Control</w:t>
            </w:r>
          </w:p>
        </w:tc>
        <w:tc>
          <w:tcPr>
            <w:tcW w:w="0" w:type="auto"/>
            <w:gridSpan w:val="3"/>
            <w:shd w:val="clear" w:color="auto" w:fill="A5A5A5" w:themeFill="accent3"/>
          </w:tcPr>
          <w:p w14:paraId="5B0E37BD" w14:textId="77777777" w:rsidR="00171539" w:rsidRPr="00210B0B" w:rsidRDefault="00171539" w:rsidP="00491D82">
            <w:pPr>
              <w:jc w:val="center"/>
              <w:rPr>
                <w:rFonts w:cs="Arial"/>
                <w:b/>
              </w:rPr>
            </w:pPr>
            <w:r w:rsidRPr="00210B0B">
              <w:rPr>
                <w:rFonts w:cs="Arial"/>
                <w:b/>
              </w:rPr>
              <w:t xml:space="preserve">SWAL only </w:t>
            </w:r>
          </w:p>
        </w:tc>
        <w:tc>
          <w:tcPr>
            <w:tcW w:w="0" w:type="auto"/>
            <w:gridSpan w:val="3"/>
            <w:shd w:val="clear" w:color="auto" w:fill="A5A5A5" w:themeFill="accent3"/>
          </w:tcPr>
          <w:p w14:paraId="4B7D39B5" w14:textId="77777777" w:rsidR="00171539" w:rsidRPr="00210B0B" w:rsidRDefault="00171539" w:rsidP="00491D82">
            <w:pPr>
              <w:jc w:val="center"/>
              <w:rPr>
                <w:rFonts w:cs="Arial"/>
                <w:b/>
              </w:rPr>
            </w:pPr>
            <w:r w:rsidRPr="00210B0B">
              <w:rPr>
                <w:rFonts w:cs="Arial"/>
                <w:b/>
              </w:rPr>
              <w:t>SWAL plus desk</w:t>
            </w:r>
          </w:p>
          <w:p w14:paraId="1E1BABC0" w14:textId="77777777" w:rsidR="00171539" w:rsidRPr="00210B0B" w:rsidRDefault="00171539" w:rsidP="00491D82">
            <w:pPr>
              <w:jc w:val="center"/>
              <w:rPr>
                <w:rFonts w:cs="Arial"/>
                <w:b/>
              </w:rPr>
            </w:pPr>
          </w:p>
        </w:tc>
      </w:tr>
      <w:tr w:rsidR="00210B0B" w:rsidRPr="00210B0B" w14:paraId="6A95042A" w14:textId="77777777" w:rsidTr="00210B0B">
        <w:trPr>
          <w:cantSplit/>
          <w:tblHeader/>
        </w:trPr>
        <w:tc>
          <w:tcPr>
            <w:tcW w:w="0" w:type="auto"/>
            <w:vMerge/>
            <w:shd w:val="clear" w:color="auto" w:fill="A5A5A5" w:themeFill="accent3"/>
          </w:tcPr>
          <w:p w14:paraId="466B225F" w14:textId="77777777" w:rsidR="00171539" w:rsidRPr="00210B0B" w:rsidRDefault="00171539" w:rsidP="00491D82">
            <w:pPr>
              <w:rPr>
                <w:rFonts w:cs="Arial"/>
                <w:b/>
              </w:rPr>
            </w:pPr>
          </w:p>
        </w:tc>
        <w:tc>
          <w:tcPr>
            <w:tcW w:w="0" w:type="auto"/>
            <w:shd w:val="clear" w:color="auto" w:fill="A5A5A5" w:themeFill="accent3"/>
          </w:tcPr>
          <w:p w14:paraId="17127CDE" w14:textId="77777777" w:rsidR="00171539" w:rsidRPr="00210B0B" w:rsidRDefault="00171539" w:rsidP="00491D82">
            <w:pPr>
              <w:jc w:val="center"/>
              <w:rPr>
                <w:rFonts w:cs="Arial"/>
                <w:b/>
              </w:rPr>
            </w:pPr>
            <w:r w:rsidRPr="00210B0B">
              <w:rPr>
                <w:rFonts w:cs="Arial"/>
                <w:b/>
              </w:rPr>
              <w:t>Baseline</w:t>
            </w:r>
          </w:p>
        </w:tc>
        <w:tc>
          <w:tcPr>
            <w:tcW w:w="0" w:type="auto"/>
            <w:shd w:val="clear" w:color="auto" w:fill="A5A5A5" w:themeFill="accent3"/>
          </w:tcPr>
          <w:p w14:paraId="3B4D08C5" w14:textId="77777777" w:rsidR="00171539" w:rsidRPr="00210B0B" w:rsidRDefault="00171539" w:rsidP="00491D82">
            <w:pPr>
              <w:jc w:val="center"/>
              <w:rPr>
                <w:rFonts w:cs="Arial"/>
                <w:b/>
              </w:rPr>
            </w:pPr>
            <w:r w:rsidRPr="00210B0B">
              <w:rPr>
                <w:rFonts w:cs="Arial"/>
                <w:b/>
              </w:rPr>
              <w:t>3 months</w:t>
            </w:r>
          </w:p>
        </w:tc>
        <w:tc>
          <w:tcPr>
            <w:tcW w:w="0" w:type="auto"/>
            <w:shd w:val="clear" w:color="auto" w:fill="A5A5A5" w:themeFill="accent3"/>
          </w:tcPr>
          <w:p w14:paraId="15564948" w14:textId="77777777" w:rsidR="00171539" w:rsidRPr="00210B0B" w:rsidRDefault="00171539" w:rsidP="00491D82">
            <w:pPr>
              <w:jc w:val="center"/>
              <w:rPr>
                <w:rFonts w:cs="Arial"/>
                <w:b/>
              </w:rPr>
            </w:pPr>
            <w:r w:rsidRPr="00210B0B">
              <w:rPr>
                <w:rFonts w:cs="Arial"/>
                <w:b/>
              </w:rPr>
              <w:t>12 months</w:t>
            </w:r>
          </w:p>
        </w:tc>
        <w:tc>
          <w:tcPr>
            <w:tcW w:w="0" w:type="auto"/>
            <w:shd w:val="clear" w:color="auto" w:fill="A5A5A5" w:themeFill="accent3"/>
          </w:tcPr>
          <w:p w14:paraId="2A460F39" w14:textId="77777777" w:rsidR="00171539" w:rsidRPr="00210B0B" w:rsidRDefault="00171539" w:rsidP="00491D82">
            <w:pPr>
              <w:jc w:val="center"/>
              <w:rPr>
                <w:rFonts w:cs="Arial"/>
                <w:b/>
              </w:rPr>
            </w:pPr>
            <w:r w:rsidRPr="00210B0B">
              <w:rPr>
                <w:rFonts w:cs="Arial"/>
                <w:b/>
              </w:rPr>
              <w:t>Baseline</w:t>
            </w:r>
          </w:p>
        </w:tc>
        <w:tc>
          <w:tcPr>
            <w:tcW w:w="0" w:type="auto"/>
            <w:shd w:val="clear" w:color="auto" w:fill="A5A5A5" w:themeFill="accent3"/>
          </w:tcPr>
          <w:p w14:paraId="5CC2BCCC" w14:textId="77777777" w:rsidR="00171539" w:rsidRPr="00210B0B" w:rsidRDefault="00171539" w:rsidP="00491D82">
            <w:pPr>
              <w:jc w:val="center"/>
              <w:rPr>
                <w:rFonts w:cs="Arial"/>
                <w:b/>
              </w:rPr>
            </w:pPr>
            <w:r w:rsidRPr="00210B0B">
              <w:rPr>
                <w:rFonts w:cs="Arial"/>
                <w:b/>
              </w:rPr>
              <w:t>3 months</w:t>
            </w:r>
          </w:p>
        </w:tc>
        <w:tc>
          <w:tcPr>
            <w:tcW w:w="0" w:type="auto"/>
            <w:shd w:val="clear" w:color="auto" w:fill="A5A5A5" w:themeFill="accent3"/>
          </w:tcPr>
          <w:p w14:paraId="35D1B5B4" w14:textId="77777777" w:rsidR="00171539" w:rsidRPr="00210B0B" w:rsidRDefault="00171539" w:rsidP="00491D82">
            <w:pPr>
              <w:jc w:val="center"/>
              <w:rPr>
                <w:rFonts w:cs="Arial"/>
                <w:b/>
              </w:rPr>
            </w:pPr>
            <w:r w:rsidRPr="00210B0B">
              <w:rPr>
                <w:rFonts w:cs="Arial"/>
                <w:b/>
              </w:rPr>
              <w:t>12 months</w:t>
            </w:r>
          </w:p>
        </w:tc>
        <w:tc>
          <w:tcPr>
            <w:tcW w:w="0" w:type="auto"/>
            <w:shd w:val="clear" w:color="auto" w:fill="A5A5A5" w:themeFill="accent3"/>
          </w:tcPr>
          <w:p w14:paraId="49347AD4" w14:textId="77777777" w:rsidR="00171539" w:rsidRPr="00210B0B" w:rsidRDefault="00171539" w:rsidP="00491D82">
            <w:pPr>
              <w:jc w:val="center"/>
              <w:rPr>
                <w:rFonts w:cs="Arial"/>
                <w:b/>
              </w:rPr>
            </w:pPr>
            <w:r w:rsidRPr="00210B0B">
              <w:rPr>
                <w:rFonts w:cs="Arial"/>
                <w:b/>
              </w:rPr>
              <w:t>Baseline</w:t>
            </w:r>
          </w:p>
        </w:tc>
        <w:tc>
          <w:tcPr>
            <w:tcW w:w="0" w:type="auto"/>
            <w:shd w:val="clear" w:color="auto" w:fill="A5A5A5" w:themeFill="accent3"/>
          </w:tcPr>
          <w:p w14:paraId="7D58F8F2" w14:textId="77777777" w:rsidR="00171539" w:rsidRPr="00210B0B" w:rsidRDefault="00171539" w:rsidP="00491D82">
            <w:pPr>
              <w:jc w:val="center"/>
              <w:rPr>
                <w:rFonts w:cs="Arial"/>
                <w:b/>
              </w:rPr>
            </w:pPr>
            <w:r w:rsidRPr="00210B0B">
              <w:rPr>
                <w:rFonts w:cs="Arial"/>
                <w:b/>
              </w:rPr>
              <w:t>3 months</w:t>
            </w:r>
          </w:p>
        </w:tc>
        <w:tc>
          <w:tcPr>
            <w:tcW w:w="0" w:type="auto"/>
            <w:shd w:val="clear" w:color="auto" w:fill="A5A5A5" w:themeFill="accent3"/>
          </w:tcPr>
          <w:p w14:paraId="59534543" w14:textId="77777777" w:rsidR="00171539" w:rsidRPr="00210B0B" w:rsidRDefault="00171539" w:rsidP="00491D82">
            <w:pPr>
              <w:jc w:val="center"/>
              <w:rPr>
                <w:rFonts w:cs="Arial"/>
                <w:b/>
              </w:rPr>
            </w:pPr>
            <w:r w:rsidRPr="00210B0B">
              <w:rPr>
                <w:rFonts w:cs="Arial"/>
                <w:b/>
              </w:rPr>
              <w:t>12 months</w:t>
            </w:r>
          </w:p>
        </w:tc>
      </w:tr>
      <w:tr w:rsidR="00171539" w:rsidRPr="00210B0B" w14:paraId="6463E72C" w14:textId="77777777" w:rsidTr="00210B0B">
        <w:trPr>
          <w:cantSplit/>
          <w:tblHeader/>
        </w:trPr>
        <w:tc>
          <w:tcPr>
            <w:tcW w:w="0" w:type="auto"/>
            <w:shd w:val="clear" w:color="auto" w:fill="auto"/>
          </w:tcPr>
          <w:p w14:paraId="71CD9D84" w14:textId="77777777" w:rsidR="00171539" w:rsidRPr="00210B0B" w:rsidRDefault="00171539" w:rsidP="0088747F">
            <w:pPr>
              <w:pStyle w:val="ListParagraph"/>
              <w:numPr>
                <w:ilvl w:val="0"/>
                <w:numId w:val="58"/>
              </w:numPr>
              <w:spacing w:after="0" w:line="240" w:lineRule="auto"/>
              <w:rPr>
                <w:szCs w:val="20"/>
              </w:rPr>
            </w:pPr>
            <w:r w:rsidRPr="00210B0B">
              <w:rPr>
                <w:szCs w:val="20"/>
              </w:rPr>
              <w:t xml:space="preserve">stood up during a meeting </w:t>
            </w:r>
          </w:p>
        </w:tc>
        <w:tc>
          <w:tcPr>
            <w:tcW w:w="0" w:type="auto"/>
            <w:shd w:val="clear" w:color="auto" w:fill="auto"/>
          </w:tcPr>
          <w:p w14:paraId="7820BE1F" w14:textId="77777777" w:rsidR="00171539" w:rsidRPr="00210B0B" w:rsidRDefault="00171539" w:rsidP="00491D82">
            <w:pPr>
              <w:jc w:val="center"/>
              <w:rPr>
                <w:rFonts w:cs="Arial"/>
              </w:rPr>
            </w:pPr>
            <w:r w:rsidRPr="00210B0B">
              <w:rPr>
                <w:rFonts w:cs="Arial"/>
              </w:rPr>
              <w:t>0.4% (1)</w:t>
            </w:r>
          </w:p>
        </w:tc>
        <w:tc>
          <w:tcPr>
            <w:tcW w:w="0" w:type="auto"/>
            <w:shd w:val="clear" w:color="auto" w:fill="auto"/>
          </w:tcPr>
          <w:p w14:paraId="1B2A9E21" w14:textId="77777777" w:rsidR="00171539" w:rsidRPr="00210B0B" w:rsidRDefault="00171539" w:rsidP="00491D82">
            <w:pPr>
              <w:jc w:val="center"/>
              <w:rPr>
                <w:rFonts w:cs="Arial"/>
              </w:rPr>
            </w:pPr>
            <w:r w:rsidRPr="00210B0B">
              <w:rPr>
                <w:rFonts w:cs="Arial"/>
              </w:rPr>
              <w:t>0.0% (0)</w:t>
            </w:r>
          </w:p>
        </w:tc>
        <w:tc>
          <w:tcPr>
            <w:tcW w:w="0" w:type="auto"/>
            <w:shd w:val="clear" w:color="auto" w:fill="auto"/>
          </w:tcPr>
          <w:p w14:paraId="4D011CFF" w14:textId="77777777" w:rsidR="00171539" w:rsidRPr="00210B0B" w:rsidRDefault="00171539" w:rsidP="00491D82">
            <w:pPr>
              <w:jc w:val="center"/>
              <w:rPr>
                <w:rFonts w:cs="Arial"/>
              </w:rPr>
            </w:pPr>
            <w:r w:rsidRPr="00210B0B">
              <w:rPr>
                <w:rFonts w:cs="Arial"/>
              </w:rPr>
              <w:t>0.0% (0)</w:t>
            </w:r>
          </w:p>
        </w:tc>
        <w:tc>
          <w:tcPr>
            <w:tcW w:w="0" w:type="auto"/>
            <w:shd w:val="clear" w:color="auto" w:fill="auto"/>
          </w:tcPr>
          <w:p w14:paraId="3EC247A4" w14:textId="77777777" w:rsidR="00171539" w:rsidRPr="00210B0B" w:rsidRDefault="00171539" w:rsidP="00491D82">
            <w:pPr>
              <w:jc w:val="center"/>
              <w:rPr>
                <w:rFonts w:cs="Arial"/>
              </w:rPr>
            </w:pPr>
            <w:r w:rsidRPr="00210B0B">
              <w:rPr>
                <w:rFonts w:cs="Arial"/>
              </w:rPr>
              <w:t>0.5% (1)</w:t>
            </w:r>
          </w:p>
        </w:tc>
        <w:tc>
          <w:tcPr>
            <w:tcW w:w="0" w:type="auto"/>
            <w:shd w:val="clear" w:color="auto" w:fill="auto"/>
          </w:tcPr>
          <w:p w14:paraId="3E4332B9" w14:textId="77777777" w:rsidR="00171539" w:rsidRPr="00210B0B" w:rsidRDefault="00171539" w:rsidP="00491D82">
            <w:pPr>
              <w:jc w:val="center"/>
              <w:rPr>
                <w:rFonts w:cs="Arial"/>
              </w:rPr>
            </w:pPr>
            <w:r w:rsidRPr="00210B0B">
              <w:rPr>
                <w:rFonts w:cs="Arial"/>
              </w:rPr>
              <w:t>3.5% (6)</w:t>
            </w:r>
          </w:p>
        </w:tc>
        <w:tc>
          <w:tcPr>
            <w:tcW w:w="0" w:type="auto"/>
            <w:shd w:val="clear" w:color="auto" w:fill="auto"/>
          </w:tcPr>
          <w:p w14:paraId="32FDBC5F" w14:textId="77777777" w:rsidR="00171539" w:rsidRPr="00210B0B" w:rsidRDefault="00171539" w:rsidP="00491D82">
            <w:pPr>
              <w:jc w:val="center"/>
              <w:rPr>
                <w:rFonts w:cs="Arial"/>
              </w:rPr>
            </w:pPr>
            <w:r w:rsidRPr="00210B0B">
              <w:rPr>
                <w:rFonts w:cs="Arial"/>
              </w:rPr>
              <w:t>4.9% (7)</w:t>
            </w:r>
          </w:p>
        </w:tc>
        <w:tc>
          <w:tcPr>
            <w:tcW w:w="0" w:type="auto"/>
            <w:shd w:val="clear" w:color="auto" w:fill="auto"/>
          </w:tcPr>
          <w:p w14:paraId="4B306832" w14:textId="77777777" w:rsidR="00171539" w:rsidRPr="00210B0B" w:rsidRDefault="00171539" w:rsidP="00491D82">
            <w:pPr>
              <w:jc w:val="center"/>
              <w:rPr>
                <w:rFonts w:cs="Arial"/>
              </w:rPr>
            </w:pPr>
            <w:r w:rsidRPr="00210B0B">
              <w:rPr>
                <w:rFonts w:cs="Arial"/>
              </w:rPr>
              <w:t>0.0% (0)</w:t>
            </w:r>
          </w:p>
        </w:tc>
        <w:tc>
          <w:tcPr>
            <w:tcW w:w="0" w:type="auto"/>
            <w:shd w:val="clear" w:color="auto" w:fill="auto"/>
          </w:tcPr>
          <w:p w14:paraId="1B1A1E48" w14:textId="77777777" w:rsidR="00171539" w:rsidRPr="00210B0B" w:rsidRDefault="00171539" w:rsidP="00491D82">
            <w:pPr>
              <w:jc w:val="center"/>
              <w:rPr>
                <w:rFonts w:cs="Arial"/>
              </w:rPr>
            </w:pPr>
            <w:r w:rsidRPr="00210B0B">
              <w:rPr>
                <w:rFonts w:cs="Arial"/>
              </w:rPr>
              <w:t>5.1% (9)</w:t>
            </w:r>
          </w:p>
        </w:tc>
        <w:tc>
          <w:tcPr>
            <w:tcW w:w="0" w:type="auto"/>
            <w:shd w:val="clear" w:color="auto" w:fill="auto"/>
          </w:tcPr>
          <w:p w14:paraId="54087B02" w14:textId="77777777" w:rsidR="00171539" w:rsidRPr="00210B0B" w:rsidRDefault="00171539" w:rsidP="00491D82">
            <w:pPr>
              <w:jc w:val="center"/>
              <w:rPr>
                <w:rFonts w:cs="Arial"/>
              </w:rPr>
            </w:pPr>
            <w:r w:rsidRPr="00210B0B">
              <w:rPr>
                <w:rFonts w:cs="Arial"/>
              </w:rPr>
              <w:t>4.1% (7)</w:t>
            </w:r>
          </w:p>
        </w:tc>
      </w:tr>
      <w:tr w:rsidR="00171539" w:rsidRPr="00210B0B" w14:paraId="31A2A9BD" w14:textId="77777777" w:rsidTr="00210B0B">
        <w:trPr>
          <w:cantSplit/>
          <w:tblHeader/>
        </w:trPr>
        <w:tc>
          <w:tcPr>
            <w:tcW w:w="0" w:type="auto"/>
            <w:shd w:val="clear" w:color="auto" w:fill="auto"/>
          </w:tcPr>
          <w:p w14:paraId="67A86EF4" w14:textId="77777777" w:rsidR="00171539" w:rsidRPr="00210B0B" w:rsidRDefault="00171539" w:rsidP="0088747F">
            <w:pPr>
              <w:pStyle w:val="ListParagraph"/>
              <w:numPr>
                <w:ilvl w:val="0"/>
                <w:numId w:val="58"/>
              </w:numPr>
              <w:spacing w:after="0" w:line="240" w:lineRule="auto"/>
              <w:rPr>
                <w:szCs w:val="20"/>
              </w:rPr>
            </w:pPr>
            <w:r w:rsidRPr="00210B0B">
              <w:rPr>
                <w:szCs w:val="20"/>
              </w:rPr>
              <w:t>stood up when talking on the phone at work</w:t>
            </w:r>
          </w:p>
        </w:tc>
        <w:tc>
          <w:tcPr>
            <w:tcW w:w="0" w:type="auto"/>
            <w:shd w:val="clear" w:color="auto" w:fill="auto"/>
          </w:tcPr>
          <w:p w14:paraId="43B57D07" w14:textId="77777777" w:rsidR="00171539" w:rsidRPr="00210B0B" w:rsidRDefault="00171539" w:rsidP="00491D82">
            <w:pPr>
              <w:jc w:val="center"/>
              <w:rPr>
                <w:rFonts w:cs="Arial"/>
              </w:rPr>
            </w:pPr>
            <w:r w:rsidRPr="00210B0B">
              <w:rPr>
                <w:rFonts w:cs="Arial"/>
              </w:rPr>
              <w:t>5.6% (13)</w:t>
            </w:r>
          </w:p>
        </w:tc>
        <w:tc>
          <w:tcPr>
            <w:tcW w:w="0" w:type="auto"/>
            <w:shd w:val="clear" w:color="auto" w:fill="auto"/>
          </w:tcPr>
          <w:p w14:paraId="248A4F16" w14:textId="77777777" w:rsidR="00171539" w:rsidRPr="00210B0B" w:rsidRDefault="00171539" w:rsidP="00491D82">
            <w:pPr>
              <w:jc w:val="center"/>
              <w:rPr>
                <w:rFonts w:cs="Arial"/>
              </w:rPr>
            </w:pPr>
            <w:r w:rsidRPr="00210B0B">
              <w:rPr>
                <w:rFonts w:cs="Arial"/>
              </w:rPr>
              <w:t>6.1% (10)</w:t>
            </w:r>
          </w:p>
        </w:tc>
        <w:tc>
          <w:tcPr>
            <w:tcW w:w="0" w:type="auto"/>
            <w:shd w:val="clear" w:color="auto" w:fill="auto"/>
          </w:tcPr>
          <w:p w14:paraId="6908B4CA" w14:textId="77777777" w:rsidR="00171539" w:rsidRPr="00210B0B" w:rsidRDefault="00171539" w:rsidP="00491D82">
            <w:pPr>
              <w:jc w:val="center"/>
              <w:rPr>
                <w:rFonts w:cs="Arial"/>
              </w:rPr>
            </w:pPr>
            <w:r w:rsidRPr="00210B0B">
              <w:rPr>
                <w:rFonts w:cs="Arial"/>
              </w:rPr>
              <w:t>9.2% (16)</w:t>
            </w:r>
          </w:p>
        </w:tc>
        <w:tc>
          <w:tcPr>
            <w:tcW w:w="0" w:type="auto"/>
            <w:shd w:val="clear" w:color="auto" w:fill="auto"/>
          </w:tcPr>
          <w:p w14:paraId="0E0C9343" w14:textId="77777777" w:rsidR="00171539" w:rsidRPr="00210B0B" w:rsidRDefault="00171539" w:rsidP="00491D82">
            <w:pPr>
              <w:jc w:val="center"/>
              <w:rPr>
                <w:rFonts w:cs="Arial"/>
              </w:rPr>
            </w:pPr>
            <w:r w:rsidRPr="00210B0B">
              <w:rPr>
                <w:rFonts w:cs="Arial"/>
              </w:rPr>
              <w:t>5.4% (12)</w:t>
            </w:r>
          </w:p>
        </w:tc>
        <w:tc>
          <w:tcPr>
            <w:tcW w:w="0" w:type="auto"/>
            <w:shd w:val="clear" w:color="auto" w:fill="AEAAAA" w:themeFill="background2" w:themeFillShade="BF"/>
          </w:tcPr>
          <w:p w14:paraId="137A17B5" w14:textId="77777777" w:rsidR="00171539" w:rsidRPr="00210B0B" w:rsidRDefault="00171539" w:rsidP="00491D82">
            <w:pPr>
              <w:jc w:val="center"/>
              <w:rPr>
                <w:rFonts w:cs="Arial"/>
              </w:rPr>
            </w:pPr>
            <w:r w:rsidRPr="00210B0B">
              <w:rPr>
                <w:rFonts w:cs="Arial"/>
              </w:rPr>
              <w:t>16.4% (32)</w:t>
            </w:r>
          </w:p>
        </w:tc>
        <w:tc>
          <w:tcPr>
            <w:tcW w:w="0" w:type="auto"/>
            <w:shd w:val="clear" w:color="auto" w:fill="AEAAAA" w:themeFill="background2" w:themeFillShade="BF"/>
          </w:tcPr>
          <w:p w14:paraId="4DEC2E3B" w14:textId="77777777" w:rsidR="00171539" w:rsidRPr="00210B0B" w:rsidRDefault="00171539" w:rsidP="00491D82">
            <w:pPr>
              <w:jc w:val="center"/>
              <w:rPr>
                <w:rFonts w:cs="Arial"/>
              </w:rPr>
            </w:pPr>
            <w:r w:rsidRPr="00210B0B">
              <w:rPr>
                <w:rFonts w:cs="Arial"/>
              </w:rPr>
              <w:t>17.6% (28)</w:t>
            </w:r>
          </w:p>
        </w:tc>
        <w:tc>
          <w:tcPr>
            <w:tcW w:w="0" w:type="auto"/>
            <w:shd w:val="clear" w:color="auto" w:fill="auto"/>
          </w:tcPr>
          <w:p w14:paraId="78B65F1A" w14:textId="77777777" w:rsidR="00171539" w:rsidRPr="00210B0B" w:rsidRDefault="00171539" w:rsidP="00491D82">
            <w:pPr>
              <w:jc w:val="center"/>
              <w:rPr>
                <w:rFonts w:cs="Arial"/>
              </w:rPr>
            </w:pPr>
            <w:r w:rsidRPr="00210B0B">
              <w:rPr>
                <w:rFonts w:cs="Arial"/>
              </w:rPr>
              <w:t>4.2% (9)</w:t>
            </w:r>
          </w:p>
        </w:tc>
        <w:tc>
          <w:tcPr>
            <w:tcW w:w="0" w:type="auto"/>
            <w:shd w:val="clear" w:color="auto" w:fill="767171" w:themeFill="background2" w:themeFillShade="80"/>
          </w:tcPr>
          <w:p w14:paraId="076B6834" w14:textId="77777777" w:rsidR="00171539" w:rsidRPr="00210B0B" w:rsidRDefault="00171539" w:rsidP="00491D82">
            <w:pPr>
              <w:jc w:val="center"/>
              <w:rPr>
                <w:rFonts w:cs="Arial"/>
              </w:rPr>
            </w:pPr>
            <w:r w:rsidRPr="00210B0B">
              <w:rPr>
                <w:rFonts w:cs="Arial"/>
              </w:rPr>
              <w:t>34.4% (65)</w:t>
            </w:r>
          </w:p>
        </w:tc>
        <w:tc>
          <w:tcPr>
            <w:tcW w:w="0" w:type="auto"/>
            <w:shd w:val="clear" w:color="auto" w:fill="767171" w:themeFill="background2" w:themeFillShade="80"/>
          </w:tcPr>
          <w:p w14:paraId="3E893AD4" w14:textId="77777777" w:rsidR="00171539" w:rsidRPr="00210B0B" w:rsidRDefault="00171539" w:rsidP="00491D82">
            <w:pPr>
              <w:jc w:val="center"/>
              <w:rPr>
                <w:rFonts w:cs="Arial"/>
              </w:rPr>
            </w:pPr>
            <w:r w:rsidRPr="00210B0B">
              <w:rPr>
                <w:rFonts w:cs="Arial"/>
              </w:rPr>
              <w:t>30.4% (56)</w:t>
            </w:r>
          </w:p>
        </w:tc>
      </w:tr>
      <w:tr w:rsidR="00171539" w:rsidRPr="00210B0B" w14:paraId="5B6A5710" w14:textId="77777777" w:rsidTr="00210B0B">
        <w:trPr>
          <w:cantSplit/>
          <w:tblHeader/>
        </w:trPr>
        <w:tc>
          <w:tcPr>
            <w:tcW w:w="0" w:type="auto"/>
            <w:shd w:val="clear" w:color="auto" w:fill="auto"/>
          </w:tcPr>
          <w:p w14:paraId="48567F84" w14:textId="77777777" w:rsidR="00171539" w:rsidRPr="00210B0B" w:rsidRDefault="00171539" w:rsidP="0088747F">
            <w:pPr>
              <w:pStyle w:val="ListParagraph"/>
              <w:numPr>
                <w:ilvl w:val="0"/>
                <w:numId w:val="58"/>
              </w:numPr>
              <w:spacing w:after="0" w:line="240" w:lineRule="auto"/>
              <w:rPr>
                <w:szCs w:val="20"/>
              </w:rPr>
            </w:pPr>
            <w:r w:rsidRPr="00210B0B">
              <w:rPr>
                <w:szCs w:val="20"/>
              </w:rPr>
              <w:t>stood up when talking on the phone at home</w:t>
            </w:r>
          </w:p>
        </w:tc>
        <w:tc>
          <w:tcPr>
            <w:tcW w:w="0" w:type="auto"/>
            <w:shd w:val="clear" w:color="auto" w:fill="auto"/>
          </w:tcPr>
          <w:p w14:paraId="3966CC36" w14:textId="77777777" w:rsidR="00171539" w:rsidRPr="00210B0B" w:rsidRDefault="00171539" w:rsidP="00491D82">
            <w:pPr>
              <w:jc w:val="center"/>
              <w:rPr>
                <w:rFonts w:cs="Arial"/>
              </w:rPr>
            </w:pPr>
            <w:r w:rsidRPr="00210B0B">
              <w:rPr>
                <w:rFonts w:cs="Arial"/>
              </w:rPr>
              <w:t>48.5% (114)</w:t>
            </w:r>
          </w:p>
        </w:tc>
        <w:tc>
          <w:tcPr>
            <w:tcW w:w="0" w:type="auto"/>
            <w:shd w:val="clear" w:color="auto" w:fill="auto"/>
          </w:tcPr>
          <w:p w14:paraId="37B5049E" w14:textId="77777777" w:rsidR="00171539" w:rsidRPr="00210B0B" w:rsidRDefault="00171539" w:rsidP="00491D82">
            <w:pPr>
              <w:jc w:val="center"/>
              <w:rPr>
                <w:rFonts w:cs="Arial"/>
              </w:rPr>
            </w:pPr>
            <w:r w:rsidRPr="00210B0B">
              <w:rPr>
                <w:rFonts w:cs="Arial"/>
              </w:rPr>
              <w:t>48.8% (80)</w:t>
            </w:r>
          </w:p>
        </w:tc>
        <w:tc>
          <w:tcPr>
            <w:tcW w:w="0" w:type="auto"/>
            <w:shd w:val="clear" w:color="auto" w:fill="auto"/>
          </w:tcPr>
          <w:p w14:paraId="367EE270" w14:textId="77777777" w:rsidR="00171539" w:rsidRPr="00210B0B" w:rsidRDefault="00171539" w:rsidP="00491D82">
            <w:pPr>
              <w:jc w:val="center"/>
              <w:rPr>
                <w:rFonts w:cs="Arial"/>
              </w:rPr>
            </w:pPr>
            <w:r w:rsidRPr="00210B0B">
              <w:rPr>
                <w:rFonts w:cs="Arial"/>
              </w:rPr>
              <w:t>44.0% (77)</w:t>
            </w:r>
          </w:p>
        </w:tc>
        <w:tc>
          <w:tcPr>
            <w:tcW w:w="0" w:type="auto"/>
            <w:shd w:val="clear" w:color="auto" w:fill="auto"/>
          </w:tcPr>
          <w:p w14:paraId="3CC1AFA4" w14:textId="77777777" w:rsidR="00171539" w:rsidRPr="00210B0B" w:rsidRDefault="00171539" w:rsidP="00491D82">
            <w:pPr>
              <w:jc w:val="center"/>
              <w:rPr>
                <w:rFonts w:cs="Arial"/>
              </w:rPr>
            </w:pPr>
            <w:r w:rsidRPr="00210B0B">
              <w:rPr>
                <w:rFonts w:cs="Arial"/>
              </w:rPr>
              <w:t>46.7% (105)</w:t>
            </w:r>
          </w:p>
        </w:tc>
        <w:tc>
          <w:tcPr>
            <w:tcW w:w="0" w:type="auto"/>
            <w:shd w:val="clear" w:color="auto" w:fill="auto"/>
          </w:tcPr>
          <w:p w14:paraId="6D7BEEF5" w14:textId="77777777" w:rsidR="00171539" w:rsidRPr="00210B0B" w:rsidRDefault="00171539" w:rsidP="00491D82">
            <w:pPr>
              <w:jc w:val="center"/>
              <w:rPr>
                <w:rFonts w:cs="Arial"/>
              </w:rPr>
            </w:pPr>
            <w:r w:rsidRPr="00210B0B">
              <w:rPr>
                <w:rFonts w:cs="Arial"/>
              </w:rPr>
              <w:t>50.0% (96)</w:t>
            </w:r>
          </w:p>
        </w:tc>
        <w:tc>
          <w:tcPr>
            <w:tcW w:w="0" w:type="auto"/>
            <w:shd w:val="clear" w:color="auto" w:fill="D9D9D9" w:themeFill="background1" w:themeFillShade="D9"/>
          </w:tcPr>
          <w:p w14:paraId="468B18AD" w14:textId="77777777" w:rsidR="00171539" w:rsidRPr="00210B0B" w:rsidRDefault="00171539" w:rsidP="00491D82">
            <w:pPr>
              <w:jc w:val="center"/>
              <w:rPr>
                <w:rFonts w:cs="Arial"/>
              </w:rPr>
            </w:pPr>
            <w:r w:rsidRPr="00210B0B">
              <w:rPr>
                <w:rFonts w:cs="Arial"/>
              </w:rPr>
              <w:t>56.5% (91)</w:t>
            </w:r>
          </w:p>
        </w:tc>
        <w:tc>
          <w:tcPr>
            <w:tcW w:w="0" w:type="auto"/>
            <w:shd w:val="clear" w:color="auto" w:fill="auto"/>
          </w:tcPr>
          <w:p w14:paraId="613E7F6F" w14:textId="77777777" w:rsidR="00171539" w:rsidRPr="00210B0B" w:rsidRDefault="00171539" w:rsidP="00491D82">
            <w:pPr>
              <w:jc w:val="center"/>
              <w:rPr>
                <w:rFonts w:cs="Arial"/>
              </w:rPr>
            </w:pPr>
            <w:r w:rsidRPr="00210B0B">
              <w:rPr>
                <w:rFonts w:cs="Arial"/>
              </w:rPr>
              <w:t>45.3% (97)</w:t>
            </w:r>
          </w:p>
        </w:tc>
        <w:tc>
          <w:tcPr>
            <w:tcW w:w="0" w:type="auto"/>
            <w:shd w:val="clear" w:color="auto" w:fill="D9D9D9" w:themeFill="background1" w:themeFillShade="D9"/>
          </w:tcPr>
          <w:p w14:paraId="35ABB651" w14:textId="77777777" w:rsidR="00171539" w:rsidRPr="00210B0B" w:rsidRDefault="00171539" w:rsidP="00491D82">
            <w:pPr>
              <w:jc w:val="center"/>
              <w:rPr>
                <w:rFonts w:cs="Arial"/>
              </w:rPr>
            </w:pPr>
            <w:r w:rsidRPr="00210B0B">
              <w:rPr>
                <w:rFonts w:cs="Arial"/>
              </w:rPr>
              <w:t>53.2% (100)</w:t>
            </w:r>
          </w:p>
        </w:tc>
        <w:tc>
          <w:tcPr>
            <w:tcW w:w="0" w:type="auto"/>
            <w:shd w:val="clear" w:color="auto" w:fill="D9D9D9" w:themeFill="background1" w:themeFillShade="D9"/>
          </w:tcPr>
          <w:p w14:paraId="177E17F9" w14:textId="77777777" w:rsidR="00171539" w:rsidRPr="00210B0B" w:rsidRDefault="00171539" w:rsidP="00491D82">
            <w:pPr>
              <w:jc w:val="center"/>
              <w:rPr>
                <w:rFonts w:cs="Arial"/>
              </w:rPr>
            </w:pPr>
            <w:r w:rsidRPr="00210B0B">
              <w:rPr>
                <w:rFonts w:cs="Arial"/>
              </w:rPr>
              <w:t>54.1% (99)</w:t>
            </w:r>
          </w:p>
        </w:tc>
      </w:tr>
      <w:tr w:rsidR="00171539" w:rsidRPr="00210B0B" w14:paraId="1A44BE95" w14:textId="77777777" w:rsidTr="00210B0B">
        <w:trPr>
          <w:cantSplit/>
          <w:tblHeader/>
        </w:trPr>
        <w:tc>
          <w:tcPr>
            <w:tcW w:w="0" w:type="auto"/>
            <w:shd w:val="clear" w:color="auto" w:fill="auto"/>
          </w:tcPr>
          <w:p w14:paraId="199AF614" w14:textId="15310EDC" w:rsidR="00171539" w:rsidRPr="00210B0B" w:rsidRDefault="00171539" w:rsidP="0088747F">
            <w:pPr>
              <w:pStyle w:val="ListParagraph"/>
              <w:numPr>
                <w:ilvl w:val="0"/>
                <w:numId w:val="58"/>
              </w:numPr>
              <w:spacing w:after="0" w:line="240" w:lineRule="auto"/>
              <w:rPr>
                <w:szCs w:val="20"/>
              </w:rPr>
            </w:pPr>
            <w:r w:rsidRPr="00210B0B">
              <w:rPr>
                <w:szCs w:val="20"/>
              </w:rPr>
              <w:t xml:space="preserve">walked to talk to a colleague rather than sending them an </w:t>
            </w:r>
            <w:r w:rsidR="00210B0B" w:rsidRPr="00210B0B">
              <w:rPr>
                <w:color w:val="00B0F0"/>
                <w:szCs w:val="20"/>
              </w:rPr>
              <w:t>e-mail</w:t>
            </w:r>
            <w:r w:rsidRPr="00210B0B">
              <w:rPr>
                <w:szCs w:val="20"/>
              </w:rPr>
              <w:t xml:space="preserve"> or phoning</w:t>
            </w:r>
          </w:p>
        </w:tc>
        <w:tc>
          <w:tcPr>
            <w:tcW w:w="0" w:type="auto"/>
            <w:shd w:val="clear" w:color="auto" w:fill="auto"/>
          </w:tcPr>
          <w:p w14:paraId="68DF1B01" w14:textId="77777777" w:rsidR="00171539" w:rsidRPr="00210B0B" w:rsidRDefault="00171539" w:rsidP="00491D82">
            <w:pPr>
              <w:jc w:val="center"/>
              <w:rPr>
                <w:rFonts w:cs="Arial"/>
              </w:rPr>
            </w:pPr>
            <w:r w:rsidRPr="00210B0B">
              <w:rPr>
                <w:rFonts w:cs="Arial"/>
              </w:rPr>
              <w:t>56.4% (133)</w:t>
            </w:r>
          </w:p>
        </w:tc>
        <w:tc>
          <w:tcPr>
            <w:tcW w:w="0" w:type="auto"/>
            <w:shd w:val="clear" w:color="auto" w:fill="auto"/>
          </w:tcPr>
          <w:p w14:paraId="521BE8FA" w14:textId="77777777" w:rsidR="00171539" w:rsidRPr="00210B0B" w:rsidRDefault="00171539" w:rsidP="00491D82">
            <w:pPr>
              <w:jc w:val="center"/>
              <w:rPr>
                <w:rFonts w:cs="Arial"/>
              </w:rPr>
            </w:pPr>
            <w:r w:rsidRPr="00210B0B">
              <w:rPr>
                <w:rFonts w:cs="Arial"/>
              </w:rPr>
              <w:t>52.1% (86)</w:t>
            </w:r>
          </w:p>
        </w:tc>
        <w:tc>
          <w:tcPr>
            <w:tcW w:w="0" w:type="auto"/>
            <w:shd w:val="clear" w:color="auto" w:fill="auto"/>
          </w:tcPr>
          <w:p w14:paraId="13C5A314" w14:textId="77777777" w:rsidR="00171539" w:rsidRPr="00210B0B" w:rsidRDefault="00171539" w:rsidP="00491D82">
            <w:pPr>
              <w:jc w:val="center"/>
              <w:rPr>
                <w:rFonts w:cs="Arial"/>
              </w:rPr>
            </w:pPr>
            <w:r w:rsidRPr="00210B0B">
              <w:rPr>
                <w:rFonts w:cs="Arial"/>
              </w:rPr>
              <w:t>59.9% (106)</w:t>
            </w:r>
          </w:p>
        </w:tc>
        <w:tc>
          <w:tcPr>
            <w:tcW w:w="0" w:type="auto"/>
            <w:shd w:val="clear" w:color="auto" w:fill="auto"/>
          </w:tcPr>
          <w:p w14:paraId="200DEB18" w14:textId="77777777" w:rsidR="00171539" w:rsidRPr="00210B0B" w:rsidRDefault="00171539" w:rsidP="00491D82">
            <w:pPr>
              <w:jc w:val="center"/>
              <w:rPr>
                <w:rFonts w:cs="Arial"/>
              </w:rPr>
            </w:pPr>
            <w:r w:rsidRPr="00210B0B">
              <w:rPr>
                <w:rFonts w:cs="Arial"/>
              </w:rPr>
              <w:t>46.5% (105)</w:t>
            </w:r>
          </w:p>
        </w:tc>
        <w:tc>
          <w:tcPr>
            <w:tcW w:w="0" w:type="auto"/>
            <w:shd w:val="clear" w:color="auto" w:fill="AEAAAA" w:themeFill="background2" w:themeFillShade="BF"/>
          </w:tcPr>
          <w:p w14:paraId="5100AD5E" w14:textId="77777777" w:rsidR="00171539" w:rsidRPr="00210B0B" w:rsidRDefault="00171539" w:rsidP="00491D82">
            <w:pPr>
              <w:jc w:val="center"/>
              <w:rPr>
                <w:rFonts w:cs="Arial"/>
              </w:rPr>
            </w:pPr>
            <w:r w:rsidRPr="00210B0B">
              <w:rPr>
                <w:rFonts w:cs="Arial"/>
              </w:rPr>
              <w:t>58.3% (113)</w:t>
            </w:r>
          </w:p>
        </w:tc>
        <w:tc>
          <w:tcPr>
            <w:tcW w:w="0" w:type="auto"/>
            <w:shd w:val="clear" w:color="auto" w:fill="AEAAAA" w:themeFill="background2" w:themeFillShade="BF"/>
          </w:tcPr>
          <w:p w14:paraId="2207CB16" w14:textId="77777777" w:rsidR="00171539" w:rsidRPr="00210B0B" w:rsidRDefault="00171539" w:rsidP="00491D82">
            <w:pPr>
              <w:jc w:val="center"/>
              <w:rPr>
                <w:rFonts w:cs="Arial"/>
              </w:rPr>
            </w:pPr>
            <w:r w:rsidRPr="00210B0B">
              <w:rPr>
                <w:rFonts w:cs="Arial"/>
              </w:rPr>
              <w:t>57.2% (91)</w:t>
            </w:r>
          </w:p>
        </w:tc>
        <w:tc>
          <w:tcPr>
            <w:tcW w:w="0" w:type="auto"/>
            <w:shd w:val="clear" w:color="auto" w:fill="auto"/>
          </w:tcPr>
          <w:p w14:paraId="2006DFF7" w14:textId="77777777" w:rsidR="00171539" w:rsidRPr="00210B0B" w:rsidRDefault="00171539" w:rsidP="00491D82">
            <w:pPr>
              <w:jc w:val="center"/>
              <w:rPr>
                <w:rFonts w:cs="Arial"/>
              </w:rPr>
            </w:pPr>
            <w:r w:rsidRPr="00210B0B">
              <w:rPr>
                <w:rFonts w:cs="Arial"/>
              </w:rPr>
              <w:t>41.2% (89)</w:t>
            </w:r>
          </w:p>
        </w:tc>
        <w:tc>
          <w:tcPr>
            <w:tcW w:w="0" w:type="auto"/>
            <w:shd w:val="clear" w:color="auto" w:fill="AEAAAA" w:themeFill="background2" w:themeFillShade="BF"/>
          </w:tcPr>
          <w:p w14:paraId="42CAB975" w14:textId="77777777" w:rsidR="00171539" w:rsidRPr="00210B0B" w:rsidRDefault="00171539" w:rsidP="00491D82">
            <w:pPr>
              <w:jc w:val="center"/>
              <w:rPr>
                <w:rFonts w:cs="Arial"/>
              </w:rPr>
            </w:pPr>
            <w:r w:rsidRPr="00210B0B">
              <w:rPr>
                <w:rFonts w:cs="Arial"/>
              </w:rPr>
              <w:t>59.0% (112)</w:t>
            </w:r>
          </w:p>
        </w:tc>
        <w:tc>
          <w:tcPr>
            <w:tcW w:w="0" w:type="auto"/>
            <w:shd w:val="clear" w:color="auto" w:fill="auto"/>
          </w:tcPr>
          <w:p w14:paraId="76399637" w14:textId="77777777" w:rsidR="00171539" w:rsidRPr="00210B0B" w:rsidRDefault="00171539" w:rsidP="00491D82">
            <w:pPr>
              <w:jc w:val="center"/>
              <w:rPr>
                <w:rFonts w:cs="Arial"/>
              </w:rPr>
            </w:pPr>
            <w:r w:rsidRPr="00210B0B">
              <w:rPr>
                <w:rFonts w:cs="Arial"/>
              </w:rPr>
              <w:t>64.9% (120)</w:t>
            </w:r>
          </w:p>
        </w:tc>
      </w:tr>
      <w:tr w:rsidR="00171539" w:rsidRPr="00210B0B" w14:paraId="727E6681" w14:textId="77777777" w:rsidTr="00210B0B">
        <w:trPr>
          <w:cantSplit/>
          <w:tblHeader/>
        </w:trPr>
        <w:tc>
          <w:tcPr>
            <w:tcW w:w="0" w:type="auto"/>
            <w:shd w:val="clear" w:color="auto" w:fill="auto"/>
          </w:tcPr>
          <w:p w14:paraId="5A5024AE" w14:textId="77777777" w:rsidR="00171539" w:rsidRPr="00210B0B" w:rsidRDefault="00171539" w:rsidP="0088747F">
            <w:pPr>
              <w:pStyle w:val="ListParagraph"/>
              <w:numPr>
                <w:ilvl w:val="0"/>
                <w:numId w:val="58"/>
              </w:numPr>
              <w:spacing w:after="0" w:line="240" w:lineRule="auto"/>
              <w:rPr>
                <w:szCs w:val="20"/>
              </w:rPr>
            </w:pPr>
            <w:r w:rsidRPr="00210B0B">
              <w:rPr>
                <w:szCs w:val="20"/>
              </w:rPr>
              <w:t>walked to the printer that is further away from my office</w:t>
            </w:r>
          </w:p>
        </w:tc>
        <w:tc>
          <w:tcPr>
            <w:tcW w:w="0" w:type="auto"/>
            <w:shd w:val="clear" w:color="auto" w:fill="auto"/>
          </w:tcPr>
          <w:p w14:paraId="4F9C1D26" w14:textId="77777777" w:rsidR="00171539" w:rsidRPr="00210B0B" w:rsidRDefault="00171539" w:rsidP="00491D82">
            <w:pPr>
              <w:jc w:val="center"/>
              <w:rPr>
                <w:rFonts w:cs="Arial"/>
              </w:rPr>
            </w:pPr>
            <w:r w:rsidRPr="00210B0B">
              <w:rPr>
                <w:rFonts w:cs="Arial"/>
              </w:rPr>
              <w:t>20.0% (47)</w:t>
            </w:r>
          </w:p>
        </w:tc>
        <w:tc>
          <w:tcPr>
            <w:tcW w:w="0" w:type="auto"/>
            <w:shd w:val="clear" w:color="auto" w:fill="auto"/>
          </w:tcPr>
          <w:p w14:paraId="331710E6" w14:textId="77777777" w:rsidR="00171539" w:rsidRPr="00210B0B" w:rsidRDefault="00171539" w:rsidP="00491D82">
            <w:pPr>
              <w:jc w:val="center"/>
              <w:rPr>
                <w:rFonts w:cs="Arial"/>
              </w:rPr>
            </w:pPr>
            <w:r w:rsidRPr="00210B0B">
              <w:rPr>
                <w:rFonts w:cs="Arial"/>
              </w:rPr>
              <w:t>24.7% (40)</w:t>
            </w:r>
          </w:p>
        </w:tc>
        <w:tc>
          <w:tcPr>
            <w:tcW w:w="0" w:type="auto"/>
            <w:shd w:val="clear" w:color="auto" w:fill="auto"/>
          </w:tcPr>
          <w:p w14:paraId="16F01615" w14:textId="77777777" w:rsidR="00171539" w:rsidRPr="00210B0B" w:rsidRDefault="00171539" w:rsidP="00491D82">
            <w:pPr>
              <w:jc w:val="center"/>
              <w:rPr>
                <w:rFonts w:cs="Arial"/>
              </w:rPr>
            </w:pPr>
            <w:r w:rsidRPr="00210B0B">
              <w:rPr>
                <w:rFonts w:cs="Arial"/>
              </w:rPr>
              <w:t>24.3% (43)</w:t>
            </w:r>
          </w:p>
        </w:tc>
        <w:tc>
          <w:tcPr>
            <w:tcW w:w="0" w:type="auto"/>
            <w:shd w:val="clear" w:color="auto" w:fill="auto"/>
          </w:tcPr>
          <w:p w14:paraId="138BE4E5" w14:textId="77777777" w:rsidR="00171539" w:rsidRPr="00210B0B" w:rsidRDefault="00171539" w:rsidP="00491D82">
            <w:pPr>
              <w:jc w:val="center"/>
              <w:rPr>
                <w:rFonts w:cs="Arial"/>
              </w:rPr>
            </w:pPr>
            <w:r w:rsidRPr="00210B0B">
              <w:rPr>
                <w:rFonts w:cs="Arial"/>
              </w:rPr>
              <w:t>23.5% (53)</w:t>
            </w:r>
          </w:p>
        </w:tc>
        <w:tc>
          <w:tcPr>
            <w:tcW w:w="0" w:type="auto"/>
            <w:shd w:val="clear" w:color="auto" w:fill="auto"/>
          </w:tcPr>
          <w:p w14:paraId="78D8E0AE" w14:textId="77777777" w:rsidR="00171539" w:rsidRPr="00210B0B" w:rsidRDefault="00171539" w:rsidP="00491D82">
            <w:pPr>
              <w:jc w:val="center"/>
              <w:rPr>
                <w:rFonts w:cs="Arial"/>
              </w:rPr>
            </w:pPr>
            <w:r w:rsidRPr="00210B0B">
              <w:rPr>
                <w:rFonts w:cs="Arial"/>
              </w:rPr>
              <w:t>26.3% (51)</w:t>
            </w:r>
          </w:p>
        </w:tc>
        <w:tc>
          <w:tcPr>
            <w:tcW w:w="0" w:type="auto"/>
            <w:shd w:val="clear" w:color="auto" w:fill="auto"/>
          </w:tcPr>
          <w:p w14:paraId="33307BF5" w14:textId="77777777" w:rsidR="00171539" w:rsidRPr="00210B0B" w:rsidRDefault="00171539" w:rsidP="00491D82">
            <w:pPr>
              <w:jc w:val="center"/>
              <w:rPr>
                <w:rFonts w:cs="Arial"/>
              </w:rPr>
            </w:pPr>
            <w:r w:rsidRPr="00210B0B">
              <w:rPr>
                <w:rFonts w:cs="Arial"/>
              </w:rPr>
              <w:t>33.1% (53)</w:t>
            </w:r>
          </w:p>
        </w:tc>
        <w:tc>
          <w:tcPr>
            <w:tcW w:w="0" w:type="auto"/>
            <w:shd w:val="clear" w:color="auto" w:fill="auto"/>
          </w:tcPr>
          <w:p w14:paraId="66102C82" w14:textId="77777777" w:rsidR="00171539" w:rsidRPr="00210B0B" w:rsidRDefault="00171539" w:rsidP="00491D82">
            <w:pPr>
              <w:jc w:val="center"/>
              <w:rPr>
                <w:rFonts w:cs="Arial"/>
              </w:rPr>
            </w:pPr>
            <w:r w:rsidRPr="00210B0B">
              <w:rPr>
                <w:rFonts w:cs="Arial"/>
              </w:rPr>
              <w:t>15.8% (34)</w:t>
            </w:r>
          </w:p>
        </w:tc>
        <w:tc>
          <w:tcPr>
            <w:tcW w:w="0" w:type="auto"/>
            <w:shd w:val="clear" w:color="auto" w:fill="D9D9D9" w:themeFill="background1" w:themeFillShade="D9"/>
          </w:tcPr>
          <w:p w14:paraId="15887482" w14:textId="77777777" w:rsidR="00171539" w:rsidRPr="00210B0B" w:rsidRDefault="00171539" w:rsidP="00491D82">
            <w:pPr>
              <w:jc w:val="center"/>
              <w:rPr>
                <w:rFonts w:cs="Arial"/>
              </w:rPr>
            </w:pPr>
            <w:r w:rsidRPr="00210B0B">
              <w:rPr>
                <w:rFonts w:cs="Arial"/>
              </w:rPr>
              <w:t>25.7% (48)</w:t>
            </w:r>
          </w:p>
        </w:tc>
        <w:tc>
          <w:tcPr>
            <w:tcW w:w="0" w:type="auto"/>
            <w:shd w:val="clear" w:color="auto" w:fill="AEAAAA" w:themeFill="background2" w:themeFillShade="BF"/>
          </w:tcPr>
          <w:p w14:paraId="2EEA6DAE" w14:textId="77777777" w:rsidR="00171539" w:rsidRPr="00210B0B" w:rsidRDefault="00171539" w:rsidP="00491D82">
            <w:pPr>
              <w:jc w:val="center"/>
              <w:rPr>
                <w:rFonts w:cs="Arial"/>
              </w:rPr>
            </w:pPr>
            <w:r w:rsidRPr="00210B0B">
              <w:rPr>
                <w:rFonts w:cs="Arial"/>
              </w:rPr>
              <w:t>27.7% (51)</w:t>
            </w:r>
          </w:p>
        </w:tc>
      </w:tr>
      <w:tr w:rsidR="00171539" w:rsidRPr="00210B0B" w14:paraId="6E3911EE" w14:textId="77777777" w:rsidTr="00210B0B">
        <w:trPr>
          <w:cantSplit/>
          <w:tblHeader/>
        </w:trPr>
        <w:tc>
          <w:tcPr>
            <w:tcW w:w="0" w:type="auto"/>
            <w:shd w:val="clear" w:color="auto" w:fill="auto"/>
          </w:tcPr>
          <w:p w14:paraId="762F48D6" w14:textId="77777777" w:rsidR="00171539" w:rsidRPr="00210B0B" w:rsidRDefault="00171539" w:rsidP="0088747F">
            <w:pPr>
              <w:pStyle w:val="ListParagraph"/>
              <w:numPr>
                <w:ilvl w:val="0"/>
                <w:numId w:val="58"/>
              </w:numPr>
              <w:spacing w:after="0" w:line="240" w:lineRule="auto"/>
              <w:rPr>
                <w:szCs w:val="20"/>
              </w:rPr>
            </w:pPr>
            <w:r w:rsidRPr="00210B0B">
              <w:rPr>
                <w:szCs w:val="20"/>
              </w:rPr>
              <w:t xml:space="preserve">walked to the bathroom that is further away from my office </w:t>
            </w:r>
          </w:p>
        </w:tc>
        <w:tc>
          <w:tcPr>
            <w:tcW w:w="0" w:type="auto"/>
            <w:shd w:val="clear" w:color="auto" w:fill="auto"/>
          </w:tcPr>
          <w:p w14:paraId="0F0A4231" w14:textId="77777777" w:rsidR="00171539" w:rsidRPr="00210B0B" w:rsidRDefault="00171539" w:rsidP="00491D82">
            <w:pPr>
              <w:jc w:val="center"/>
              <w:rPr>
                <w:rFonts w:cs="Arial"/>
              </w:rPr>
            </w:pPr>
            <w:r w:rsidRPr="00210B0B">
              <w:rPr>
                <w:rFonts w:cs="Arial"/>
              </w:rPr>
              <w:t>23.0% (54)</w:t>
            </w:r>
          </w:p>
        </w:tc>
        <w:tc>
          <w:tcPr>
            <w:tcW w:w="0" w:type="auto"/>
            <w:shd w:val="clear" w:color="auto" w:fill="auto"/>
          </w:tcPr>
          <w:p w14:paraId="1799FC70" w14:textId="77777777" w:rsidR="00171539" w:rsidRPr="00210B0B" w:rsidRDefault="00171539" w:rsidP="00491D82">
            <w:pPr>
              <w:jc w:val="center"/>
              <w:rPr>
                <w:rFonts w:cs="Arial"/>
              </w:rPr>
            </w:pPr>
            <w:r w:rsidRPr="00210B0B">
              <w:rPr>
                <w:rFonts w:cs="Arial"/>
              </w:rPr>
              <w:t>24.4% (40)</w:t>
            </w:r>
          </w:p>
        </w:tc>
        <w:tc>
          <w:tcPr>
            <w:tcW w:w="0" w:type="auto"/>
            <w:shd w:val="clear" w:color="auto" w:fill="auto"/>
          </w:tcPr>
          <w:p w14:paraId="097615BB" w14:textId="77777777" w:rsidR="00171539" w:rsidRPr="00210B0B" w:rsidRDefault="00171539" w:rsidP="00491D82">
            <w:pPr>
              <w:jc w:val="center"/>
              <w:rPr>
                <w:rFonts w:cs="Arial"/>
              </w:rPr>
            </w:pPr>
            <w:r w:rsidRPr="00210B0B">
              <w:rPr>
                <w:rFonts w:cs="Arial"/>
              </w:rPr>
              <w:t>27.2% (48)</w:t>
            </w:r>
          </w:p>
        </w:tc>
        <w:tc>
          <w:tcPr>
            <w:tcW w:w="0" w:type="auto"/>
            <w:shd w:val="clear" w:color="auto" w:fill="auto"/>
          </w:tcPr>
          <w:p w14:paraId="122C4D86" w14:textId="77777777" w:rsidR="00171539" w:rsidRPr="00210B0B" w:rsidRDefault="00171539" w:rsidP="00491D82">
            <w:pPr>
              <w:jc w:val="center"/>
              <w:rPr>
                <w:rFonts w:cs="Arial"/>
              </w:rPr>
            </w:pPr>
            <w:r w:rsidRPr="00210B0B">
              <w:rPr>
                <w:rFonts w:cs="Arial"/>
              </w:rPr>
              <w:t>29.2% (66)</w:t>
            </w:r>
          </w:p>
        </w:tc>
        <w:tc>
          <w:tcPr>
            <w:tcW w:w="0" w:type="auto"/>
            <w:shd w:val="clear" w:color="auto" w:fill="auto"/>
          </w:tcPr>
          <w:p w14:paraId="48A6D60F" w14:textId="77777777" w:rsidR="00171539" w:rsidRPr="00210B0B" w:rsidRDefault="00171539" w:rsidP="00491D82">
            <w:pPr>
              <w:jc w:val="center"/>
              <w:rPr>
                <w:rFonts w:cs="Arial"/>
              </w:rPr>
            </w:pPr>
            <w:r w:rsidRPr="00210B0B">
              <w:rPr>
                <w:rFonts w:cs="Arial"/>
              </w:rPr>
              <w:t>31.6% (62)</w:t>
            </w:r>
          </w:p>
        </w:tc>
        <w:tc>
          <w:tcPr>
            <w:tcW w:w="0" w:type="auto"/>
            <w:shd w:val="clear" w:color="auto" w:fill="D9D9D9" w:themeFill="background1" w:themeFillShade="D9"/>
          </w:tcPr>
          <w:p w14:paraId="436EE91F" w14:textId="77777777" w:rsidR="00171539" w:rsidRPr="00210B0B" w:rsidRDefault="00171539" w:rsidP="00491D82">
            <w:pPr>
              <w:jc w:val="center"/>
              <w:rPr>
                <w:rFonts w:cs="Arial"/>
              </w:rPr>
            </w:pPr>
            <w:r w:rsidRPr="00210B0B">
              <w:rPr>
                <w:rFonts w:cs="Arial"/>
              </w:rPr>
              <w:t>38.8% (62)</w:t>
            </w:r>
          </w:p>
        </w:tc>
        <w:tc>
          <w:tcPr>
            <w:tcW w:w="0" w:type="auto"/>
            <w:shd w:val="clear" w:color="auto" w:fill="auto"/>
          </w:tcPr>
          <w:p w14:paraId="10F224C7" w14:textId="77777777" w:rsidR="00171539" w:rsidRPr="00210B0B" w:rsidRDefault="00171539" w:rsidP="00491D82">
            <w:pPr>
              <w:jc w:val="center"/>
              <w:rPr>
                <w:rFonts w:cs="Arial"/>
              </w:rPr>
            </w:pPr>
            <w:r w:rsidRPr="00210B0B">
              <w:rPr>
                <w:rFonts w:cs="Arial"/>
              </w:rPr>
              <w:t>29.2% (63)</w:t>
            </w:r>
          </w:p>
        </w:tc>
        <w:tc>
          <w:tcPr>
            <w:tcW w:w="0" w:type="auto"/>
            <w:shd w:val="clear" w:color="auto" w:fill="AEAAAA" w:themeFill="background2" w:themeFillShade="BF"/>
          </w:tcPr>
          <w:p w14:paraId="3479A9F4" w14:textId="77777777" w:rsidR="00171539" w:rsidRPr="00210B0B" w:rsidRDefault="00171539" w:rsidP="00491D82">
            <w:pPr>
              <w:jc w:val="center"/>
              <w:rPr>
                <w:rFonts w:cs="Arial"/>
              </w:rPr>
            </w:pPr>
            <w:r w:rsidRPr="00210B0B">
              <w:rPr>
                <w:rFonts w:cs="Arial"/>
              </w:rPr>
              <w:t>42.3% (80)</w:t>
            </w:r>
          </w:p>
        </w:tc>
        <w:tc>
          <w:tcPr>
            <w:tcW w:w="0" w:type="auto"/>
            <w:shd w:val="clear" w:color="auto" w:fill="AEAAAA" w:themeFill="background2" w:themeFillShade="BF"/>
          </w:tcPr>
          <w:p w14:paraId="3A79D04E" w14:textId="77777777" w:rsidR="00171539" w:rsidRPr="00210B0B" w:rsidRDefault="00171539" w:rsidP="00491D82">
            <w:pPr>
              <w:jc w:val="center"/>
              <w:rPr>
                <w:rFonts w:cs="Arial"/>
              </w:rPr>
            </w:pPr>
            <w:r w:rsidRPr="00210B0B">
              <w:rPr>
                <w:rFonts w:cs="Arial"/>
              </w:rPr>
              <w:t>44.3% (81)</w:t>
            </w:r>
          </w:p>
        </w:tc>
      </w:tr>
      <w:tr w:rsidR="00171539" w:rsidRPr="00210B0B" w14:paraId="59C0A053" w14:textId="77777777" w:rsidTr="00210B0B">
        <w:trPr>
          <w:cantSplit/>
          <w:tblHeader/>
        </w:trPr>
        <w:tc>
          <w:tcPr>
            <w:tcW w:w="0" w:type="auto"/>
            <w:shd w:val="clear" w:color="auto" w:fill="auto"/>
          </w:tcPr>
          <w:p w14:paraId="1E71D03F" w14:textId="77777777" w:rsidR="00171539" w:rsidRPr="00210B0B" w:rsidRDefault="00171539" w:rsidP="0088747F">
            <w:pPr>
              <w:pStyle w:val="ListParagraph"/>
              <w:numPr>
                <w:ilvl w:val="0"/>
                <w:numId w:val="58"/>
              </w:numPr>
              <w:spacing w:after="0" w:line="240" w:lineRule="auto"/>
              <w:rPr>
                <w:szCs w:val="20"/>
              </w:rPr>
            </w:pPr>
            <w:r w:rsidRPr="00210B0B">
              <w:rPr>
                <w:szCs w:val="20"/>
              </w:rPr>
              <w:t xml:space="preserve">walked to a centrally located bin instead of using my own bin </w:t>
            </w:r>
          </w:p>
        </w:tc>
        <w:tc>
          <w:tcPr>
            <w:tcW w:w="0" w:type="auto"/>
            <w:shd w:val="clear" w:color="auto" w:fill="auto"/>
          </w:tcPr>
          <w:p w14:paraId="0F4ED33C" w14:textId="77777777" w:rsidR="00171539" w:rsidRPr="00210B0B" w:rsidRDefault="00171539" w:rsidP="00491D82">
            <w:pPr>
              <w:jc w:val="center"/>
              <w:rPr>
                <w:rFonts w:cs="Arial"/>
              </w:rPr>
            </w:pPr>
            <w:r w:rsidRPr="00210B0B">
              <w:rPr>
                <w:rFonts w:cs="Arial"/>
              </w:rPr>
              <w:t>54.3% (127)</w:t>
            </w:r>
          </w:p>
        </w:tc>
        <w:tc>
          <w:tcPr>
            <w:tcW w:w="0" w:type="auto"/>
            <w:shd w:val="clear" w:color="auto" w:fill="auto"/>
          </w:tcPr>
          <w:p w14:paraId="5E0A702C" w14:textId="77777777" w:rsidR="00171539" w:rsidRPr="00210B0B" w:rsidRDefault="00171539" w:rsidP="00491D82">
            <w:pPr>
              <w:jc w:val="center"/>
              <w:rPr>
                <w:rFonts w:cs="Arial"/>
              </w:rPr>
            </w:pPr>
            <w:r w:rsidRPr="00210B0B">
              <w:rPr>
                <w:rFonts w:cs="Arial"/>
              </w:rPr>
              <w:t>43.6% (72)</w:t>
            </w:r>
          </w:p>
        </w:tc>
        <w:tc>
          <w:tcPr>
            <w:tcW w:w="0" w:type="auto"/>
            <w:shd w:val="clear" w:color="auto" w:fill="auto"/>
          </w:tcPr>
          <w:p w14:paraId="517E3DD9" w14:textId="77777777" w:rsidR="00171539" w:rsidRPr="00210B0B" w:rsidRDefault="00171539" w:rsidP="00491D82">
            <w:pPr>
              <w:jc w:val="center"/>
              <w:rPr>
                <w:rFonts w:cs="Arial"/>
              </w:rPr>
            </w:pPr>
            <w:r w:rsidRPr="00210B0B">
              <w:rPr>
                <w:rFonts w:cs="Arial"/>
              </w:rPr>
              <w:t>46.6% (81)</w:t>
            </w:r>
          </w:p>
        </w:tc>
        <w:tc>
          <w:tcPr>
            <w:tcW w:w="0" w:type="auto"/>
            <w:shd w:val="clear" w:color="auto" w:fill="auto"/>
          </w:tcPr>
          <w:p w14:paraId="73177CF4" w14:textId="77777777" w:rsidR="00171539" w:rsidRPr="00210B0B" w:rsidRDefault="00171539" w:rsidP="00491D82">
            <w:pPr>
              <w:jc w:val="center"/>
              <w:rPr>
                <w:rFonts w:cs="Arial"/>
              </w:rPr>
            </w:pPr>
            <w:r w:rsidRPr="00210B0B">
              <w:rPr>
                <w:rFonts w:cs="Arial"/>
              </w:rPr>
              <w:t>51.8% (116)</w:t>
            </w:r>
          </w:p>
        </w:tc>
        <w:tc>
          <w:tcPr>
            <w:tcW w:w="0" w:type="auto"/>
            <w:shd w:val="clear" w:color="auto" w:fill="auto"/>
          </w:tcPr>
          <w:p w14:paraId="672195A6" w14:textId="77777777" w:rsidR="00171539" w:rsidRPr="00210B0B" w:rsidRDefault="00171539" w:rsidP="00491D82">
            <w:pPr>
              <w:jc w:val="center"/>
              <w:rPr>
                <w:rFonts w:cs="Arial"/>
              </w:rPr>
            </w:pPr>
            <w:r w:rsidRPr="00210B0B">
              <w:rPr>
                <w:rFonts w:cs="Arial"/>
              </w:rPr>
              <w:t>52.1% (101)</w:t>
            </w:r>
          </w:p>
        </w:tc>
        <w:tc>
          <w:tcPr>
            <w:tcW w:w="0" w:type="auto"/>
            <w:shd w:val="clear" w:color="auto" w:fill="D9D9D9" w:themeFill="background1" w:themeFillShade="D9"/>
          </w:tcPr>
          <w:p w14:paraId="0E76E8A2" w14:textId="77777777" w:rsidR="00171539" w:rsidRPr="00210B0B" w:rsidRDefault="00171539" w:rsidP="00491D82">
            <w:pPr>
              <w:jc w:val="center"/>
              <w:rPr>
                <w:rFonts w:cs="Arial"/>
              </w:rPr>
            </w:pPr>
            <w:r w:rsidRPr="00210B0B">
              <w:rPr>
                <w:rFonts w:cs="Arial"/>
              </w:rPr>
              <w:t>60.3% (94)</w:t>
            </w:r>
          </w:p>
        </w:tc>
        <w:tc>
          <w:tcPr>
            <w:tcW w:w="0" w:type="auto"/>
            <w:shd w:val="clear" w:color="auto" w:fill="auto"/>
          </w:tcPr>
          <w:p w14:paraId="02C754D7" w14:textId="77777777" w:rsidR="00171539" w:rsidRPr="00210B0B" w:rsidRDefault="00171539" w:rsidP="00491D82">
            <w:pPr>
              <w:jc w:val="center"/>
              <w:rPr>
                <w:rFonts w:cs="Arial"/>
              </w:rPr>
            </w:pPr>
            <w:r w:rsidRPr="00210B0B">
              <w:rPr>
                <w:rFonts w:cs="Arial"/>
              </w:rPr>
              <w:t>49.3% (106)</w:t>
            </w:r>
          </w:p>
        </w:tc>
        <w:tc>
          <w:tcPr>
            <w:tcW w:w="0" w:type="auto"/>
            <w:shd w:val="clear" w:color="auto" w:fill="AEAAAA" w:themeFill="background2" w:themeFillShade="BF"/>
          </w:tcPr>
          <w:p w14:paraId="340E623F" w14:textId="77777777" w:rsidR="00171539" w:rsidRPr="00210B0B" w:rsidRDefault="00171539" w:rsidP="00491D82">
            <w:pPr>
              <w:jc w:val="center"/>
              <w:rPr>
                <w:rFonts w:cs="Arial"/>
              </w:rPr>
            </w:pPr>
            <w:r w:rsidRPr="00210B0B">
              <w:rPr>
                <w:rFonts w:cs="Arial"/>
              </w:rPr>
              <w:t>60.3% (114)</w:t>
            </w:r>
          </w:p>
        </w:tc>
        <w:tc>
          <w:tcPr>
            <w:tcW w:w="0" w:type="auto"/>
            <w:shd w:val="clear" w:color="auto" w:fill="D9D9D9" w:themeFill="background1" w:themeFillShade="D9"/>
          </w:tcPr>
          <w:p w14:paraId="26DBCFD3" w14:textId="77777777" w:rsidR="00171539" w:rsidRPr="00210B0B" w:rsidRDefault="00171539" w:rsidP="00491D82">
            <w:pPr>
              <w:jc w:val="center"/>
              <w:rPr>
                <w:rFonts w:cs="Arial"/>
              </w:rPr>
            </w:pPr>
            <w:r w:rsidRPr="00210B0B">
              <w:rPr>
                <w:rFonts w:cs="Arial"/>
              </w:rPr>
              <w:t>58.5% (107)</w:t>
            </w:r>
          </w:p>
        </w:tc>
      </w:tr>
      <w:tr w:rsidR="00171539" w:rsidRPr="00210B0B" w14:paraId="1526029A" w14:textId="77777777" w:rsidTr="00210B0B">
        <w:trPr>
          <w:cantSplit/>
          <w:tblHeader/>
        </w:trPr>
        <w:tc>
          <w:tcPr>
            <w:tcW w:w="0" w:type="auto"/>
            <w:shd w:val="clear" w:color="auto" w:fill="auto"/>
          </w:tcPr>
          <w:p w14:paraId="4DD385B7" w14:textId="77777777" w:rsidR="00171539" w:rsidRPr="00210B0B" w:rsidRDefault="00171539" w:rsidP="0088747F">
            <w:pPr>
              <w:pStyle w:val="ListParagraph"/>
              <w:numPr>
                <w:ilvl w:val="0"/>
                <w:numId w:val="58"/>
              </w:numPr>
              <w:spacing w:after="0" w:line="240" w:lineRule="auto"/>
              <w:rPr>
                <w:szCs w:val="20"/>
              </w:rPr>
            </w:pPr>
            <w:r w:rsidRPr="00210B0B">
              <w:rPr>
                <w:szCs w:val="20"/>
              </w:rPr>
              <w:t>walked to places rather than drive</w:t>
            </w:r>
          </w:p>
        </w:tc>
        <w:tc>
          <w:tcPr>
            <w:tcW w:w="0" w:type="auto"/>
            <w:shd w:val="clear" w:color="auto" w:fill="auto"/>
          </w:tcPr>
          <w:p w14:paraId="46BD9718" w14:textId="77777777" w:rsidR="00171539" w:rsidRPr="00210B0B" w:rsidRDefault="00171539" w:rsidP="00491D82">
            <w:pPr>
              <w:jc w:val="center"/>
              <w:rPr>
                <w:rFonts w:cs="Arial"/>
              </w:rPr>
            </w:pPr>
            <w:r w:rsidRPr="00210B0B">
              <w:rPr>
                <w:rFonts w:cs="Arial"/>
              </w:rPr>
              <w:t>37.5% (87)</w:t>
            </w:r>
          </w:p>
        </w:tc>
        <w:tc>
          <w:tcPr>
            <w:tcW w:w="0" w:type="auto"/>
            <w:shd w:val="clear" w:color="auto" w:fill="auto"/>
          </w:tcPr>
          <w:p w14:paraId="725A56D9" w14:textId="77777777" w:rsidR="00171539" w:rsidRPr="00210B0B" w:rsidRDefault="00171539" w:rsidP="00491D82">
            <w:pPr>
              <w:jc w:val="center"/>
              <w:rPr>
                <w:rFonts w:cs="Arial"/>
              </w:rPr>
            </w:pPr>
            <w:r w:rsidRPr="00210B0B">
              <w:rPr>
                <w:rFonts w:cs="Arial"/>
              </w:rPr>
              <w:t>30.1% (50)</w:t>
            </w:r>
          </w:p>
        </w:tc>
        <w:tc>
          <w:tcPr>
            <w:tcW w:w="0" w:type="auto"/>
            <w:shd w:val="clear" w:color="auto" w:fill="auto"/>
          </w:tcPr>
          <w:p w14:paraId="0EC2A897" w14:textId="77777777" w:rsidR="00171539" w:rsidRPr="00210B0B" w:rsidRDefault="00171539" w:rsidP="00491D82">
            <w:pPr>
              <w:jc w:val="center"/>
              <w:rPr>
                <w:rFonts w:cs="Arial"/>
              </w:rPr>
            </w:pPr>
            <w:r w:rsidRPr="00210B0B">
              <w:rPr>
                <w:rFonts w:cs="Arial"/>
              </w:rPr>
              <w:t>36.8% (63)</w:t>
            </w:r>
          </w:p>
        </w:tc>
        <w:tc>
          <w:tcPr>
            <w:tcW w:w="0" w:type="auto"/>
            <w:shd w:val="clear" w:color="auto" w:fill="auto"/>
          </w:tcPr>
          <w:p w14:paraId="5CCA4FBE" w14:textId="77777777" w:rsidR="00171539" w:rsidRPr="00210B0B" w:rsidRDefault="00171539" w:rsidP="00491D82">
            <w:pPr>
              <w:jc w:val="center"/>
              <w:rPr>
                <w:rFonts w:cs="Arial"/>
              </w:rPr>
            </w:pPr>
            <w:r w:rsidRPr="00210B0B">
              <w:rPr>
                <w:rFonts w:cs="Arial"/>
              </w:rPr>
              <w:t>37.5% (84)</w:t>
            </w:r>
          </w:p>
        </w:tc>
        <w:tc>
          <w:tcPr>
            <w:tcW w:w="0" w:type="auto"/>
            <w:shd w:val="clear" w:color="auto" w:fill="auto"/>
          </w:tcPr>
          <w:p w14:paraId="58621047" w14:textId="77777777" w:rsidR="00171539" w:rsidRPr="00210B0B" w:rsidRDefault="00171539" w:rsidP="00491D82">
            <w:pPr>
              <w:jc w:val="center"/>
              <w:rPr>
                <w:rFonts w:cs="Arial"/>
              </w:rPr>
            </w:pPr>
            <w:r w:rsidRPr="00210B0B">
              <w:rPr>
                <w:rFonts w:cs="Arial"/>
              </w:rPr>
              <w:t>41.5% (80)</w:t>
            </w:r>
          </w:p>
        </w:tc>
        <w:tc>
          <w:tcPr>
            <w:tcW w:w="0" w:type="auto"/>
            <w:shd w:val="clear" w:color="auto" w:fill="D9D9D9" w:themeFill="background1" w:themeFillShade="D9"/>
          </w:tcPr>
          <w:p w14:paraId="45174EFB" w14:textId="77777777" w:rsidR="00171539" w:rsidRPr="00210B0B" w:rsidRDefault="00171539" w:rsidP="00491D82">
            <w:pPr>
              <w:jc w:val="center"/>
              <w:rPr>
                <w:rFonts w:cs="Arial"/>
              </w:rPr>
            </w:pPr>
            <w:r w:rsidRPr="00210B0B">
              <w:rPr>
                <w:rFonts w:cs="Arial"/>
              </w:rPr>
              <w:t>46.2% (73)</w:t>
            </w:r>
          </w:p>
        </w:tc>
        <w:tc>
          <w:tcPr>
            <w:tcW w:w="0" w:type="auto"/>
            <w:shd w:val="clear" w:color="auto" w:fill="auto"/>
          </w:tcPr>
          <w:p w14:paraId="2A3DCF32" w14:textId="77777777" w:rsidR="00171539" w:rsidRPr="00210B0B" w:rsidRDefault="00171539" w:rsidP="00491D82">
            <w:pPr>
              <w:jc w:val="center"/>
              <w:rPr>
                <w:rFonts w:cs="Arial"/>
              </w:rPr>
            </w:pPr>
            <w:r w:rsidRPr="00210B0B">
              <w:rPr>
                <w:rFonts w:cs="Arial"/>
              </w:rPr>
              <w:t>38.7% (82)</w:t>
            </w:r>
          </w:p>
        </w:tc>
        <w:tc>
          <w:tcPr>
            <w:tcW w:w="0" w:type="auto"/>
            <w:shd w:val="clear" w:color="auto" w:fill="auto"/>
          </w:tcPr>
          <w:p w14:paraId="20428D1A" w14:textId="77777777" w:rsidR="00171539" w:rsidRPr="00210B0B" w:rsidRDefault="00171539" w:rsidP="00491D82">
            <w:pPr>
              <w:jc w:val="center"/>
              <w:rPr>
                <w:rFonts w:cs="Arial"/>
              </w:rPr>
            </w:pPr>
            <w:r w:rsidRPr="00210B0B">
              <w:rPr>
                <w:rFonts w:cs="Arial"/>
              </w:rPr>
              <w:t>38.1% (72)</w:t>
            </w:r>
          </w:p>
        </w:tc>
        <w:tc>
          <w:tcPr>
            <w:tcW w:w="0" w:type="auto"/>
            <w:shd w:val="clear" w:color="auto" w:fill="auto"/>
          </w:tcPr>
          <w:p w14:paraId="342BF36A" w14:textId="77777777" w:rsidR="00171539" w:rsidRPr="00210B0B" w:rsidRDefault="00171539" w:rsidP="00491D82">
            <w:pPr>
              <w:jc w:val="center"/>
              <w:rPr>
                <w:rFonts w:cs="Arial"/>
              </w:rPr>
            </w:pPr>
            <w:r w:rsidRPr="00210B0B">
              <w:rPr>
                <w:rFonts w:cs="Arial"/>
              </w:rPr>
              <w:t>42.5% (77)</w:t>
            </w:r>
          </w:p>
        </w:tc>
      </w:tr>
      <w:tr w:rsidR="00171539" w:rsidRPr="00210B0B" w14:paraId="0CAA3FC4" w14:textId="77777777" w:rsidTr="00210B0B">
        <w:trPr>
          <w:cantSplit/>
          <w:tblHeader/>
        </w:trPr>
        <w:tc>
          <w:tcPr>
            <w:tcW w:w="0" w:type="auto"/>
            <w:shd w:val="clear" w:color="auto" w:fill="auto"/>
          </w:tcPr>
          <w:p w14:paraId="6E3E804B" w14:textId="77777777" w:rsidR="00171539" w:rsidRPr="00210B0B" w:rsidRDefault="00171539" w:rsidP="0088747F">
            <w:pPr>
              <w:pStyle w:val="ListParagraph"/>
              <w:numPr>
                <w:ilvl w:val="0"/>
                <w:numId w:val="58"/>
              </w:numPr>
              <w:spacing w:after="0" w:line="240" w:lineRule="auto"/>
              <w:rPr>
                <w:szCs w:val="20"/>
              </w:rPr>
            </w:pPr>
            <w:r w:rsidRPr="00210B0B">
              <w:rPr>
                <w:szCs w:val="20"/>
              </w:rPr>
              <w:t>parked car further away from destination</w:t>
            </w:r>
          </w:p>
        </w:tc>
        <w:tc>
          <w:tcPr>
            <w:tcW w:w="0" w:type="auto"/>
            <w:shd w:val="clear" w:color="auto" w:fill="auto"/>
          </w:tcPr>
          <w:p w14:paraId="6ECCBFD8" w14:textId="77777777" w:rsidR="00171539" w:rsidRPr="00210B0B" w:rsidRDefault="00171539" w:rsidP="00491D82">
            <w:pPr>
              <w:jc w:val="center"/>
              <w:rPr>
                <w:rFonts w:cs="Arial"/>
              </w:rPr>
            </w:pPr>
            <w:r w:rsidRPr="00210B0B">
              <w:rPr>
                <w:rFonts w:cs="Arial"/>
              </w:rPr>
              <w:t>20.4% (46)</w:t>
            </w:r>
          </w:p>
        </w:tc>
        <w:tc>
          <w:tcPr>
            <w:tcW w:w="0" w:type="auto"/>
            <w:shd w:val="clear" w:color="auto" w:fill="auto"/>
          </w:tcPr>
          <w:p w14:paraId="3FE8B263" w14:textId="77777777" w:rsidR="00171539" w:rsidRPr="00210B0B" w:rsidRDefault="00171539" w:rsidP="00491D82">
            <w:pPr>
              <w:jc w:val="center"/>
              <w:rPr>
                <w:rFonts w:cs="Arial"/>
              </w:rPr>
            </w:pPr>
            <w:r w:rsidRPr="00210B0B">
              <w:rPr>
                <w:rFonts w:cs="Arial"/>
              </w:rPr>
              <w:t>18.5% (30)</w:t>
            </w:r>
          </w:p>
        </w:tc>
        <w:tc>
          <w:tcPr>
            <w:tcW w:w="0" w:type="auto"/>
            <w:shd w:val="clear" w:color="auto" w:fill="D9D9D9" w:themeFill="background1" w:themeFillShade="D9"/>
          </w:tcPr>
          <w:p w14:paraId="5D104F9D" w14:textId="77777777" w:rsidR="00171539" w:rsidRPr="00210B0B" w:rsidRDefault="00171539" w:rsidP="00491D82">
            <w:pPr>
              <w:jc w:val="center"/>
              <w:rPr>
                <w:rFonts w:cs="Arial"/>
              </w:rPr>
            </w:pPr>
            <w:r w:rsidRPr="00210B0B">
              <w:rPr>
                <w:rFonts w:cs="Arial"/>
              </w:rPr>
              <w:t>25.9% (44)</w:t>
            </w:r>
          </w:p>
        </w:tc>
        <w:tc>
          <w:tcPr>
            <w:tcW w:w="0" w:type="auto"/>
            <w:shd w:val="clear" w:color="auto" w:fill="auto"/>
          </w:tcPr>
          <w:p w14:paraId="55CB1718" w14:textId="77777777" w:rsidR="00171539" w:rsidRPr="00210B0B" w:rsidRDefault="00171539" w:rsidP="00491D82">
            <w:pPr>
              <w:jc w:val="center"/>
              <w:rPr>
                <w:rFonts w:cs="Arial"/>
              </w:rPr>
            </w:pPr>
            <w:r w:rsidRPr="00210B0B">
              <w:rPr>
                <w:rFonts w:cs="Arial"/>
              </w:rPr>
              <w:t>23.9% (52)</w:t>
            </w:r>
          </w:p>
        </w:tc>
        <w:tc>
          <w:tcPr>
            <w:tcW w:w="0" w:type="auto"/>
            <w:shd w:val="clear" w:color="auto" w:fill="auto"/>
          </w:tcPr>
          <w:p w14:paraId="6B41E47C" w14:textId="77777777" w:rsidR="00171539" w:rsidRPr="00210B0B" w:rsidRDefault="00171539" w:rsidP="00491D82">
            <w:pPr>
              <w:jc w:val="center"/>
              <w:rPr>
                <w:rFonts w:cs="Arial"/>
              </w:rPr>
            </w:pPr>
            <w:r w:rsidRPr="00210B0B">
              <w:rPr>
                <w:rFonts w:cs="Arial"/>
              </w:rPr>
              <w:t>24.3% (45)</w:t>
            </w:r>
          </w:p>
        </w:tc>
        <w:tc>
          <w:tcPr>
            <w:tcW w:w="0" w:type="auto"/>
            <w:shd w:val="clear" w:color="auto" w:fill="D9D9D9" w:themeFill="background1" w:themeFillShade="D9"/>
          </w:tcPr>
          <w:p w14:paraId="59E7510C" w14:textId="77777777" w:rsidR="00171539" w:rsidRPr="00210B0B" w:rsidRDefault="00171539" w:rsidP="00491D82">
            <w:pPr>
              <w:jc w:val="center"/>
              <w:rPr>
                <w:rFonts w:cs="Arial"/>
              </w:rPr>
            </w:pPr>
            <w:r w:rsidRPr="00210B0B">
              <w:rPr>
                <w:rFonts w:cs="Arial"/>
              </w:rPr>
              <w:t>32.9% (49)</w:t>
            </w:r>
          </w:p>
        </w:tc>
        <w:tc>
          <w:tcPr>
            <w:tcW w:w="0" w:type="auto"/>
            <w:shd w:val="clear" w:color="auto" w:fill="auto"/>
          </w:tcPr>
          <w:p w14:paraId="1A1D17B2" w14:textId="77777777" w:rsidR="00171539" w:rsidRPr="00210B0B" w:rsidRDefault="00171539" w:rsidP="00491D82">
            <w:pPr>
              <w:jc w:val="center"/>
              <w:rPr>
                <w:rFonts w:cs="Arial"/>
              </w:rPr>
            </w:pPr>
            <w:r w:rsidRPr="00210B0B">
              <w:rPr>
                <w:rFonts w:cs="Arial"/>
              </w:rPr>
              <w:t>23.9% (49)</w:t>
            </w:r>
          </w:p>
        </w:tc>
        <w:tc>
          <w:tcPr>
            <w:tcW w:w="0" w:type="auto"/>
            <w:shd w:val="clear" w:color="auto" w:fill="D9D9D9" w:themeFill="background1" w:themeFillShade="D9"/>
          </w:tcPr>
          <w:p w14:paraId="6922D570" w14:textId="77777777" w:rsidR="00171539" w:rsidRPr="00210B0B" w:rsidRDefault="00171539" w:rsidP="00491D82">
            <w:pPr>
              <w:jc w:val="center"/>
              <w:rPr>
                <w:rFonts w:cs="Arial"/>
              </w:rPr>
            </w:pPr>
            <w:r w:rsidRPr="00210B0B">
              <w:rPr>
                <w:rFonts w:cs="Arial"/>
              </w:rPr>
              <w:t>29.7% (54)</w:t>
            </w:r>
          </w:p>
        </w:tc>
        <w:tc>
          <w:tcPr>
            <w:tcW w:w="0" w:type="auto"/>
            <w:shd w:val="clear" w:color="auto" w:fill="AEAAAA" w:themeFill="background2" w:themeFillShade="BF"/>
          </w:tcPr>
          <w:p w14:paraId="7863185A" w14:textId="77777777" w:rsidR="00171539" w:rsidRPr="00210B0B" w:rsidRDefault="00171539" w:rsidP="00491D82">
            <w:pPr>
              <w:jc w:val="center"/>
              <w:rPr>
                <w:rFonts w:cs="Arial"/>
              </w:rPr>
            </w:pPr>
            <w:r w:rsidRPr="00210B0B">
              <w:rPr>
                <w:rFonts w:cs="Arial"/>
              </w:rPr>
              <w:t>34.9% (61)</w:t>
            </w:r>
          </w:p>
        </w:tc>
      </w:tr>
      <w:tr w:rsidR="00171539" w:rsidRPr="00210B0B" w14:paraId="08D84532" w14:textId="77777777" w:rsidTr="00210B0B">
        <w:trPr>
          <w:cantSplit/>
          <w:tblHeader/>
        </w:trPr>
        <w:tc>
          <w:tcPr>
            <w:tcW w:w="0" w:type="auto"/>
            <w:shd w:val="clear" w:color="auto" w:fill="auto"/>
          </w:tcPr>
          <w:p w14:paraId="7A5CFA79" w14:textId="77777777" w:rsidR="00171539" w:rsidRPr="00210B0B" w:rsidRDefault="00171539" w:rsidP="0088747F">
            <w:pPr>
              <w:pStyle w:val="ListParagraph"/>
              <w:numPr>
                <w:ilvl w:val="0"/>
                <w:numId w:val="58"/>
              </w:numPr>
              <w:spacing w:after="0" w:line="240" w:lineRule="auto"/>
              <w:rPr>
                <w:szCs w:val="20"/>
              </w:rPr>
            </w:pPr>
            <w:r w:rsidRPr="00210B0B">
              <w:rPr>
                <w:szCs w:val="20"/>
              </w:rPr>
              <w:t>attended a meeting where the chairperson indicated that it was acceptable to stand</w:t>
            </w:r>
          </w:p>
        </w:tc>
        <w:tc>
          <w:tcPr>
            <w:tcW w:w="0" w:type="auto"/>
            <w:shd w:val="clear" w:color="auto" w:fill="auto"/>
          </w:tcPr>
          <w:p w14:paraId="5C01DD9B" w14:textId="77777777" w:rsidR="00171539" w:rsidRPr="00210B0B" w:rsidRDefault="00171539" w:rsidP="00491D82">
            <w:pPr>
              <w:jc w:val="center"/>
              <w:rPr>
                <w:rFonts w:cs="Arial"/>
              </w:rPr>
            </w:pPr>
            <w:r w:rsidRPr="00210B0B">
              <w:rPr>
                <w:rFonts w:cs="Arial"/>
              </w:rPr>
              <w:t>0.0% (0)</w:t>
            </w:r>
          </w:p>
        </w:tc>
        <w:tc>
          <w:tcPr>
            <w:tcW w:w="0" w:type="auto"/>
            <w:shd w:val="clear" w:color="auto" w:fill="auto"/>
          </w:tcPr>
          <w:p w14:paraId="4E9F61A5" w14:textId="77777777" w:rsidR="00171539" w:rsidRPr="00210B0B" w:rsidRDefault="00171539" w:rsidP="00491D82">
            <w:pPr>
              <w:jc w:val="center"/>
              <w:rPr>
                <w:rFonts w:cs="Arial"/>
              </w:rPr>
            </w:pPr>
            <w:r w:rsidRPr="00210B0B">
              <w:rPr>
                <w:rFonts w:cs="Arial"/>
              </w:rPr>
              <w:t>0.0% (0)</w:t>
            </w:r>
          </w:p>
        </w:tc>
        <w:tc>
          <w:tcPr>
            <w:tcW w:w="0" w:type="auto"/>
            <w:shd w:val="clear" w:color="auto" w:fill="auto"/>
          </w:tcPr>
          <w:p w14:paraId="5371C4B7" w14:textId="77777777" w:rsidR="00171539" w:rsidRPr="00210B0B" w:rsidRDefault="00171539" w:rsidP="00491D82">
            <w:pPr>
              <w:jc w:val="center"/>
              <w:rPr>
                <w:rFonts w:cs="Arial"/>
              </w:rPr>
            </w:pPr>
            <w:r w:rsidRPr="00210B0B">
              <w:rPr>
                <w:rFonts w:cs="Arial"/>
              </w:rPr>
              <w:t>0.0% (0)</w:t>
            </w:r>
          </w:p>
        </w:tc>
        <w:tc>
          <w:tcPr>
            <w:tcW w:w="0" w:type="auto"/>
            <w:shd w:val="clear" w:color="auto" w:fill="auto"/>
          </w:tcPr>
          <w:p w14:paraId="4E948F26" w14:textId="77777777" w:rsidR="00171539" w:rsidRPr="00210B0B" w:rsidRDefault="00171539" w:rsidP="00491D82">
            <w:pPr>
              <w:jc w:val="center"/>
              <w:rPr>
                <w:rFonts w:cs="Arial"/>
              </w:rPr>
            </w:pPr>
            <w:r w:rsidRPr="00210B0B">
              <w:rPr>
                <w:rFonts w:cs="Arial"/>
              </w:rPr>
              <w:t>0.0% (0)</w:t>
            </w:r>
          </w:p>
        </w:tc>
        <w:tc>
          <w:tcPr>
            <w:tcW w:w="0" w:type="auto"/>
            <w:shd w:val="clear" w:color="auto" w:fill="auto"/>
          </w:tcPr>
          <w:p w14:paraId="34448982" w14:textId="77777777" w:rsidR="00171539" w:rsidRPr="00210B0B" w:rsidRDefault="00171539" w:rsidP="00491D82">
            <w:pPr>
              <w:jc w:val="center"/>
              <w:rPr>
                <w:rFonts w:cs="Arial"/>
              </w:rPr>
            </w:pPr>
            <w:r w:rsidRPr="00210B0B">
              <w:rPr>
                <w:rFonts w:cs="Arial"/>
              </w:rPr>
              <w:t>2.1% (4)</w:t>
            </w:r>
          </w:p>
        </w:tc>
        <w:tc>
          <w:tcPr>
            <w:tcW w:w="0" w:type="auto"/>
            <w:shd w:val="clear" w:color="auto" w:fill="auto"/>
          </w:tcPr>
          <w:p w14:paraId="445C1EDC" w14:textId="77777777" w:rsidR="00171539" w:rsidRPr="00210B0B" w:rsidRDefault="00171539" w:rsidP="00491D82">
            <w:pPr>
              <w:jc w:val="center"/>
              <w:rPr>
                <w:rFonts w:cs="Arial"/>
              </w:rPr>
            </w:pPr>
            <w:r w:rsidRPr="00210B0B">
              <w:rPr>
                <w:rFonts w:cs="Arial"/>
              </w:rPr>
              <w:t>2.1 (4)</w:t>
            </w:r>
          </w:p>
        </w:tc>
        <w:tc>
          <w:tcPr>
            <w:tcW w:w="0" w:type="auto"/>
            <w:shd w:val="clear" w:color="auto" w:fill="auto"/>
          </w:tcPr>
          <w:p w14:paraId="1D18C793" w14:textId="77777777" w:rsidR="00171539" w:rsidRPr="00210B0B" w:rsidRDefault="00171539" w:rsidP="00491D82">
            <w:pPr>
              <w:jc w:val="center"/>
              <w:rPr>
                <w:rFonts w:cs="Arial"/>
              </w:rPr>
            </w:pPr>
            <w:r w:rsidRPr="00210B0B">
              <w:rPr>
                <w:rFonts w:cs="Arial"/>
              </w:rPr>
              <w:t>0.6% (1)</w:t>
            </w:r>
          </w:p>
        </w:tc>
        <w:tc>
          <w:tcPr>
            <w:tcW w:w="0" w:type="auto"/>
            <w:shd w:val="clear" w:color="auto" w:fill="auto"/>
          </w:tcPr>
          <w:p w14:paraId="5AAD0A39" w14:textId="77777777" w:rsidR="00171539" w:rsidRPr="00210B0B" w:rsidRDefault="00171539" w:rsidP="00491D82">
            <w:pPr>
              <w:jc w:val="center"/>
              <w:rPr>
                <w:rFonts w:cs="Arial"/>
              </w:rPr>
            </w:pPr>
            <w:r w:rsidRPr="00210B0B">
              <w:rPr>
                <w:rFonts w:cs="Arial"/>
              </w:rPr>
              <w:t>3.1% (5)</w:t>
            </w:r>
          </w:p>
        </w:tc>
        <w:tc>
          <w:tcPr>
            <w:tcW w:w="0" w:type="auto"/>
            <w:shd w:val="clear" w:color="auto" w:fill="auto"/>
          </w:tcPr>
          <w:p w14:paraId="3B6E12E9" w14:textId="77777777" w:rsidR="00171539" w:rsidRPr="00210B0B" w:rsidRDefault="00171539" w:rsidP="00491D82">
            <w:pPr>
              <w:jc w:val="center"/>
              <w:rPr>
                <w:rFonts w:cs="Arial"/>
              </w:rPr>
            </w:pPr>
            <w:r w:rsidRPr="00210B0B">
              <w:rPr>
                <w:rFonts w:cs="Arial"/>
              </w:rPr>
              <w:t>3.3% (6)</w:t>
            </w:r>
          </w:p>
        </w:tc>
      </w:tr>
      <w:tr w:rsidR="00171539" w:rsidRPr="00210B0B" w14:paraId="66EC21BA" w14:textId="77777777" w:rsidTr="00210B0B">
        <w:trPr>
          <w:cantSplit/>
          <w:tblHeader/>
        </w:trPr>
        <w:tc>
          <w:tcPr>
            <w:tcW w:w="0" w:type="auto"/>
            <w:shd w:val="clear" w:color="auto" w:fill="auto"/>
          </w:tcPr>
          <w:p w14:paraId="6BE34CC1" w14:textId="77777777" w:rsidR="00171539" w:rsidRPr="00210B0B" w:rsidRDefault="00171539" w:rsidP="0088747F">
            <w:pPr>
              <w:pStyle w:val="ListParagraph"/>
              <w:numPr>
                <w:ilvl w:val="0"/>
                <w:numId w:val="58"/>
              </w:numPr>
              <w:spacing w:after="0" w:line="240" w:lineRule="auto"/>
              <w:rPr>
                <w:szCs w:val="20"/>
              </w:rPr>
            </w:pPr>
            <w:r w:rsidRPr="00210B0B">
              <w:rPr>
                <w:szCs w:val="20"/>
              </w:rPr>
              <w:t xml:space="preserve">noticed signage around the office to encourage standing up, sitting less and moving more </w:t>
            </w:r>
          </w:p>
        </w:tc>
        <w:tc>
          <w:tcPr>
            <w:tcW w:w="0" w:type="auto"/>
            <w:shd w:val="clear" w:color="auto" w:fill="auto"/>
          </w:tcPr>
          <w:p w14:paraId="0A046DCB" w14:textId="77777777" w:rsidR="00171539" w:rsidRPr="00210B0B" w:rsidRDefault="00171539" w:rsidP="00491D82">
            <w:pPr>
              <w:jc w:val="center"/>
              <w:rPr>
                <w:rFonts w:cs="Arial"/>
              </w:rPr>
            </w:pPr>
            <w:r w:rsidRPr="00210B0B">
              <w:rPr>
                <w:rFonts w:cs="Arial"/>
              </w:rPr>
              <w:t>3.0% (7)</w:t>
            </w:r>
          </w:p>
        </w:tc>
        <w:tc>
          <w:tcPr>
            <w:tcW w:w="0" w:type="auto"/>
            <w:shd w:val="clear" w:color="auto" w:fill="auto"/>
          </w:tcPr>
          <w:p w14:paraId="66F4CAF4" w14:textId="77777777" w:rsidR="00171539" w:rsidRPr="00210B0B" w:rsidRDefault="00171539" w:rsidP="00491D82">
            <w:pPr>
              <w:jc w:val="center"/>
              <w:rPr>
                <w:rFonts w:cs="Arial"/>
              </w:rPr>
            </w:pPr>
            <w:r w:rsidRPr="00210B0B">
              <w:rPr>
                <w:rFonts w:cs="Arial"/>
              </w:rPr>
              <w:t>1.8% (3)</w:t>
            </w:r>
          </w:p>
        </w:tc>
        <w:tc>
          <w:tcPr>
            <w:tcW w:w="0" w:type="auto"/>
            <w:shd w:val="clear" w:color="auto" w:fill="auto"/>
          </w:tcPr>
          <w:p w14:paraId="581AD40C" w14:textId="77777777" w:rsidR="00171539" w:rsidRPr="00210B0B" w:rsidRDefault="00171539" w:rsidP="00491D82">
            <w:pPr>
              <w:jc w:val="center"/>
              <w:rPr>
                <w:rFonts w:cs="Arial"/>
              </w:rPr>
            </w:pPr>
            <w:r w:rsidRPr="00210B0B">
              <w:rPr>
                <w:rFonts w:cs="Arial"/>
              </w:rPr>
              <w:t>3.4% (6)</w:t>
            </w:r>
          </w:p>
        </w:tc>
        <w:tc>
          <w:tcPr>
            <w:tcW w:w="0" w:type="auto"/>
            <w:shd w:val="clear" w:color="auto" w:fill="auto"/>
          </w:tcPr>
          <w:p w14:paraId="1845AF4C" w14:textId="77777777" w:rsidR="00171539" w:rsidRPr="00210B0B" w:rsidRDefault="00171539" w:rsidP="00491D82">
            <w:pPr>
              <w:jc w:val="center"/>
              <w:rPr>
                <w:rFonts w:cs="Arial"/>
              </w:rPr>
            </w:pPr>
            <w:r w:rsidRPr="00210B0B">
              <w:rPr>
                <w:rFonts w:cs="Arial"/>
              </w:rPr>
              <w:t>1.3% (3)</w:t>
            </w:r>
          </w:p>
        </w:tc>
        <w:tc>
          <w:tcPr>
            <w:tcW w:w="0" w:type="auto"/>
            <w:shd w:val="clear" w:color="auto" w:fill="767171" w:themeFill="background2" w:themeFillShade="80"/>
          </w:tcPr>
          <w:p w14:paraId="4462AF68" w14:textId="77777777" w:rsidR="00171539" w:rsidRPr="00210B0B" w:rsidRDefault="00171539" w:rsidP="00491D82">
            <w:pPr>
              <w:jc w:val="center"/>
              <w:rPr>
                <w:rFonts w:cs="Arial"/>
              </w:rPr>
            </w:pPr>
            <w:r w:rsidRPr="00210B0B">
              <w:rPr>
                <w:rFonts w:cs="Arial"/>
              </w:rPr>
              <w:t>29.1% (57)</w:t>
            </w:r>
          </w:p>
        </w:tc>
        <w:tc>
          <w:tcPr>
            <w:tcW w:w="0" w:type="auto"/>
            <w:shd w:val="clear" w:color="auto" w:fill="767171" w:themeFill="background2" w:themeFillShade="80"/>
          </w:tcPr>
          <w:p w14:paraId="18EFF67C" w14:textId="77777777" w:rsidR="00171539" w:rsidRPr="00210B0B" w:rsidRDefault="00171539" w:rsidP="00491D82">
            <w:pPr>
              <w:jc w:val="center"/>
              <w:rPr>
                <w:rFonts w:cs="Arial"/>
              </w:rPr>
            </w:pPr>
            <w:r w:rsidRPr="00210B0B">
              <w:rPr>
                <w:rFonts w:cs="Arial"/>
              </w:rPr>
              <w:t>31.3% (50)</w:t>
            </w:r>
          </w:p>
        </w:tc>
        <w:tc>
          <w:tcPr>
            <w:tcW w:w="0" w:type="auto"/>
            <w:shd w:val="clear" w:color="auto" w:fill="auto"/>
          </w:tcPr>
          <w:p w14:paraId="48CFB462" w14:textId="77777777" w:rsidR="00171539" w:rsidRPr="00210B0B" w:rsidRDefault="00171539" w:rsidP="00491D82">
            <w:pPr>
              <w:jc w:val="center"/>
              <w:rPr>
                <w:rFonts w:cs="Arial"/>
              </w:rPr>
            </w:pPr>
            <w:r w:rsidRPr="00210B0B">
              <w:rPr>
                <w:rFonts w:cs="Arial"/>
              </w:rPr>
              <w:t>2.3% (5)</w:t>
            </w:r>
          </w:p>
        </w:tc>
        <w:tc>
          <w:tcPr>
            <w:tcW w:w="0" w:type="auto"/>
            <w:shd w:val="clear" w:color="auto" w:fill="767171" w:themeFill="background2" w:themeFillShade="80"/>
          </w:tcPr>
          <w:p w14:paraId="6347FC6D" w14:textId="77777777" w:rsidR="00171539" w:rsidRPr="00210B0B" w:rsidRDefault="00171539" w:rsidP="00491D82">
            <w:pPr>
              <w:jc w:val="center"/>
              <w:rPr>
                <w:rFonts w:cs="Arial"/>
              </w:rPr>
            </w:pPr>
            <w:r w:rsidRPr="00210B0B">
              <w:rPr>
                <w:rFonts w:cs="Arial"/>
              </w:rPr>
              <w:t>38.1% (72)</w:t>
            </w:r>
          </w:p>
        </w:tc>
        <w:tc>
          <w:tcPr>
            <w:tcW w:w="0" w:type="auto"/>
            <w:shd w:val="clear" w:color="auto" w:fill="767171" w:themeFill="background2" w:themeFillShade="80"/>
          </w:tcPr>
          <w:p w14:paraId="5BABBFDB" w14:textId="77777777" w:rsidR="00171539" w:rsidRPr="00210B0B" w:rsidRDefault="00171539" w:rsidP="00491D82">
            <w:pPr>
              <w:jc w:val="center"/>
              <w:rPr>
                <w:rFonts w:cs="Arial"/>
              </w:rPr>
            </w:pPr>
            <w:r w:rsidRPr="00210B0B">
              <w:rPr>
                <w:rFonts w:cs="Arial"/>
              </w:rPr>
              <w:t>31.0% (57)</w:t>
            </w:r>
          </w:p>
        </w:tc>
      </w:tr>
      <w:tr w:rsidR="00171539" w:rsidRPr="00210B0B" w14:paraId="61FC8DF2" w14:textId="77777777" w:rsidTr="00210B0B">
        <w:trPr>
          <w:cantSplit/>
          <w:tblHeader/>
        </w:trPr>
        <w:tc>
          <w:tcPr>
            <w:tcW w:w="0" w:type="auto"/>
            <w:shd w:val="clear" w:color="auto" w:fill="auto"/>
          </w:tcPr>
          <w:p w14:paraId="0BD6CF5D" w14:textId="77777777" w:rsidR="00171539" w:rsidRPr="00210B0B" w:rsidRDefault="00171539" w:rsidP="0088747F">
            <w:pPr>
              <w:pStyle w:val="ListParagraph"/>
              <w:numPr>
                <w:ilvl w:val="0"/>
                <w:numId w:val="58"/>
              </w:numPr>
              <w:spacing w:after="0" w:line="240" w:lineRule="auto"/>
              <w:rPr>
                <w:szCs w:val="20"/>
              </w:rPr>
            </w:pPr>
            <w:r w:rsidRPr="00210B0B">
              <w:rPr>
                <w:szCs w:val="20"/>
              </w:rPr>
              <w:t xml:space="preserve">used prompts at my desk (such as postcards and stickers) to remind me to stand up regularly </w:t>
            </w:r>
          </w:p>
        </w:tc>
        <w:tc>
          <w:tcPr>
            <w:tcW w:w="0" w:type="auto"/>
            <w:shd w:val="clear" w:color="auto" w:fill="auto"/>
          </w:tcPr>
          <w:p w14:paraId="4ADDE0C0" w14:textId="77777777" w:rsidR="00171539" w:rsidRPr="00210B0B" w:rsidRDefault="00171539" w:rsidP="00491D82">
            <w:pPr>
              <w:jc w:val="center"/>
              <w:rPr>
                <w:rFonts w:cs="Arial"/>
              </w:rPr>
            </w:pPr>
            <w:r w:rsidRPr="00210B0B">
              <w:rPr>
                <w:rFonts w:cs="Arial"/>
              </w:rPr>
              <w:t>0.4% (1)</w:t>
            </w:r>
          </w:p>
        </w:tc>
        <w:tc>
          <w:tcPr>
            <w:tcW w:w="0" w:type="auto"/>
            <w:shd w:val="clear" w:color="auto" w:fill="auto"/>
          </w:tcPr>
          <w:p w14:paraId="3D0407E8" w14:textId="77777777" w:rsidR="00171539" w:rsidRPr="00210B0B" w:rsidRDefault="00171539" w:rsidP="00491D82">
            <w:pPr>
              <w:jc w:val="center"/>
              <w:rPr>
                <w:rFonts w:cs="Arial"/>
              </w:rPr>
            </w:pPr>
            <w:r w:rsidRPr="00210B0B">
              <w:rPr>
                <w:rFonts w:cs="Arial"/>
              </w:rPr>
              <w:t>0.6% (1)</w:t>
            </w:r>
          </w:p>
        </w:tc>
        <w:tc>
          <w:tcPr>
            <w:tcW w:w="0" w:type="auto"/>
            <w:shd w:val="clear" w:color="auto" w:fill="auto"/>
          </w:tcPr>
          <w:p w14:paraId="5EB0272C" w14:textId="77777777" w:rsidR="00171539" w:rsidRPr="00210B0B" w:rsidRDefault="00171539" w:rsidP="00491D82">
            <w:pPr>
              <w:jc w:val="center"/>
              <w:rPr>
                <w:rFonts w:cs="Arial"/>
              </w:rPr>
            </w:pPr>
            <w:r w:rsidRPr="00210B0B">
              <w:rPr>
                <w:rFonts w:cs="Arial"/>
              </w:rPr>
              <w:t>2.3% (4)</w:t>
            </w:r>
          </w:p>
        </w:tc>
        <w:tc>
          <w:tcPr>
            <w:tcW w:w="0" w:type="auto"/>
            <w:shd w:val="clear" w:color="auto" w:fill="auto"/>
          </w:tcPr>
          <w:p w14:paraId="26DB9F4C" w14:textId="77777777" w:rsidR="00171539" w:rsidRPr="00210B0B" w:rsidRDefault="00171539" w:rsidP="00491D82">
            <w:pPr>
              <w:jc w:val="center"/>
              <w:rPr>
                <w:rFonts w:cs="Arial"/>
              </w:rPr>
            </w:pPr>
            <w:r w:rsidRPr="00210B0B">
              <w:rPr>
                <w:rFonts w:cs="Arial"/>
              </w:rPr>
              <w:t>0.9% (2)</w:t>
            </w:r>
          </w:p>
        </w:tc>
        <w:tc>
          <w:tcPr>
            <w:tcW w:w="0" w:type="auto"/>
            <w:shd w:val="clear" w:color="auto" w:fill="AEAAAA" w:themeFill="background2" w:themeFillShade="BF"/>
          </w:tcPr>
          <w:p w14:paraId="527AF80E" w14:textId="77777777" w:rsidR="00171539" w:rsidRPr="00210B0B" w:rsidRDefault="00171539" w:rsidP="00491D82">
            <w:pPr>
              <w:jc w:val="center"/>
              <w:rPr>
                <w:rFonts w:cs="Arial"/>
              </w:rPr>
            </w:pPr>
            <w:r w:rsidRPr="00210B0B">
              <w:rPr>
                <w:rFonts w:cs="Arial"/>
              </w:rPr>
              <w:t>13.3% (26)</w:t>
            </w:r>
          </w:p>
        </w:tc>
        <w:tc>
          <w:tcPr>
            <w:tcW w:w="0" w:type="auto"/>
            <w:shd w:val="clear" w:color="auto" w:fill="D9D9D9" w:themeFill="background1" w:themeFillShade="D9"/>
          </w:tcPr>
          <w:p w14:paraId="528B1BEF" w14:textId="77777777" w:rsidR="00171539" w:rsidRPr="00210B0B" w:rsidRDefault="00171539" w:rsidP="00491D82">
            <w:pPr>
              <w:jc w:val="center"/>
              <w:rPr>
                <w:rFonts w:cs="Arial"/>
              </w:rPr>
            </w:pPr>
            <w:r w:rsidRPr="00210B0B">
              <w:rPr>
                <w:rFonts w:cs="Arial"/>
              </w:rPr>
              <w:t>7.6% (12)</w:t>
            </w:r>
          </w:p>
        </w:tc>
        <w:tc>
          <w:tcPr>
            <w:tcW w:w="0" w:type="auto"/>
            <w:shd w:val="clear" w:color="auto" w:fill="auto"/>
          </w:tcPr>
          <w:p w14:paraId="3DBB7A6A" w14:textId="77777777" w:rsidR="00171539" w:rsidRPr="00210B0B" w:rsidRDefault="00171539" w:rsidP="00491D82">
            <w:pPr>
              <w:jc w:val="center"/>
              <w:rPr>
                <w:rFonts w:cs="Arial"/>
              </w:rPr>
            </w:pPr>
            <w:r w:rsidRPr="00210B0B">
              <w:rPr>
                <w:rFonts w:cs="Arial"/>
              </w:rPr>
              <w:t>1.9% (4)</w:t>
            </w:r>
          </w:p>
        </w:tc>
        <w:tc>
          <w:tcPr>
            <w:tcW w:w="0" w:type="auto"/>
            <w:shd w:val="clear" w:color="auto" w:fill="AEAAAA" w:themeFill="background2" w:themeFillShade="BF"/>
          </w:tcPr>
          <w:p w14:paraId="5C53FF23" w14:textId="77777777" w:rsidR="00171539" w:rsidRPr="00210B0B" w:rsidRDefault="00171539" w:rsidP="00491D82">
            <w:pPr>
              <w:jc w:val="center"/>
              <w:rPr>
                <w:rFonts w:cs="Arial"/>
              </w:rPr>
            </w:pPr>
            <w:r w:rsidRPr="00210B0B">
              <w:rPr>
                <w:rFonts w:cs="Arial"/>
              </w:rPr>
              <w:t>17.5% (33)</w:t>
            </w:r>
          </w:p>
        </w:tc>
        <w:tc>
          <w:tcPr>
            <w:tcW w:w="0" w:type="auto"/>
            <w:shd w:val="clear" w:color="auto" w:fill="AEAAAA" w:themeFill="background2" w:themeFillShade="BF"/>
          </w:tcPr>
          <w:p w14:paraId="1D6FB842" w14:textId="77777777" w:rsidR="00171539" w:rsidRPr="00210B0B" w:rsidRDefault="00171539" w:rsidP="00491D82">
            <w:pPr>
              <w:jc w:val="center"/>
              <w:rPr>
                <w:rFonts w:cs="Arial"/>
              </w:rPr>
            </w:pPr>
            <w:r w:rsidRPr="00210B0B">
              <w:rPr>
                <w:rFonts w:cs="Arial"/>
              </w:rPr>
              <w:t>13.0% (24)</w:t>
            </w:r>
          </w:p>
        </w:tc>
      </w:tr>
      <w:tr w:rsidR="00171539" w:rsidRPr="00210B0B" w14:paraId="3A17F96A" w14:textId="77777777" w:rsidTr="00210B0B">
        <w:trPr>
          <w:cantSplit/>
          <w:tblHeader/>
        </w:trPr>
        <w:tc>
          <w:tcPr>
            <w:tcW w:w="0" w:type="auto"/>
            <w:shd w:val="clear" w:color="auto" w:fill="auto"/>
          </w:tcPr>
          <w:p w14:paraId="30DE722E" w14:textId="77777777" w:rsidR="00171539" w:rsidRPr="00210B0B" w:rsidRDefault="00171539" w:rsidP="0088747F">
            <w:pPr>
              <w:pStyle w:val="ListParagraph"/>
              <w:numPr>
                <w:ilvl w:val="0"/>
                <w:numId w:val="59"/>
              </w:numPr>
              <w:spacing w:after="0" w:line="240" w:lineRule="auto"/>
              <w:rPr>
                <w:szCs w:val="20"/>
              </w:rPr>
            </w:pPr>
            <w:r w:rsidRPr="00210B0B">
              <w:rPr>
                <w:szCs w:val="20"/>
              </w:rPr>
              <w:t xml:space="preserve">used computer break software or computer prompts to remind me to stand up regularly </w:t>
            </w:r>
          </w:p>
        </w:tc>
        <w:tc>
          <w:tcPr>
            <w:tcW w:w="0" w:type="auto"/>
            <w:shd w:val="clear" w:color="auto" w:fill="auto"/>
          </w:tcPr>
          <w:p w14:paraId="60CF0C73" w14:textId="77777777" w:rsidR="00171539" w:rsidRPr="00210B0B" w:rsidRDefault="00171539" w:rsidP="00491D82">
            <w:pPr>
              <w:jc w:val="center"/>
              <w:rPr>
                <w:rFonts w:cs="Arial"/>
              </w:rPr>
            </w:pPr>
            <w:r w:rsidRPr="00210B0B">
              <w:rPr>
                <w:rFonts w:cs="Arial"/>
              </w:rPr>
              <w:t>1.3% (3)</w:t>
            </w:r>
          </w:p>
        </w:tc>
        <w:tc>
          <w:tcPr>
            <w:tcW w:w="0" w:type="auto"/>
            <w:shd w:val="clear" w:color="auto" w:fill="auto"/>
          </w:tcPr>
          <w:p w14:paraId="021D8B65" w14:textId="77777777" w:rsidR="00171539" w:rsidRPr="00210B0B" w:rsidRDefault="00171539" w:rsidP="00491D82">
            <w:pPr>
              <w:jc w:val="center"/>
              <w:rPr>
                <w:rFonts w:cs="Arial"/>
              </w:rPr>
            </w:pPr>
            <w:r w:rsidRPr="00210B0B">
              <w:rPr>
                <w:rFonts w:cs="Arial"/>
              </w:rPr>
              <w:t>1.8% (3)</w:t>
            </w:r>
          </w:p>
        </w:tc>
        <w:tc>
          <w:tcPr>
            <w:tcW w:w="0" w:type="auto"/>
            <w:shd w:val="clear" w:color="auto" w:fill="auto"/>
          </w:tcPr>
          <w:p w14:paraId="42795F95" w14:textId="77777777" w:rsidR="00171539" w:rsidRPr="00210B0B" w:rsidRDefault="00171539" w:rsidP="00491D82">
            <w:pPr>
              <w:jc w:val="center"/>
              <w:rPr>
                <w:rFonts w:cs="Arial"/>
              </w:rPr>
            </w:pPr>
            <w:r w:rsidRPr="00210B0B">
              <w:rPr>
                <w:rFonts w:cs="Arial"/>
              </w:rPr>
              <w:t>4.5% (8)</w:t>
            </w:r>
          </w:p>
        </w:tc>
        <w:tc>
          <w:tcPr>
            <w:tcW w:w="0" w:type="auto"/>
            <w:shd w:val="clear" w:color="auto" w:fill="auto"/>
          </w:tcPr>
          <w:p w14:paraId="4554B252" w14:textId="77777777" w:rsidR="00171539" w:rsidRPr="00210B0B" w:rsidRDefault="00171539" w:rsidP="00491D82">
            <w:pPr>
              <w:jc w:val="center"/>
              <w:rPr>
                <w:rFonts w:cs="Arial"/>
              </w:rPr>
            </w:pPr>
            <w:r w:rsidRPr="00210B0B">
              <w:rPr>
                <w:rFonts w:cs="Arial"/>
              </w:rPr>
              <w:t>1.3% (3)</w:t>
            </w:r>
          </w:p>
        </w:tc>
        <w:tc>
          <w:tcPr>
            <w:tcW w:w="0" w:type="auto"/>
            <w:shd w:val="clear" w:color="auto" w:fill="767171" w:themeFill="background2" w:themeFillShade="80"/>
          </w:tcPr>
          <w:p w14:paraId="5D49C070" w14:textId="77777777" w:rsidR="00171539" w:rsidRPr="00210B0B" w:rsidRDefault="00171539" w:rsidP="00491D82">
            <w:pPr>
              <w:jc w:val="center"/>
              <w:rPr>
                <w:rFonts w:cs="Arial"/>
              </w:rPr>
            </w:pPr>
            <w:r w:rsidRPr="00210B0B">
              <w:rPr>
                <w:rFonts w:cs="Arial"/>
              </w:rPr>
              <w:t>24.0% (47)</w:t>
            </w:r>
          </w:p>
        </w:tc>
        <w:tc>
          <w:tcPr>
            <w:tcW w:w="0" w:type="auto"/>
            <w:shd w:val="clear" w:color="auto" w:fill="AEAAAA" w:themeFill="background2" w:themeFillShade="BF"/>
          </w:tcPr>
          <w:p w14:paraId="716881EB" w14:textId="77777777" w:rsidR="00171539" w:rsidRPr="00210B0B" w:rsidRDefault="00171539" w:rsidP="00491D82">
            <w:pPr>
              <w:jc w:val="center"/>
              <w:rPr>
                <w:rFonts w:cs="Arial"/>
              </w:rPr>
            </w:pPr>
            <w:r w:rsidRPr="00210B0B">
              <w:rPr>
                <w:rFonts w:cs="Arial"/>
              </w:rPr>
              <w:t>15.6% (25)</w:t>
            </w:r>
          </w:p>
        </w:tc>
        <w:tc>
          <w:tcPr>
            <w:tcW w:w="0" w:type="auto"/>
            <w:shd w:val="clear" w:color="auto" w:fill="auto"/>
          </w:tcPr>
          <w:p w14:paraId="514D1087" w14:textId="77777777" w:rsidR="00171539" w:rsidRPr="00210B0B" w:rsidRDefault="00171539" w:rsidP="00491D82">
            <w:pPr>
              <w:jc w:val="center"/>
              <w:rPr>
                <w:rFonts w:cs="Arial"/>
              </w:rPr>
            </w:pPr>
            <w:r w:rsidRPr="00210B0B">
              <w:rPr>
                <w:rFonts w:cs="Arial"/>
              </w:rPr>
              <w:t>1..9% (4)</w:t>
            </w:r>
          </w:p>
        </w:tc>
        <w:tc>
          <w:tcPr>
            <w:tcW w:w="0" w:type="auto"/>
            <w:shd w:val="clear" w:color="auto" w:fill="AEAAAA" w:themeFill="background2" w:themeFillShade="BF"/>
          </w:tcPr>
          <w:p w14:paraId="147FE423" w14:textId="77777777" w:rsidR="00171539" w:rsidRPr="00210B0B" w:rsidRDefault="00171539" w:rsidP="00491D82">
            <w:pPr>
              <w:jc w:val="center"/>
              <w:rPr>
                <w:rFonts w:cs="Arial"/>
              </w:rPr>
            </w:pPr>
            <w:r w:rsidRPr="00210B0B">
              <w:rPr>
                <w:rFonts w:cs="Arial"/>
              </w:rPr>
              <w:t>20.5% (39)</w:t>
            </w:r>
          </w:p>
        </w:tc>
        <w:tc>
          <w:tcPr>
            <w:tcW w:w="0" w:type="auto"/>
            <w:shd w:val="clear" w:color="auto" w:fill="AEAAAA" w:themeFill="background2" w:themeFillShade="BF"/>
          </w:tcPr>
          <w:p w14:paraId="095FC512" w14:textId="77777777" w:rsidR="00171539" w:rsidRPr="00210B0B" w:rsidRDefault="00171539" w:rsidP="00491D82">
            <w:pPr>
              <w:jc w:val="center"/>
              <w:rPr>
                <w:rFonts w:cs="Arial"/>
              </w:rPr>
            </w:pPr>
            <w:r w:rsidRPr="00210B0B">
              <w:rPr>
                <w:rFonts w:cs="Arial"/>
              </w:rPr>
              <w:t>14.1% (26)</w:t>
            </w:r>
          </w:p>
        </w:tc>
      </w:tr>
      <w:tr w:rsidR="00171539" w:rsidRPr="00210B0B" w14:paraId="2150BD15" w14:textId="77777777" w:rsidTr="00210B0B">
        <w:trPr>
          <w:cantSplit/>
          <w:tblHeader/>
        </w:trPr>
        <w:tc>
          <w:tcPr>
            <w:tcW w:w="0" w:type="auto"/>
            <w:shd w:val="clear" w:color="auto" w:fill="auto"/>
          </w:tcPr>
          <w:p w14:paraId="44C821FD" w14:textId="77777777" w:rsidR="00171539" w:rsidRPr="00210B0B" w:rsidRDefault="00171539" w:rsidP="0088747F">
            <w:pPr>
              <w:pStyle w:val="ListParagraph"/>
              <w:numPr>
                <w:ilvl w:val="0"/>
                <w:numId w:val="59"/>
              </w:numPr>
              <w:spacing w:after="0" w:line="240" w:lineRule="auto"/>
              <w:rPr>
                <w:szCs w:val="20"/>
              </w:rPr>
            </w:pPr>
            <w:r w:rsidRPr="00210B0B">
              <w:rPr>
                <w:szCs w:val="20"/>
              </w:rPr>
              <w:lastRenderedPageBreak/>
              <w:t>used a mobile phone app to remind me to stand up regularly</w:t>
            </w:r>
          </w:p>
        </w:tc>
        <w:tc>
          <w:tcPr>
            <w:tcW w:w="0" w:type="auto"/>
            <w:shd w:val="clear" w:color="auto" w:fill="auto"/>
          </w:tcPr>
          <w:p w14:paraId="4CCCAF84" w14:textId="77777777" w:rsidR="00171539" w:rsidRPr="00210B0B" w:rsidRDefault="00171539" w:rsidP="00491D82">
            <w:pPr>
              <w:jc w:val="center"/>
              <w:rPr>
                <w:rFonts w:cs="Arial"/>
              </w:rPr>
            </w:pPr>
            <w:r w:rsidRPr="00210B0B">
              <w:rPr>
                <w:rFonts w:cs="Arial"/>
              </w:rPr>
              <w:t>4.2% (10)</w:t>
            </w:r>
          </w:p>
        </w:tc>
        <w:tc>
          <w:tcPr>
            <w:tcW w:w="0" w:type="auto"/>
            <w:shd w:val="clear" w:color="auto" w:fill="auto"/>
          </w:tcPr>
          <w:p w14:paraId="6376352A" w14:textId="77777777" w:rsidR="00171539" w:rsidRPr="00210B0B" w:rsidRDefault="00171539" w:rsidP="00491D82">
            <w:pPr>
              <w:jc w:val="center"/>
              <w:rPr>
                <w:rFonts w:cs="Arial"/>
              </w:rPr>
            </w:pPr>
            <w:r w:rsidRPr="00210B0B">
              <w:rPr>
                <w:rFonts w:cs="Arial"/>
              </w:rPr>
              <w:t>6.7% (11)</w:t>
            </w:r>
          </w:p>
        </w:tc>
        <w:tc>
          <w:tcPr>
            <w:tcW w:w="0" w:type="auto"/>
            <w:shd w:val="clear" w:color="auto" w:fill="auto"/>
          </w:tcPr>
          <w:p w14:paraId="48E280C5" w14:textId="77777777" w:rsidR="00171539" w:rsidRPr="00210B0B" w:rsidRDefault="00171539" w:rsidP="00491D82">
            <w:pPr>
              <w:jc w:val="center"/>
              <w:rPr>
                <w:rFonts w:cs="Arial"/>
              </w:rPr>
            </w:pPr>
            <w:r w:rsidRPr="00210B0B">
              <w:rPr>
                <w:rFonts w:cs="Arial"/>
              </w:rPr>
              <w:t>6.3% (11)</w:t>
            </w:r>
          </w:p>
        </w:tc>
        <w:tc>
          <w:tcPr>
            <w:tcW w:w="0" w:type="auto"/>
            <w:shd w:val="clear" w:color="auto" w:fill="auto"/>
          </w:tcPr>
          <w:p w14:paraId="3472F0B7" w14:textId="77777777" w:rsidR="00171539" w:rsidRPr="00210B0B" w:rsidRDefault="00171539" w:rsidP="00491D82">
            <w:pPr>
              <w:jc w:val="center"/>
              <w:rPr>
                <w:rFonts w:cs="Arial"/>
              </w:rPr>
            </w:pPr>
            <w:r w:rsidRPr="00210B0B">
              <w:rPr>
                <w:rFonts w:cs="Arial"/>
              </w:rPr>
              <w:t>7.1% (16)</w:t>
            </w:r>
          </w:p>
        </w:tc>
        <w:tc>
          <w:tcPr>
            <w:tcW w:w="0" w:type="auto"/>
            <w:shd w:val="clear" w:color="auto" w:fill="auto"/>
          </w:tcPr>
          <w:p w14:paraId="38896C94" w14:textId="77777777" w:rsidR="00171539" w:rsidRPr="00210B0B" w:rsidRDefault="00171539" w:rsidP="00491D82">
            <w:pPr>
              <w:jc w:val="center"/>
              <w:rPr>
                <w:rFonts w:cs="Arial"/>
              </w:rPr>
            </w:pPr>
            <w:r w:rsidRPr="00210B0B">
              <w:rPr>
                <w:rFonts w:cs="Arial"/>
              </w:rPr>
              <w:t>11.2% (22)</w:t>
            </w:r>
          </w:p>
        </w:tc>
        <w:tc>
          <w:tcPr>
            <w:tcW w:w="0" w:type="auto"/>
            <w:shd w:val="clear" w:color="auto" w:fill="D9D9D9" w:themeFill="background1" w:themeFillShade="D9"/>
          </w:tcPr>
          <w:p w14:paraId="0B174A47" w14:textId="77777777" w:rsidR="00171539" w:rsidRPr="00210B0B" w:rsidRDefault="00171539" w:rsidP="00491D82">
            <w:pPr>
              <w:jc w:val="center"/>
              <w:rPr>
                <w:rFonts w:cs="Arial"/>
              </w:rPr>
            </w:pPr>
            <w:r w:rsidRPr="00210B0B">
              <w:rPr>
                <w:rFonts w:cs="Arial"/>
              </w:rPr>
              <w:t>15.0% (24)</w:t>
            </w:r>
          </w:p>
        </w:tc>
        <w:tc>
          <w:tcPr>
            <w:tcW w:w="0" w:type="auto"/>
            <w:shd w:val="clear" w:color="auto" w:fill="auto"/>
          </w:tcPr>
          <w:p w14:paraId="17893779" w14:textId="77777777" w:rsidR="00171539" w:rsidRPr="00210B0B" w:rsidRDefault="00171539" w:rsidP="00491D82">
            <w:pPr>
              <w:jc w:val="center"/>
              <w:rPr>
                <w:rFonts w:cs="Arial"/>
              </w:rPr>
            </w:pPr>
            <w:r w:rsidRPr="00210B0B">
              <w:rPr>
                <w:rFonts w:cs="Arial"/>
              </w:rPr>
              <w:t>5.6% (12)</w:t>
            </w:r>
          </w:p>
        </w:tc>
        <w:tc>
          <w:tcPr>
            <w:tcW w:w="0" w:type="auto"/>
            <w:shd w:val="clear" w:color="auto" w:fill="auto"/>
          </w:tcPr>
          <w:p w14:paraId="0621E0D9" w14:textId="77777777" w:rsidR="00171539" w:rsidRPr="00210B0B" w:rsidRDefault="00171539" w:rsidP="00491D82">
            <w:pPr>
              <w:jc w:val="center"/>
              <w:rPr>
                <w:rFonts w:cs="Arial"/>
              </w:rPr>
            </w:pPr>
            <w:r w:rsidRPr="00210B0B">
              <w:rPr>
                <w:rFonts w:cs="Arial"/>
              </w:rPr>
              <w:t>10.0% (19)</w:t>
            </w:r>
          </w:p>
        </w:tc>
        <w:tc>
          <w:tcPr>
            <w:tcW w:w="0" w:type="auto"/>
            <w:shd w:val="clear" w:color="auto" w:fill="auto"/>
          </w:tcPr>
          <w:p w14:paraId="5CBB87AC" w14:textId="77777777" w:rsidR="00171539" w:rsidRPr="00210B0B" w:rsidRDefault="00171539" w:rsidP="00491D82">
            <w:pPr>
              <w:jc w:val="center"/>
              <w:rPr>
                <w:rFonts w:cs="Arial"/>
              </w:rPr>
            </w:pPr>
            <w:r w:rsidRPr="00210B0B">
              <w:rPr>
                <w:rFonts w:cs="Arial"/>
              </w:rPr>
              <w:t>7.1% (13)</w:t>
            </w:r>
          </w:p>
        </w:tc>
      </w:tr>
      <w:tr w:rsidR="00171539" w:rsidRPr="00210B0B" w14:paraId="56C99A0F" w14:textId="77777777" w:rsidTr="00210B0B">
        <w:trPr>
          <w:cantSplit/>
          <w:tblHeader/>
        </w:trPr>
        <w:tc>
          <w:tcPr>
            <w:tcW w:w="0" w:type="auto"/>
            <w:shd w:val="clear" w:color="auto" w:fill="auto"/>
          </w:tcPr>
          <w:p w14:paraId="3172A22D" w14:textId="77777777" w:rsidR="00171539" w:rsidRPr="00210B0B" w:rsidRDefault="00171539" w:rsidP="0088747F">
            <w:pPr>
              <w:pStyle w:val="ListParagraph"/>
              <w:numPr>
                <w:ilvl w:val="0"/>
                <w:numId w:val="59"/>
              </w:numPr>
              <w:spacing w:after="0" w:line="240" w:lineRule="auto"/>
              <w:rPr>
                <w:szCs w:val="20"/>
              </w:rPr>
            </w:pPr>
            <w:r w:rsidRPr="00210B0B">
              <w:rPr>
                <w:szCs w:val="20"/>
              </w:rPr>
              <w:t>used a mobile phone app to track your sitting time</w:t>
            </w:r>
          </w:p>
        </w:tc>
        <w:tc>
          <w:tcPr>
            <w:tcW w:w="0" w:type="auto"/>
            <w:shd w:val="clear" w:color="auto" w:fill="auto"/>
          </w:tcPr>
          <w:p w14:paraId="15C46022" w14:textId="77777777" w:rsidR="00171539" w:rsidRPr="00210B0B" w:rsidRDefault="00171539" w:rsidP="00491D82">
            <w:pPr>
              <w:jc w:val="center"/>
              <w:rPr>
                <w:rFonts w:cs="Arial"/>
              </w:rPr>
            </w:pPr>
            <w:r w:rsidRPr="00210B0B">
              <w:rPr>
                <w:rFonts w:cs="Arial"/>
              </w:rPr>
              <w:t>1.7% (4)</w:t>
            </w:r>
          </w:p>
        </w:tc>
        <w:tc>
          <w:tcPr>
            <w:tcW w:w="0" w:type="auto"/>
            <w:shd w:val="clear" w:color="auto" w:fill="auto"/>
          </w:tcPr>
          <w:p w14:paraId="29A8AC47" w14:textId="77777777" w:rsidR="00171539" w:rsidRPr="00210B0B" w:rsidRDefault="00171539" w:rsidP="00491D82">
            <w:pPr>
              <w:jc w:val="center"/>
              <w:rPr>
                <w:rFonts w:cs="Arial"/>
              </w:rPr>
            </w:pPr>
            <w:r w:rsidRPr="00210B0B">
              <w:rPr>
                <w:rFonts w:cs="Arial"/>
              </w:rPr>
              <w:t>4.2% (7)</w:t>
            </w:r>
          </w:p>
        </w:tc>
        <w:tc>
          <w:tcPr>
            <w:tcW w:w="0" w:type="auto"/>
            <w:shd w:val="clear" w:color="auto" w:fill="auto"/>
          </w:tcPr>
          <w:p w14:paraId="46E5F4E9" w14:textId="77777777" w:rsidR="00171539" w:rsidRPr="00210B0B" w:rsidRDefault="00171539" w:rsidP="00491D82">
            <w:pPr>
              <w:jc w:val="center"/>
              <w:rPr>
                <w:rFonts w:cs="Arial"/>
              </w:rPr>
            </w:pPr>
            <w:r w:rsidRPr="00210B0B">
              <w:rPr>
                <w:rFonts w:cs="Arial"/>
              </w:rPr>
              <w:t>5.7% (10)</w:t>
            </w:r>
          </w:p>
        </w:tc>
        <w:tc>
          <w:tcPr>
            <w:tcW w:w="0" w:type="auto"/>
            <w:shd w:val="clear" w:color="auto" w:fill="auto"/>
          </w:tcPr>
          <w:p w14:paraId="7EF175AB" w14:textId="77777777" w:rsidR="00171539" w:rsidRPr="00210B0B" w:rsidRDefault="00171539" w:rsidP="00491D82">
            <w:pPr>
              <w:jc w:val="center"/>
              <w:rPr>
                <w:rFonts w:cs="Arial"/>
              </w:rPr>
            </w:pPr>
            <w:r w:rsidRPr="00210B0B">
              <w:rPr>
                <w:rFonts w:cs="Arial"/>
              </w:rPr>
              <w:t>4.0% (9)</w:t>
            </w:r>
          </w:p>
        </w:tc>
        <w:tc>
          <w:tcPr>
            <w:tcW w:w="0" w:type="auto"/>
            <w:shd w:val="clear" w:color="auto" w:fill="auto"/>
          </w:tcPr>
          <w:p w14:paraId="103C17F6" w14:textId="77777777" w:rsidR="00171539" w:rsidRPr="00210B0B" w:rsidRDefault="00171539" w:rsidP="00491D82">
            <w:pPr>
              <w:jc w:val="center"/>
              <w:rPr>
                <w:rFonts w:cs="Arial"/>
              </w:rPr>
            </w:pPr>
            <w:r w:rsidRPr="00210B0B">
              <w:rPr>
                <w:rFonts w:cs="Arial"/>
              </w:rPr>
              <w:t>6.7% (13)</w:t>
            </w:r>
          </w:p>
        </w:tc>
        <w:tc>
          <w:tcPr>
            <w:tcW w:w="0" w:type="auto"/>
            <w:shd w:val="clear" w:color="auto" w:fill="auto"/>
          </w:tcPr>
          <w:p w14:paraId="6C6FEF23" w14:textId="77777777" w:rsidR="00171539" w:rsidRPr="00210B0B" w:rsidRDefault="00171539" w:rsidP="00491D82">
            <w:pPr>
              <w:jc w:val="center"/>
              <w:rPr>
                <w:rFonts w:cs="Arial"/>
              </w:rPr>
            </w:pPr>
            <w:r w:rsidRPr="00210B0B">
              <w:rPr>
                <w:rFonts w:cs="Arial"/>
              </w:rPr>
              <w:t>6.9% (11)</w:t>
            </w:r>
          </w:p>
        </w:tc>
        <w:tc>
          <w:tcPr>
            <w:tcW w:w="0" w:type="auto"/>
            <w:shd w:val="clear" w:color="auto" w:fill="auto"/>
          </w:tcPr>
          <w:p w14:paraId="1D360974" w14:textId="77777777" w:rsidR="00171539" w:rsidRPr="00210B0B" w:rsidRDefault="00171539" w:rsidP="00491D82">
            <w:pPr>
              <w:jc w:val="center"/>
              <w:rPr>
                <w:rFonts w:cs="Arial"/>
              </w:rPr>
            </w:pPr>
            <w:r w:rsidRPr="00210B0B">
              <w:rPr>
                <w:rFonts w:cs="Arial"/>
              </w:rPr>
              <w:t>4.7% (10)</w:t>
            </w:r>
          </w:p>
        </w:tc>
        <w:tc>
          <w:tcPr>
            <w:tcW w:w="0" w:type="auto"/>
            <w:shd w:val="clear" w:color="auto" w:fill="auto"/>
          </w:tcPr>
          <w:p w14:paraId="3D1564CF" w14:textId="77777777" w:rsidR="00171539" w:rsidRPr="00210B0B" w:rsidRDefault="00171539" w:rsidP="00491D82">
            <w:pPr>
              <w:jc w:val="center"/>
              <w:rPr>
                <w:rFonts w:cs="Arial"/>
              </w:rPr>
            </w:pPr>
            <w:r w:rsidRPr="00210B0B">
              <w:rPr>
                <w:rFonts w:cs="Arial"/>
              </w:rPr>
              <w:t>7.5% (14)</w:t>
            </w:r>
          </w:p>
        </w:tc>
        <w:tc>
          <w:tcPr>
            <w:tcW w:w="0" w:type="auto"/>
            <w:shd w:val="clear" w:color="auto" w:fill="auto"/>
          </w:tcPr>
          <w:p w14:paraId="78C91F7B" w14:textId="77777777" w:rsidR="00171539" w:rsidRPr="00210B0B" w:rsidRDefault="00171539" w:rsidP="00491D82">
            <w:pPr>
              <w:jc w:val="center"/>
              <w:rPr>
                <w:rFonts w:cs="Arial"/>
              </w:rPr>
            </w:pPr>
            <w:r w:rsidRPr="00210B0B">
              <w:rPr>
                <w:rFonts w:cs="Arial"/>
              </w:rPr>
              <w:t>4.4% (8)</w:t>
            </w:r>
          </w:p>
        </w:tc>
      </w:tr>
      <w:tr w:rsidR="00171539" w:rsidRPr="00210B0B" w14:paraId="55860846" w14:textId="77777777" w:rsidTr="00210B0B">
        <w:trPr>
          <w:cantSplit/>
          <w:tblHeader/>
        </w:trPr>
        <w:tc>
          <w:tcPr>
            <w:tcW w:w="0" w:type="auto"/>
            <w:shd w:val="clear" w:color="auto" w:fill="auto"/>
          </w:tcPr>
          <w:p w14:paraId="0F280C57" w14:textId="77777777" w:rsidR="00171539" w:rsidRPr="00210B0B" w:rsidRDefault="00171539" w:rsidP="0088747F">
            <w:pPr>
              <w:pStyle w:val="ListParagraph"/>
              <w:numPr>
                <w:ilvl w:val="0"/>
                <w:numId w:val="59"/>
              </w:numPr>
              <w:spacing w:after="0" w:line="240" w:lineRule="auto"/>
              <w:rPr>
                <w:szCs w:val="20"/>
              </w:rPr>
            </w:pPr>
            <w:r w:rsidRPr="00210B0B">
              <w:rPr>
                <w:szCs w:val="20"/>
              </w:rPr>
              <w:t>stood up to do certain tasks at work rather than sit</w:t>
            </w:r>
          </w:p>
        </w:tc>
        <w:tc>
          <w:tcPr>
            <w:tcW w:w="0" w:type="auto"/>
            <w:shd w:val="clear" w:color="auto" w:fill="auto"/>
          </w:tcPr>
          <w:p w14:paraId="0E6E25BF" w14:textId="77777777" w:rsidR="00171539" w:rsidRPr="00210B0B" w:rsidRDefault="00171539" w:rsidP="00491D82">
            <w:pPr>
              <w:jc w:val="center"/>
              <w:rPr>
                <w:rFonts w:cs="Arial"/>
              </w:rPr>
            </w:pPr>
            <w:r w:rsidRPr="00210B0B">
              <w:rPr>
                <w:rFonts w:cs="Arial"/>
              </w:rPr>
              <w:t>5.1% (12)</w:t>
            </w:r>
          </w:p>
        </w:tc>
        <w:tc>
          <w:tcPr>
            <w:tcW w:w="0" w:type="auto"/>
            <w:shd w:val="clear" w:color="auto" w:fill="auto"/>
          </w:tcPr>
          <w:p w14:paraId="32AAD672" w14:textId="77777777" w:rsidR="00171539" w:rsidRPr="00210B0B" w:rsidRDefault="00171539" w:rsidP="00491D82">
            <w:pPr>
              <w:jc w:val="center"/>
              <w:rPr>
                <w:rFonts w:cs="Arial"/>
              </w:rPr>
            </w:pPr>
            <w:r w:rsidRPr="00210B0B">
              <w:rPr>
                <w:rFonts w:cs="Arial"/>
              </w:rPr>
              <w:t>3.7% (6)</w:t>
            </w:r>
          </w:p>
        </w:tc>
        <w:tc>
          <w:tcPr>
            <w:tcW w:w="0" w:type="auto"/>
            <w:shd w:val="clear" w:color="auto" w:fill="auto"/>
          </w:tcPr>
          <w:p w14:paraId="5EF1A6E2" w14:textId="77777777" w:rsidR="00171539" w:rsidRPr="00210B0B" w:rsidRDefault="00171539" w:rsidP="00491D82">
            <w:pPr>
              <w:jc w:val="center"/>
              <w:rPr>
                <w:rFonts w:cs="Arial"/>
              </w:rPr>
            </w:pPr>
            <w:r w:rsidRPr="00210B0B">
              <w:rPr>
                <w:rFonts w:cs="Arial"/>
              </w:rPr>
              <w:t>6.8% (12)</w:t>
            </w:r>
          </w:p>
        </w:tc>
        <w:tc>
          <w:tcPr>
            <w:tcW w:w="0" w:type="auto"/>
            <w:shd w:val="clear" w:color="auto" w:fill="auto"/>
          </w:tcPr>
          <w:p w14:paraId="779C1346" w14:textId="77777777" w:rsidR="00171539" w:rsidRPr="00210B0B" w:rsidRDefault="00171539" w:rsidP="00491D82">
            <w:pPr>
              <w:jc w:val="center"/>
              <w:rPr>
                <w:rFonts w:cs="Arial"/>
              </w:rPr>
            </w:pPr>
            <w:r w:rsidRPr="00210B0B">
              <w:rPr>
                <w:rFonts w:cs="Arial"/>
              </w:rPr>
              <w:t>4.5% (10)</w:t>
            </w:r>
          </w:p>
        </w:tc>
        <w:tc>
          <w:tcPr>
            <w:tcW w:w="0" w:type="auto"/>
            <w:shd w:val="clear" w:color="auto" w:fill="AEAAAA" w:themeFill="background2" w:themeFillShade="BF"/>
          </w:tcPr>
          <w:p w14:paraId="399C6934" w14:textId="77777777" w:rsidR="00171539" w:rsidRPr="00210B0B" w:rsidRDefault="00171539" w:rsidP="00491D82">
            <w:pPr>
              <w:jc w:val="center"/>
              <w:rPr>
                <w:rFonts w:cs="Arial"/>
              </w:rPr>
            </w:pPr>
            <w:r w:rsidRPr="00210B0B">
              <w:rPr>
                <w:rFonts w:cs="Arial"/>
              </w:rPr>
              <w:t>15.0% (29)</w:t>
            </w:r>
          </w:p>
        </w:tc>
        <w:tc>
          <w:tcPr>
            <w:tcW w:w="0" w:type="auto"/>
            <w:shd w:val="clear" w:color="auto" w:fill="AEAAAA" w:themeFill="background2" w:themeFillShade="BF"/>
          </w:tcPr>
          <w:p w14:paraId="407CC4A3" w14:textId="77777777" w:rsidR="00171539" w:rsidRPr="00210B0B" w:rsidRDefault="00171539" w:rsidP="00491D82">
            <w:pPr>
              <w:jc w:val="center"/>
              <w:rPr>
                <w:rFonts w:cs="Arial"/>
              </w:rPr>
            </w:pPr>
            <w:r w:rsidRPr="00210B0B">
              <w:rPr>
                <w:rFonts w:cs="Arial"/>
              </w:rPr>
              <w:t>19.0% (30)</w:t>
            </w:r>
          </w:p>
        </w:tc>
        <w:tc>
          <w:tcPr>
            <w:tcW w:w="0" w:type="auto"/>
            <w:shd w:val="clear" w:color="auto" w:fill="auto"/>
          </w:tcPr>
          <w:p w14:paraId="0D906567" w14:textId="77777777" w:rsidR="00171539" w:rsidRPr="00210B0B" w:rsidRDefault="00171539" w:rsidP="00491D82">
            <w:pPr>
              <w:jc w:val="center"/>
              <w:rPr>
                <w:rFonts w:cs="Arial"/>
              </w:rPr>
            </w:pPr>
            <w:r w:rsidRPr="00210B0B">
              <w:rPr>
                <w:rFonts w:cs="Arial"/>
              </w:rPr>
              <w:t>5.1% (11)</w:t>
            </w:r>
          </w:p>
        </w:tc>
        <w:tc>
          <w:tcPr>
            <w:tcW w:w="0" w:type="auto"/>
            <w:shd w:val="clear" w:color="auto" w:fill="767171" w:themeFill="background2" w:themeFillShade="80"/>
          </w:tcPr>
          <w:p w14:paraId="778EDF21" w14:textId="77777777" w:rsidR="00171539" w:rsidRPr="00210B0B" w:rsidRDefault="00171539" w:rsidP="00491D82">
            <w:pPr>
              <w:jc w:val="center"/>
              <w:rPr>
                <w:rFonts w:cs="Arial"/>
              </w:rPr>
            </w:pPr>
            <w:r w:rsidRPr="00210B0B">
              <w:rPr>
                <w:rFonts w:cs="Arial"/>
              </w:rPr>
              <w:t>54.5% (103)</w:t>
            </w:r>
          </w:p>
        </w:tc>
        <w:tc>
          <w:tcPr>
            <w:tcW w:w="0" w:type="auto"/>
            <w:shd w:val="clear" w:color="auto" w:fill="767171" w:themeFill="background2" w:themeFillShade="80"/>
          </w:tcPr>
          <w:p w14:paraId="3F12F677" w14:textId="77777777" w:rsidR="00171539" w:rsidRPr="00210B0B" w:rsidRDefault="00171539" w:rsidP="00491D82">
            <w:pPr>
              <w:jc w:val="center"/>
              <w:rPr>
                <w:rFonts w:cs="Arial"/>
              </w:rPr>
            </w:pPr>
            <w:r w:rsidRPr="00210B0B">
              <w:rPr>
                <w:rFonts w:cs="Arial"/>
              </w:rPr>
              <w:t>44.3% (81)</w:t>
            </w:r>
          </w:p>
        </w:tc>
      </w:tr>
      <w:tr w:rsidR="00171539" w:rsidRPr="00210B0B" w14:paraId="79275876" w14:textId="77777777" w:rsidTr="00210B0B">
        <w:trPr>
          <w:cantSplit/>
          <w:tblHeader/>
        </w:trPr>
        <w:tc>
          <w:tcPr>
            <w:tcW w:w="0" w:type="auto"/>
            <w:shd w:val="clear" w:color="auto" w:fill="auto"/>
          </w:tcPr>
          <w:p w14:paraId="11F8457E" w14:textId="77777777" w:rsidR="00171539" w:rsidRPr="00210B0B" w:rsidRDefault="00171539" w:rsidP="0088747F">
            <w:pPr>
              <w:pStyle w:val="ListParagraph"/>
              <w:numPr>
                <w:ilvl w:val="0"/>
                <w:numId w:val="59"/>
              </w:numPr>
              <w:spacing w:after="0" w:line="240" w:lineRule="auto"/>
              <w:rPr>
                <w:szCs w:val="20"/>
              </w:rPr>
            </w:pPr>
            <w:r w:rsidRPr="00210B0B">
              <w:rPr>
                <w:szCs w:val="20"/>
              </w:rPr>
              <w:t>Eaten my lunch away from my desk</w:t>
            </w:r>
          </w:p>
        </w:tc>
        <w:tc>
          <w:tcPr>
            <w:tcW w:w="0" w:type="auto"/>
            <w:shd w:val="clear" w:color="auto" w:fill="auto"/>
          </w:tcPr>
          <w:p w14:paraId="7C8EA100" w14:textId="77777777" w:rsidR="00171539" w:rsidRPr="00210B0B" w:rsidRDefault="00171539" w:rsidP="00491D82">
            <w:pPr>
              <w:jc w:val="center"/>
              <w:rPr>
                <w:rFonts w:cs="Arial"/>
              </w:rPr>
            </w:pPr>
            <w:r w:rsidRPr="00210B0B">
              <w:rPr>
                <w:rFonts w:cs="Arial"/>
              </w:rPr>
              <w:t>18.7% (44)</w:t>
            </w:r>
          </w:p>
        </w:tc>
        <w:tc>
          <w:tcPr>
            <w:tcW w:w="0" w:type="auto"/>
            <w:shd w:val="clear" w:color="auto" w:fill="auto"/>
          </w:tcPr>
          <w:p w14:paraId="06C37FFA" w14:textId="77777777" w:rsidR="00171539" w:rsidRPr="00210B0B" w:rsidRDefault="00171539" w:rsidP="00491D82">
            <w:pPr>
              <w:jc w:val="center"/>
              <w:rPr>
                <w:rFonts w:cs="Arial"/>
              </w:rPr>
            </w:pPr>
            <w:r w:rsidRPr="00210B0B">
              <w:rPr>
                <w:rFonts w:cs="Arial"/>
              </w:rPr>
              <w:t>24.6% (54)</w:t>
            </w:r>
          </w:p>
        </w:tc>
        <w:tc>
          <w:tcPr>
            <w:tcW w:w="0" w:type="auto"/>
            <w:shd w:val="clear" w:color="auto" w:fill="auto"/>
          </w:tcPr>
          <w:p w14:paraId="151160C8" w14:textId="77777777" w:rsidR="00171539" w:rsidRPr="00210B0B" w:rsidRDefault="00171539" w:rsidP="00491D82">
            <w:pPr>
              <w:jc w:val="center"/>
              <w:rPr>
                <w:rFonts w:cs="Arial"/>
              </w:rPr>
            </w:pPr>
            <w:r w:rsidRPr="00210B0B">
              <w:rPr>
                <w:rFonts w:cs="Arial"/>
              </w:rPr>
              <w:t>21.5% (46)</w:t>
            </w:r>
          </w:p>
        </w:tc>
        <w:tc>
          <w:tcPr>
            <w:tcW w:w="0" w:type="auto"/>
            <w:shd w:val="clear" w:color="auto" w:fill="auto"/>
          </w:tcPr>
          <w:p w14:paraId="56BA8CA8" w14:textId="77777777" w:rsidR="00171539" w:rsidRPr="00210B0B" w:rsidRDefault="00171539" w:rsidP="00491D82">
            <w:pPr>
              <w:jc w:val="center"/>
              <w:rPr>
                <w:rFonts w:cs="Arial"/>
              </w:rPr>
            </w:pPr>
            <w:r w:rsidRPr="00210B0B">
              <w:rPr>
                <w:rFonts w:cs="Arial"/>
              </w:rPr>
              <w:t>20.1% (33)</w:t>
            </w:r>
          </w:p>
        </w:tc>
        <w:tc>
          <w:tcPr>
            <w:tcW w:w="0" w:type="auto"/>
            <w:shd w:val="clear" w:color="auto" w:fill="D9D9D9" w:themeFill="background1" w:themeFillShade="D9"/>
          </w:tcPr>
          <w:p w14:paraId="4DB2E51E" w14:textId="77777777" w:rsidR="00171539" w:rsidRPr="00210B0B" w:rsidRDefault="00171539" w:rsidP="00491D82">
            <w:pPr>
              <w:jc w:val="center"/>
              <w:rPr>
                <w:rFonts w:cs="Arial"/>
              </w:rPr>
            </w:pPr>
            <w:r w:rsidRPr="00210B0B">
              <w:rPr>
                <w:rFonts w:cs="Arial"/>
              </w:rPr>
              <w:t>26.6% (51)</w:t>
            </w:r>
          </w:p>
        </w:tc>
        <w:tc>
          <w:tcPr>
            <w:tcW w:w="0" w:type="auto"/>
            <w:shd w:val="clear" w:color="auto" w:fill="D9D9D9" w:themeFill="background1" w:themeFillShade="D9"/>
          </w:tcPr>
          <w:p w14:paraId="630C92CD" w14:textId="77777777" w:rsidR="00171539" w:rsidRPr="00210B0B" w:rsidRDefault="00171539" w:rsidP="00491D82">
            <w:pPr>
              <w:jc w:val="center"/>
              <w:rPr>
                <w:rFonts w:cs="Arial"/>
              </w:rPr>
            </w:pPr>
            <w:r w:rsidRPr="00210B0B">
              <w:rPr>
                <w:rFonts w:cs="Arial"/>
              </w:rPr>
              <w:t>27.4% (51)</w:t>
            </w:r>
          </w:p>
        </w:tc>
        <w:tc>
          <w:tcPr>
            <w:tcW w:w="0" w:type="auto"/>
            <w:shd w:val="clear" w:color="auto" w:fill="auto"/>
          </w:tcPr>
          <w:p w14:paraId="7468B9AE" w14:textId="77777777" w:rsidR="00171539" w:rsidRPr="00210B0B" w:rsidRDefault="00171539" w:rsidP="00491D82">
            <w:pPr>
              <w:jc w:val="center"/>
              <w:rPr>
                <w:rFonts w:cs="Arial"/>
              </w:rPr>
            </w:pPr>
            <w:r w:rsidRPr="00210B0B">
              <w:rPr>
                <w:rFonts w:cs="Arial"/>
              </w:rPr>
              <w:t>18.4% (32)</w:t>
            </w:r>
          </w:p>
        </w:tc>
        <w:tc>
          <w:tcPr>
            <w:tcW w:w="0" w:type="auto"/>
            <w:shd w:val="clear" w:color="auto" w:fill="AEAAAA" w:themeFill="background2" w:themeFillShade="BF"/>
          </w:tcPr>
          <w:p w14:paraId="70A84809" w14:textId="77777777" w:rsidR="00171539" w:rsidRPr="00210B0B" w:rsidRDefault="00171539" w:rsidP="00491D82">
            <w:pPr>
              <w:jc w:val="center"/>
              <w:rPr>
                <w:rFonts w:cs="Arial"/>
              </w:rPr>
            </w:pPr>
            <w:r w:rsidRPr="00210B0B">
              <w:rPr>
                <w:rFonts w:cs="Arial"/>
              </w:rPr>
              <w:t>35.3% (55)</w:t>
            </w:r>
          </w:p>
        </w:tc>
        <w:tc>
          <w:tcPr>
            <w:tcW w:w="0" w:type="auto"/>
            <w:shd w:val="clear" w:color="auto" w:fill="AEAAAA" w:themeFill="background2" w:themeFillShade="BF"/>
          </w:tcPr>
          <w:p w14:paraId="02E07CFB" w14:textId="77777777" w:rsidR="00171539" w:rsidRPr="00210B0B" w:rsidRDefault="00171539" w:rsidP="00491D82">
            <w:pPr>
              <w:jc w:val="center"/>
              <w:rPr>
                <w:rFonts w:cs="Arial"/>
              </w:rPr>
            </w:pPr>
            <w:r w:rsidRPr="00210B0B">
              <w:rPr>
                <w:rFonts w:cs="Arial"/>
              </w:rPr>
              <w:t>32.8% (58)</w:t>
            </w:r>
          </w:p>
        </w:tc>
      </w:tr>
      <w:tr w:rsidR="00171539" w:rsidRPr="00210B0B" w14:paraId="281A513C" w14:textId="77777777" w:rsidTr="00210B0B">
        <w:trPr>
          <w:cantSplit/>
          <w:tblHeader/>
        </w:trPr>
        <w:tc>
          <w:tcPr>
            <w:tcW w:w="0" w:type="auto"/>
            <w:shd w:val="clear" w:color="auto" w:fill="auto"/>
          </w:tcPr>
          <w:p w14:paraId="7579984F" w14:textId="77777777" w:rsidR="00171539" w:rsidRPr="00210B0B" w:rsidRDefault="00171539" w:rsidP="0088747F">
            <w:pPr>
              <w:pStyle w:val="ListParagraph"/>
              <w:numPr>
                <w:ilvl w:val="0"/>
                <w:numId w:val="59"/>
              </w:numPr>
              <w:spacing w:after="0" w:line="240" w:lineRule="auto"/>
              <w:rPr>
                <w:szCs w:val="20"/>
              </w:rPr>
            </w:pPr>
            <w:r w:rsidRPr="00210B0B">
              <w:rPr>
                <w:szCs w:val="20"/>
              </w:rPr>
              <w:t xml:space="preserve">used the stairs instead of taking the lift </w:t>
            </w:r>
          </w:p>
        </w:tc>
        <w:tc>
          <w:tcPr>
            <w:tcW w:w="0" w:type="auto"/>
            <w:shd w:val="clear" w:color="auto" w:fill="auto"/>
          </w:tcPr>
          <w:p w14:paraId="54D4FFC4" w14:textId="77777777" w:rsidR="00171539" w:rsidRPr="00210B0B" w:rsidRDefault="00171539" w:rsidP="00491D82">
            <w:pPr>
              <w:jc w:val="center"/>
              <w:rPr>
                <w:rFonts w:cs="Arial"/>
              </w:rPr>
            </w:pPr>
            <w:r w:rsidRPr="00210B0B">
              <w:rPr>
                <w:rFonts w:cs="Arial"/>
              </w:rPr>
              <w:t>69.8% (164)</w:t>
            </w:r>
          </w:p>
        </w:tc>
        <w:tc>
          <w:tcPr>
            <w:tcW w:w="0" w:type="auto"/>
            <w:shd w:val="clear" w:color="auto" w:fill="auto"/>
          </w:tcPr>
          <w:p w14:paraId="0A64DFCB" w14:textId="77777777" w:rsidR="00171539" w:rsidRPr="00210B0B" w:rsidRDefault="00171539" w:rsidP="00491D82">
            <w:pPr>
              <w:jc w:val="center"/>
              <w:rPr>
                <w:rFonts w:cs="Arial"/>
              </w:rPr>
            </w:pPr>
            <w:r w:rsidRPr="00210B0B">
              <w:rPr>
                <w:rFonts w:cs="Arial"/>
              </w:rPr>
              <w:t>67.2% (111)</w:t>
            </w:r>
          </w:p>
        </w:tc>
        <w:tc>
          <w:tcPr>
            <w:tcW w:w="0" w:type="auto"/>
            <w:shd w:val="clear" w:color="auto" w:fill="auto"/>
          </w:tcPr>
          <w:p w14:paraId="5AEA1D33" w14:textId="77777777" w:rsidR="00171539" w:rsidRPr="00210B0B" w:rsidRDefault="00171539" w:rsidP="00491D82">
            <w:pPr>
              <w:jc w:val="center"/>
              <w:rPr>
                <w:rFonts w:cs="Arial"/>
              </w:rPr>
            </w:pPr>
            <w:r w:rsidRPr="00210B0B">
              <w:rPr>
                <w:rFonts w:cs="Arial"/>
              </w:rPr>
              <w:t>72.2% (127)</w:t>
            </w:r>
          </w:p>
        </w:tc>
        <w:tc>
          <w:tcPr>
            <w:tcW w:w="0" w:type="auto"/>
            <w:shd w:val="clear" w:color="auto" w:fill="auto"/>
          </w:tcPr>
          <w:p w14:paraId="626F1F0B" w14:textId="77777777" w:rsidR="00171539" w:rsidRPr="00210B0B" w:rsidRDefault="00171539" w:rsidP="00491D82">
            <w:pPr>
              <w:jc w:val="center"/>
              <w:rPr>
                <w:rFonts w:cs="Arial"/>
              </w:rPr>
            </w:pPr>
            <w:r w:rsidRPr="00210B0B">
              <w:rPr>
                <w:rFonts w:cs="Arial"/>
              </w:rPr>
              <w:t>61.6% (138)</w:t>
            </w:r>
          </w:p>
        </w:tc>
        <w:tc>
          <w:tcPr>
            <w:tcW w:w="0" w:type="auto"/>
            <w:shd w:val="clear" w:color="auto" w:fill="D9D9D9" w:themeFill="background1" w:themeFillShade="D9"/>
          </w:tcPr>
          <w:p w14:paraId="5C06C9F4" w14:textId="77777777" w:rsidR="00171539" w:rsidRPr="00210B0B" w:rsidRDefault="00171539" w:rsidP="00491D82">
            <w:pPr>
              <w:jc w:val="center"/>
              <w:rPr>
                <w:rFonts w:cs="Arial"/>
              </w:rPr>
            </w:pPr>
            <w:r w:rsidRPr="00210B0B">
              <w:rPr>
                <w:rFonts w:cs="Arial"/>
              </w:rPr>
              <w:t>68.4% (134)</w:t>
            </w:r>
          </w:p>
        </w:tc>
        <w:tc>
          <w:tcPr>
            <w:tcW w:w="0" w:type="auto"/>
            <w:shd w:val="clear" w:color="auto" w:fill="auto"/>
          </w:tcPr>
          <w:p w14:paraId="0B7E7122" w14:textId="77777777" w:rsidR="00171539" w:rsidRPr="00210B0B" w:rsidRDefault="00171539" w:rsidP="00491D82">
            <w:pPr>
              <w:jc w:val="center"/>
              <w:rPr>
                <w:rFonts w:cs="Arial"/>
              </w:rPr>
            </w:pPr>
            <w:r w:rsidRPr="00210B0B">
              <w:rPr>
                <w:rFonts w:cs="Arial"/>
              </w:rPr>
              <w:t>64.8% (103)</w:t>
            </w:r>
          </w:p>
        </w:tc>
        <w:tc>
          <w:tcPr>
            <w:tcW w:w="0" w:type="auto"/>
            <w:shd w:val="clear" w:color="auto" w:fill="auto"/>
          </w:tcPr>
          <w:p w14:paraId="0CC6D084" w14:textId="77777777" w:rsidR="00171539" w:rsidRPr="00210B0B" w:rsidRDefault="00171539" w:rsidP="00491D82">
            <w:pPr>
              <w:jc w:val="center"/>
              <w:rPr>
                <w:rFonts w:cs="Arial"/>
              </w:rPr>
            </w:pPr>
            <w:r w:rsidRPr="00210B0B">
              <w:rPr>
                <w:rFonts w:cs="Arial"/>
              </w:rPr>
              <w:t>61.6% (133)</w:t>
            </w:r>
          </w:p>
        </w:tc>
        <w:tc>
          <w:tcPr>
            <w:tcW w:w="0" w:type="auto"/>
            <w:shd w:val="clear" w:color="auto" w:fill="AEAAAA" w:themeFill="background2" w:themeFillShade="BF"/>
          </w:tcPr>
          <w:p w14:paraId="4239FD0B" w14:textId="77777777" w:rsidR="00171539" w:rsidRPr="00210B0B" w:rsidRDefault="00171539" w:rsidP="00491D82">
            <w:pPr>
              <w:jc w:val="center"/>
              <w:rPr>
                <w:rFonts w:cs="Arial"/>
              </w:rPr>
            </w:pPr>
            <w:r w:rsidRPr="00210B0B">
              <w:rPr>
                <w:rFonts w:cs="Arial"/>
              </w:rPr>
              <w:t>71.6% (136)</w:t>
            </w:r>
          </w:p>
        </w:tc>
        <w:tc>
          <w:tcPr>
            <w:tcW w:w="0" w:type="auto"/>
            <w:shd w:val="clear" w:color="auto" w:fill="AEAAAA" w:themeFill="background2" w:themeFillShade="BF"/>
          </w:tcPr>
          <w:p w14:paraId="45AD6577" w14:textId="77777777" w:rsidR="00171539" w:rsidRPr="00210B0B" w:rsidRDefault="00171539" w:rsidP="00491D82">
            <w:pPr>
              <w:jc w:val="center"/>
              <w:rPr>
                <w:rFonts w:cs="Arial"/>
              </w:rPr>
            </w:pPr>
            <w:r w:rsidRPr="00210B0B">
              <w:rPr>
                <w:rFonts w:cs="Arial"/>
              </w:rPr>
              <w:t>73.9% (136)</w:t>
            </w:r>
          </w:p>
        </w:tc>
      </w:tr>
      <w:tr w:rsidR="00171539" w:rsidRPr="00210B0B" w14:paraId="3F908722" w14:textId="77777777" w:rsidTr="00210B0B">
        <w:trPr>
          <w:cantSplit/>
          <w:tblHeader/>
        </w:trPr>
        <w:tc>
          <w:tcPr>
            <w:tcW w:w="0" w:type="auto"/>
            <w:shd w:val="clear" w:color="auto" w:fill="auto"/>
          </w:tcPr>
          <w:p w14:paraId="14AB3DD2" w14:textId="77777777" w:rsidR="00171539" w:rsidRPr="00210B0B" w:rsidRDefault="00171539" w:rsidP="0088747F">
            <w:pPr>
              <w:pStyle w:val="ListParagraph"/>
              <w:numPr>
                <w:ilvl w:val="0"/>
                <w:numId w:val="59"/>
              </w:numPr>
              <w:spacing w:after="0" w:line="240" w:lineRule="auto"/>
              <w:rPr>
                <w:szCs w:val="20"/>
              </w:rPr>
            </w:pPr>
            <w:r w:rsidRPr="00210B0B">
              <w:rPr>
                <w:szCs w:val="20"/>
              </w:rPr>
              <w:t>cycled to work</w:t>
            </w:r>
          </w:p>
        </w:tc>
        <w:tc>
          <w:tcPr>
            <w:tcW w:w="0" w:type="auto"/>
            <w:shd w:val="clear" w:color="auto" w:fill="auto"/>
          </w:tcPr>
          <w:p w14:paraId="086F5EA9" w14:textId="77777777" w:rsidR="00171539" w:rsidRPr="00210B0B" w:rsidRDefault="00171539" w:rsidP="00491D82">
            <w:pPr>
              <w:jc w:val="center"/>
              <w:rPr>
                <w:rFonts w:cs="Arial"/>
              </w:rPr>
            </w:pPr>
            <w:r w:rsidRPr="00210B0B">
              <w:rPr>
                <w:rFonts w:cs="Arial"/>
              </w:rPr>
              <w:t>9.8% (23)</w:t>
            </w:r>
          </w:p>
        </w:tc>
        <w:tc>
          <w:tcPr>
            <w:tcW w:w="0" w:type="auto"/>
            <w:shd w:val="clear" w:color="auto" w:fill="auto"/>
          </w:tcPr>
          <w:p w14:paraId="338F23CE" w14:textId="77777777" w:rsidR="00171539" w:rsidRPr="00210B0B" w:rsidRDefault="00171539" w:rsidP="00491D82">
            <w:pPr>
              <w:jc w:val="center"/>
              <w:rPr>
                <w:rFonts w:cs="Arial"/>
              </w:rPr>
            </w:pPr>
            <w:r w:rsidRPr="00210B0B">
              <w:rPr>
                <w:rFonts w:cs="Arial"/>
              </w:rPr>
              <w:t>7.5% (12)</w:t>
            </w:r>
          </w:p>
        </w:tc>
        <w:tc>
          <w:tcPr>
            <w:tcW w:w="0" w:type="auto"/>
            <w:shd w:val="clear" w:color="auto" w:fill="auto"/>
          </w:tcPr>
          <w:p w14:paraId="155D6856" w14:textId="77777777" w:rsidR="00171539" w:rsidRPr="00210B0B" w:rsidRDefault="00171539" w:rsidP="00491D82">
            <w:pPr>
              <w:jc w:val="center"/>
              <w:rPr>
                <w:rFonts w:cs="Arial"/>
              </w:rPr>
            </w:pPr>
            <w:r w:rsidRPr="00210B0B">
              <w:rPr>
                <w:rFonts w:cs="Arial"/>
              </w:rPr>
              <w:t>9.6% (17)</w:t>
            </w:r>
          </w:p>
        </w:tc>
        <w:tc>
          <w:tcPr>
            <w:tcW w:w="0" w:type="auto"/>
            <w:shd w:val="clear" w:color="auto" w:fill="auto"/>
          </w:tcPr>
          <w:p w14:paraId="3B785E32" w14:textId="77777777" w:rsidR="00171539" w:rsidRPr="00210B0B" w:rsidRDefault="00171539" w:rsidP="00491D82">
            <w:pPr>
              <w:jc w:val="center"/>
              <w:rPr>
                <w:rFonts w:cs="Arial"/>
              </w:rPr>
            </w:pPr>
            <w:r w:rsidRPr="00210B0B">
              <w:rPr>
                <w:rFonts w:cs="Arial"/>
              </w:rPr>
              <w:t>10.0% (22)</w:t>
            </w:r>
          </w:p>
        </w:tc>
        <w:tc>
          <w:tcPr>
            <w:tcW w:w="0" w:type="auto"/>
            <w:shd w:val="clear" w:color="auto" w:fill="auto"/>
          </w:tcPr>
          <w:p w14:paraId="13C26B6D" w14:textId="77777777" w:rsidR="00171539" w:rsidRPr="00210B0B" w:rsidRDefault="00171539" w:rsidP="00491D82">
            <w:pPr>
              <w:jc w:val="center"/>
              <w:rPr>
                <w:rFonts w:cs="Arial"/>
              </w:rPr>
            </w:pPr>
            <w:r w:rsidRPr="00210B0B">
              <w:rPr>
                <w:rFonts w:cs="Arial"/>
              </w:rPr>
              <w:t>9.3% (18)</w:t>
            </w:r>
          </w:p>
        </w:tc>
        <w:tc>
          <w:tcPr>
            <w:tcW w:w="0" w:type="auto"/>
            <w:shd w:val="clear" w:color="auto" w:fill="auto"/>
          </w:tcPr>
          <w:p w14:paraId="249FDE1C" w14:textId="77777777" w:rsidR="00171539" w:rsidRPr="00210B0B" w:rsidRDefault="00171539" w:rsidP="00491D82">
            <w:pPr>
              <w:jc w:val="center"/>
              <w:rPr>
                <w:rFonts w:cs="Arial"/>
              </w:rPr>
            </w:pPr>
            <w:r w:rsidRPr="00210B0B">
              <w:rPr>
                <w:rFonts w:cs="Arial"/>
              </w:rPr>
              <w:t>8.4% (13)</w:t>
            </w:r>
          </w:p>
        </w:tc>
        <w:tc>
          <w:tcPr>
            <w:tcW w:w="0" w:type="auto"/>
            <w:shd w:val="clear" w:color="auto" w:fill="auto"/>
          </w:tcPr>
          <w:p w14:paraId="2418A3C7" w14:textId="77777777" w:rsidR="00171539" w:rsidRPr="00210B0B" w:rsidRDefault="00171539" w:rsidP="00491D82">
            <w:pPr>
              <w:jc w:val="center"/>
              <w:rPr>
                <w:rFonts w:cs="Arial"/>
              </w:rPr>
            </w:pPr>
            <w:r w:rsidRPr="00210B0B">
              <w:rPr>
                <w:rFonts w:cs="Arial"/>
              </w:rPr>
              <w:t>8.5% (18)</w:t>
            </w:r>
          </w:p>
        </w:tc>
        <w:tc>
          <w:tcPr>
            <w:tcW w:w="0" w:type="auto"/>
            <w:shd w:val="clear" w:color="auto" w:fill="auto"/>
          </w:tcPr>
          <w:p w14:paraId="604FC755" w14:textId="77777777" w:rsidR="00171539" w:rsidRPr="00210B0B" w:rsidRDefault="00171539" w:rsidP="00491D82">
            <w:pPr>
              <w:jc w:val="center"/>
              <w:rPr>
                <w:rFonts w:cs="Arial"/>
              </w:rPr>
            </w:pPr>
            <w:r w:rsidRPr="00210B0B">
              <w:rPr>
                <w:rFonts w:cs="Arial"/>
              </w:rPr>
              <w:t>6.4% (12)</w:t>
            </w:r>
          </w:p>
        </w:tc>
        <w:tc>
          <w:tcPr>
            <w:tcW w:w="0" w:type="auto"/>
            <w:shd w:val="clear" w:color="auto" w:fill="auto"/>
          </w:tcPr>
          <w:p w14:paraId="6F9EF100" w14:textId="77777777" w:rsidR="00171539" w:rsidRPr="00210B0B" w:rsidRDefault="00171539" w:rsidP="00491D82">
            <w:pPr>
              <w:jc w:val="center"/>
              <w:rPr>
                <w:rFonts w:cs="Arial"/>
              </w:rPr>
            </w:pPr>
            <w:r w:rsidRPr="00210B0B">
              <w:rPr>
                <w:rFonts w:cs="Arial"/>
              </w:rPr>
              <w:t>9.3% (17)</w:t>
            </w:r>
          </w:p>
        </w:tc>
      </w:tr>
      <w:tr w:rsidR="00171539" w:rsidRPr="00210B0B" w14:paraId="7E8A3C19" w14:textId="77777777" w:rsidTr="00210B0B">
        <w:trPr>
          <w:cantSplit/>
          <w:tblHeader/>
        </w:trPr>
        <w:tc>
          <w:tcPr>
            <w:tcW w:w="0" w:type="auto"/>
            <w:shd w:val="clear" w:color="auto" w:fill="auto"/>
          </w:tcPr>
          <w:p w14:paraId="269D0031" w14:textId="77777777" w:rsidR="00171539" w:rsidRPr="00210B0B" w:rsidRDefault="00171539" w:rsidP="0088747F">
            <w:pPr>
              <w:pStyle w:val="ListParagraph"/>
              <w:numPr>
                <w:ilvl w:val="0"/>
                <w:numId w:val="59"/>
              </w:numPr>
              <w:spacing w:after="0" w:line="240" w:lineRule="auto"/>
              <w:rPr>
                <w:szCs w:val="20"/>
              </w:rPr>
            </w:pPr>
            <w:r w:rsidRPr="00210B0B">
              <w:rPr>
                <w:szCs w:val="20"/>
              </w:rPr>
              <w:t>walked to work</w:t>
            </w:r>
          </w:p>
        </w:tc>
        <w:tc>
          <w:tcPr>
            <w:tcW w:w="0" w:type="auto"/>
            <w:shd w:val="clear" w:color="auto" w:fill="auto"/>
          </w:tcPr>
          <w:p w14:paraId="701D0D4C" w14:textId="77777777" w:rsidR="00171539" w:rsidRPr="00210B0B" w:rsidRDefault="00171539" w:rsidP="00491D82">
            <w:pPr>
              <w:jc w:val="center"/>
              <w:rPr>
                <w:rFonts w:cs="Arial"/>
              </w:rPr>
            </w:pPr>
            <w:r w:rsidRPr="00210B0B">
              <w:rPr>
                <w:rFonts w:cs="Arial"/>
              </w:rPr>
              <w:t>23.0% (54)</w:t>
            </w:r>
          </w:p>
        </w:tc>
        <w:tc>
          <w:tcPr>
            <w:tcW w:w="0" w:type="auto"/>
            <w:shd w:val="clear" w:color="auto" w:fill="auto"/>
          </w:tcPr>
          <w:p w14:paraId="259410FA" w14:textId="77777777" w:rsidR="00171539" w:rsidRPr="00210B0B" w:rsidRDefault="00171539" w:rsidP="00491D82">
            <w:pPr>
              <w:jc w:val="center"/>
              <w:rPr>
                <w:rFonts w:cs="Arial"/>
              </w:rPr>
            </w:pPr>
            <w:r w:rsidRPr="00210B0B">
              <w:rPr>
                <w:rFonts w:cs="Arial"/>
              </w:rPr>
              <w:t>20.6% (34)</w:t>
            </w:r>
          </w:p>
        </w:tc>
        <w:tc>
          <w:tcPr>
            <w:tcW w:w="0" w:type="auto"/>
            <w:shd w:val="clear" w:color="auto" w:fill="auto"/>
          </w:tcPr>
          <w:p w14:paraId="3C5BFDBE" w14:textId="77777777" w:rsidR="00171539" w:rsidRPr="00210B0B" w:rsidRDefault="00171539" w:rsidP="00491D82">
            <w:pPr>
              <w:jc w:val="center"/>
              <w:rPr>
                <w:rFonts w:cs="Arial"/>
              </w:rPr>
            </w:pPr>
            <w:r w:rsidRPr="00210B0B">
              <w:rPr>
                <w:rFonts w:cs="Arial"/>
              </w:rPr>
              <w:t>21.4% (37)</w:t>
            </w:r>
          </w:p>
        </w:tc>
        <w:tc>
          <w:tcPr>
            <w:tcW w:w="0" w:type="auto"/>
            <w:shd w:val="clear" w:color="auto" w:fill="auto"/>
          </w:tcPr>
          <w:p w14:paraId="30224155" w14:textId="77777777" w:rsidR="00171539" w:rsidRPr="00210B0B" w:rsidRDefault="00171539" w:rsidP="00491D82">
            <w:pPr>
              <w:jc w:val="center"/>
              <w:rPr>
                <w:rFonts w:cs="Arial"/>
              </w:rPr>
            </w:pPr>
            <w:r w:rsidRPr="00210B0B">
              <w:rPr>
                <w:rFonts w:cs="Arial"/>
              </w:rPr>
              <w:t>15.6% (35)</w:t>
            </w:r>
          </w:p>
        </w:tc>
        <w:tc>
          <w:tcPr>
            <w:tcW w:w="0" w:type="auto"/>
            <w:shd w:val="clear" w:color="auto" w:fill="auto"/>
          </w:tcPr>
          <w:p w14:paraId="2D313585" w14:textId="77777777" w:rsidR="00171539" w:rsidRPr="00210B0B" w:rsidRDefault="00171539" w:rsidP="00491D82">
            <w:pPr>
              <w:jc w:val="center"/>
              <w:rPr>
                <w:rFonts w:cs="Arial"/>
              </w:rPr>
            </w:pPr>
            <w:r w:rsidRPr="00210B0B">
              <w:rPr>
                <w:rFonts w:cs="Arial"/>
              </w:rPr>
              <w:t>18.1% (35)</w:t>
            </w:r>
          </w:p>
        </w:tc>
        <w:tc>
          <w:tcPr>
            <w:tcW w:w="0" w:type="auto"/>
            <w:shd w:val="clear" w:color="auto" w:fill="auto"/>
          </w:tcPr>
          <w:p w14:paraId="53DEE869" w14:textId="77777777" w:rsidR="00171539" w:rsidRPr="00210B0B" w:rsidRDefault="00171539" w:rsidP="00491D82">
            <w:pPr>
              <w:jc w:val="center"/>
              <w:rPr>
                <w:rFonts w:cs="Arial"/>
              </w:rPr>
            </w:pPr>
            <w:r w:rsidRPr="00210B0B">
              <w:rPr>
                <w:rFonts w:cs="Arial"/>
              </w:rPr>
              <w:t>17.2% (27)</w:t>
            </w:r>
          </w:p>
        </w:tc>
        <w:tc>
          <w:tcPr>
            <w:tcW w:w="0" w:type="auto"/>
            <w:shd w:val="clear" w:color="auto" w:fill="auto"/>
          </w:tcPr>
          <w:p w14:paraId="2986EDB8" w14:textId="77777777" w:rsidR="00171539" w:rsidRPr="00210B0B" w:rsidRDefault="00171539" w:rsidP="00491D82">
            <w:pPr>
              <w:jc w:val="center"/>
              <w:rPr>
                <w:rFonts w:cs="Arial"/>
              </w:rPr>
            </w:pPr>
            <w:r w:rsidRPr="00210B0B">
              <w:rPr>
                <w:rFonts w:cs="Arial"/>
              </w:rPr>
              <w:t>19.6% (41)</w:t>
            </w:r>
          </w:p>
        </w:tc>
        <w:tc>
          <w:tcPr>
            <w:tcW w:w="0" w:type="auto"/>
            <w:shd w:val="clear" w:color="auto" w:fill="auto"/>
          </w:tcPr>
          <w:p w14:paraId="385A8310" w14:textId="77777777" w:rsidR="00171539" w:rsidRPr="00210B0B" w:rsidRDefault="00171539" w:rsidP="00491D82">
            <w:pPr>
              <w:jc w:val="center"/>
              <w:rPr>
                <w:rFonts w:cs="Arial"/>
              </w:rPr>
            </w:pPr>
            <w:r w:rsidRPr="00210B0B">
              <w:rPr>
                <w:rFonts w:cs="Arial"/>
              </w:rPr>
              <w:t>18.5% (35)</w:t>
            </w:r>
          </w:p>
        </w:tc>
        <w:tc>
          <w:tcPr>
            <w:tcW w:w="0" w:type="auto"/>
            <w:shd w:val="clear" w:color="auto" w:fill="auto"/>
          </w:tcPr>
          <w:p w14:paraId="0362C0C7" w14:textId="77777777" w:rsidR="00171539" w:rsidRPr="00210B0B" w:rsidRDefault="00171539" w:rsidP="00491D82">
            <w:pPr>
              <w:jc w:val="center"/>
              <w:rPr>
                <w:rFonts w:cs="Arial"/>
              </w:rPr>
            </w:pPr>
            <w:r w:rsidRPr="00210B0B">
              <w:rPr>
                <w:rFonts w:cs="Arial"/>
              </w:rPr>
              <w:t>21.7% (39)</w:t>
            </w:r>
          </w:p>
        </w:tc>
      </w:tr>
      <w:tr w:rsidR="00171539" w:rsidRPr="00210B0B" w14:paraId="417D8A30" w14:textId="77777777" w:rsidTr="00210B0B">
        <w:trPr>
          <w:cantSplit/>
          <w:tblHeader/>
        </w:trPr>
        <w:tc>
          <w:tcPr>
            <w:tcW w:w="0" w:type="auto"/>
            <w:shd w:val="clear" w:color="auto" w:fill="auto"/>
          </w:tcPr>
          <w:p w14:paraId="183098ED" w14:textId="77777777" w:rsidR="00171539" w:rsidRPr="00210B0B" w:rsidRDefault="00171539" w:rsidP="0088747F">
            <w:pPr>
              <w:pStyle w:val="ListParagraph"/>
              <w:numPr>
                <w:ilvl w:val="0"/>
                <w:numId w:val="59"/>
              </w:numPr>
              <w:spacing w:after="0" w:line="240" w:lineRule="auto"/>
              <w:rPr>
                <w:szCs w:val="20"/>
              </w:rPr>
            </w:pPr>
            <w:r w:rsidRPr="00210B0B">
              <w:rPr>
                <w:szCs w:val="20"/>
              </w:rPr>
              <w:t>walked during lunch break</w:t>
            </w:r>
          </w:p>
        </w:tc>
        <w:tc>
          <w:tcPr>
            <w:tcW w:w="0" w:type="auto"/>
            <w:shd w:val="clear" w:color="auto" w:fill="auto"/>
          </w:tcPr>
          <w:p w14:paraId="1B6769BB" w14:textId="77777777" w:rsidR="00171539" w:rsidRPr="00210B0B" w:rsidRDefault="00171539" w:rsidP="00491D82">
            <w:pPr>
              <w:jc w:val="center"/>
              <w:rPr>
                <w:rFonts w:cs="Arial"/>
              </w:rPr>
            </w:pPr>
            <w:r w:rsidRPr="00210B0B">
              <w:rPr>
                <w:rFonts w:cs="Arial"/>
              </w:rPr>
              <w:t>47.4% (111)</w:t>
            </w:r>
          </w:p>
        </w:tc>
        <w:tc>
          <w:tcPr>
            <w:tcW w:w="0" w:type="auto"/>
            <w:shd w:val="clear" w:color="auto" w:fill="auto"/>
          </w:tcPr>
          <w:p w14:paraId="694FF629" w14:textId="77777777" w:rsidR="00171539" w:rsidRPr="00210B0B" w:rsidRDefault="00171539" w:rsidP="00491D82">
            <w:pPr>
              <w:jc w:val="center"/>
              <w:rPr>
                <w:rFonts w:cs="Arial"/>
              </w:rPr>
            </w:pPr>
            <w:r w:rsidRPr="00210B0B">
              <w:rPr>
                <w:rFonts w:cs="Arial"/>
              </w:rPr>
              <w:t>43.0% (71)</w:t>
            </w:r>
          </w:p>
        </w:tc>
        <w:tc>
          <w:tcPr>
            <w:tcW w:w="0" w:type="auto"/>
            <w:shd w:val="clear" w:color="auto" w:fill="auto"/>
          </w:tcPr>
          <w:p w14:paraId="3BA36AD2" w14:textId="77777777" w:rsidR="00171539" w:rsidRPr="00210B0B" w:rsidRDefault="00171539" w:rsidP="00491D82">
            <w:pPr>
              <w:jc w:val="center"/>
              <w:rPr>
                <w:rFonts w:cs="Arial"/>
              </w:rPr>
            </w:pPr>
            <w:r w:rsidRPr="00210B0B">
              <w:rPr>
                <w:rFonts w:cs="Arial"/>
              </w:rPr>
              <w:t>48.3% (84)</w:t>
            </w:r>
          </w:p>
        </w:tc>
        <w:tc>
          <w:tcPr>
            <w:tcW w:w="0" w:type="auto"/>
            <w:shd w:val="clear" w:color="auto" w:fill="auto"/>
          </w:tcPr>
          <w:p w14:paraId="0745D1A9" w14:textId="77777777" w:rsidR="00171539" w:rsidRPr="00210B0B" w:rsidRDefault="00171539" w:rsidP="00491D82">
            <w:pPr>
              <w:jc w:val="center"/>
              <w:rPr>
                <w:rFonts w:cs="Arial"/>
              </w:rPr>
            </w:pPr>
            <w:r w:rsidRPr="00210B0B">
              <w:rPr>
                <w:rFonts w:cs="Arial"/>
              </w:rPr>
              <w:t>45.0% (98)</w:t>
            </w:r>
          </w:p>
        </w:tc>
        <w:tc>
          <w:tcPr>
            <w:tcW w:w="0" w:type="auto"/>
            <w:shd w:val="clear" w:color="auto" w:fill="auto"/>
          </w:tcPr>
          <w:p w14:paraId="1C88EBEE" w14:textId="77777777" w:rsidR="00171539" w:rsidRPr="00210B0B" w:rsidRDefault="00171539" w:rsidP="00491D82">
            <w:pPr>
              <w:jc w:val="center"/>
              <w:rPr>
                <w:rFonts w:cs="Arial"/>
              </w:rPr>
            </w:pPr>
            <w:r w:rsidRPr="00210B0B">
              <w:rPr>
                <w:rFonts w:cs="Arial"/>
              </w:rPr>
              <w:t>47.6% (91)</w:t>
            </w:r>
          </w:p>
        </w:tc>
        <w:tc>
          <w:tcPr>
            <w:tcW w:w="0" w:type="auto"/>
            <w:shd w:val="clear" w:color="auto" w:fill="AEAAAA" w:themeFill="background2" w:themeFillShade="BF"/>
          </w:tcPr>
          <w:p w14:paraId="4BCFD164" w14:textId="77777777" w:rsidR="00171539" w:rsidRPr="00210B0B" w:rsidRDefault="00171539" w:rsidP="00491D82">
            <w:pPr>
              <w:jc w:val="center"/>
              <w:rPr>
                <w:rFonts w:cs="Arial"/>
              </w:rPr>
            </w:pPr>
            <w:r w:rsidRPr="00210B0B">
              <w:rPr>
                <w:rFonts w:cs="Arial"/>
              </w:rPr>
              <w:t>56.0% (89)</w:t>
            </w:r>
          </w:p>
        </w:tc>
        <w:tc>
          <w:tcPr>
            <w:tcW w:w="0" w:type="auto"/>
            <w:shd w:val="clear" w:color="auto" w:fill="auto"/>
          </w:tcPr>
          <w:p w14:paraId="7EA0D18D" w14:textId="77777777" w:rsidR="00171539" w:rsidRPr="00210B0B" w:rsidRDefault="00171539" w:rsidP="00491D82">
            <w:pPr>
              <w:jc w:val="center"/>
              <w:rPr>
                <w:rFonts w:cs="Arial"/>
              </w:rPr>
            </w:pPr>
            <w:r w:rsidRPr="00210B0B">
              <w:rPr>
                <w:rFonts w:cs="Arial"/>
              </w:rPr>
              <w:t>50.0% (105)</w:t>
            </w:r>
          </w:p>
        </w:tc>
        <w:tc>
          <w:tcPr>
            <w:tcW w:w="0" w:type="auto"/>
            <w:shd w:val="clear" w:color="auto" w:fill="auto"/>
          </w:tcPr>
          <w:p w14:paraId="7A940176" w14:textId="77777777" w:rsidR="00171539" w:rsidRPr="00210B0B" w:rsidRDefault="00171539" w:rsidP="00491D82">
            <w:pPr>
              <w:jc w:val="center"/>
              <w:rPr>
                <w:rFonts w:cs="Arial"/>
              </w:rPr>
            </w:pPr>
            <w:r w:rsidRPr="00210B0B">
              <w:rPr>
                <w:rFonts w:cs="Arial"/>
              </w:rPr>
              <w:t>48.7% (90)</w:t>
            </w:r>
          </w:p>
        </w:tc>
        <w:tc>
          <w:tcPr>
            <w:tcW w:w="0" w:type="auto"/>
            <w:shd w:val="clear" w:color="auto" w:fill="auto"/>
          </w:tcPr>
          <w:p w14:paraId="1B08F3CC" w14:textId="77777777" w:rsidR="00171539" w:rsidRPr="00210B0B" w:rsidRDefault="00171539" w:rsidP="00491D82">
            <w:pPr>
              <w:jc w:val="center"/>
              <w:rPr>
                <w:rFonts w:cs="Arial"/>
              </w:rPr>
            </w:pPr>
            <w:r w:rsidRPr="00210B0B">
              <w:rPr>
                <w:rFonts w:cs="Arial"/>
              </w:rPr>
              <w:t>50.6% (89)</w:t>
            </w:r>
          </w:p>
        </w:tc>
      </w:tr>
      <w:tr w:rsidR="00171539" w:rsidRPr="00210B0B" w14:paraId="57DFBCE0" w14:textId="77777777" w:rsidTr="00210B0B">
        <w:trPr>
          <w:cantSplit/>
          <w:tblHeader/>
        </w:trPr>
        <w:tc>
          <w:tcPr>
            <w:tcW w:w="0" w:type="auto"/>
            <w:shd w:val="clear" w:color="auto" w:fill="auto"/>
          </w:tcPr>
          <w:p w14:paraId="082B2C4E" w14:textId="77777777" w:rsidR="00171539" w:rsidRPr="00210B0B" w:rsidRDefault="00171539" w:rsidP="0088747F">
            <w:pPr>
              <w:pStyle w:val="ListParagraph"/>
              <w:numPr>
                <w:ilvl w:val="0"/>
                <w:numId w:val="59"/>
              </w:numPr>
              <w:spacing w:after="0" w:line="240" w:lineRule="auto"/>
              <w:rPr>
                <w:szCs w:val="20"/>
              </w:rPr>
            </w:pPr>
            <w:r w:rsidRPr="00210B0B">
              <w:rPr>
                <w:szCs w:val="20"/>
              </w:rPr>
              <w:t>had a walking meeting</w:t>
            </w:r>
          </w:p>
        </w:tc>
        <w:tc>
          <w:tcPr>
            <w:tcW w:w="0" w:type="auto"/>
            <w:shd w:val="clear" w:color="auto" w:fill="auto"/>
          </w:tcPr>
          <w:p w14:paraId="7B4F7025" w14:textId="77777777" w:rsidR="00171539" w:rsidRPr="00210B0B" w:rsidRDefault="00171539" w:rsidP="00491D82">
            <w:pPr>
              <w:jc w:val="center"/>
              <w:rPr>
                <w:rFonts w:cs="Arial"/>
              </w:rPr>
            </w:pPr>
            <w:r w:rsidRPr="00210B0B">
              <w:rPr>
                <w:rFonts w:cs="Arial"/>
              </w:rPr>
              <w:t>0.0% (0)</w:t>
            </w:r>
          </w:p>
        </w:tc>
        <w:tc>
          <w:tcPr>
            <w:tcW w:w="0" w:type="auto"/>
            <w:shd w:val="clear" w:color="auto" w:fill="auto"/>
          </w:tcPr>
          <w:p w14:paraId="318E240B" w14:textId="77777777" w:rsidR="00171539" w:rsidRPr="00210B0B" w:rsidRDefault="00171539" w:rsidP="00491D82">
            <w:pPr>
              <w:jc w:val="center"/>
              <w:rPr>
                <w:rFonts w:cs="Arial"/>
              </w:rPr>
            </w:pPr>
            <w:r w:rsidRPr="00210B0B">
              <w:rPr>
                <w:rFonts w:cs="Arial"/>
              </w:rPr>
              <w:t>1.2% (2)</w:t>
            </w:r>
          </w:p>
        </w:tc>
        <w:tc>
          <w:tcPr>
            <w:tcW w:w="0" w:type="auto"/>
            <w:shd w:val="clear" w:color="auto" w:fill="auto"/>
          </w:tcPr>
          <w:p w14:paraId="3509835A" w14:textId="77777777" w:rsidR="00171539" w:rsidRPr="00210B0B" w:rsidRDefault="00171539" w:rsidP="00491D82">
            <w:pPr>
              <w:jc w:val="center"/>
              <w:rPr>
                <w:rFonts w:cs="Arial"/>
              </w:rPr>
            </w:pPr>
            <w:r w:rsidRPr="00210B0B">
              <w:rPr>
                <w:rFonts w:cs="Arial"/>
              </w:rPr>
              <w:t>2.3% (4)</w:t>
            </w:r>
          </w:p>
        </w:tc>
        <w:tc>
          <w:tcPr>
            <w:tcW w:w="0" w:type="auto"/>
            <w:shd w:val="clear" w:color="auto" w:fill="auto"/>
          </w:tcPr>
          <w:p w14:paraId="4900E6DE" w14:textId="77777777" w:rsidR="00171539" w:rsidRPr="00210B0B" w:rsidRDefault="00171539" w:rsidP="00491D82">
            <w:pPr>
              <w:jc w:val="center"/>
              <w:rPr>
                <w:rFonts w:cs="Arial"/>
              </w:rPr>
            </w:pPr>
            <w:r w:rsidRPr="00210B0B">
              <w:rPr>
                <w:rFonts w:cs="Arial"/>
              </w:rPr>
              <w:t>1.4% (3)</w:t>
            </w:r>
          </w:p>
        </w:tc>
        <w:tc>
          <w:tcPr>
            <w:tcW w:w="0" w:type="auto"/>
            <w:shd w:val="clear" w:color="auto" w:fill="auto"/>
          </w:tcPr>
          <w:p w14:paraId="42A59DF4" w14:textId="77777777" w:rsidR="00171539" w:rsidRPr="00210B0B" w:rsidRDefault="00171539" w:rsidP="00491D82">
            <w:pPr>
              <w:jc w:val="center"/>
              <w:rPr>
                <w:rFonts w:cs="Arial"/>
              </w:rPr>
            </w:pPr>
            <w:r w:rsidRPr="00210B0B">
              <w:rPr>
                <w:rFonts w:cs="Arial"/>
              </w:rPr>
              <w:t>1.6% (3)</w:t>
            </w:r>
          </w:p>
        </w:tc>
        <w:tc>
          <w:tcPr>
            <w:tcW w:w="0" w:type="auto"/>
            <w:shd w:val="clear" w:color="auto" w:fill="auto"/>
          </w:tcPr>
          <w:p w14:paraId="66A9622B" w14:textId="77777777" w:rsidR="00171539" w:rsidRPr="00210B0B" w:rsidRDefault="00171539" w:rsidP="00491D82">
            <w:pPr>
              <w:jc w:val="center"/>
              <w:rPr>
                <w:rFonts w:cs="Arial"/>
              </w:rPr>
            </w:pPr>
            <w:r w:rsidRPr="00210B0B">
              <w:rPr>
                <w:rFonts w:cs="Arial"/>
              </w:rPr>
              <w:t>4.6% (7)</w:t>
            </w:r>
          </w:p>
        </w:tc>
        <w:tc>
          <w:tcPr>
            <w:tcW w:w="0" w:type="auto"/>
            <w:shd w:val="clear" w:color="auto" w:fill="auto"/>
          </w:tcPr>
          <w:p w14:paraId="0B28053C" w14:textId="77777777" w:rsidR="00171539" w:rsidRPr="00210B0B" w:rsidRDefault="00171539" w:rsidP="00491D82">
            <w:pPr>
              <w:jc w:val="center"/>
              <w:rPr>
                <w:rFonts w:cs="Arial"/>
              </w:rPr>
            </w:pPr>
            <w:r w:rsidRPr="00210B0B">
              <w:rPr>
                <w:rFonts w:cs="Arial"/>
              </w:rPr>
              <w:t>1.95% (4)</w:t>
            </w:r>
          </w:p>
        </w:tc>
        <w:tc>
          <w:tcPr>
            <w:tcW w:w="0" w:type="auto"/>
            <w:shd w:val="clear" w:color="auto" w:fill="auto"/>
          </w:tcPr>
          <w:p w14:paraId="195D7AB5" w14:textId="77777777" w:rsidR="00171539" w:rsidRPr="00210B0B" w:rsidRDefault="00171539" w:rsidP="00491D82">
            <w:pPr>
              <w:jc w:val="center"/>
              <w:rPr>
                <w:rFonts w:cs="Arial"/>
              </w:rPr>
            </w:pPr>
            <w:r w:rsidRPr="00210B0B">
              <w:rPr>
                <w:rFonts w:cs="Arial"/>
              </w:rPr>
              <w:t>1.6% (3)</w:t>
            </w:r>
          </w:p>
        </w:tc>
        <w:tc>
          <w:tcPr>
            <w:tcW w:w="0" w:type="auto"/>
            <w:shd w:val="clear" w:color="auto" w:fill="auto"/>
          </w:tcPr>
          <w:p w14:paraId="3239362A" w14:textId="77777777" w:rsidR="00171539" w:rsidRPr="00210B0B" w:rsidRDefault="00171539" w:rsidP="00491D82">
            <w:pPr>
              <w:jc w:val="center"/>
              <w:rPr>
                <w:rFonts w:cs="Arial"/>
              </w:rPr>
            </w:pPr>
            <w:r w:rsidRPr="00210B0B">
              <w:rPr>
                <w:rFonts w:cs="Arial"/>
              </w:rPr>
              <w:t>4.1% (7)</w:t>
            </w:r>
          </w:p>
        </w:tc>
      </w:tr>
      <w:tr w:rsidR="00171539" w:rsidRPr="00210B0B" w14:paraId="56F383D5" w14:textId="77777777" w:rsidTr="00210B0B">
        <w:trPr>
          <w:cantSplit/>
          <w:tblHeader/>
        </w:trPr>
        <w:tc>
          <w:tcPr>
            <w:tcW w:w="0" w:type="auto"/>
            <w:shd w:val="clear" w:color="auto" w:fill="auto"/>
          </w:tcPr>
          <w:p w14:paraId="3D5DD27D" w14:textId="77777777" w:rsidR="00171539" w:rsidRPr="00210B0B" w:rsidRDefault="00171539" w:rsidP="0088747F">
            <w:pPr>
              <w:pStyle w:val="ListParagraph"/>
              <w:numPr>
                <w:ilvl w:val="0"/>
                <w:numId w:val="59"/>
              </w:numPr>
              <w:spacing w:after="0" w:line="240" w:lineRule="auto"/>
              <w:rPr>
                <w:szCs w:val="20"/>
              </w:rPr>
            </w:pPr>
            <w:r w:rsidRPr="00210B0B">
              <w:rPr>
                <w:szCs w:val="20"/>
              </w:rPr>
              <w:t>walked laps of office</w:t>
            </w:r>
          </w:p>
        </w:tc>
        <w:tc>
          <w:tcPr>
            <w:tcW w:w="0" w:type="auto"/>
            <w:shd w:val="clear" w:color="auto" w:fill="auto"/>
          </w:tcPr>
          <w:p w14:paraId="5360DB94" w14:textId="77777777" w:rsidR="00171539" w:rsidRPr="00210B0B" w:rsidRDefault="00171539" w:rsidP="00491D82">
            <w:pPr>
              <w:jc w:val="center"/>
              <w:rPr>
                <w:rFonts w:cs="Arial"/>
              </w:rPr>
            </w:pPr>
            <w:r w:rsidRPr="00210B0B">
              <w:rPr>
                <w:rFonts w:cs="Arial"/>
              </w:rPr>
              <w:t>6.8% (16)</w:t>
            </w:r>
          </w:p>
        </w:tc>
        <w:tc>
          <w:tcPr>
            <w:tcW w:w="0" w:type="auto"/>
            <w:shd w:val="clear" w:color="auto" w:fill="auto"/>
          </w:tcPr>
          <w:p w14:paraId="45D49242" w14:textId="77777777" w:rsidR="00171539" w:rsidRPr="00210B0B" w:rsidRDefault="00171539" w:rsidP="00491D82">
            <w:pPr>
              <w:jc w:val="center"/>
              <w:rPr>
                <w:rFonts w:cs="Arial"/>
              </w:rPr>
            </w:pPr>
            <w:r w:rsidRPr="00210B0B">
              <w:rPr>
                <w:rFonts w:cs="Arial"/>
              </w:rPr>
              <w:t>4.3% (7)</w:t>
            </w:r>
          </w:p>
        </w:tc>
        <w:tc>
          <w:tcPr>
            <w:tcW w:w="0" w:type="auto"/>
            <w:shd w:val="clear" w:color="auto" w:fill="auto"/>
          </w:tcPr>
          <w:p w14:paraId="06FBD17C" w14:textId="77777777" w:rsidR="00171539" w:rsidRPr="00210B0B" w:rsidRDefault="00171539" w:rsidP="00491D82">
            <w:pPr>
              <w:jc w:val="center"/>
              <w:rPr>
                <w:rFonts w:cs="Arial"/>
              </w:rPr>
            </w:pPr>
            <w:r w:rsidRPr="00210B0B">
              <w:rPr>
                <w:rFonts w:cs="Arial"/>
              </w:rPr>
              <w:t>5.1% (9)</w:t>
            </w:r>
          </w:p>
        </w:tc>
        <w:tc>
          <w:tcPr>
            <w:tcW w:w="0" w:type="auto"/>
            <w:shd w:val="clear" w:color="auto" w:fill="auto"/>
          </w:tcPr>
          <w:p w14:paraId="05A03DEB" w14:textId="77777777" w:rsidR="00171539" w:rsidRPr="00210B0B" w:rsidRDefault="00171539" w:rsidP="00491D82">
            <w:pPr>
              <w:jc w:val="center"/>
              <w:rPr>
                <w:rFonts w:cs="Arial"/>
              </w:rPr>
            </w:pPr>
            <w:r w:rsidRPr="00210B0B">
              <w:rPr>
                <w:rFonts w:cs="Arial"/>
              </w:rPr>
              <w:t>6.3% (14)</w:t>
            </w:r>
          </w:p>
        </w:tc>
        <w:tc>
          <w:tcPr>
            <w:tcW w:w="0" w:type="auto"/>
            <w:shd w:val="clear" w:color="auto" w:fill="D9D9D9" w:themeFill="background1" w:themeFillShade="D9"/>
          </w:tcPr>
          <w:p w14:paraId="6F7418DD" w14:textId="77777777" w:rsidR="00171539" w:rsidRPr="00210B0B" w:rsidRDefault="00171539" w:rsidP="00491D82">
            <w:pPr>
              <w:jc w:val="center"/>
              <w:rPr>
                <w:rFonts w:cs="Arial"/>
              </w:rPr>
            </w:pPr>
            <w:r w:rsidRPr="00210B0B">
              <w:rPr>
                <w:rFonts w:cs="Arial"/>
              </w:rPr>
              <w:t>13.9% (27)</w:t>
            </w:r>
          </w:p>
        </w:tc>
        <w:tc>
          <w:tcPr>
            <w:tcW w:w="0" w:type="auto"/>
            <w:shd w:val="clear" w:color="auto" w:fill="D9D9D9" w:themeFill="background1" w:themeFillShade="D9"/>
          </w:tcPr>
          <w:p w14:paraId="53EAD4D7" w14:textId="77777777" w:rsidR="00171539" w:rsidRPr="00210B0B" w:rsidRDefault="00171539" w:rsidP="00491D82">
            <w:pPr>
              <w:jc w:val="center"/>
              <w:rPr>
                <w:rFonts w:cs="Arial"/>
              </w:rPr>
            </w:pPr>
            <w:r w:rsidRPr="00210B0B">
              <w:rPr>
                <w:rFonts w:cs="Arial"/>
              </w:rPr>
              <w:t>11.5% (18)</w:t>
            </w:r>
          </w:p>
        </w:tc>
        <w:tc>
          <w:tcPr>
            <w:tcW w:w="0" w:type="auto"/>
            <w:shd w:val="clear" w:color="auto" w:fill="auto"/>
          </w:tcPr>
          <w:p w14:paraId="72F40E00" w14:textId="77777777" w:rsidR="00171539" w:rsidRPr="00210B0B" w:rsidRDefault="00171539" w:rsidP="00491D82">
            <w:pPr>
              <w:jc w:val="center"/>
              <w:rPr>
                <w:rFonts w:cs="Arial"/>
              </w:rPr>
            </w:pPr>
            <w:r w:rsidRPr="00210B0B">
              <w:rPr>
                <w:rFonts w:cs="Arial"/>
              </w:rPr>
              <w:t>5.1% (11)</w:t>
            </w:r>
          </w:p>
        </w:tc>
        <w:tc>
          <w:tcPr>
            <w:tcW w:w="0" w:type="auto"/>
            <w:shd w:val="clear" w:color="auto" w:fill="auto"/>
          </w:tcPr>
          <w:p w14:paraId="17CA044C" w14:textId="77777777" w:rsidR="00171539" w:rsidRPr="00210B0B" w:rsidRDefault="00171539" w:rsidP="00491D82">
            <w:pPr>
              <w:jc w:val="center"/>
              <w:rPr>
                <w:rFonts w:cs="Arial"/>
              </w:rPr>
            </w:pPr>
            <w:r w:rsidRPr="00210B0B">
              <w:rPr>
                <w:rFonts w:cs="Arial"/>
              </w:rPr>
              <w:t>7.0% (13)</w:t>
            </w:r>
          </w:p>
        </w:tc>
        <w:tc>
          <w:tcPr>
            <w:tcW w:w="0" w:type="auto"/>
            <w:shd w:val="clear" w:color="auto" w:fill="D9D9D9" w:themeFill="background1" w:themeFillShade="D9"/>
          </w:tcPr>
          <w:p w14:paraId="3C139979" w14:textId="77777777" w:rsidR="00171539" w:rsidRPr="00210B0B" w:rsidRDefault="00171539" w:rsidP="00491D82">
            <w:pPr>
              <w:jc w:val="center"/>
              <w:rPr>
                <w:rFonts w:cs="Arial"/>
              </w:rPr>
            </w:pPr>
            <w:r w:rsidRPr="00210B0B">
              <w:rPr>
                <w:rFonts w:cs="Arial"/>
              </w:rPr>
              <w:t>11.0% (22)</w:t>
            </w:r>
          </w:p>
        </w:tc>
      </w:tr>
      <w:tr w:rsidR="00171539" w:rsidRPr="00210B0B" w14:paraId="65A25E06" w14:textId="77777777" w:rsidTr="00210B0B">
        <w:trPr>
          <w:cantSplit/>
          <w:tblHeader/>
        </w:trPr>
        <w:tc>
          <w:tcPr>
            <w:tcW w:w="0" w:type="auto"/>
            <w:shd w:val="clear" w:color="auto" w:fill="auto"/>
          </w:tcPr>
          <w:p w14:paraId="57156A27" w14:textId="77777777" w:rsidR="00171539" w:rsidRPr="00210B0B" w:rsidRDefault="00171539" w:rsidP="0088747F">
            <w:pPr>
              <w:pStyle w:val="ListParagraph"/>
              <w:numPr>
                <w:ilvl w:val="0"/>
                <w:numId w:val="59"/>
              </w:numPr>
              <w:spacing w:after="0" w:line="240" w:lineRule="auto"/>
              <w:rPr>
                <w:szCs w:val="20"/>
              </w:rPr>
            </w:pPr>
            <w:r w:rsidRPr="00210B0B">
              <w:rPr>
                <w:szCs w:val="20"/>
              </w:rPr>
              <w:t>group physical activity sessions during work hours</w:t>
            </w:r>
          </w:p>
        </w:tc>
        <w:tc>
          <w:tcPr>
            <w:tcW w:w="0" w:type="auto"/>
            <w:shd w:val="clear" w:color="auto" w:fill="auto"/>
          </w:tcPr>
          <w:p w14:paraId="6B9649F5" w14:textId="77777777" w:rsidR="00171539" w:rsidRPr="00210B0B" w:rsidRDefault="00171539" w:rsidP="00491D82">
            <w:pPr>
              <w:jc w:val="center"/>
              <w:rPr>
                <w:rFonts w:cs="Arial"/>
              </w:rPr>
            </w:pPr>
            <w:r w:rsidRPr="00210B0B">
              <w:rPr>
                <w:rFonts w:cs="Arial"/>
              </w:rPr>
              <w:t>5.5% (13)</w:t>
            </w:r>
          </w:p>
        </w:tc>
        <w:tc>
          <w:tcPr>
            <w:tcW w:w="0" w:type="auto"/>
            <w:shd w:val="clear" w:color="auto" w:fill="auto"/>
          </w:tcPr>
          <w:p w14:paraId="7FA03C81" w14:textId="77777777" w:rsidR="00171539" w:rsidRPr="00210B0B" w:rsidRDefault="00171539" w:rsidP="00491D82">
            <w:pPr>
              <w:jc w:val="center"/>
              <w:rPr>
                <w:rFonts w:cs="Arial"/>
              </w:rPr>
            </w:pPr>
            <w:r w:rsidRPr="00210B0B">
              <w:rPr>
                <w:rFonts w:cs="Arial"/>
              </w:rPr>
              <w:t>6.1% (10)</w:t>
            </w:r>
          </w:p>
        </w:tc>
        <w:tc>
          <w:tcPr>
            <w:tcW w:w="0" w:type="auto"/>
            <w:shd w:val="clear" w:color="auto" w:fill="auto"/>
          </w:tcPr>
          <w:p w14:paraId="413E0E7C" w14:textId="77777777" w:rsidR="00171539" w:rsidRPr="00210B0B" w:rsidRDefault="00171539" w:rsidP="00491D82">
            <w:pPr>
              <w:jc w:val="center"/>
              <w:rPr>
                <w:rFonts w:cs="Arial"/>
              </w:rPr>
            </w:pPr>
            <w:r w:rsidRPr="00210B0B">
              <w:rPr>
                <w:rFonts w:cs="Arial"/>
              </w:rPr>
              <w:t>6.8% (12)</w:t>
            </w:r>
          </w:p>
        </w:tc>
        <w:tc>
          <w:tcPr>
            <w:tcW w:w="0" w:type="auto"/>
            <w:shd w:val="clear" w:color="auto" w:fill="auto"/>
          </w:tcPr>
          <w:p w14:paraId="04BE7B00" w14:textId="77777777" w:rsidR="00171539" w:rsidRPr="00210B0B" w:rsidRDefault="00171539" w:rsidP="00491D82">
            <w:pPr>
              <w:jc w:val="center"/>
              <w:rPr>
                <w:rFonts w:cs="Arial"/>
              </w:rPr>
            </w:pPr>
            <w:r w:rsidRPr="00210B0B">
              <w:rPr>
                <w:rFonts w:cs="Arial"/>
              </w:rPr>
              <w:t>3.6% (8)</w:t>
            </w:r>
          </w:p>
        </w:tc>
        <w:tc>
          <w:tcPr>
            <w:tcW w:w="0" w:type="auto"/>
            <w:shd w:val="clear" w:color="auto" w:fill="D9D9D9" w:themeFill="background1" w:themeFillShade="D9"/>
          </w:tcPr>
          <w:p w14:paraId="1A815B36" w14:textId="77777777" w:rsidR="00171539" w:rsidRPr="00210B0B" w:rsidRDefault="00171539" w:rsidP="00491D82">
            <w:pPr>
              <w:jc w:val="center"/>
              <w:rPr>
                <w:rFonts w:cs="Arial"/>
              </w:rPr>
            </w:pPr>
            <w:r w:rsidRPr="00210B0B">
              <w:rPr>
                <w:rFonts w:cs="Arial"/>
              </w:rPr>
              <w:t>8.8% (17)</w:t>
            </w:r>
          </w:p>
        </w:tc>
        <w:tc>
          <w:tcPr>
            <w:tcW w:w="0" w:type="auto"/>
            <w:shd w:val="clear" w:color="auto" w:fill="D9D9D9" w:themeFill="background1" w:themeFillShade="D9"/>
          </w:tcPr>
          <w:p w14:paraId="6F94E089" w14:textId="77777777" w:rsidR="00171539" w:rsidRPr="00210B0B" w:rsidRDefault="00171539" w:rsidP="00491D82">
            <w:pPr>
              <w:jc w:val="center"/>
              <w:rPr>
                <w:rFonts w:cs="Arial"/>
              </w:rPr>
            </w:pPr>
            <w:r w:rsidRPr="00210B0B">
              <w:rPr>
                <w:rFonts w:cs="Arial"/>
              </w:rPr>
              <w:t>13.3% (21)</w:t>
            </w:r>
          </w:p>
        </w:tc>
        <w:tc>
          <w:tcPr>
            <w:tcW w:w="0" w:type="auto"/>
            <w:shd w:val="clear" w:color="auto" w:fill="auto"/>
          </w:tcPr>
          <w:p w14:paraId="3D76D145" w14:textId="77777777" w:rsidR="00171539" w:rsidRPr="00210B0B" w:rsidRDefault="00171539" w:rsidP="00491D82">
            <w:pPr>
              <w:jc w:val="center"/>
              <w:rPr>
                <w:rFonts w:cs="Arial"/>
              </w:rPr>
            </w:pPr>
            <w:r w:rsidRPr="00210B0B">
              <w:rPr>
                <w:rFonts w:cs="Arial"/>
              </w:rPr>
              <w:t>4.2% (9)</w:t>
            </w:r>
          </w:p>
        </w:tc>
        <w:tc>
          <w:tcPr>
            <w:tcW w:w="0" w:type="auto"/>
            <w:shd w:val="clear" w:color="auto" w:fill="D9D9D9" w:themeFill="background1" w:themeFillShade="D9"/>
          </w:tcPr>
          <w:p w14:paraId="12471451" w14:textId="77777777" w:rsidR="00171539" w:rsidRPr="00210B0B" w:rsidRDefault="00171539" w:rsidP="00491D82">
            <w:pPr>
              <w:jc w:val="center"/>
              <w:rPr>
                <w:rFonts w:cs="Arial"/>
              </w:rPr>
            </w:pPr>
            <w:r w:rsidRPr="00210B0B">
              <w:rPr>
                <w:rFonts w:cs="Arial"/>
              </w:rPr>
              <w:t>9.6% (18)</w:t>
            </w:r>
          </w:p>
        </w:tc>
        <w:tc>
          <w:tcPr>
            <w:tcW w:w="0" w:type="auto"/>
            <w:shd w:val="clear" w:color="auto" w:fill="D9D9D9" w:themeFill="background1" w:themeFillShade="D9"/>
          </w:tcPr>
          <w:p w14:paraId="4BE32F82" w14:textId="77777777" w:rsidR="00171539" w:rsidRPr="00210B0B" w:rsidRDefault="00171539" w:rsidP="00491D82">
            <w:pPr>
              <w:jc w:val="center"/>
              <w:rPr>
                <w:rFonts w:cs="Arial"/>
              </w:rPr>
            </w:pPr>
            <w:r w:rsidRPr="00210B0B">
              <w:rPr>
                <w:rFonts w:cs="Arial"/>
              </w:rPr>
              <w:t>12.0% (22)</w:t>
            </w:r>
          </w:p>
        </w:tc>
      </w:tr>
      <w:tr w:rsidR="00171539" w:rsidRPr="00210B0B" w14:paraId="1D04004C" w14:textId="77777777" w:rsidTr="00210B0B">
        <w:trPr>
          <w:cantSplit/>
          <w:tblHeader/>
        </w:trPr>
        <w:tc>
          <w:tcPr>
            <w:tcW w:w="0" w:type="auto"/>
            <w:shd w:val="clear" w:color="auto" w:fill="auto"/>
          </w:tcPr>
          <w:p w14:paraId="20FDF72E" w14:textId="77777777" w:rsidR="00171539" w:rsidRPr="00210B0B" w:rsidRDefault="00171539" w:rsidP="0088747F">
            <w:pPr>
              <w:pStyle w:val="ListParagraph"/>
              <w:numPr>
                <w:ilvl w:val="0"/>
                <w:numId w:val="59"/>
              </w:numPr>
              <w:spacing w:after="0" w:line="240" w:lineRule="auto"/>
              <w:rPr>
                <w:szCs w:val="20"/>
              </w:rPr>
            </w:pPr>
            <w:r w:rsidRPr="00210B0B">
              <w:rPr>
                <w:szCs w:val="20"/>
              </w:rPr>
              <w:t>got up during TV adverts</w:t>
            </w:r>
          </w:p>
        </w:tc>
        <w:tc>
          <w:tcPr>
            <w:tcW w:w="0" w:type="auto"/>
            <w:shd w:val="clear" w:color="auto" w:fill="auto"/>
          </w:tcPr>
          <w:p w14:paraId="4A0061DF" w14:textId="77777777" w:rsidR="00171539" w:rsidRPr="00210B0B" w:rsidRDefault="00171539" w:rsidP="00491D82">
            <w:pPr>
              <w:jc w:val="center"/>
              <w:rPr>
                <w:rFonts w:cs="Arial"/>
              </w:rPr>
            </w:pPr>
            <w:r w:rsidRPr="00210B0B">
              <w:rPr>
                <w:rFonts w:cs="Arial"/>
              </w:rPr>
              <w:t>28.2% (64)</w:t>
            </w:r>
          </w:p>
        </w:tc>
        <w:tc>
          <w:tcPr>
            <w:tcW w:w="0" w:type="auto"/>
            <w:shd w:val="clear" w:color="auto" w:fill="auto"/>
          </w:tcPr>
          <w:p w14:paraId="0BB790C4" w14:textId="77777777" w:rsidR="00171539" w:rsidRPr="00210B0B" w:rsidRDefault="00171539" w:rsidP="00491D82">
            <w:pPr>
              <w:jc w:val="center"/>
              <w:rPr>
                <w:rFonts w:cs="Arial"/>
              </w:rPr>
            </w:pPr>
            <w:r w:rsidRPr="00210B0B">
              <w:rPr>
                <w:rFonts w:cs="Arial"/>
              </w:rPr>
              <w:t>33.1% (54)</w:t>
            </w:r>
          </w:p>
        </w:tc>
        <w:tc>
          <w:tcPr>
            <w:tcW w:w="0" w:type="auto"/>
            <w:shd w:val="clear" w:color="auto" w:fill="D9D9D9" w:themeFill="background1" w:themeFillShade="D9"/>
          </w:tcPr>
          <w:p w14:paraId="1C396022" w14:textId="77777777" w:rsidR="00171539" w:rsidRPr="00210B0B" w:rsidRDefault="00171539" w:rsidP="00491D82">
            <w:pPr>
              <w:jc w:val="center"/>
              <w:rPr>
                <w:rFonts w:cs="Arial"/>
              </w:rPr>
            </w:pPr>
            <w:r w:rsidRPr="00210B0B">
              <w:rPr>
                <w:rFonts w:cs="Arial"/>
              </w:rPr>
              <w:t>34.3% (60)</w:t>
            </w:r>
          </w:p>
        </w:tc>
        <w:tc>
          <w:tcPr>
            <w:tcW w:w="0" w:type="auto"/>
            <w:shd w:val="clear" w:color="auto" w:fill="auto"/>
          </w:tcPr>
          <w:p w14:paraId="6029C347" w14:textId="77777777" w:rsidR="00171539" w:rsidRPr="00210B0B" w:rsidRDefault="00171539" w:rsidP="00491D82">
            <w:pPr>
              <w:jc w:val="center"/>
              <w:rPr>
                <w:rFonts w:cs="Arial"/>
              </w:rPr>
            </w:pPr>
            <w:r w:rsidRPr="00210B0B">
              <w:rPr>
                <w:rFonts w:cs="Arial"/>
              </w:rPr>
              <w:t>26.7% (59)</w:t>
            </w:r>
          </w:p>
        </w:tc>
        <w:tc>
          <w:tcPr>
            <w:tcW w:w="0" w:type="auto"/>
            <w:shd w:val="clear" w:color="auto" w:fill="D9D9D9" w:themeFill="background1" w:themeFillShade="D9"/>
          </w:tcPr>
          <w:p w14:paraId="3D356D35" w14:textId="77777777" w:rsidR="00171539" w:rsidRPr="00210B0B" w:rsidRDefault="00171539" w:rsidP="00491D82">
            <w:pPr>
              <w:jc w:val="center"/>
              <w:rPr>
                <w:rFonts w:cs="Arial"/>
              </w:rPr>
            </w:pPr>
            <w:r w:rsidRPr="00210B0B">
              <w:rPr>
                <w:rFonts w:cs="Arial"/>
              </w:rPr>
              <w:t>36.5% (70)</w:t>
            </w:r>
          </w:p>
        </w:tc>
        <w:tc>
          <w:tcPr>
            <w:tcW w:w="0" w:type="auto"/>
            <w:shd w:val="clear" w:color="auto" w:fill="auto"/>
          </w:tcPr>
          <w:p w14:paraId="45AB721B" w14:textId="77777777" w:rsidR="00171539" w:rsidRPr="00210B0B" w:rsidRDefault="00171539" w:rsidP="00491D82">
            <w:pPr>
              <w:jc w:val="center"/>
              <w:rPr>
                <w:rFonts w:cs="Arial"/>
              </w:rPr>
            </w:pPr>
            <w:r w:rsidRPr="00210B0B">
              <w:rPr>
                <w:rFonts w:cs="Arial"/>
              </w:rPr>
              <w:t>37.6% (59)</w:t>
            </w:r>
          </w:p>
        </w:tc>
        <w:tc>
          <w:tcPr>
            <w:tcW w:w="0" w:type="auto"/>
            <w:shd w:val="clear" w:color="auto" w:fill="auto"/>
          </w:tcPr>
          <w:p w14:paraId="5D454635" w14:textId="77777777" w:rsidR="00171539" w:rsidRPr="00210B0B" w:rsidRDefault="00171539" w:rsidP="00491D82">
            <w:pPr>
              <w:jc w:val="center"/>
              <w:rPr>
                <w:rFonts w:cs="Arial"/>
              </w:rPr>
            </w:pPr>
            <w:r w:rsidRPr="00210B0B">
              <w:rPr>
                <w:rFonts w:cs="Arial"/>
              </w:rPr>
              <w:t>30.0% (63)</w:t>
            </w:r>
          </w:p>
        </w:tc>
        <w:tc>
          <w:tcPr>
            <w:tcW w:w="0" w:type="auto"/>
            <w:shd w:val="clear" w:color="auto" w:fill="D9D9D9" w:themeFill="background1" w:themeFillShade="D9"/>
          </w:tcPr>
          <w:p w14:paraId="45A33546" w14:textId="77777777" w:rsidR="00171539" w:rsidRPr="00210B0B" w:rsidRDefault="00171539" w:rsidP="00491D82">
            <w:pPr>
              <w:jc w:val="center"/>
              <w:rPr>
                <w:rFonts w:cs="Arial"/>
              </w:rPr>
            </w:pPr>
            <w:r w:rsidRPr="00210B0B">
              <w:rPr>
                <w:rFonts w:cs="Arial"/>
              </w:rPr>
              <w:t>35.5% (65)</w:t>
            </w:r>
          </w:p>
        </w:tc>
        <w:tc>
          <w:tcPr>
            <w:tcW w:w="0" w:type="auto"/>
            <w:shd w:val="clear" w:color="auto" w:fill="auto"/>
          </w:tcPr>
          <w:p w14:paraId="213F85FD" w14:textId="77777777" w:rsidR="00171539" w:rsidRPr="00210B0B" w:rsidRDefault="00171539" w:rsidP="00491D82">
            <w:pPr>
              <w:jc w:val="center"/>
              <w:rPr>
                <w:rFonts w:cs="Arial"/>
              </w:rPr>
            </w:pPr>
            <w:r w:rsidRPr="00210B0B">
              <w:rPr>
                <w:rFonts w:cs="Arial"/>
              </w:rPr>
              <w:t>32.2% (57)</w:t>
            </w:r>
          </w:p>
        </w:tc>
      </w:tr>
      <w:tr w:rsidR="00171539" w:rsidRPr="00210B0B" w14:paraId="22881B7D" w14:textId="77777777" w:rsidTr="00210B0B">
        <w:trPr>
          <w:cantSplit/>
          <w:tblHeader/>
        </w:trPr>
        <w:tc>
          <w:tcPr>
            <w:tcW w:w="0" w:type="auto"/>
            <w:shd w:val="clear" w:color="auto" w:fill="auto"/>
          </w:tcPr>
          <w:p w14:paraId="3D8C1EBA" w14:textId="77777777" w:rsidR="00171539" w:rsidRPr="00210B0B" w:rsidRDefault="00171539" w:rsidP="0088747F">
            <w:pPr>
              <w:pStyle w:val="ListParagraph"/>
              <w:numPr>
                <w:ilvl w:val="0"/>
                <w:numId w:val="59"/>
              </w:numPr>
              <w:spacing w:after="0" w:line="240" w:lineRule="auto"/>
              <w:rPr>
                <w:szCs w:val="20"/>
              </w:rPr>
            </w:pPr>
            <w:r w:rsidRPr="00210B0B">
              <w:rPr>
                <w:szCs w:val="20"/>
              </w:rPr>
              <w:t>stood for some household chores rather than sit</w:t>
            </w:r>
          </w:p>
        </w:tc>
        <w:tc>
          <w:tcPr>
            <w:tcW w:w="0" w:type="auto"/>
            <w:shd w:val="clear" w:color="auto" w:fill="auto"/>
          </w:tcPr>
          <w:p w14:paraId="4383AB79" w14:textId="77777777" w:rsidR="00171539" w:rsidRPr="00210B0B" w:rsidRDefault="00171539" w:rsidP="00491D82">
            <w:pPr>
              <w:jc w:val="center"/>
              <w:rPr>
                <w:rFonts w:cs="Arial"/>
              </w:rPr>
            </w:pPr>
            <w:r w:rsidRPr="00210B0B">
              <w:rPr>
                <w:rFonts w:cs="Arial"/>
              </w:rPr>
              <w:t>42.4% (100)</w:t>
            </w:r>
          </w:p>
        </w:tc>
        <w:tc>
          <w:tcPr>
            <w:tcW w:w="0" w:type="auto"/>
            <w:shd w:val="clear" w:color="auto" w:fill="auto"/>
          </w:tcPr>
          <w:p w14:paraId="2D561BFF" w14:textId="77777777" w:rsidR="00171539" w:rsidRPr="00210B0B" w:rsidRDefault="00171539" w:rsidP="00491D82">
            <w:pPr>
              <w:jc w:val="center"/>
              <w:rPr>
                <w:rFonts w:cs="Arial"/>
              </w:rPr>
            </w:pPr>
            <w:r w:rsidRPr="00210B0B">
              <w:rPr>
                <w:rFonts w:cs="Arial"/>
              </w:rPr>
              <w:t>39.6% (65)</w:t>
            </w:r>
          </w:p>
        </w:tc>
        <w:tc>
          <w:tcPr>
            <w:tcW w:w="0" w:type="auto"/>
            <w:shd w:val="clear" w:color="auto" w:fill="auto"/>
          </w:tcPr>
          <w:p w14:paraId="5B7CD3B6" w14:textId="77777777" w:rsidR="00171539" w:rsidRPr="00210B0B" w:rsidRDefault="00171539" w:rsidP="00491D82">
            <w:pPr>
              <w:jc w:val="center"/>
              <w:rPr>
                <w:rFonts w:cs="Arial"/>
              </w:rPr>
            </w:pPr>
            <w:r w:rsidRPr="00210B0B">
              <w:rPr>
                <w:rFonts w:cs="Arial"/>
              </w:rPr>
              <w:t>38.3% (67)</w:t>
            </w:r>
          </w:p>
        </w:tc>
        <w:tc>
          <w:tcPr>
            <w:tcW w:w="0" w:type="auto"/>
            <w:shd w:val="clear" w:color="auto" w:fill="auto"/>
          </w:tcPr>
          <w:p w14:paraId="5ED2D14B" w14:textId="77777777" w:rsidR="00171539" w:rsidRPr="00210B0B" w:rsidRDefault="00171539" w:rsidP="00491D82">
            <w:pPr>
              <w:jc w:val="center"/>
              <w:rPr>
                <w:rFonts w:cs="Arial"/>
              </w:rPr>
            </w:pPr>
            <w:r w:rsidRPr="00210B0B">
              <w:rPr>
                <w:rFonts w:cs="Arial"/>
              </w:rPr>
              <w:t>42.6% (95)</w:t>
            </w:r>
          </w:p>
        </w:tc>
        <w:tc>
          <w:tcPr>
            <w:tcW w:w="0" w:type="auto"/>
            <w:shd w:val="clear" w:color="auto" w:fill="auto"/>
          </w:tcPr>
          <w:p w14:paraId="58B424D4" w14:textId="77777777" w:rsidR="00171539" w:rsidRPr="00210B0B" w:rsidRDefault="00171539" w:rsidP="00491D82">
            <w:pPr>
              <w:jc w:val="center"/>
              <w:rPr>
                <w:rFonts w:cs="Arial"/>
              </w:rPr>
            </w:pPr>
            <w:r w:rsidRPr="00210B0B">
              <w:rPr>
                <w:rFonts w:cs="Arial"/>
              </w:rPr>
              <w:t>43.1% (84)</w:t>
            </w:r>
          </w:p>
        </w:tc>
        <w:tc>
          <w:tcPr>
            <w:tcW w:w="0" w:type="auto"/>
            <w:shd w:val="clear" w:color="auto" w:fill="auto"/>
          </w:tcPr>
          <w:p w14:paraId="11F5B927" w14:textId="77777777" w:rsidR="00171539" w:rsidRPr="00210B0B" w:rsidRDefault="00171539" w:rsidP="00491D82">
            <w:pPr>
              <w:jc w:val="center"/>
              <w:rPr>
                <w:rFonts w:cs="Arial"/>
              </w:rPr>
            </w:pPr>
            <w:r w:rsidRPr="00210B0B">
              <w:rPr>
                <w:rFonts w:cs="Arial"/>
              </w:rPr>
              <w:t>41.7% (65)</w:t>
            </w:r>
          </w:p>
        </w:tc>
        <w:tc>
          <w:tcPr>
            <w:tcW w:w="0" w:type="auto"/>
            <w:shd w:val="clear" w:color="auto" w:fill="auto"/>
          </w:tcPr>
          <w:p w14:paraId="1ACCC25F" w14:textId="77777777" w:rsidR="00171539" w:rsidRPr="00210B0B" w:rsidRDefault="00171539" w:rsidP="00491D82">
            <w:pPr>
              <w:jc w:val="center"/>
              <w:rPr>
                <w:rFonts w:cs="Arial"/>
              </w:rPr>
            </w:pPr>
            <w:r w:rsidRPr="00210B0B">
              <w:rPr>
                <w:rFonts w:cs="Arial"/>
              </w:rPr>
              <w:t>43.0% (92)</w:t>
            </w:r>
          </w:p>
        </w:tc>
        <w:tc>
          <w:tcPr>
            <w:tcW w:w="0" w:type="auto"/>
            <w:shd w:val="clear" w:color="auto" w:fill="auto"/>
          </w:tcPr>
          <w:p w14:paraId="3C4968A4" w14:textId="77777777" w:rsidR="00171539" w:rsidRPr="00210B0B" w:rsidRDefault="00171539" w:rsidP="00491D82">
            <w:pPr>
              <w:jc w:val="center"/>
              <w:rPr>
                <w:rFonts w:cs="Arial"/>
              </w:rPr>
            </w:pPr>
            <w:r w:rsidRPr="00210B0B">
              <w:rPr>
                <w:rFonts w:cs="Arial"/>
              </w:rPr>
              <w:t>44.2% (84)</w:t>
            </w:r>
          </w:p>
        </w:tc>
        <w:tc>
          <w:tcPr>
            <w:tcW w:w="0" w:type="auto"/>
            <w:shd w:val="clear" w:color="auto" w:fill="AEAAAA" w:themeFill="background2" w:themeFillShade="BF"/>
          </w:tcPr>
          <w:p w14:paraId="674022E8" w14:textId="77777777" w:rsidR="00171539" w:rsidRPr="00210B0B" w:rsidRDefault="00171539" w:rsidP="00491D82">
            <w:pPr>
              <w:jc w:val="center"/>
              <w:rPr>
                <w:rFonts w:cs="Arial"/>
              </w:rPr>
            </w:pPr>
            <w:r w:rsidRPr="00210B0B">
              <w:rPr>
                <w:rFonts w:cs="Arial"/>
              </w:rPr>
              <w:t>53.3% (97)</w:t>
            </w:r>
          </w:p>
        </w:tc>
      </w:tr>
      <w:tr w:rsidR="00171539" w:rsidRPr="00210B0B" w14:paraId="2D1BFA95" w14:textId="77777777" w:rsidTr="00210B0B">
        <w:trPr>
          <w:cantSplit/>
          <w:tblHeader/>
        </w:trPr>
        <w:tc>
          <w:tcPr>
            <w:tcW w:w="0" w:type="auto"/>
            <w:shd w:val="clear" w:color="auto" w:fill="auto"/>
          </w:tcPr>
          <w:p w14:paraId="5A9351E4" w14:textId="35F7CD14" w:rsidR="00171539" w:rsidRPr="00210B0B" w:rsidRDefault="00171539" w:rsidP="0088747F">
            <w:pPr>
              <w:pStyle w:val="ListParagraph"/>
              <w:numPr>
                <w:ilvl w:val="0"/>
                <w:numId w:val="59"/>
              </w:numPr>
              <w:spacing w:after="0" w:line="240" w:lineRule="auto"/>
              <w:rPr>
                <w:szCs w:val="20"/>
              </w:rPr>
            </w:pPr>
            <w:r w:rsidRPr="00210B0B">
              <w:rPr>
                <w:szCs w:val="20"/>
              </w:rPr>
              <w:t xml:space="preserve">used laptop/tablet at home </w:t>
            </w:r>
            <w:r w:rsidR="00210B0B" w:rsidRPr="00210B0B">
              <w:rPr>
                <w:color w:val="00B0F0"/>
                <w:szCs w:val="20"/>
              </w:rPr>
              <w:t>while</w:t>
            </w:r>
            <w:r w:rsidRPr="00210B0B">
              <w:rPr>
                <w:szCs w:val="20"/>
              </w:rPr>
              <w:t xml:space="preserve"> standing</w:t>
            </w:r>
          </w:p>
        </w:tc>
        <w:tc>
          <w:tcPr>
            <w:tcW w:w="0" w:type="auto"/>
            <w:shd w:val="clear" w:color="auto" w:fill="auto"/>
          </w:tcPr>
          <w:p w14:paraId="60B97C9B" w14:textId="77777777" w:rsidR="00171539" w:rsidRPr="00210B0B" w:rsidRDefault="00171539" w:rsidP="00491D82">
            <w:pPr>
              <w:jc w:val="center"/>
              <w:rPr>
                <w:rFonts w:cs="Arial"/>
              </w:rPr>
            </w:pPr>
            <w:r w:rsidRPr="00210B0B">
              <w:rPr>
                <w:rFonts w:cs="Arial"/>
              </w:rPr>
              <w:t>7.6% (18)</w:t>
            </w:r>
          </w:p>
        </w:tc>
        <w:tc>
          <w:tcPr>
            <w:tcW w:w="0" w:type="auto"/>
            <w:shd w:val="clear" w:color="auto" w:fill="auto"/>
          </w:tcPr>
          <w:p w14:paraId="46EE2BE9" w14:textId="77777777" w:rsidR="00171539" w:rsidRPr="00210B0B" w:rsidRDefault="00171539" w:rsidP="00491D82">
            <w:pPr>
              <w:jc w:val="center"/>
              <w:rPr>
                <w:rFonts w:cs="Arial"/>
              </w:rPr>
            </w:pPr>
            <w:r w:rsidRPr="00210B0B">
              <w:rPr>
                <w:rFonts w:cs="Arial"/>
              </w:rPr>
              <w:t>9.1% (15)</w:t>
            </w:r>
          </w:p>
        </w:tc>
        <w:tc>
          <w:tcPr>
            <w:tcW w:w="0" w:type="auto"/>
            <w:shd w:val="clear" w:color="auto" w:fill="auto"/>
          </w:tcPr>
          <w:p w14:paraId="3A176F2C" w14:textId="77777777" w:rsidR="00171539" w:rsidRPr="00210B0B" w:rsidRDefault="00171539" w:rsidP="00491D82">
            <w:pPr>
              <w:jc w:val="center"/>
              <w:rPr>
                <w:rFonts w:cs="Arial"/>
              </w:rPr>
            </w:pPr>
            <w:r w:rsidRPr="00210B0B">
              <w:rPr>
                <w:rFonts w:cs="Arial"/>
              </w:rPr>
              <w:t>6.8% (12)</w:t>
            </w:r>
          </w:p>
        </w:tc>
        <w:tc>
          <w:tcPr>
            <w:tcW w:w="0" w:type="auto"/>
            <w:shd w:val="clear" w:color="auto" w:fill="auto"/>
          </w:tcPr>
          <w:p w14:paraId="3010C98C" w14:textId="77777777" w:rsidR="00171539" w:rsidRPr="00210B0B" w:rsidRDefault="00171539" w:rsidP="00491D82">
            <w:pPr>
              <w:jc w:val="center"/>
              <w:rPr>
                <w:rFonts w:cs="Arial"/>
              </w:rPr>
            </w:pPr>
            <w:r w:rsidRPr="00210B0B">
              <w:rPr>
                <w:rFonts w:cs="Arial"/>
              </w:rPr>
              <w:t>6.8% (15)</w:t>
            </w:r>
          </w:p>
        </w:tc>
        <w:tc>
          <w:tcPr>
            <w:tcW w:w="0" w:type="auto"/>
            <w:shd w:val="clear" w:color="auto" w:fill="auto"/>
          </w:tcPr>
          <w:p w14:paraId="0F10BC2E" w14:textId="77777777" w:rsidR="00171539" w:rsidRPr="00210B0B" w:rsidRDefault="00171539" w:rsidP="00491D82">
            <w:pPr>
              <w:jc w:val="center"/>
              <w:rPr>
                <w:rFonts w:cs="Arial"/>
              </w:rPr>
            </w:pPr>
            <w:r w:rsidRPr="00210B0B">
              <w:rPr>
                <w:rFonts w:cs="Arial"/>
              </w:rPr>
              <w:t>8.9% (17)</w:t>
            </w:r>
          </w:p>
        </w:tc>
        <w:tc>
          <w:tcPr>
            <w:tcW w:w="0" w:type="auto"/>
            <w:shd w:val="clear" w:color="auto" w:fill="AEAAAA" w:themeFill="background2" w:themeFillShade="BF"/>
          </w:tcPr>
          <w:p w14:paraId="100FECA8" w14:textId="77777777" w:rsidR="00171539" w:rsidRPr="00210B0B" w:rsidRDefault="00171539" w:rsidP="00491D82">
            <w:pPr>
              <w:jc w:val="center"/>
              <w:rPr>
                <w:rFonts w:cs="Arial"/>
              </w:rPr>
            </w:pPr>
            <w:r w:rsidRPr="00210B0B">
              <w:rPr>
                <w:rFonts w:cs="Arial"/>
              </w:rPr>
              <w:t>13.5% (21)</w:t>
            </w:r>
          </w:p>
        </w:tc>
        <w:tc>
          <w:tcPr>
            <w:tcW w:w="0" w:type="auto"/>
            <w:shd w:val="clear" w:color="auto" w:fill="auto"/>
          </w:tcPr>
          <w:p w14:paraId="4DF6A87F" w14:textId="77777777" w:rsidR="00171539" w:rsidRPr="00210B0B" w:rsidRDefault="00171539" w:rsidP="00491D82">
            <w:pPr>
              <w:jc w:val="center"/>
              <w:rPr>
                <w:rFonts w:cs="Arial"/>
              </w:rPr>
            </w:pPr>
            <w:r w:rsidRPr="00210B0B">
              <w:rPr>
                <w:rFonts w:cs="Arial"/>
              </w:rPr>
              <w:t>5.6% (12)</w:t>
            </w:r>
          </w:p>
        </w:tc>
        <w:tc>
          <w:tcPr>
            <w:tcW w:w="0" w:type="auto"/>
            <w:shd w:val="clear" w:color="auto" w:fill="auto"/>
          </w:tcPr>
          <w:p w14:paraId="0AAAE436" w14:textId="77777777" w:rsidR="00171539" w:rsidRPr="00210B0B" w:rsidRDefault="00171539" w:rsidP="00491D82">
            <w:pPr>
              <w:jc w:val="center"/>
              <w:rPr>
                <w:rFonts w:cs="Arial"/>
              </w:rPr>
            </w:pPr>
            <w:r w:rsidRPr="00210B0B">
              <w:rPr>
                <w:rFonts w:cs="Arial"/>
              </w:rPr>
              <w:t>6.9% (13)</w:t>
            </w:r>
          </w:p>
        </w:tc>
        <w:tc>
          <w:tcPr>
            <w:tcW w:w="0" w:type="auto"/>
            <w:shd w:val="clear" w:color="auto" w:fill="D9D9D9" w:themeFill="background1" w:themeFillShade="D9"/>
          </w:tcPr>
          <w:p w14:paraId="59019773" w14:textId="77777777" w:rsidR="00171539" w:rsidRPr="00210B0B" w:rsidRDefault="00171539" w:rsidP="00491D82">
            <w:pPr>
              <w:jc w:val="center"/>
              <w:rPr>
                <w:rFonts w:cs="Arial"/>
              </w:rPr>
            </w:pPr>
            <w:r w:rsidRPr="00210B0B">
              <w:rPr>
                <w:rFonts w:cs="Arial"/>
              </w:rPr>
              <w:t>12.4% (23)</w:t>
            </w:r>
          </w:p>
        </w:tc>
      </w:tr>
      <w:tr w:rsidR="00FF5BF7" w:rsidRPr="00210B0B" w14:paraId="6690A21F" w14:textId="77777777" w:rsidTr="00210B0B">
        <w:trPr>
          <w:cantSplit/>
          <w:tblHeader/>
        </w:trPr>
        <w:tc>
          <w:tcPr>
            <w:tcW w:w="0" w:type="auto"/>
            <w:shd w:val="clear" w:color="auto" w:fill="auto"/>
          </w:tcPr>
          <w:p w14:paraId="2568FDDF" w14:textId="77777777" w:rsidR="00171539" w:rsidRPr="00210B0B" w:rsidRDefault="00171539" w:rsidP="0088747F">
            <w:pPr>
              <w:pStyle w:val="ListParagraph"/>
              <w:numPr>
                <w:ilvl w:val="0"/>
                <w:numId w:val="59"/>
              </w:numPr>
              <w:spacing w:after="0" w:line="240" w:lineRule="auto"/>
              <w:rPr>
                <w:szCs w:val="20"/>
              </w:rPr>
            </w:pPr>
            <w:r w:rsidRPr="00210B0B">
              <w:rPr>
                <w:szCs w:val="20"/>
              </w:rPr>
              <w:t>talked to SMART Work &amp; Life champion for encouragement</w:t>
            </w:r>
          </w:p>
        </w:tc>
        <w:tc>
          <w:tcPr>
            <w:tcW w:w="0" w:type="auto"/>
            <w:shd w:val="clear" w:color="auto" w:fill="auto"/>
          </w:tcPr>
          <w:p w14:paraId="47E02263" w14:textId="77777777" w:rsidR="00171539" w:rsidRPr="00210B0B" w:rsidRDefault="00171539" w:rsidP="00491D82">
            <w:pPr>
              <w:jc w:val="center"/>
              <w:rPr>
                <w:rFonts w:cs="Arial"/>
              </w:rPr>
            </w:pPr>
            <w:r w:rsidRPr="00210B0B">
              <w:rPr>
                <w:rFonts w:cs="Arial"/>
              </w:rPr>
              <w:t>0.8% (4)</w:t>
            </w:r>
          </w:p>
        </w:tc>
        <w:tc>
          <w:tcPr>
            <w:tcW w:w="0" w:type="auto"/>
            <w:shd w:val="clear" w:color="auto" w:fill="auto"/>
          </w:tcPr>
          <w:p w14:paraId="7C9409A7" w14:textId="77777777" w:rsidR="00171539" w:rsidRPr="00210B0B" w:rsidRDefault="00171539" w:rsidP="00491D82">
            <w:pPr>
              <w:jc w:val="center"/>
              <w:rPr>
                <w:rFonts w:cs="Arial"/>
              </w:rPr>
            </w:pPr>
            <w:r w:rsidRPr="00210B0B">
              <w:rPr>
                <w:rFonts w:cs="Arial"/>
              </w:rPr>
              <w:t>1.9% (3)</w:t>
            </w:r>
          </w:p>
        </w:tc>
        <w:tc>
          <w:tcPr>
            <w:tcW w:w="0" w:type="auto"/>
            <w:shd w:val="clear" w:color="auto" w:fill="auto"/>
          </w:tcPr>
          <w:p w14:paraId="564335C4" w14:textId="77777777" w:rsidR="00171539" w:rsidRPr="00210B0B" w:rsidRDefault="00171539" w:rsidP="00491D82">
            <w:pPr>
              <w:jc w:val="center"/>
              <w:rPr>
                <w:rFonts w:cs="Arial"/>
              </w:rPr>
            </w:pPr>
            <w:r w:rsidRPr="00210B0B">
              <w:rPr>
                <w:rFonts w:cs="Arial"/>
              </w:rPr>
              <w:t>1.8% (3)</w:t>
            </w:r>
          </w:p>
        </w:tc>
        <w:tc>
          <w:tcPr>
            <w:tcW w:w="0" w:type="auto"/>
            <w:shd w:val="clear" w:color="auto" w:fill="auto"/>
          </w:tcPr>
          <w:p w14:paraId="6B7281D5" w14:textId="77777777" w:rsidR="00171539" w:rsidRPr="00210B0B" w:rsidRDefault="00171539" w:rsidP="00491D82">
            <w:pPr>
              <w:jc w:val="center"/>
              <w:rPr>
                <w:rFonts w:cs="Arial"/>
              </w:rPr>
            </w:pPr>
            <w:r w:rsidRPr="00210B0B">
              <w:rPr>
                <w:rFonts w:cs="Arial"/>
              </w:rPr>
              <w:t>1.5% (3)</w:t>
            </w:r>
          </w:p>
        </w:tc>
        <w:tc>
          <w:tcPr>
            <w:tcW w:w="0" w:type="auto"/>
            <w:shd w:val="clear" w:color="auto" w:fill="AEAAAA" w:themeFill="background2" w:themeFillShade="BF"/>
          </w:tcPr>
          <w:p w14:paraId="22EBBC38" w14:textId="77777777" w:rsidR="00171539" w:rsidRPr="00210B0B" w:rsidRDefault="00171539" w:rsidP="00491D82">
            <w:pPr>
              <w:jc w:val="center"/>
              <w:rPr>
                <w:rFonts w:cs="Arial"/>
              </w:rPr>
            </w:pPr>
            <w:r w:rsidRPr="00210B0B">
              <w:rPr>
                <w:rFonts w:cs="Arial"/>
              </w:rPr>
              <w:t>16.3% (30)</w:t>
            </w:r>
          </w:p>
        </w:tc>
        <w:tc>
          <w:tcPr>
            <w:tcW w:w="0" w:type="auto"/>
            <w:shd w:val="clear" w:color="auto" w:fill="D9D9D9" w:themeFill="background1" w:themeFillShade="D9"/>
          </w:tcPr>
          <w:p w14:paraId="48A0834A" w14:textId="77777777" w:rsidR="00171539" w:rsidRPr="00210B0B" w:rsidRDefault="00171539" w:rsidP="00491D82">
            <w:pPr>
              <w:jc w:val="center"/>
              <w:rPr>
                <w:rFonts w:cs="Arial"/>
              </w:rPr>
            </w:pPr>
            <w:r w:rsidRPr="00210B0B">
              <w:rPr>
                <w:rFonts w:cs="Arial"/>
              </w:rPr>
              <w:t>11.0% (17)</w:t>
            </w:r>
          </w:p>
        </w:tc>
        <w:tc>
          <w:tcPr>
            <w:tcW w:w="0" w:type="auto"/>
            <w:shd w:val="clear" w:color="auto" w:fill="auto"/>
          </w:tcPr>
          <w:p w14:paraId="50D98AA5" w14:textId="77777777" w:rsidR="00171539" w:rsidRPr="00210B0B" w:rsidRDefault="00171539" w:rsidP="00491D82">
            <w:pPr>
              <w:jc w:val="center"/>
              <w:rPr>
                <w:rFonts w:cs="Arial"/>
              </w:rPr>
            </w:pPr>
            <w:r w:rsidRPr="00210B0B">
              <w:rPr>
                <w:rFonts w:cs="Arial"/>
              </w:rPr>
              <w:t>0.5% (1)</w:t>
            </w:r>
          </w:p>
        </w:tc>
        <w:tc>
          <w:tcPr>
            <w:tcW w:w="0" w:type="auto"/>
            <w:shd w:val="clear" w:color="auto" w:fill="D9D9D9" w:themeFill="background1" w:themeFillShade="D9"/>
          </w:tcPr>
          <w:p w14:paraId="44A8B0D6" w14:textId="77777777" w:rsidR="00171539" w:rsidRPr="00210B0B" w:rsidRDefault="00171539" w:rsidP="00491D82">
            <w:pPr>
              <w:jc w:val="center"/>
              <w:rPr>
                <w:rFonts w:cs="Arial"/>
              </w:rPr>
            </w:pPr>
            <w:r w:rsidRPr="00210B0B">
              <w:rPr>
                <w:rFonts w:cs="Arial"/>
              </w:rPr>
              <w:t>10.0% (18)</w:t>
            </w:r>
          </w:p>
        </w:tc>
        <w:tc>
          <w:tcPr>
            <w:tcW w:w="0" w:type="auto"/>
            <w:shd w:val="clear" w:color="auto" w:fill="D9D9D9" w:themeFill="background1" w:themeFillShade="D9"/>
          </w:tcPr>
          <w:p w14:paraId="1694D3DE" w14:textId="77777777" w:rsidR="00171539" w:rsidRPr="00210B0B" w:rsidRDefault="00171539" w:rsidP="00491D82">
            <w:pPr>
              <w:jc w:val="center"/>
              <w:rPr>
                <w:rFonts w:cs="Arial"/>
              </w:rPr>
            </w:pPr>
            <w:r w:rsidRPr="00210B0B">
              <w:rPr>
                <w:rFonts w:cs="Arial"/>
              </w:rPr>
              <w:t>8.0% (14)</w:t>
            </w:r>
          </w:p>
        </w:tc>
      </w:tr>
    </w:tbl>
    <w:p w14:paraId="0D5E0151" w14:textId="52EBE068" w:rsidR="00AD574F" w:rsidRPr="00210B0B" w:rsidRDefault="00210B0B" w:rsidP="00171539">
      <w:pPr>
        <w:pStyle w:val="Heading2"/>
      </w:pPr>
      <w:r w:rsidRPr="00210B0B">
        <w:t xml:space="preserve"> </w:t>
      </w:r>
      <w:bookmarkStart w:id="238" w:name="_Toc93059307"/>
      <w:r w:rsidR="00AD574F" w:rsidRPr="00210B0B">
        <w:t>Online survey during the COVI</w:t>
      </w:r>
      <w:r w:rsidRPr="00210B0B">
        <w:rPr>
          <w:color w:val="00B0F0"/>
        </w:rPr>
        <w:t>D-1</w:t>
      </w:r>
      <w:r w:rsidR="00AD574F" w:rsidRPr="00210B0B">
        <w:t>9 pandemic</w:t>
      </w:r>
      <w:bookmarkEnd w:id="238"/>
    </w:p>
    <w:p w14:paraId="60F611F2" w14:textId="77777777" w:rsidR="00210B0B" w:rsidRPr="00210B0B" w:rsidRDefault="00AD574F" w:rsidP="00124B42">
      <w:r w:rsidRPr="00210B0B">
        <w:t xml:space="preserve">Out of the 600 participants who were still enrolled in </w:t>
      </w:r>
      <w:r w:rsidR="004A735D" w:rsidRPr="00210B0B">
        <w:t xml:space="preserve">the study </w:t>
      </w:r>
      <w:r w:rsidRPr="00210B0B">
        <w:t>in May 2020, 317 (52.8%) also filled out an online survey to examine time spent sitting and lifestyle behaviours</w:t>
      </w:r>
      <w:r w:rsidR="004A735D" w:rsidRPr="00210B0B">
        <w:t xml:space="preserve"> during the pandemic</w:t>
      </w:r>
      <w:r w:rsidRPr="00210B0B">
        <w:t xml:space="preserve">: this survey was completed during </w:t>
      </w:r>
      <w:r w:rsidR="00C2414E" w:rsidRPr="00210B0B">
        <w:rPr>
          <w:color w:val="00B0F0"/>
          <w:highlight w:val="green"/>
        </w:rPr>
        <w:t>‘</w:t>
      </w:r>
      <w:r w:rsidR="00C2414E" w:rsidRPr="00210B0B">
        <w:rPr>
          <w:highlight w:val="green"/>
        </w:rPr>
        <w:t>Lockdown 1</w:t>
      </w:r>
      <w:r w:rsidR="00C2414E" w:rsidRPr="00210B0B">
        <w:rPr>
          <w:color w:val="00B0F0"/>
          <w:highlight w:val="green"/>
        </w:rPr>
        <w:t>’</w:t>
      </w:r>
      <w:r w:rsidRPr="00210B0B">
        <w:t xml:space="preserve">. Participants were </w:t>
      </w:r>
      <w:r w:rsidR="008D5DF9" w:rsidRPr="00210B0B">
        <w:t>distributed across the three arms</w:t>
      </w:r>
      <w:r w:rsidR="001D5529" w:rsidRPr="00210B0B">
        <w:t xml:space="preserve"> (15 responders did not provide their SMART Work &amp; Life participant number)</w:t>
      </w:r>
      <w:r w:rsidR="008D5DF9" w:rsidRPr="00210B0B">
        <w:t xml:space="preserve">: </w:t>
      </w:r>
      <w:r w:rsidRPr="00210B0B">
        <w:t>control (</w:t>
      </w:r>
      <w:r w:rsidRPr="00210B0B">
        <w:rPr>
          <w:i/>
          <w:color w:val="00B0F0"/>
        </w:rPr>
        <w:t>n</w:t>
      </w:r>
      <w:r w:rsidRPr="00210B0B">
        <w:t>=116</w:t>
      </w:r>
      <w:r w:rsidR="00A52568" w:rsidRPr="00210B0B">
        <w:t>,</w:t>
      </w:r>
      <w:r w:rsidR="008D5DF9" w:rsidRPr="00210B0B">
        <w:t xml:space="preserve"> 38.4%); SWAL only </w:t>
      </w:r>
      <w:r w:rsidRPr="00210B0B">
        <w:t>(</w:t>
      </w:r>
      <w:r w:rsidRPr="00210B0B">
        <w:rPr>
          <w:i/>
          <w:color w:val="00B0F0"/>
        </w:rPr>
        <w:t>n</w:t>
      </w:r>
      <w:r w:rsidRPr="00210B0B">
        <w:t>=87</w:t>
      </w:r>
      <w:r w:rsidR="00A52568" w:rsidRPr="00210B0B">
        <w:t>,</w:t>
      </w:r>
      <w:r w:rsidR="008D5DF9" w:rsidRPr="00210B0B">
        <w:t xml:space="preserve"> </w:t>
      </w:r>
      <w:r w:rsidR="00FD5664" w:rsidRPr="00210B0B">
        <w:t>28.8%); and SWAL plus desk</w:t>
      </w:r>
      <w:r w:rsidRPr="00210B0B">
        <w:t xml:space="preserve"> (</w:t>
      </w:r>
      <w:r w:rsidRPr="00210B0B">
        <w:rPr>
          <w:i/>
          <w:color w:val="00B0F0"/>
        </w:rPr>
        <w:t>n</w:t>
      </w:r>
      <w:r w:rsidRPr="00210B0B">
        <w:t>=99</w:t>
      </w:r>
      <w:r w:rsidR="00A52568" w:rsidRPr="00210B0B">
        <w:t>,</w:t>
      </w:r>
      <w:r w:rsidR="00FD5664" w:rsidRPr="00210B0B">
        <w:t xml:space="preserve"> 32.8%</w:t>
      </w:r>
      <w:r w:rsidR="00C70828" w:rsidRPr="00210B0B">
        <w:t xml:space="preserve">). </w:t>
      </w:r>
      <w:r w:rsidRPr="00210B0B">
        <w:t>Respondents were more likely to be female (76.7%), aged over 45 years old (63.9%), and White (76.</w:t>
      </w:r>
      <w:r w:rsidR="00051AC6" w:rsidRPr="00210B0B">
        <w:t>7%).</w:t>
      </w:r>
    </w:p>
    <w:p w14:paraId="43824398" w14:textId="00771960" w:rsidR="00210B0B" w:rsidRPr="00210B0B" w:rsidRDefault="00AD574F" w:rsidP="00124B42">
      <w:proofErr w:type="gramStart"/>
      <w:r w:rsidRPr="00210B0B">
        <w:t>The majority of</w:t>
      </w:r>
      <w:proofErr w:type="gramEnd"/>
      <w:r w:rsidRPr="00210B0B">
        <w:t xml:space="preserve"> the survey participants (</w:t>
      </w:r>
      <w:r w:rsidRPr="00210B0B">
        <w:rPr>
          <w:i/>
          <w:color w:val="00B0F0"/>
        </w:rPr>
        <w:t>n</w:t>
      </w:r>
      <w:r w:rsidRPr="00210B0B">
        <w:t>=300, 94.6%)</w:t>
      </w:r>
      <w:r w:rsidR="00A52568" w:rsidRPr="00210B0B">
        <w:t>,</w:t>
      </w:r>
      <w:r w:rsidRPr="00210B0B">
        <w:t xml:space="preserve"> had either mostly, or all of the time, worked at the workplace before the COVI</w:t>
      </w:r>
      <w:r w:rsidR="00210B0B" w:rsidRPr="00210B0B">
        <w:rPr>
          <w:color w:val="00B0F0"/>
        </w:rPr>
        <w:t>D-1</w:t>
      </w:r>
      <w:r w:rsidRPr="00210B0B">
        <w:t>9 restrictions; however, during the COVI</w:t>
      </w:r>
      <w:r w:rsidR="00210B0B" w:rsidRPr="00210B0B">
        <w:rPr>
          <w:color w:val="00B0F0"/>
        </w:rPr>
        <w:t>D-1</w:t>
      </w:r>
      <w:r w:rsidRPr="00210B0B">
        <w:t>9 restrictions, 96.5% (</w:t>
      </w:r>
      <w:r w:rsidRPr="00210B0B">
        <w:rPr>
          <w:i/>
          <w:color w:val="00B0F0"/>
        </w:rPr>
        <w:t>n</w:t>
      </w:r>
      <w:r w:rsidRPr="00210B0B">
        <w:t>=305) were either completely or mostly working from home.</w:t>
      </w:r>
    </w:p>
    <w:p w14:paraId="682BC592" w14:textId="2EC05B01" w:rsidR="00210B0B" w:rsidRPr="00210B0B" w:rsidRDefault="00AD574F" w:rsidP="00124B42">
      <w:r w:rsidRPr="00210B0B">
        <w:t>Survey participants were asked about their sitting time, standing, and walking as a percentage of a typical weekday</w:t>
      </w:r>
      <w:r w:rsidR="00FD7435" w:rsidRPr="00210B0B">
        <w:t>,</w:t>
      </w:r>
      <w:r w:rsidRPr="00210B0B">
        <w:t xml:space="preserve"> </w:t>
      </w:r>
      <w:r w:rsidR="00FD7435" w:rsidRPr="00210B0B">
        <w:t>and</w:t>
      </w:r>
      <w:r w:rsidRPr="00210B0B">
        <w:t xml:space="preserve"> for their work hours. There was a significant increase in sitting time during COVI</w:t>
      </w:r>
      <w:r w:rsidR="00210B0B" w:rsidRPr="00210B0B">
        <w:rPr>
          <w:color w:val="00B0F0"/>
        </w:rPr>
        <w:t>D-1</w:t>
      </w:r>
      <w:r w:rsidRPr="00210B0B">
        <w:t xml:space="preserve">9 restrictions </w:t>
      </w:r>
      <w:r w:rsidRPr="00210B0B">
        <w:rPr>
          <w:highlight w:val="magenta"/>
        </w:rPr>
        <w:t>compared to</w:t>
      </w:r>
      <w:r w:rsidRPr="00210B0B">
        <w:t xml:space="preserve"> before</w:t>
      </w:r>
      <w:r w:rsidR="00575211" w:rsidRPr="00210B0B">
        <w:t xml:space="preserve"> restrictions:</w:t>
      </w:r>
      <w:r w:rsidR="00B25BE4" w:rsidRPr="00210B0B">
        <w:t xml:space="preserve"> </w:t>
      </w:r>
      <w:r w:rsidRPr="00210B0B">
        <w:t>both standing and walking time significantly decreased</w:t>
      </w:r>
      <w:r w:rsidR="00950846" w:rsidRPr="00210B0B">
        <w:t xml:space="preserve"> (</w:t>
      </w:r>
      <w:r w:rsidR="00210B0B" w:rsidRPr="00210B0B">
        <w:rPr>
          <w:i/>
          <w:iCs/>
          <w:color w:val="FF0000"/>
        </w:rPr>
        <w:t xml:space="preserve">Table </w:t>
      </w:r>
      <w:r w:rsidR="00210B0B" w:rsidRPr="00210B0B">
        <w:rPr>
          <w:i/>
          <w:iCs/>
          <w:noProof/>
          <w:color w:val="FF0000"/>
        </w:rPr>
        <w:t>15</w:t>
      </w:r>
      <w:r w:rsidR="00950846" w:rsidRPr="00210B0B">
        <w:t xml:space="preserve">). </w:t>
      </w:r>
      <w:r w:rsidRPr="00210B0B">
        <w:t xml:space="preserve">When </w:t>
      </w:r>
      <w:r w:rsidRPr="00210B0B">
        <w:rPr>
          <w:highlight w:val="magenta"/>
        </w:rPr>
        <w:t>data</w:t>
      </w:r>
      <w:r w:rsidRPr="00210B0B">
        <w:t xml:space="preserve"> were </w:t>
      </w:r>
      <w:r w:rsidR="004A735D" w:rsidRPr="00210B0B">
        <w:t>split by group</w:t>
      </w:r>
      <w:r w:rsidRPr="00210B0B">
        <w:t xml:space="preserve">, only the </w:t>
      </w:r>
      <w:r w:rsidR="00B25BE4" w:rsidRPr="00210B0B">
        <w:t>SWAL plus</w:t>
      </w:r>
      <w:r w:rsidR="004A735D" w:rsidRPr="00210B0B">
        <w:t xml:space="preserve"> desk</w:t>
      </w:r>
      <w:r w:rsidR="00B25BE4" w:rsidRPr="00210B0B">
        <w:t xml:space="preserve"> group </w:t>
      </w:r>
      <w:r w:rsidRPr="00210B0B">
        <w:t xml:space="preserve">showed any significant differences; for example, sitting time increased from 55.9 to 68.6% for weekdays and from 59.0 to 74.0% for work hours. However, sitting time was still lower for those in the </w:t>
      </w:r>
      <w:r w:rsidR="00281488" w:rsidRPr="00210B0B">
        <w:t>SWAL plus desk group</w:t>
      </w:r>
      <w:r w:rsidRPr="00210B0B">
        <w:t xml:space="preserve"> whe</w:t>
      </w:r>
      <w:r w:rsidR="004A735D" w:rsidRPr="00210B0B">
        <w:t xml:space="preserve">n </w:t>
      </w:r>
      <w:r w:rsidR="004A735D" w:rsidRPr="00210B0B">
        <w:rPr>
          <w:highlight w:val="magenta"/>
        </w:rPr>
        <w:t>compared to</w:t>
      </w:r>
      <w:r w:rsidR="004A735D" w:rsidRPr="00210B0B">
        <w:t xml:space="preserve"> the control </w:t>
      </w:r>
      <w:r w:rsidR="004A735D" w:rsidRPr="00210B0B">
        <w:lastRenderedPageBreak/>
        <w:t>group</w:t>
      </w:r>
      <w:r w:rsidRPr="00210B0B">
        <w:t xml:space="preserve"> during COVI</w:t>
      </w:r>
      <w:r w:rsidR="00210B0B" w:rsidRPr="00210B0B">
        <w:rPr>
          <w:color w:val="00B0F0"/>
        </w:rPr>
        <w:t>D-1</w:t>
      </w:r>
      <w:r w:rsidRPr="00210B0B">
        <w:t>9 restrictions (</w:t>
      </w:r>
      <w:r w:rsidR="00C27DF0" w:rsidRPr="00210B0B">
        <w:t>68</w:t>
      </w:r>
      <w:r w:rsidRPr="00210B0B">
        <w:t xml:space="preserve">.6 vs. 71.5% for </w:t>
      </w:r>
      <w:r w:rsidR="008534F9" w:rsidRPr="00210B0B">
        <w:t>weekdays</w:t>
      </w:r>
      <w:r w:rsidRPr="00210B0B">
        <w:t xml:space="preserve">; 74.0 vs. 77.8% for work hours). </w:t>
      </w:r>
      <w:r w:rsidR="00774457" w:rsidRPr="00210B0B">
        <w:t>S</w:t>
      </w:r>
      <w:r w:rsidRPr="00210B0B">
        <w:t>ignificant decreases</w:t>
      </w:r>
      <w:r w:rsidR="00774457" w:rsidRPr="00210B0B">
        <w:t xml:space="preserve"> in standing time were seen </w:t>
      </w:r>
      <w:r w:rsidR="00855BA2" w:rsidRPr="00210B0B">
        <w:t>from before to</w:t>
      </w:r>
      <w:r w:rsidRPr="00210B0B">
        <w:t xml:space="preserve"> during the COVI</w:t>
      </w:r>
      <w:r w:rsidR="00210B0B" w:rsidRPr="00210B0B">
        <w:rPr>
          <w:color w:val="00B0F0"/>
        </w:rPr>
        <w:t>D-1</w:t>
      </w:r>
      <w:r w:rsidRPr="00210B0B">
        <w:t>9 restrictions</w:t>
      </w:r>
      <w:r w:rsidR="00855BA2" w:rsidRPr="00210B0B">
        <w:t xml:space="preserve">: this was driven by a </w:t>
      </w:r>
      <w:r w:rsidR="0055462B" w:rsidRPr="00210B0B">
        <w:t>reduction in standing time for those in the SWAL plus desk group from 24.3 to 13.9%</w:t>
      </w:r>
      <w:r w:rsidR="009B1298" w:rsidRPr="00210B0B">
        <w:t>; however,</w:t>
      </w:r>
      <w:r w:rsidR="00310F8C" w:rsidRPr="00210B0B">
        <w:t xml:space="preserve"> </w:t>
      </w:r>
      <w:r w:rsidRPr="00210B0B">
        <w:t>higher standing times</w:t>
      </w:r>
      <w:r w:rsidR="009B1298" w:rsidRPr="00210B0B">
        <w:t xml:space="preserve"> were</w:t>
      </w:r>
      <w:r w:rsidRPr="00210B0B">
        <w:t xml:space="preserve"> seen </w:t>
      </w:r>
      <w:r w:rsidR="00310F8C" w:rsidRPr="00210B0B">
        <w:t>for both intervention groups</w:t>
      </w:r>
      <w:r w:rsidRPr="00210B0B">
        <w:t xml:space="preserve"> </w:t>
      </w:r>
      <w:r w:rsidRPr="00210B0B">
        <w:rPr>
          <w:highlight w:val="magenta"/>
        </w:rPr>
        <w:t xml:space="preserve">compared </w:t>
      </w:r>
      <w:r w:rsidR="00FC1391" w:rsidRPr="00210B0B">
        <w:rPr>
          <w:highlight w:val="magenta"/>
        </w:rPr>
        <w:t>to</w:t>
      </w:r>
      <w:r w:rsidRPr="00210B0B">
        <w:t xml:space="preserve"> the control group during </w:t>
      </w:r>
      <w:r w:rsidR="00310F8C" w:rsidRPr="00210B0B">
        <w:t>the restrictions.</w:t>
      </w:r>
    </w:p>
    <w:p w14:paraId="37CE9F07" w14:textId="5DDE0D7B" w:rsidR="00210B0B" w:rsidRPr="00210B0B" w:rsidRDefault="00AD574F" w:rsidP="00124B42">
      <w:r w:rsidRPr="00210B0B">
        <w:t>When participants were asked about the minutes they spent in moderate-to-vigorous physical activity each day, there w</w:t>
      </w:r>
      <w:r w:rsidR="00304C59" w:rsidRPr="00210B0B">
        <w:t>ere</w:t>
      </w:r>
      <w:r w:rsidRPr="00210B0B">
        <w:t xml:space="preserve"> no significant differences in the mean minutes per day before the COVI</w:t>
      </w:r>
      <w:r w:rsidR="00210B0B" w:rsidRPr="00210B0B">
        <w:rPr>
          <w:color w:val="00B0F0"/>
        </w:rPr>
        <w:t>D-1</w:t>
      </w:r>
      <w:r w:rsidRPr="00210B0B">
        <w:t xml:space="preserve">9 restrictions (49.5 minutes) </w:t>
      </w:r>
      <w:r w:rsidRPr="00210B0B">
        <w:rPr>
          <w:highlight w:val="magenta"/>
        </w:rPr>
        <w:t>compared to</w:t>
      </w:r>
      <w:r w:rsidRPr="00210B0B">
        <w:t xml:space="preserve"> during the COVI</w:t>
      </w:r>
      <w:r w:rsidR="00210B0B" w:rsidRPr="00210B0B">
        <w:rPr>
          <w:color w:val="00B0F0"/>
        </w:rPr>
        <w:t>D-1</w:t>
      </w:r>
      <w:r w:rsidRPr="00210B0B">
        <w:t>9 restrictions (46.6 minutes)</w:t>
      </w:r>
      <w:r w:rsidR="00B35FF7" w:rsidRPr="00210B0B">
        <w:t xml:space="preserve">: </w:t>
      </w:r>
      <w:r w:rsidRPr="00210B0B">
        <w:t xml:space="preserve">this was similar for each </w:t>
      </w:r>
      <w:r w:rsidR="00FC1391" w:rsidRPr="00210B0B">
        <w:t>intervention arm</w:t>
      </w:r>
      <w:r w:rsidRPr="00210B0B">
        <w:t xml:space="preserve">. </w:t>
      </w:r>
      <w:r w:rsidR="009E7467" w:rsidRPr="00210B0B">
        <w:t>There was a s</w:t>
      </w:r>
      <w:r w:rsidRPr="00210B0B">
        <w:t>ignificant decrease in sleep efficiency from before to during the COVI</w:t>
      </w:r>
      <w:r w:rsidR="00210B0B" w:rsidRPr="00210B0B">
        <w:rPr>
          <w:color w:val="00B0F0"/>
        </w:rPr>
        <w:t>D-1</w:t>
      </w:r>
      <w:r w:rsidRPr="00210B0B">
        <w:t>9 restrictions</w:t>
      </w:r>
      <w:r w:rsidR="009E7467" w:rsidRPr="00210B0B">
        <w:t xml:space="preserve"> for </w:t>
      </w:r>
      <w:r w:rsidR="00D077A8" w:rsidRPr="00210B0B">
        <w:t>all responders</w:t>
      </w:r>
      <w:r w:rsidRPr="00210B0B">
        <w:t xml:space="preserve"> (87.1 to 85.4%)</w:t>
      </w:r>
      <w:r w:rsidR="00D077A8" w:rsidRPr="00210B0B">
        <w:t xml:space="preserve"> and the control group</w:t>
      </w:r>
      <w:r w:rsidR="00D65101" w:rsidRPr="00210B0B">
        <w:t xml:space="preserve"> (87.2 to 83.8%).</w:t>
      </w:r>
    </w:p>
    <w:p w14:paraId="6C705549" w14:textId="145FD009" w:rsidR="00AC7D94" w:rsidRPr="00210B0B" w:rsidRDefault="00210B0B" w:rsidP="00171539">
      <w:pPr>
        <w:pStyle w:val="Caption"/>
      </w:pPr>
      <w:bookmarkStart w:id="239" w:name="_Toc61338005"/>
      <w:bookmarkStart w:id="240" w:name="_Toc61338423"/>
      <w:bookmarkStart w:id="241" w:name="_Toc61891042"/>
      <w:bookmarkStart w:id="242" w:name="_Toc93059414"/>
      <w:r w:rsidRPr="00210B0B">
        <w:rPr>
          <w:i/>
          <w:color w:val="FF0000"/>
        </w:rPr>
        <w:t xml:space="preserve">Table </w:t>
      </w:r>
      <w:r w:rsidRPr="00210B0B">
        <w:rPr>
          <w:i/>
          <w:noProof/>
          <w:color w:val="FF0000"/>
        </w:rPr>
        <w:t>15</w:t>
      </w:r>
      <w:r w:rsidR="00171539" w:rsidRPr="00210B0B">
        <w:tab/>
      </w:r>
      <w:r w:rsidR="00AC7D94" w:rsidRPr="00210B0B">
        <w:t>Physical behaviours before and during the COVI</w:t>
      </w:r>
      <w:r w:rsidRPr="00210B0B">
        <w:rPr>
          <w:color w:val="00B0F0"/>
        </w:rPr>
        <w:t>D-1</w:t>
      </w:r>
      <w:r w:rsidR="00AC7D94" w:rsidRPr="00210B0B">
        <w:t>9 restrictions</w:t>
      </w:r>
      <w:bookmarkEnd w:id="239"/>
      <w:bookmarkEnd w:id="240"/>
      <w:bookmarkEnd w:id="241"/>
      <w:bookmarkEnd w:id="242"/>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3914"/>
        <w:gridCol w:w="1090"/>
        <w:gridCol w:w="1193"/>
        <w:gridCol w:w="1310"/>
        <w:gridCol w:w="1519"/>
      </w:tblGrid>
      <w:tr w:rsidR="00FF5BF7" w:rsidRPr="00210B0B" w14:paraId="0294C843" w14:textId="77777777" w:rsidTr="00FF5BF7">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vMerge w:val="restart"/>
            <w:noWrap/>
            <w:vAlign w:val="bottom"/>
            <w:hideMark/>
          </w:tcPr>
          <w:p w14:paraId="69E23EBD" w14:textId="77777777" w:rsidR="00AF0C46" w:rsidRPr="00210B0B" w:rsidRDefault="00AF0C46" w:rsidP="001D6BCF">
            <w:pPr>
              <w:rPr>
                <w:rFonts w:cs="Arial"/>
                <w:color w:val="auto"/>
              </w:rPr>
            </w:pPr>
          </w:p>
        </w:tc>
        <w:tc>
          <w:tcPr>
            <w:tcW w:w="0" w:type="auto"/>
            <w:noWrap/>
            <w:vAlign w:val="bottom"/>
            <w:hideMark/>
          </w:tcPr>
          <w:p w14:paraId="278DC515" w14:textId="77777777" w:rsidR="00AF0C46" w:rsidRPr="00210B0B" w:rsidRDefault="00AF0C46" w:rsidP="001D6BCF">
            <w:pPr>
              <w:cnfStyle w:val="100000000000" w:firstRow="1" w:lastRow="0" w:firstColumn="0" w:lastColumn="0" w:oddVBand="0" w:evenVBand="0" w:oddHBand="0" w:evenHBand="0" w:firstRowFirstColumn="0" w:firstRowLastColumn="0" w:lastRowFirstColumn="0" w:lastRowLastColumn="0"/>
              <w:rPr>
                <w:rFonts w:cs="Arial"/>
                <w:color w:val="auto"/>
              </w:rPr>
            </w:pPr>
          </w:p>
        </w:tc>
        <w:tc>
          <w:tcPr>
            <w:tcW w:w="0" w:type="auto"/>
            <w:gridSpan w:val="3"/>
            <w:vAlign w:val="bottom"/>
            <w:hideMark/>
          </w:tcPr>
          <w:p w14:paraId="04CE8A1A" w14:textId="77777777" w:rsidR="00AF0C46" w:rsidRPr="00210B0B" w:rsidRDefault="00AF0C46" w:rsidP="001D6BCF">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210B0B">
              <w:rPr>
                <w:rFonts w:cs="Arial"/>
                <w:color w:val="auto"/>
              </w:rPr>
              <w:t>Study arm</w:t>
            </w:r>
          </w:p>
        </w:tc>
      </w:tr>
      <w:tr w:rsidR="00210B0B" w:rsidRPr="00210B0B" w14:paraId="79C6DE89"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5A5A5" w:themeFill="accent3"/>
            <w:noWrap/>
            <w:vAlign w:val="bottom"/>
            <w:hideMark/>
          </w:tcPr>
          <w:p w14:paraId="20D36A63" w14:textId="77777777" w:rsidR="00AF0C46" w:rsidRPr="00210B0B" w:rsidRDefault="00AF0C46" w:rsidP="001D6BCF">
            <w:pPr>
              <w:rPr>
                <w:rFonts w:cs="Arial"/>
              </w:rPr>
            </w:pPr>
          </w:p>
        </w:tc>
        <w:tc>
          <w:tcPr>
            <w:tcW w:w="0" w:type="auto"/>
            <w:shd w:val="clear" w:color="auto" w:fill="A5A5A5" w:themeFill="accent3"/>
            <w:vAlign w:val="bottom"/>
            <w:hideMark/>
          </w:tcPr>
          <w:p w14:paraId="69A52CB5" w14:textId="1FF6D639"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Total</w:t>
            </w:r>
            <w:r w:rsidR="00210B0B" w:rsidRPr="00210B0B">
              <w:rPr>
                <w:rFonts w:cs="Arial"/>
                <w:b/>
              </w:rPr>
              <w:t xml:space="preserve"> </w:t>
            </w:r>
            <w:r w:rsidRPr="00210B0B">
              <w:rPr>
                <w:rFonts w:cs="Arial"/>
                <w:b/>
              </w:rPr>
              <w:t>(</w:t>
            </w:r>
            <w:r w:rsidRPr="00210B0B">
              <w:rPr>
                <w:rFonts w:cs="Arial"/>
                <w:b/>
                <w:i/>
                <w:color w:val="00B0F0"/>
              </w:rPr>
              <w:t>n</w:t>
            </w:r>
            <w:r w:rsidRPr="00210B0B">
              <w:rPr>
                <w:rFonts w:cs="Arial"/>
                <w:b/>
              </w:rPr>
              <w:t>=317)</w:t>
            </w:r>
          </w:p>
        </w:tc>
        <w:tc>
          <w:tcPr>
            <w:tcW w:w="0" w:type="auto"/>
            <w:shd w:val="clear" w:color="auto" w:fill="A5A5A5" w:themeFill="accent3"/>
            <w:vAlign w:val="bottom"/>
            <w:hideMark/>
          </w:tcPr>
          <w:p w14:paraId="00B11D4F"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Control (</w:t>
            </w:r>
            <w:r w:rsidRPr="00210B0B">
              <w:rPr>
                <w:rFonts w:cs="Arial"/>
                <w:b/>
                <w:i/>
                <w:color w:val="00B0F0"/>
              </w:rPr>
              <w:t>n</w:t>
            </w:r>
            <w:r w:rsidRPr="00210B0B">
              <w:rPr>
                <w:rFonts w:cs="Arial"/>
                <w:b/>
              </w:rPr>
              <w:t>=116)</w:t>
            </w:r>
          </w:p>
        </w:tc>
        <w:tc>
          <w:tcPr>
            <w:tcW w:w="0" w:type="auto"/>
            <w:shd w:val="clear" w:color="auto" w:fill="A5A5A5" w:themeFill="accent3"/>
            <w:vAlign w:val="bottom"/>
            <w:hideMark/>
          </w:tcPr>
          <w:p w14:paraId="25BE155A"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SWAL only (</w:t>
            </w:r>
            <w:r w:rsidRPr="00210B0B">
              <w:rPr>
                <w:rFonts w:cs="Arial"/>
                <w:b/>
                <w:i/>
                <w:color w:val="00B0F0"/>
              </w:rPr>
              <w:t>n</w:t>
            </w:r>
            <w:r w:rsidRPr="00210B0B">
              <w:rPr>
                <w:rFonts w:cs="Arial"/>
                <w:b/>
              </w:rPr>
              <w:t>=87)</w:t>
            </w:r>
          </w:p>
        </w:tc>
        <w:tc>
          <w:tcPr>
            <w:tcW w:w="0" w:type="auto"/>
            <w:shd w:val="clear" w:color="auto" w:fill="A5A5A5" w:themeFill="accent3"/>
            <w:vAlign w:val="bottom"/>
            <w:hideMark/>
          </w:tcPr>
          <w:p w14:paraId="0845D346"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SWAL plus desk (</w:t>
            </w:r>
            <w:r w:rsidRPr="00210B0B">
              <w:rPr>
                <w:rFonts w:cs="Arial"/>
                <w:b/>
                <w:i/>
                <w:color w:val="00B0F0"/>
              </w:rPr>
              <w:t>n</w:t>
            </w:r>
            <w:r w:rsidRPr="00210B0B">
              <w:rPr>
                <w:rFonts w:cs="Arial"/>
                <w:b/>
              </w:rPr>
              <w:t>=99)</w:t>
            </w:r>
          </w:p>
        </w:tc>
      </w:tr>
      <w:tr w:rsidR="00FF5BF7" w:rsidRPr="00210B0B" w14:paraId="1E5D2269" w14:textId="77777777" w:rsidTr="00FF5BF7">
        <w:trPr>
          <w:cantSplit/>
        </w:trPr>
        <w:tc>
          <w:tcPr>
            <w:cnfStyle w:val="001000000000" w:firstRow="0" w:lastRow="0" w:firstColumn="1" w:lastColumn="0" w:oddVBand="0" w:evenVBand="0" w:oddHBand="0" w:evenHBand="0" w:firstRowFirstColumn="0" w:firstRowLastColumn="0" w:lastRowFirstColumn="0" w:lastRowLastColumn="0"/>
            <w:tcW w:w="0" w:type="auto"/>
            <w:noWrap/>
            <w:hideMark/>
          </w:tcPr>
          <w:p w14:paraId="5D541582" w14:textId="77777777" w:rsidR="00AF0C46" w:rsidRPr="00210B0B" w:rsidRDefault="00AF0C46" w:rsidP="00AD7640">
            <w:pPr>
              <w:rPr>
                <w:rFonts w:cs="Arial"/>
                <w:b w:val="0"/>
                <w:bCs w:val="0"/>
                <w:i/>
                <w:iCs/>
                <w:u w:val="single"/>
              </w:rPr>
            </w:pPr>
            <w:r w:rsidRPr="00210B0B">
              <w:rPr>
                <w:rFonts w:cs="Arial"/>
                <w:b w:val="0"/>
                <w:bCs w:val="0"/>
                <w:i/>
                <w:iCs/>
                <w:u w:val="single"/>
              </w:rPr>
              <w:t>Physical behaviour variables</w:t>
            </w:r>
          </w:p>
        </w:tc>
        <w:tc>
          <w:tcPr>
            <w:tcW w:w="0" w:type="auto"/>
            <w:vAlign w:val="center"/>
          </w:tcPr>
          <w:p w14:paraId="7DC9F576"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eastAsiaTheme="minorEastAsia" w:cs="Arial"/>
                <w:b/>
                <w:bCs/>
                <w:i/>
                <w:iCs/>
                <w:u w:val="single"/>
              </w:rPr>
            </w:pPr>
          </w:p>
        </w:tc>
        <w:tc>
          <w:tcPr>
            <w:tcW w:w="0" w:type="auto"/>
            <w:vAlign w:val="center"/>
          </w:tcPr>
          <w:p w14:paraId="47DABCE2"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i/>
                <w:iCs/>
                <w:u w:val="single"/>
              </w:rPr>
            </w:pPr>
          </w:p>
        </w:tc>
        <w:tc>
          <w:tcPr>
            <w:tcW w:w="0" w:type="auto"/>
            <w:noWrap/>
            <w:vAlign w:val="center"/>
            <w:hideMark/>
          </w:tcPr>
          <w:p w14:paraId="2D8CFE3F"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i/>
                <w:iCs/>
                <w:u w:val="single"/>
              </w:rPr>
            </w:pPr>
          </w:p>
        </w:tc>
        <w:tc>
          <w:tcPr>
            <w:tcW w:w="0" w:type="auto"/>
            <w:noWrap/>
            <w:vAlign w:val="center"/>
            <w:hideMark/>
          </w:tcPr>
          <w:p w14:paraId="1502900E"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210B0B" w14:paraId="64946E4C"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75FDC7E5" w14:textId="6EE3BC74" w:rsidR="00AF0C46" w:rsidRPr="00210B0B" w:rsidRDefault="00AF0C46" w:rsidP="00AD7640">
            <w:pPr>
              <w:rPr>
                <w:rFonts w:cs="Arial"/>
                <w:b w:val="0"/>
                <w:bCs w:val="0"/>
              </w:rPr>
            </w:pPr>
            <w:r w:rsidRPr="00210B0B">
              <w:rPr>
                <w:rFonts w:cs="Arial"/>
                <w:b w:val="0"/>
                <w:bCs w:val="0"/>
              </w:rPr>
              <w:t>Sitting (</w:t>
            </w:r>
            <w:proofErr w:type="gramStart"/>
            <w:r w:rsidRPr="00210B0B">
              <w:rPr>
                <w:rFonts w:cs="Arial"/>
                <w:b w:val="0"/>
                <w:bCs w:val="0"/>
              </w:rPr>
              <w:t>weekday,</w:t>
            </w:r>
            <w:r w:rsidR="00210B0B" w:rsidRPr="00210B0B">
              <w:rPr>
                <w:rFonts w:cs="Arial"/>
                <w:b w:val="0"/>
                <w:bCs w:val="0"/>
                <w:color w:val="00B0F0"/>
              </w:rPr>
              <w:t>%</w:t>
            </w:r>
            <w:proofErr w:type="gramEnd"/>
            <w:r w:rsidRPr="00210B0B">
              <w:rPr>
                <w:rFonts w:cs="Arial"/>
                <w:b w:val="0"/>
                <w:bCs w:val="0"/>
              </w:rPr>
              <w:t>)</w:t>
            </w:r>
          </w:p>
        </w:tc>
        <w:tc>
          <w:tcPr>
            <w:tcW w:w="0" w:type="auto"/>
            <w:tcBorders>
              <w:top w:val="none" w:sz="0" w:space="0" w:color="auto"/>
              <w:bottom w:val="none" w:sz="0" w:space="0" w:color="auto"/>
            </w:tcBorders>
            <w:vAlign w:val="center"/>
          </w:tcPr>
          <w:p w14:paraId="23EA8D69"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0" w:type="auto"/>
            <w:tcBorders>
              <w:top w:val="none" w:sz="0" w:space="0" w:color="auto"/>
              <w:bottom w:val="none" w:sz="0" w:space="0" w:color="auto"/>
            </w:tcBorders>
            <w:vAlign w:val="center"/>
          </w:tcPr>
          <w:p w14:paraId="783FBA4D"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0" w:type="auto"/>
            <w:tcBorders>
              <w:top w:val="none" w:sz="0" w:space="0" w:color="auto"/>
              <w:bottom w:val="none" w:sz="0" w:space="0" w:color="auto"/>
            </w:tcBorders>
            <w:noWrap/>
            <w:vAlign w:val="center"/>
            <w:hideMark/>
          </w:tcPr>
          <w:p w14:paraId="3FDB0EEA"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0" w:type="auto"/>
            <w:tcBorders>
              <w:top w:val="none" w:sz="0" w:space="0" w:color="auto"/>
              <w:bottom w:val="none" w:sz="0" w:space="0" w:color="auto"/>
            </w:tcBorders>
            <w:noWrap/>
            <w:vAlign w:val="center"/>
            <w:hideMark/>
          </w:tcPr>
          <w:p w14:paraId="51D7F30F"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p>
        </w:tc>
      </w:tr>
      <w:tr w:rsidR="00AF0C46" w:rsidRPr="00210B0B" w14:paraId="732CAC1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2D58505F" w14:textId="77777777" w:rsidR="00AF0C46" w:rsidRPr="00210B0B" w:rsidRDefault="00AF0C46" w:rsidP="00AD7640">
            <w:pPr>
              <w:rPr>
                <w:rFonts w:cs="Arial"/>
                <w:b w:val="0"/>
                <w:bCs w:val="0"/>
              </w:rPr>
            </w:pPr>
            <w:r w:rsidRPr="00210B0B">
              <w:rPr>
                <w:rFonts w:cs="Arial"/>
                <w:b w:val="0"/>
                <w:bCs w:val="0"/>
              </w:rPr>
              <w:t>Before</w:t>
            </w:r>
          </w:p>
        </w:tc>
        <w:tc>
          <w:tcPr>
            <w:tcW w:w="0" w:type="auto"/>
            <w:noWrap/>
            <w:vAlign w:val="center"/>
            <w:hideMark/>
          </w:tcPr>
          <w:p w14:paraId="30102288"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63.4 (0.9)</w:t>
            </w:r>
          </w:p>
        </w:tc>
        <w:tc>
          <w:tcPr>
            <w:tcW w:w="0" w:type="auto"/>
            <w:noWrap/>
            <w:vAlign w:val="center"/>
            <w:hideMark/>
          </w:tcPr>
          <w:p w14:paraId="760982F6"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69.9 (1.2)</w:t>
            </w:r>
          </w:p>
        </w:tc>
        <w:tc>
          <w:tcPr>
            <w:tcW w:w="0" w:type="auto"/>
            <w:noWrap/>
            <w:vAlign w:val="center"/>
            <w:hideMark/>
          </w:tcPr>
          <w:p w14:paraId="65F2031D"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63.8 (1.5)</w:t>
            </w:r>
          </w:p>
        </w:tc>
        <w:tc>
          <w:tcPr>
            <w:tcW w:w="0" w:type="auto"/>
            <w:noWrap/>
            <w:vAlign w:val="center"/>
            <w:hideMark/>
          </w:tcPr>
          <w:p w14:paraId="106E512C"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55.9 (1.8)</w:t>
            </w:r>
          </w:p>
        </w:tc>
      </w:tr>
      <w:tr w:rsidR="00AF0C46" w:rsidRPr="00210B0B" w14:paraId="50A2C986"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13D30DE1" w14:textId="77777777" w:rsidR="00AF0C46" w:rsidRPr="00210B0B" w:rsidRDefault="00AF0C46" w:rsidP="00AD7640">
            <w:pPr>
              <w:rPr>
                <w:rFonts w:cs="Arial"/>
                <w:b w:val="0"/>
                <w:bCs w:val="0"/>
              </w:rPr>
            </w:pPr>
            <w:r w:rsidRPr="00210B0B">
              <w:rPr>
                <w:rFonts w:cs="Arial"/>
                <w:b w:val="0"/>
                <w:bCs w:val="0"/>
              </w:rPr>
              <w:t>During</w:t>
            </w:r>
          </w:p>
        </w:tc>
        <w:tc>
          <w:tcPr>
            <w:tcW w:w="0" w:type="auto"/>
            <w:tcBorders>
              <w:top w:val="none" w:sz="0" w:space="0" w:color="auto"/>
              <w:bottom w:val="none" w:sz="0" w:space="0" w:color="auto"/>
            </w:tcBorders>
            <w:noWrap/>
            <w:vAlign w:val="center"/>
            <w:hideMark/>
          </w:tcPr>
          <w:p w14:paraId="22C83FA4"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68.6 (1.2)</w:t>
            </w:r>
          </w:p>
        </w:tc>
        <w:tc>
          <w:tcPr>
            <w:tcW w:w="0" w:type="auto"/>
            <w:tcBorders>
              <w:top w:val="none" w:sz="0" w:space="0" w:color="auto"/>
              <w:bottom w:val="none" w:sz="0" w:space="0" w:color="auto"/>
            </w:tcBorders>
            <w:noWrap/>
            <w:vAlign w:val="center"/>
            <w:hideMark/>
          </w:tcPr>
          <w:p w14:paraId="773E3451"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71.5 (1.4)</w:t>
            </w:r>
          </w:p>
        </w:tc>
        <w:tc>
          <w:tcPr>
            <w:tcW w:w="0" w:type="auto"/>
            <w:tcBorders>
              <w:top w:val="none" w:sz="0" w:space="0" w:color="auto"/>
              <w:bottom w:val="none" w:sz="0" w:space="0" w:color="auto"/>
            </w:tcBorders>
            <w:noWrap/>
            <w:vAlign w:val="center"/>
            <w:hideMark/>
          </w:tcPr>
          <w:p w14:paraId="2869FB0B"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64.0 (2.2)</w:t>
            </w:r>
          </w:p>
        </w:tc>
        <w:tc>
          <w:tcPr>
            <w:tcW w:w="0" w:type="auto"/>
            <w:tcBorders>
              <w:top w:val="none" w:sz="0" w:space="0" w:color="auto"/>
              <w:bottom w:val="none" w:sz="0" w:space="0" w:color="auto"/>
            </w:tcBorders>
            <w:noWrap/>
            <w:vAlign w:val="center"/>
            <w:hideMark/>
          </w:tcPr>
          <w:p w14:paraId="04D092F7"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68.6 (1.8)</w:t>
            </w:r>
          </w:p>
        </w:tc>
      </w:tr>
      <w:tr w:rsidR="00FF5BF7" w:rsidRPr="00210B0B" w14:paraId="433B4791" w14:textId="77777777" w:rsidTr="00FF5BF7">
        <w:trPr>
          <w:cantSplit/>
        </w:trPr>
        <w:tc>
          <w:tcPr>
            <w:cnfStyle w:val="001000000000" w:firstRow="0" w:lastRow="0" w:firstColumn="1" w:lastColumn="0" w:oddVBand="0" w:evenVBand="0" w:oddHBand="0" w:evenHBand="0" w:firstRowFirstColumn="0" w:firstRowLastColumn="0" w:lastRowFirstColumn="0" w:lastRowLastColumn="0"/>
            <w:tcW w:w="0" w:type="auto"/>
            <w:noWrap/>
            <w:hideMark/>
          </w:tcPr>
          <w:p w14:paraId="1019F193" w14:textId="6EC0EF29" w:rsidR="00AF0C46" w:rsidRPr="00210B0B" w:rsidRDefault="00AF0C46" w:rsidP="00AD7640">
            <w:pPr>
              <w:rPr>
                <w:rFonts w:cs="Arial"/>
                <w:b w:val="0"/>
                <w:bCs w:val="0"/>
              </w:rPr>
            </w:pPr>
            <w:r w:rsidRPr="00210B0B">
              <w:rPr>
                <w:rFonts w:cs="Arial"/>
                <w:b w:val="0"/>
                <w:bCs w:val="0"/>
              </w:rPr>
              <w:t>Standing (</w:t>
            </w:r>
            <w:proofErr w:type="gramStart"/>
            <w:r w:rsidRPr="00210B0B">
              <w:rPr>
                <w:rFonts w:cs="Arial"/>
                <w:b w:val="0"/>
                <w:bCs w:val="0"/>
              </w:rPr>
              <w:t>weekday,</w:t>
            </w:r>
            <w:r w:rsidR="00210B0B" w:rsidRPr="00210B0B">
              <w:rPr>
                <w:rFonts w:cs="Arial"/>
                <w:b w:val="0"/>
                <w:bCs w:val="0"/>
                <w:color w:val="00B0F0"/>
              </w:rPr>
              <w:t>%</w:t>
            </w:r>
            <w:proofErr w:type="gramEnd"/>
            <w:r w:rsidRPr="00210B0B">
              <w:rPr>
                <w:rFonts w:cs="Arial"/>
                <w:b w:val="0"/>
                <w:bCs w:val="0"/>
              </w:rPr>
              <w:t xml:space="preserve">) </w:t>
            </w:r>
          </w:p>
        </w:tc>
        <w:tc>
          <w:tcPr>
            <w:tcW w:w="0" w:type="auto"/>
            <w:vAlign w:val="center"/>
          </w:tcPr>
          <w:p w14:paraId="4E554A5A"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eastAsiaTheme="minorEastAsia" w:cs="Arial"/>
                <w:b/>
                <w:bCs/>
              </w:rPr>
            </w:pPr>
          </w:p>
        </w:tc>
        <w:tc>
          <w:tcPr>
            <w:tcW w:w="0" w:type="auto"/>
            <w:vAlign w:val="center"/>
          </w:tcPr>
          <w:p w14:paraId="39123025"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0" w:type="auto"/>
            <w:noWrap/>
            <w:vAlign w:val="center"/>
            <w:hideMark/>
          </w:tcPr>
          <w:p w14:paraId="09CDBFEE"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0" w:type="auto"/>
            <w:noWrap/>
            <w:vAlign w:val="center"/>
            <w:hideMark/>
          </w:tcPr>
          <w:p w14:paraId="3548C1B0"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210B0B" w14:paraId="030ED254"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54355C38" w14:textId="77777777" w:rsidR="00AF0C46" w:rsidRPr="00210B0B" w:rsidRDefault="00AF0C46" w:rsidP="00AD7640">
            <w:pPr>
              <w:rPr>
                <w:rFonts w:cs="Arial"/>
                <w:b w:val="0"/>
                <w:bCs w:val="0"/>
              </w:rPr>
            </w:pPr>
            <w:r w:rsidRPr="00210B0B">
              <w:rPr>
                <w:rFonts w:cs="Arial"/>
                <w:b w:val="0"/>
                <w:bCs w:val="0"/>
              </w:rPr>
              <w:t>Before</w:t>
            </w:r>
          </w:p>
        </w:tc>
        <w:tc>
          <w:tcPr>
            <w:tcW w:w="0" w:type="auto"/>
            <w:tcBorders>
              <w:top w:val="none" w:sz="0" w:space="0" w:color="auto"/>
              <w:bottom w:val="none" w:sz="0" w:space="0" w:color="auto"/>
            </w:tcBorders>
            <w:noWrap/>
            <w:vAlign w:val="center"/>
            <w:hideMark/>
          </w:tcPr>
          <w:p w14:paraId="1E1FA251"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15.8 (0.7)</w:t>
            </w:r>
          </w:p>
        </w:tc>
        <w:tc>
          <w:tcPr>
            <w:tcW w:w="0" w:type="auto"/>
            <w:tcBorders>
              <w:top w:val="none" w:sz="0" w:space="0" w:color="auto"/>
              <w:bottom w:val="none" w:sz="0" w:space="0" w:color="auto"/>
            </w:tcBorders>
            <w:noWrap/>
            <w:vAlign w:val="center"/>
            <w:hideMark/>
          </w:tcPr>
          <w:p w14:paraId="3EA2CC53"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10.4 (0.7)</w:t>
            </w:r>
          </w:p>
        </w:tc>
        <w:tc>
          <w:tcPr>
            <w:tcW w:w="0" w:type="auto"/>
            <w:tcBorders>
              <w:top w:val="none" w:sz="0" w:space="0" w:color="auto"/>
              <w:bottom w:val="none" w:sz="0" w:space="0" w:color="auto"/>
            </w:tcBorders>
            <w:noWrap/>
            <w:vAlign w:val="center"/>
            <w:hideMark/>
          </w:tcPr>
          <w:p w14:paraId="06857043"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13.5 (0.9)</w:t>
            </w:r>
          </w:p>
        </w:tc>
        <w:tc>
          <w:tcPr>
            <w:tcW w:w="0" w:type="auto"/>
            <w:tcBorders>
              <w:top w:val="none" w:sz="0" w:space="0" w:color="auto"/>
              <w:bottom w:val="none" w:sz="0" w:space="0" w:color="auto"/>
            </w:tcBorders>
            <w:noWrap/>
            <w:vAlign w:val="center"/>
            <w:hideMark/>
          </w:tcPr>
          <w:p w14:paraId="4830613A"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24.3 (1.5)</w:t>
            </w:r>
          </w:p>
        </w:tc>
      </w:tr>
      <w:tr w:rsidR="00AF0C46" w:rsidRPr="00210B0B" w14:paraId="4B8A41AA"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6AA79556" w14:textId="77777777" w:rsidR="00AF0C46" w:rsidRPr="00210B0B" w:rsidRDefault="00AF0C46" w:rsidP="00AD7640">
            <w:pPr>
              <w:rPr>
                <w:rFonts w:cs="Arial"/>
                <w:b w:val="0"/>
                <w:bCs w:val="0"/>
              </w:rPr>
            </w:pPr>
            <w:r w:rsidRPr="00210B0B">
              <w:rPr>
                <w:rFonts w:cs="Arial"/>
                <w:b w:val="0"/>
                <w:bCs w:val="0"/>
              </w:rPr>
              <w:t>During</w:t>
            </w:r>
          </w:p>
        </w:tc>
        <w:tc>
          <w:tcPr>
            <w:tcW w:w="0" w:type="auto"/>
            <w:noWrap/>
            <w:vAlign w:val="center"/>
            <w:hideMark/>
          </w:tcPr>
          <w:p w14:paraId="3A19069F"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12.8 (0.8)</w:t>
            </w:r>
          </w:p>
        </w:tc>
        <w:tc>
          <w:tcPr>
            <w:tcW w:w="0" w:type="auto"/>
            <w:noWrap/>
            <w:vAlign w:val="center"/>
            <w:hideMark/>
          </w:tcPr>
          <w:p w14:paraId="6D1FCE56"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10.2 (0.8)</w:t>
            </w:r>
          </w:p>
        </w:tc>
        <w:tc>
          <w:tcPr>
            <w:tcW w:w="0" w:type="auto"/>
            <w:noWrap/>
            <w:vAlign w:val="center"/>
            <w:hideMark/>
          </w:tcPr>
          <w:p w14:paraId="783BAB81"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15.9 (1.8)</w:t>
            </w:r>
          </w:p>
        </w:tc>
        <w:tc>
          <w:tcPr>
            <w:tcW w:w="0" w:type="auto"/>
            <w:noWrap/>
            <w:vAlign w:val="center"/>
            <w:hideMark/>
          </w:tcPr>
          <w:p w14:paraId="242F7438"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13.9 (1.5)</w:t>
            </w:r>
          </w:p>
        </w:tc>
      </w:tr>
      <w:tr w:rsidR="00AF0C46" w:rsidRPr="00210B0B" w14:paraId="495CEBAC"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1205EEE0" w14:textId="1688640A" w:rsidR="00AF0C46" w:rsidRPr="00210B0B" w:rsidRDefault="00AF0C46" w:rsidP="00AD7640">
            <w:pPr>
              <w:rPr>
                <w:rFonts w:cs="Arial"/>
                <w:b w:val="0"/>
                <w:bCs w:val="0"/>
              </w:rPr>
            </w:pPr>
            <w:r w:rsidRPr="00210B0B">
              <w:rPr>
                <w:rFonts w:cs="Arial"/>
                <w:b w:val="0"/>
                <w:bCs w:val="0"/>
              </w:rPr>
              <w:t>Walking/Moving (</w:t>
            </w:r>
            <w:proofErr w:type="gramStart"/>
            <w:r w:rsidRPr="00210B0B">
              <w:rPr>
                <w:rFonts w:cs="Arial"/>
                <w:b w:val="0"/>
                <w:bCs w:val="0"/>
              </w:rPr>
              <w:t>weekday,</w:t>
            </w:r>
            <w:r w:rsidR="00210B0B" w:rsidRPr="00210B0B">
              <w:rPr>
                <w:rFonts w:cs="Arial"/>
                <w:b w:val="0"/>
                <w:bCs w:val="0"/>
                <w:color w:val="00B0F0"/>
              </w:rPr>
              <w:t>%</w:t>
            </w:r>
            <w:proofErr w:type="gramEnd"/>
            <w:r w:rsidRPr="00210B0B">
              <w:rPr>
                <w:rFonts w:cs="Arial"/>
                <w:b w:val="0"/>
                <w:bCs w:val="0"/>
              </w:rPr>
              <w:t>)</w:t>
            </w:r>
          </w:p>
        </w:tc>
        <w:tc>
          <w:tcPr>
            <w:tcW w:w="0" w:type="auto"/>
            <w:tcBorders>
              <w:top w:val="none" w:sz="0" w:space="0" w:color="auto"/>
              <w:bottom w:val="none" w:sz="0" w:space="0" w:color="auto"/>
            </w:tcBorders>
            <w:vAlign w:val="center"/>
          </w:tcPr>
          <w:p w14:paraId="08A9D23B"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0" w:type="auto"/>
            <w:tcBorders>
              <w:top w:val="none" w:sz="0" w:space="0" w:color="auto"/>
              <w:bottom w:val="none" w:sz="0" w:space="0" w:color="auto"/>
            </w:tcBorders>
            <w:vAlign w:val="center"/>
          </w:tcPr>
          <w:p w14:paraId="75F2E684"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0" w:type="auto"/>
            <w:tcBorders>
              <w:top w:val="none" w:sz="0" w:space="0" w:color="auto"/>
              <w:bottom w:val="none" w:sz="0" w:space="0" w:color="auto"/>
            </w:tcBorders>
            <w:vAlign w:val="center"/>
          </w:tcPr>
          <w:p w14:paraId="028241EE"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0" w:type="auto"/>
            <w:tcBorders>
              <w:top w:val="none" w:sz="0" w:space="0" w:color="auto"/>
              <w:bottom w:val="none" w:sz="0" w:space="0" w:color="auto"/>
            </w:tcBorders>
            <w:noWrap/>
            <w:vAlign w:val="center"/>
            <w:hideMark/>
          </w:tcPr>
          <w:p w14:paraId="5A27F132"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p>
        </w:tc>
      </w:tr>
      <w:tr w:rsidR="00AF0C46" w:rsidRPr="00210B0B" w14:paraId="32543F5E"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0CCA1488" w14:textId="77777777" w:rsidR="00AF0C46" w:rsidRPr="00210B0B" w:rsidRDefault="00AF0C46" w:rsidP="00AD7640">
            <w:pPr>
              <w:rPr>
                <w:rFonts w:cs="Arial"/>
                <w:b w:val="0"/>
                <w:bCs w:val="0"/>
              </w:rPr>
            </w:pPr>
            <w:r w:rsidRPr="00210B0B">
              <w:rPr>
                <w:rFonts w:cs="Arial"/>
                <w:b w:val="0"/>
                <w:bCs w:val="0"/>
              </w:rPr>
              <w:t>Before</w:t>
            </w:r>
          </w:p>
        </w:tc>
        <w:tc>
          <w:tcPr>
            <w:tcW w:w="0" w:type="auto"/>
            <w:noWrap/>
            <w:vAlign w:val="center"/>
            <w:hideMark/>
          </w:tcPr>
          <w:p w14:paraId="3F82603A"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20.7 (0.6)</w:t>
            </w:r>
          </w:p>
        </w:tc>
        <w:tc>
          <w:tcPr>
            <w:tcW w:w="0" w:type="auto"/>
            <w:noWrap/>
            <w:vAlign w:val="center"/>
            <w:hideMark/>
          </w:tcPr>
          <w:p w14:paraId="07B25B1A"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19.7 (0.8)</w:t>
            </w:r>
          </w:p>
        </w:tc>
        <w:tc>
          <w:tcPr>
            <w:tcW w:w="0" w:type="auto"/>
            <w:noWrap/>
            <w:vAlign w:val="center"/>
            <w:hideMark/>
          </w:tcPr>
          <w:p w14:paraId="605DB99A"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22.7 (1.2)</w:t>
            </w:r>
          </w:p>
        </w:tc>
        <w:tc>
          <w:tcPr>
            <w:tcW w:w="0" w:type="auto"/>
            <w:noWrap/>
            <w:vAlign w:val="center"/>
            <w:hideMark/>
          </w:tcPr>
          <w:p w14:paraId="06A63BE4"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19.8 (0.9)</w:t>
            </w:r>
          </w:p>
        </w:tc>
      </w:tr>
      <w:tr w:rsidR="00AF0C46" w:rsidRPr="00210B0B" w14:paraId="79505821"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650FD30F" w14:textId="77777777" w:rsidR="00AF0C46" w:rsidRPr="00210B0B" w:rsidRDefault="00AF0C46" w:rsidP="00AD7640">
            <w:pPr>
              <w:rPr>
                <w:rFonts w:cs="Arial"/>
                <w:b w:val="0"/>
                <w:bCs w:val="0"/>
              </w:rPr>
            </w:pPr>
            <w:r w:rsidRPr="00210B0B">
              <w:rPr>
                <w:rFonts w:cs="Arial"/>
                <w:b w:val="0"/>
                <w:bCs w:val="0"/>
              </w:rPr>
              <w:t>During</w:t>
            </w:r>
          </w:p>
        </w:tc>
        <w:tc>
          <w:tcPr>
            <w:tcW w:w="0" w:type="auto"/>
            <w:tcBorders>
              <w:top w:val="none" w:sz="0" w:space="0" w:color="auto"/>
              <w:bottom w:val="none" w:sz="0" w:space="0" w:color="auto"/>
            </w:tcBorders>
            <w:noWrap/>
            <w:vAlign w:val="center"/>
            <w:hideMark/>
          </w:tcPr>
          <w:p w14:paraId="2B20E574"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18.6 (0.6)</w:t>
            </w:r>
          </w:p>
        </w:tc>
        <w:tc>
          <w:tcPr>
            <w:tcW w:w="0" w:type="auto"/>
            <w:tcBorders>
              <w:top w:val="none" w:sz="0" w:space="0" w:color="auto"/>
              <w:bottom w:val="none" w:sz="0" w:space="0" w:color="auto"/>
            </w:tcBorders>
            <w:noWrap/>
            <w:vAlign w:val="center"/>
            <w:hideMark/>
          </w:tcPr>
          <w:p w14:paraId="280F6869"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18.3 (0.9)</w:t>
            </w:r>
          </w:p>
        </w:tc>
        <w:tc>
          <w:tcPr>
            <w:tcW w:w="0" w:type="auto"/>
            <w:tcBorders>
              <w:top w:val="none" w:sz="0" w:space="0" w:color="auto"/>
              <w:bottom w:val="none" w:sz="0" w:space="0" w:color="auto"/>
            </w:tcBorders>
            <w:noWrap/>
            <w:vAlign w:val="center"/>
            <w:hideMark/>
          </w:tcPr>
          <w:p w14:paraId="722552BE"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20.1 (1.3)</w:t>
            </w:r>
          </w:p>
        </w:tc>
        <w:tc>
          <w:tcPr>
            <w:tcW w:w="0" w:type="auto"/>
            <w:tcBorders>
              <w:top w:val="none" w:sz="0" w:space="0" w:color="auto"/>
              <w:bottom w:val="none" w:sz="0" w:space="0" w:color="auto"/>
            </w:tcBorders>
            <w:noWrap/>
            <w:vAlign w:val="center"/>
            <w:hideMark/>
          </w:tcPr>
          <w:p w14:paraId="1CE4319F"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17.5 (1.0</w:t>
            </w:r>
          </w:p>
        </w:tc>
      </w:tr>
      <w:tr w:rsidR="00AF0C46" w:rsidRPr="00210B0B" w14:paraId="364968D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1A51F31C" w14:textId="77777777" w:rsidR="00AF0C46" w:rsidRPr="00210B0B" w:rsidRDefault="00AF0C46" w:rsidP="00AD7640">
            <w:pPr>
              <w:rPr>
                <w:rFonts w:cs="Arial"/>
                <w:b w:val="0"/>
                <w:bCs w:val="0"/>
              </w:rPr>
            </w:pPr>
          </w:p>
        </w:tc>
        <w:tc>
          <w:tcPr>
            <w:tcW w:w="0" w:type="auto"/>
            <w:noWrap/>
            <w:vAlign w:val="center"/>
            <w:hideMark/>
          </w:tcPr>
          <w:p w14:paraId="54E83C3B"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6C5B9313"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10263279"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246AF518"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210B0B" w14:paraId="63972B32"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3947F91E" w14:textId="2A404E94" w:rsidR="00AF0C46" w:rsidRPr="00210B0B" w:rsidRDefault="00AF0C46" w:rsidP="00AD7640">
            <w:pPr>
              <w:rPr>
                <w:rFonts w:cs="Arial"/>
                <w:b w:val="0"/>
                <w:bCs w:val="0"/>
              </w:rPr>
            </w:pPr>
            <w:r w:rsidRPr="00210B0B">
              <w:rPr>
                <w:rFonts w:cs="Arial"/>
                <w:b w:val="0"/>
                <w:bCs w:val="0"/>
              </w:rPr>
              <w:t xml:space="preserve">Sitting (work </w:t>
            </w:r>
            <w:proofErr w:type="gramStart"/>
            <w:r w:rsidRPr="00210B0B">
              <w:rPr>
                <w:rFonts w:cs="Arial"/>
                <w:b w:val="0"/>
                <w:bCs w:val="0"/>
              </w:rPr>
              <w:t>hours,</w:t>
            </w:r>
            <w:r w:rsidR="00210B0B" w:rsidRPr="00210B0B">
              <w:rPr>
                <w:rFonts w:cs="Arial"/>
                <w:b w:val="0"/>
                <w:bCs w:val="0"/>
                <w:color w:val="00B0F0"/>
              </w:rPr>
              <w:t>%</w:t>
            </w:r>
            <w:proofErr w:type="gramEnd"/>
            <w:r w:rsidRPr="00210B0B">
              <w:rPr>
                <w:rFonts w:cs="Arial"/>
                <w:b w:val="0"/>
                <w:bCs w:val="0"/>
              </w:rPr>
              <w:t>)</w:t>
            </w:r>
          </w:p>
        </w:tc>
        <w:tc>
          <w:tcPr>
            <w:tcW w:w="0" w:type="auto"/>
            <w:tcBorders>
              <w:top w:val="none" w:sz="0" w:space="0" w:color="auto"/>
              <w:bottom w:val="none" w:sz="0" w:space="0" w:color="auto"/>
            </w:tcBorders>
            <w:vAlign w:val="center"/>
          </w:tcPr>
          <w:p w14:paraId="192CB4CA"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0" w:type="auto"/>
            <w:tcBorders>
              <w:top w:val="none" w:sz="0" w:space="0" w:color="auto"/>
              <w:bottom w:val="none" w:sz="0" w:space="0" w:color="auto"/>
            </w:tcBorders>
            <w:vAlign w:val="center"/>
          </w:tcPr>
          <w:p w14:paraId="63206865"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0" w:type="auto"/>
            <w:tcBorders>
              <w:top w:val="none" w:sz="0" w:space="0" w:color="auto"/>
              <w:bottom w:val="none" w:sz="0" w:space="0" w:color="auto"/>
            </w:tcBorders>
            <w:noWrap/>
            <w:vAlign w:val="center"/>
            <w:hideMark/>
          </w:tcPr>
          <w:p w14:paraId="6D51E1AD"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0" w:type="auto"/>
            <w:tcBorders>
              <w:top w:val="none" w:sz="0" w:space="0" w:color="auto"/>
              <w:bottom w:val="none" w:sz="0" w:space="0" w:color="auto"/>
            </w:tcBorders>
            <w:noWrap/>
            <w:vAlign w:val="center"/>
            <w:hideMark/>
          </w:tcPr>
          <w:p w14:paraId="794B94C4"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p>
        </w:tc>
      </w:tr>
      <w:tr w:rsidR="00AF0C46" w:rsidRPr="00210B0B" w14:paraId="4036505F"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39611114" w14:textId="77777777" w:rsidR="00AF0C46" w:rsidRPr="00210B0B" w:rsidRDefault="00AF0C46" w:rsidP="00AD7640">
            <w:pPr>
              <w:rPr>
                <w:rFonts w:cs="Arial"/>
                <w:b w:val="0"/>
                <w:bCs w:val="0"/>
              </w:rPr>
            </w:pPr>
            <w:r w:rsidRPr="00210B0B">
              <w:rPr>
                <w:rFonts w:cs="Arial"/>
                <w:b w:val="0"/>
                <w:bCs w:val="0"/>
              </w:rPr>
              <w:t>Before</w:t>
            </w:r>
          </w:p>
        </w:tc>
        <w:tc>
          <w:tcPr>
            <w:tcW w:w="0" w:type="auto"/>
            <w:noWrap/>
            <w:vAlign w:val="center"/>
            <w:hideMark/>
          </w:tcPr>
          <w:p w14:paraId="5BD90607"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69.0 (1.0)</w:t>
            </w:r>
          </w:p>
        </w:tc>
        <w:tc>
          <w:tcPr>
            <w:tcW w:w="0" w:type="auto"/>
            <w:noWrap/>
            <w:vAlign w:val="center"/>
            <w:hideMark/>
          </w:tcPr>
          <w:p w14:paraId="2FC92B9C"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76.4 (1.2)</w:t>
            </w:r>
          </w:p>
        </w:tc>
        <w:tc>
          <w:tcPr>
            <w:tcW w:w="0" w:type="auto"/>
            <w:noWrap/>
            <w:vAlign w:val="center"/>
            <w:hideMark/>
          </w:tcPr>
          <w:p w14:paraId="539ADD2E"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70.5 (1.5)</w:t>
            </w:r>
          </w:p>
        </w:tc>
        <w:tc>
          <w:tcPr>
            <w:tcW w:w="0" w:type="auto"/>
            <w:noWrap/>
            <w:vAlign w:val="center"/>
            <w:hideMark/>
          </w:tcPr>
          <w:p w14:paraId="772421EC"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59.0 (2.1)</w:t>
            </w:r>
          </w:p>
        </w:tc>
      </w:tr>
      <w:tr w:rsidR="00AF0C46" w:rsidRPr="00210B0B" w14:paraId="66AC3A1F"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7EB62D3E" w14:textId="77777777" w:rsidR="00AF0C46" w:rsidRPr="00210B0B" w:rsidRDefault="00AF0C46" w:rsidP="00AD7640">
            <w:pPr>
              <w:rPr>
                <w:rFonts w:cs="Arial"/>
                <w:b w:val="0"/>
                <w:bCs w:val="0"/>
              </w:rPr>
            </w:pPr>
            <w:r w:rsidRPr="00210B0B">
              <w:rPr>
                <w:rFonts w:cs="Arial"/>
                <w:b w:val="0"/>
                <w:bCs w:val="0"/>
              </w:rPr>
              <w:t>During</w:t>
            </w:r>
          </w:p>
        </w:tc>
        <w:tc>
          <w:tcPr>
            <w:tcW w:w="0" w:type="auto"/>
            <w:tcBorders>
              <w:top w:val="none" w:sz="0" w:space="0" w:color="auto"/>
              <w:bottom w:val="none" w:sz="0" w:space="0" w:color="auto"/>
            </w:tcBorders>
            <w:noWrap/>
            <w:vAlign w:val="center"/>
            <w:hideMark/>
          </w:tcPr>
          <w:p w14:paraId="2DF29078"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73.9 (1.2)</w:t>
            </w:r>
          </w:p>
        </w:tc>
        <w:tc>
          <w:tcPr>
            <w:tcW w:w="0" w:type="auto"/>
            <w:tcBorders>
              <w:top w:val="none" w:sz="0" w:space="0" w:color="auto"/>
              <w:bottom w:val="none" w:sz="0" w:space="0" w:color="auto"/>
            </w:tcBorders>
            <w:noWrap/>
            <w:vAlign w:val="center"/>
            <w:hideMark/>
          </w:tcPr>
          <w:p w14:paraId="4D9D29A1"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77.8 (1.5)</w:t>
            </w:r>
          </w:p>
        </w:tc>
        <w:tc>
          <w:tcPr>
            <w:tcW w:w="0" w:type="auto"/>
            <w:tcBorders>
              <w:top w:val="none" w:sz="0" w:space="0" w:color="auto"/>
              <w:bottom w:val="none" w:sz="0" w:space="0" w:color="auto"/>
            </w:tcBorders>
            <w:noWrap/>
            <w:vAlign w:val="center"/>
            <w:hideMark/>
          </w:tcPr>
          <w:p w14:paraId="2152DDC2"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68.3 (2.6)</w:t>
            </w:r>
          </w:p>
        </w:tc>
        <w:tc>
          <w:tcPr>
            <w:tcW w:w="0" w:type="auto"/>
            <w:tcBorders>
              <w:top w:val="none" w:sz="0" w:space="0" w:color="auto"/>
              <w:bottom w:val="none" w:sz="0" w:space="0" w:color="auto"/>
            </w:tcBorders>
            <w:noWrap/>
            <w:vAlign w:val="center"/>
            <w:hideMark/>
          </w:tcPr>
          <w:p w14:paraId="03120DE8"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74.0 (2.1)</w:t>
            </w:r>
          </w:p>
        </w:tc>
      </w:tr>
      <w:tr w:rsidR="00FF5BF7" w:rsidRPr="00210B0B" w14:paraId="165BD4FC" w14:textId="77777777" w:rsidTr="00FF5BF7">
        <w:trPr>
          <w:cantSplit/>
        </w:trPr>
        <w:tc>
          <w:tcPr>
            <w:cnfStyle w:val="001000000000" w:firstRow="0" w:lastRow="0" w:firstColumn="1" w:lastColumn="0" w:oddVBand="0" w:evenVBand="0" w:oddHBand="0" w:evenHBand="0" w:firstRowFirstColumn="0" w:firstRowLastColumn="0" w:lastRowFirstColumn="0" w:lastRowLastColumn="0"/>
            <w:tcW w:w="0" w:type="auto"/>
            <w:noWrap/>
            <w:hideMark/>
          </w:tcPr>
          <w:p w14:paraId="783EA3FB" w14:textId="77D0F7B2" w:rsidR="00AF0C46" w:rsidRPr="00210B0B" w:rsidRDefault="00AF0C46" w:rsidP="00AD7640">
            <w:pPr>
              <w:rPr>
                <w:rFonts w:cs="Arial"/>
                <w:b w:val="0"/>
                <w:bCs w:val="0"/>
              </w:rPr>
            </w:pPr>
            <w:r w:rsidRPr="00210B0B">
              <w:rPr>
                <w:rFonts w:cs="Arial"/>
                <w:b w:val="0"/>
                <w:bCs w:val="0"/>
              </w:rPr>
              <w:t xml:space="preserve">Standing (work </w:t>
            </w:r>
            <w:proofErr w:type="gramStart"/>
            <w:r w:rsidRPr="00210B0B">
              <w:rPr>
                <w:rFonts w:cs="Arial"/>
                <w:b w:val="0"/>
                <w:bCs w:val="0"/>
              </w:rPr>
              <w:t>hours,</w:t>
            </w:r>
            <w:r w:rsidR="00210B0B" w:rsidRPr="00210B0B">
              <w:rPr>
                <w:rFonts w:cs="Arial"/>
                <w:b w:val="0"/>
                <w:bCs w:val="0"/>
                <w:color w:val="00B0F0"/>
              </w:rPr>
              <w:t>%</w:t>
            </w:r>
            <w:proofErr w:type="gramEnd"/>
            <w:r w:rsidRPr="00210B0B">
              <w:rPr>
                <w:rFonts w:cs="Arial"/>
                <w:b w:val="0"/>
                <w:bCs w:val="0"/>
              </w:rPr>
              <w:t xml:space="preserve">) </w:t>
            </w:r>
          </w:p>
        </w:tc>
        <w:tc>
          <w:tcPr>
            <w:tcW w:w="0" w:type="auto"/>
            <w:vAlign w:val="center"/>
          </w:tcPr>
          <w:p w14:paraId="1625DA88"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eastAsiaTheme="minorEastAsia" w:cs="Arial"/>
                <w:b/>
                <w:bCs/>
              </w:rPr>
            </w:pPr>
          </w:p>
        </w:tc>
        <w:tc>
          <w:tcPr>
            <w:tcW w:w="0" w:type="auto"/>
            <w:vAlign w:val="center"/>
          </w:tcPr>
          <w:p w14:paraId="453D611B"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0" w:type="auto"/>
            <w:noWrap/>
            <w:vAlign w:val="center"/>
            <w:hideMark/>
          </w:tcPr>
          <w:p w14:paraId="5EC33082"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0" w:type="auto"/>
            <w:noWrap/>
            <w:vAlign w:val="center"/>
            <w:hideMark/>
          </w:tcPr>
          <w:p w14:paraId="0128D40E"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210B0B" w14:paraId="281522C2"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5C068E5B" w14:textId="77777777" w:rsidR="00AF0C46" w:rsidRPr="00210B0B" w:rsidRDefault="00AF0C46" w:rsidP="00AD7640">
            <w:pPr>
              <w:rPr>
                <w:rFonts w:cs="Arial"/>
                <w:b w:val="0"/>
                <w:bCs w:val="0"/>
              </w:rPr>
            </w:pPr>
            <w:r w:rsidRPr="00210B0B">
              <w:rPr>
                <w:rFonts w:cs="Arial"/>
                <w:b w:val="0"/>
                <w:bCs w:val="0"/>
              </w:rPr>
              <w:t>Before</w:t>
            </w:r>
          </w:p>
        </w:tc>
        <w:tc>
          <w:tcPr>
            <w:tcW w:w="0" w:type="auto"/>
            <w:tcBorders>
              <w:top w:val="none" w:sz="0" w:space="0" w:color="auto"/>
              <w:bottom w:val="none" w:sz="0" w:space="0" w:color="auto"/>
            </w:tcBorders>
            <w:noWrap/>
            <w:vAlign w:val="center"/>
            <w:hideMark/>
          </w:tcPr>
          <w:p w14:paraId="029010FE"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14.4 (0.8)</w:t>
            </w:r>
          </w:p>
        </w:tc>
        <w:tc>
          <w:tcPr>
            <w:tcW w:w="0" w:type="auto"/>
            <w:tcBorders>
              <w:top w:val="none" w:sz="0" w:space="0" w:color="auto"/>
              <w:bottom w:val="none" w:sz="0" w:space="0" w:color="auto"/>
            </w:tcBorders>
            <w:noWrap/>
            <w:vAlign w:val="center"/>
            <w:hideMark/>
          </w:tcPr>
          <w:p w14:paraId="6BE8867C"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8.1 (0.8)</w:t>
            </w:r>
          </w:p>
        </w:tc>
        <w:tc>
          <w:tcPr>
            <w:tcW w:w="0" w:type="auto"/>
            <w:tcBorders>
              <w:top w:val="none" w:sz="0" w:space="0" w:color="auto"/>
              <w:bottom w:val="none" w:sz="0" w:space="0" w:color="auto"/>
            </w:tcBorders>
            <w:noWrap/>
            <w:vAlign w:val="center"/>
            <w:hideMark/>
          </w:tcPr>
          <w:p w14:paraId="527C3550"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11.2 (0.9)</w:t>
            </w:r>
          </w:p>
        </w:tc>
        <w:tc>
          <w:tcPr>
            <w:tcW w:w="0" w:type="auto"/>
            <w:tcBorders>
              <w:top w:val="none" w:sz="0" w:space="0" w:color="auto"/>
              <w:bottom w:val="none" w:sz="0" w:space="0" w:color="auto"/>
            </w:tcBorders>
            <w:noWrap/>
            <w:vAlign w:val="center"/>
            <w:hideMark/>
          </w:tcPr>
          <w:p w14:paraId="02162EFC"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25.3 (1.8)</w:t>
            </w:r>
          </w:p>
        </w:tc>
      </w:tr>
      <w:tr w:rsidR="00AF0C46" w:rsidRPr="00210B0B" w14:paraId="0B5EBEF5"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4DE34292" w14:textId="77777777" w:rsidR="00AF0C46" w:rsidRPr="00210B0B" w:rsidRDefault="00AF0C46" w:rsidP="00AD7640">
            <w:pPr>
              <w:rPr>
                <w:rFonts w:cs="Arial"/>
                <w:b w:val="0"/>
                <w:bCs w:val="0"/>
              </w:rPr>
            </w:pPr>
            <w:r w:rsidRPr="00210B0B">
              <w:rPr>
                <w:rFonts w:cs="Arial"/>
                <w:b w:val="0"/>
                <w:bCs w:val="0"/>
              </w:rPr>
              <w:t>During</w:t>
            </w:r>
          </w:p>
        </w:tc>
        <w:tc>
          <w:tcPr>
            <w:tcW w:w="0" w:type="auto"/>
            <w:noWrap/>
            <w:vAlign w:val="center"/>
            <w:hideMark/>
          </w:tcPr>
          <w:p w14:paraId="227DC092"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11.7 (0.9)</w:t>
            </w:r>
          </w:p>
        </w:tc>
        <w:tc>
          <w:tcPr>
            <w:tcW w:w="0" w:type="auto"/>
            <w:noWrap/>
            <w:vAlign w:val="center"/>
            <w:hideMark/>
          </w:tcPr>
          <w:p w14:paraId="4D51593C"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8.8 (1.0)</w:t>
            </w:r>
          </w:p>
        </w:tc>
        <w:tc>
          <w:tcPr>
            <w:tcW w:w="0" w:type="auto"/>
            <w:noWrap/>
            <w:vAlign w:val="center"/>
            <w:hideMark/>
          </w:tcPr>
          <w:p w14:paraId="44D9357A"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15.3 (2.2)</w:t>
            </w:r>
          </w:p>
        </w:tc>
        <w:tc>
          <w:tcPr>
            <w:tcW w:w="0" w:type="auto"/>
            <w:noWrap/>
            <w:vAlign w:val="center"/>
            <w:hideMark/>
          </w:tcPr>
          <w:p w14:paraId="5BE56BA0"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12.5 (1.8)</w:t>
            </w:r>
          </w:p>
        </w:tc>
      </w:tr>
      <w:tr w:rsidR="00AF0C46" w:rsidRPr="00210B0B" w14:paraId="74C64B14"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4CD06AB6" w14:textId="6CD31FF4" w:rsidR="00AF0C46" w:rsidRPr="00210B0B" w:rsidRDefault="00AF0C46" w:rsidP="00AD7640">
            <w:pPr>
              <w:rPr>
                <w:rFonts w:cs="Arial"/>
                <w:b w:val="0"/>
                <w:bCs w:val="0"/>
              </w:rPr>
            </w:pPr>
            <w:r w:rsidRPr="00210B0B">
              <w:rPr>
                <w:rFonts w:cs="Arial"/>
                <w:b w:val="0"/>
                <w:bCs w:val="0"/>
              </w:rPr>
              <w:t xml:space="preserve">Walking/Moving (work </w:t>
            </w:r>
            <w:proofErr w:type="gramStart"/>
            <w:r w:rsidRPr="00210B0B">
              <w:rPr>
                <w:rFonts w:cs="Arial"/>
                <w:b w:val="0"/>
                <w:bCs w:val="0"/>
              </w:rPr>
              <w:t>hours,</w:t>
            </w:r>
            <w:r w:rsidR="00210B0B" w:rsidRPr="00210B0B">
              <w:rPr>
                <w:rFonts w:cs="Arial"/>
                <w:b w:val="0"/>
                <w:bCs w:val="0"/>
                <w:color w:val="00B0F0"/>
              </w:rPr>
              <w:t>%</w:t>
            </w:r>
            <w:proofErr w:type="gramEnd"/>
            <w:r w:rsidRPr="00210B0B">
              <w:rPr>
                <w:rFonts w:cs="Arial"/>
                <w:b w:val="0"/>
                <w:bCs w:val="0"/>
              </w:rPr>
              <w:t>)</w:t>
            </w:r>
          </w:p>
        </w:tc>
        <w:tc>
          <w:tcPr>
            <w:tcW w:w="0" w:type="auto"/>
            <w:tcBorders>
              <w:top w:val="none" w:sz="0" w:space="0" w:color="auto"/>
              <w:bottom w:val="none" w:sz="0" w:space="0" w:color="auto"/>
            </w:tcBorders>
            <w:vAlign w:val="center"/>
          </w:tcPr>
          <w:p w14:paraId="729A9A50"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0" w:type="auto"/>
            <w:tcBorders>
              <w:top w:val="none" w:sz="0" w:space="0" w:color="auto"/>
              <w:bottom w:val="none" w:sz="0" w:space="0" w:color="auto"/>
            </w:tcBorders>
            <w:vAlign w:val="center"/>
          </w:tcPr>
          <w:p w14:paraId="301ED2DE"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0" w:type="auto"/>
            <w:tcBorders>
              <w:top w:val="none" w:sz="0" w:space="0" w:color="auto"/>
              <w:bottom w:val="none" w:sz="0" w:space="0" w:color="auto"/>
            </w:tcBorders>
            <w:vAlign w:val="center"/>
          </w:tcPr>
          <w:p w14:paraId="298C6664"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p>
        </w:tc>
        <w:tc>
          <w:tcPr>
            <w:tcW w:w="0" w:type="auto"/>
            <w:tcBorders>
              <w:top w:val="none" w:sz="0" w:space="0" w:color="auto"/>
              <w:bottom w:val="none" w:sz="0" w:space="0" w:color="auto"/>
            </w:tcBorders>
            <w:noWrap/>
            <w:vAlign w:val="center"/>
            <w:hideMark/>
          </w:tcPr>
          <w:p w14:paraId="0A40D8B5"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p>
        </w:tc>
      </w:tr>
      <w:tr w:rsidR="00AF0C46" w:rsidRPr="00210B0B" w14:paraId="571A20E6"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763B285C" w14:textId="77777777" w:rsidR="00AF0C46" w:rsidRPr="00210B0B" w:rsidRDefault="00AF0C46" w:rsidP="00AD7640">
            <w:pPr>
              <w:rPr>
                <w:rFonts w:cs="Arial"/>
                <w:b w:val="0"/>
                <w:bCs w:val="0"/>
              </w:rPr>
            </w:pPr>
            <w:r w:rsidRPr="00210B0B">
              <w:rPr>
                <w:rFonts w:cs="Arial"/>
                <w:b w:val="0"/>
                <w:bCs w:val="0"/>
              </w:rPr>
              <w:t>Before</w:t>
            </w:r>
          </w:p>
        </w:tc>
        <w:tc>
          <w:tcPr>
            <w:tcW w:w="0" w:type="auto"/>
            <w:noWrap/>
            <w:vAlign w:val="center"/>
            <w:hideMark/>
          </w:tcPr>
          <w:p w14:paraId="5688596A"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16.6 (0.5)</w:t>
            </w:r>
          </w:p>
        </w:tc>
        <w:tc>
          <w:tcPr>
            <w:tcW w:w="0" w:type="auto"/>
            <w:noWrap/>
            <w:vAlign w:val="center"/>
            <w:hideMark/>
          </w:tcPr>
          <w:p w14:paraId="47DB2B6C"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15.5 (0.8)</w:t>
            </w:r>
          </w:p>
        </w:tc>
        <w:tc>
          <w:tcPr>
            <w:tcW w:w="0" w:type="auto"/>
            <w:noWrap/>
            <w:vAlign w:val="center"/>
            <w:hideMark/>
          </w:tcPr>
          <w:p w14:paraId="3E1DA800"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18.3 (1.1)</w:t>
            </w:r>
          </w:p>
        </w:tc>
        <w:tc>
          <w:tcPr>
            <w:tcW w:w="0" w:type="auto"/>
            <w:noWrap/>
            <w:vAlign w:val="center"/>
            <w:hideMark/>
          </w:tcPr>
          <w:p w14:paraId="12C2D2B5"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15.7 (0.9)</w:t>
            </w:r>
          </w:p>
        </w:tc>
      </w:tr>
      <w:tr w:rsidR="00AF0C46" w:rsidRPr="00210B0B" w14:paraId="27BF9A94"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206D0BC5" w14:textId="77777777" w:rsidR="00AF0C46" w:rsidRPr="00210B0B" w:rsidRDefault="00AF0C46" w:rsidP="00AD7640">
            <w:pPr>
              <w:rPr>
                <w:rFonts w:cs="Arial"/>
                <w:b w:val="0"/>
                <w:bCs w:val="0"/>
              </w:rPr>
            </w:pPr>
            <w:r w:rsidRPr="00210B0B">
              <w:rPr>
                <w:rFonts w:cs="Arial"/>
                <w:b w:val="0"/>
                <w:bCs w:val="0"/>
              </w:rPr>
              <w:t>During</w:t>
            </w:r>
          </w:p>
        </w:tc>
        <w:tc>
          <w:tcPr>
            <w:tcW w:w="0" w:type="auto"/>
            <w:tcBorders>
              <w:top w:val="none" w:sz="0" w:space="0" w:color="auto"/>
              <w:bottom w:val="none" w:sz="0" w:space="0" w:color="auto"/>
            </w:tcBorders>
            <w:noWrap/>
            <w:vAlign w:val="center"/>
            <w:hideMark/>
          </w:tcPr>
          <w:p w14:paraId="126953D8"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14.4 (0.6)</w:t>
            </w:r>
          </w:p>
        </w:tc>
        <w:tc>
          <w:tcPr>
            <w:tcW w:w="0" w:type="auto"/>
            <w:tcBorders>
              <w:top w:val="none" w:sz="0" w:space="0" w:color="auto"/>
              <w:bottom w:val="none" w:sz="0" w:space="0" w:color="auto"/>
            </w:tcBorders>
            <w:noWrap/>
            <w:vAlign w:val="center"/>
            <w:hideMark/>
          </w:tcPr>
          <w:p w14:paraId="6DC23FB0"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13.3 (0.9)</w:t>
            </w:r>
          </w:p>
        </w:tc>
        <w:tc>
          <w:tcPr>
            <w:tcW w:w="0" w:type="auto"/>
            <w:tcBorders>
              <w:top w:val="none" w:sz="0" w:space="0" w:color="auto"/>
              <w:bottom w:val="none" w:sz="0" w:space="0" w:color="auto"/>
            </w:tcBorders>
            <w:noWrap/>
            <w:vAlign w:val="center"/>
            <w:hideMark/>
          </w:tcPr>
          <w:p w14:paraId="501221F2"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16.4 (1.4)</w:t>
            </w:r>
          </w:p>
        </w:tc>
        <w:tc>
          <w:tcPr>
            <w:tcW w:w="0" w:type="auto"/>
            <w:tcBorders>
              <w:top w:val="none" w:sz="0" w:space="0" w:color="auto"/>
              <w:bottom w:val="none" w:sz="0" w:space="0" w:color="auto"/>
            </w:tcBorders>
            <w:noWrap/>
            <w:vAlign w:val="center"/>
            <w:hideMark/>
          </w:tcPr>
          <w:p w14:paraId="62AD270A"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13.3 (0.9)</w:t>
            </w:r>
          </w:p>
        </w:tc>
      </w:tr>
      <w:tr w:rsidR="00AF0C46" w:rsidRPr="00210B0B" w14:paraId="3CEFB5A1"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7C99E179" w14:textId="77777777" w:rsidR="00AF0C46" w:rsidRPr="00210B0B" w:rsidRDefault="00AF0C46" w:rsidP="00AD7640">
            <w:pPr>
              <w:rPr>
                <w:rFonts w:cs="Arial"/>
                <w:b w:val="0"/>
                <w:bCs w:val="0"/>
              </w:rPr>
            </w:pPr>
          </w:p>
        </w:tc>
        <w:tc>
          <w:tcPr>
            <w:tcW w:w="0" w:type="auto"/>
            <w:noWrap/>
            <w:vAlign w:val="center"/>
            <w:hideMark/>
          </w:tcPr>
          <w:p w14:paraId="366BEAA0"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6514C5C7"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68F45256"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00078E6E"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210B0B" w14:paraId="07170CC1"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5317A6A6" w14:textId="77777777" w:rsidR="00AF0C46" w:rsidRPr="00210B0B" w:rsidRDefault="00AF0C46" w:rsidP="00AD7640">
            <w:pPr>
              <w:rPr>
                <w:rFonts w:cs="Arial"/>
                <w:b w:val="0"/>
                <w:bCs w:val="0"/>
              </w:rPr>
            </w:pPr>
            <w:r w:rsidRPr="00210B0B">
              <w:rPr>
                <w:rFonts w:cs="Arial"/>
                <w:b w:val="0"/>
                <w:bCs w:val="0"/>
              </w:rPr>
              <w:t>Moderate-to-vigorous physical activity (mins)*</w:t>
            </w:r>
          </w:p>
        </w:tc>
        <w:tc>
          <w:tcPr>
            <w:tcW w:w="0" w:type="auto"/>
            <w:tcBorders>
              <w:top w:val="none" w:sz="0" w:space="0" w:color="auto"/>
              <w:bottom w:val="none" w:sz="0" w:space="0" w:color="auto"/>
            </w:tcBorders>
            <w:vAlign w:val="center"/>
          </w:tcPr>
          <w:p w14:paraId="4D610885"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0" w:type="auto"/>
            <w:tcBorders>
              <w:top w:val="none" w:sz="0" w:space="0" w:color="auto"/>
              <w:bottom w:val="none" w:sz="0" w:space="0" w:color="auto"/>
            </w:tcBorders>
            <w:vAlign w:val="center"/>
          </w:tcPr>
          <w:p w14:paraId="1E90A478"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0" w:type="auto"/>
            <w:tcBorders>
              <w:top w:val="none" w:sz="0" w:space="0" w:color="auto"/>
              <w:bottom w:val="none" w:sz="0" w:space="0" w:color="auto"/>
            </w:tcBorders>
            <w:vAlign w:val="center"/>
          </w:tcPr>
          <w:p w14:paraId="2E025461"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eastAsiaTheme="minorEastAsia" w:cs="Arial"/>
                <w:b/>
                <w:bCs/>
              </w:rPr>
            </w:pPr>
          </w:p>
        </w:tc>
        <w:tc>
          <w:tcPr>
            <w:tcW w:w="0" w:type="auto"/>
            <w:tcBorders>
              <w:top w:val="none" w:sz="0" w:space="0" w:color="auto"/>
              <w:bottom w:val="none" w:sz="0" w:space="0" w:color="auto"/>
            </w:tcBorders>
            <w:vAlign w:val="center"/>
          </w:tcPr>
          <w:p w14:paraId="2A6BDD57"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rPr>
            </w:pPr>
          </w:p>
        </w:tc>
      </w:tr>
      <w:tr w:rsidR="00AF0C46" w:rsidRPr="00210B0B" w14:paraId="41237E0B"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1A50F9CB" w14:textId="77777777" w:rsidR="00AF0C46" w:rsidRPr="00210B0B" w:rsidRDefault="00AF0C46" w:rsidP="00AD7640">
            <w:pPr>
              <w:rPr>
                <w:rFonts w:cs="Arial"/>
                <w:b w:val="0"/>
                <w:bCs w:val="0"/>
              </w:rPr>
            </w:pPr>
            <w:r w:rsidRPr="00210B0B">
              <w:rPr>
                <w:rFonts w:cs="Arial"/>
                <w:b w:val="0"/>
                <w:bCs w:val="0"/>
              </w:rPr>
              <w:t>Before</w:t>
            </w:r>
          </w:p>
        </w:tc>
        <w:tc>
          <w:tcPr>
            <w:tcW w:w="0" w:type="auto"/>
            <w:noWrap/>
            <w:vAlign w:val="center"/>
            <w:hideMark/>
          </w:tcPr>
          <w:p w14:paraId="2F8BA4A2"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49.5 (1.9)</w:t>
            </w:r>
          </w:p>
        </w:tc>
        <w:tc>
          <w:tcPr>
            <w:tcW w:w="0" w:type="auto"/>
            <w:noWrap/>
            <w:vAlign w:val="center"/>
            <w:hideMark/>
          </w:tcPr>
          <w:p w14:paraId="1B37A40F"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47.6 (2.7)</w:t>
            </w:r>
          </w:p>
        </w:tc>
        <w:tc>
          <w:tcPr>
            <w:tcW w:w="0" w:type="auto"/>
            <w:noWrap/>
            <w:vAlign w:val="center"/>
            <w:hideMark/>
          </w:tcPr>
          <w:p w14:paraId="409D98AF"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48.3 (3.4)</w:t>
            </w:r>
          </w:p>
        </w:tc>
        <w:tc>
          <w:tcPr>
            <w:tcW w:w="0" w:type="auto"/>
            <w:noWrap/>
            <w:vAlign w:val="center"/>
            <w:hideMark/>
          </w:tcPr>
          <w:p w14:paraId="78F7451E"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49.9 (3.6)</w:t>
            </w:r>
          </w:p>
        </w:tc>
      </w:tr>
      <w:tr w:rsidR="00AF0C46" w:rsidRPr="00210B0B" w14:paraId="236D4544"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09A74670" w14:textId="77777777" w:rsidR="00AF0C46" w:rsidRPr="00210B0B" w:rsidRDefault="00AF0C46" w:rsidP="00AD7640">
            <w:pPr>
              <w:rPr>
                <w:rFonts w:cs="Arial"/>
                <w:b w:val="0"/>
                <w:bCs w:val="0"/>
              </w:rPr>
            </w:pPr>
            <w:r w:rsidRPr="00210B0B">
              <w:rPr>
                <w:rFonts w:cs="Arial"/>
                <w:b w:val="0"/>
                <w:bCs w:val="0"/>
              </w:rPr>
              <w:t>During</w:t>
            </w:r>
          </w:p>
        </w:tc>
        <w:tc>
          <w:tcPr>
            <w:tcW w:w="0" w:type="auto"/>
            <w:tcBorders>
              <w:top w:val="none" w:sz="0" w:space="0" w:color="auto"/>
              <w:bottom w:val="none" w:sz="0" w:space="0" w:color="auto"/>
            </w:tcBorders>
            <w:noWrap/>
            <w:vAlign w:val="center"/>
            <w:hideMark/>
          </w:tcPr>
          <w:p w14:paraId="7145F360"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46.6 (1.9)</w:t>
            </w:r>
          </w:p>
        </w:tc>
        <w:tc>
          <w:tcPr>
            <w:tcW w:w="0" w:type="auto"/>
            <w:tcBorders>
              <w:top w:val="none" w:sz="0" w:space="0" w:color="auto"/>
              <w:bottom w:val="none" w:sz="0" w:space="0" w:color="auto"/>
            </w:tcBorders>
            <w:noWrap/>
            <w:vAlign w:val="center"/>
            <w:hideMark/>
          </w:tcPr>
          <w:p w14:paraId="2396AF06"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43.3 (2.6)</w:t>
            </w:r>
          </w:p>
        </w:tc>
        <w:tc>
          <w:tcPr>
            <w:tcW w:w="0" w:type="auto"/>
            <w:tcBorders>
              <w:top w:val="none" w:sz="0" w:space="0" w:color="auto"/>
              <w:bottom w:val="none" w:sz="0" w:space="0" w:color="auto"/>
            </w:tcBorders>
            <w:noWrap/>
            <w:vAlign w:val="center"/>
            <w:hideMark/>
          </w:tcPr>
          <w:p w14:paraId="66C54A7A"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50.5 (4.4)</w:t>
            </w:r>
          </w:p>
        </w:tc>
        <w:tc>
          <w:tcPr>
            <w:tcW w:w="0" w:type="auto"/>
            <w:tcBorders>
              <w:top w:val="none" w:sz="0" w:space="0" w:color="auto"/>
              <w:bottom w:val="none" w:sz="0" w:space="0" w:color="auto"/>
            </w:tcBorders>
            <w:noWrap/>
            <w:vAlign w:val="center"/>
            <w:hideMark/>
          </w:tcPr>
          <w:p w14:paraId="39C7073B"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46.5 (3.0)</w:t>
            </w:r>
          </w:p>
        </w:tc>
      </w:tr>
      <w:tr w:rsidR="00AF0C46" w:rsidRPr="00210B0B" w14:paraId="2C8EDD9E"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32070B95" w14:textId="77777777" w:rsidR="00AF0C46" w:rsidRPr="00210B0B" w:rsidRDefault="00AF0C46" w:rsidP="00AD7640">
            <w:pPr>
              <w:rPr>
                <w:rFonts w:cs="Arial"/>
                <w:b w:val="0"/>
                <w:bCs w:val="0"/>
              </w:rPr>
            </w:pPr>
          </w:p>
        </w:tc>
        <w:tc>
          <w:tcPr>
            <w:tcW w:w="0" w:type="auto"/>
            <w:noWrap/>
            <w:vAlign w:val="center"/>
            <w:hideMark/>
          </w:tcPr>
          <w:p w14:paraId="535430B7"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5FDDB14C"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56E7A220"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0F438696"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210B0B" w14:paraId="176CD711"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7FD8C7EB" w14:textId="77777777" w:rsidR="00AF0C46" w:rsidRPr="00210B0B" w:rsidRDefault="00AF0C46" w:rsidP="00AD7640">
            <w:pPr>
              <w:rPr>
                <w:rFonts w:cs="Arial"/>
                <w:b w:val="0"/>
                <w:bCs w:val="0"/>
                <w:i/>
                <w:iCs/>
                <w:u w:val="single"/>
              </w:rPr>
            </w:pPr>
            <w:r w:rsidRPr="00210B0B">
              <w:rPr>
                <w:rFonts w:cs="Arial"/>
                <w:b w:val="0"/>
                <w:bCs w:val="0"/>
                <w:i/>
                <w:iCs/>
                <w:u w:val="single"/>
              </w:rPr>
              <w:t>Sleep (mean, SD)</w:t>
            </w:r>
          </w:p>
        </w:tc>
        <w:tc>
          <w:tcPr>
            <w:tcW w:w="0" w:type="auto"/>
            <w:tcBorders>
              <w:top w:val="none" w:sz="0" w:space="0" w:color="auto"/>
              <w:bottom w:val="none" w:sz="0" w:space="0" w:color="auto"/>
            </w:tcBorders>
            <w:vAlign w:val="center"/>
          </w:tcPr>
          <w:p w14:paraId="3A7A7430"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i/>
                <w:iCs/>
                <w:u w:val="single"/>
              </w:rPr>
            </w:pPr>
          </w:p>
        </w:tc>
        <w:tc>
          <w:tcPr>
            <w:tcW w:w="0" w:type="auto"/>
            <w:tcBorders>
              <w:top w:val="none" w:sz="0" w:space="0" w:color="auto"/>
              <w:bottom w:val="none" w:sz="0" w:space="0" w:color="auto"/>
            </w:tcBorders>
            <w:noWrap/>
            <w:vAlign w:val="center"/>
            <w:hideMark/>
          </w:tcPr>
          <w:p w14:paraId="06C82BFC"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i/>
                <w:iCs/>
                <w:u w:val="single"/>
              </w:rPr>
            </w:pPr>
          </w:p>
        </w:tc>
        <w:tc>
          <w:tcPr>
            <w:tcW w:w="0" w:type="auto"/>
            <w:tcBorders>
              <w:top w:val="none" w:sz="0" w:space="0" w:color="auto"/>
              <w:bottom w:val="none" w:sz="0" w:space="0" w:color="auto"/>
            </w:tcBorders>
            <w:noWrap/>
            <w:vAlign w:val="center"/>
            <w:hideMark/>
          </w:tcPr>
          <w:p w14:paraId="484C0E28"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p>
        </w:tc>
        <w:tc>
          <w:tcPr>
            <w:tcW w:w="0" w:type="auto"/>
            <w:tcBorders>
              <w:top w:val="none" w:sz="0" w:space="0" w:color="auto"/>
              <w:bottom w:val="none" w:sz="0" w:space="0" w:color="auto"/>
            </w:tcBorders>
            <w:noWrap/>
            <w:vAlign w:val="center"/>
            <w:hideMark/>
          </w:tcPr>
          <w:p w14:paraId="28C7E36F"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p>
        </w:tc>
      </w:tr>
      <w:tr w:rsidR="00FF5BF7" w:rsidRPr="00210B0B" w14:paraId="7C756D6C" w14:textId="77777777" w:rsidTr="00FF5BF7">
        <w:trPr>
          <w:cantSplit/>
        </w:trPr>
        <w:tc>
          <w:tcPr>
            <w:cnfStyle w:val="001000000000" w:firstRow="0" w:lastRow="0" w:firstColumn="1" w:lastColumn="0" w:oddVBand="0" w:evenVBand="0" w:oddHBand="0" w:evenHBand="0" w:firstRowFirstColumn="0" w:firstRowLastColumn="0" w:lastRowFirstColumn="0" w:lastRowLastColumn="0"/>
            <w:tcW w:w="0" w:type="auto"/>
            <w:noWrap/>
            <w:hideMark/>
          </w:tcPr>
          <w:p w14:paraId="4583746D" w14:textId="77777777" w:rsidR="00AF0C46" w:rsidRPr="00210B0B" w:rsidRDefault="00AF0C46" w:rsidP="00AD7640">
            <w:pPr>
              <w:rPr>
                <w:rFonts w:cs="Arial"/>
                <w:b w:val="0"/>
                <w:bCs w:val="0"/>
              </w:rPr>
            </w:pPr>
            <w:r w:rsidRPr="00210B0B">
              <w:rPr>
                <w:rFonts w:cs="Arial"/>
                <w:b w:val="0"/>
                <w:bCs w:val="0"/>
              </w:rPr>
              <w:t>Sleep efficiency (%)</w:t>
            </w:r>
          </w:p>
        </w:tc>
        <w:tc>
          <w:tcPr>
            <w:tcW w:w="0" w:type="auto"/>
            <w:vAlign w:val="center"/>
          </w:tcPr>
          <w:p w14:paraId="5F165DDA"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0" w:type="auto"/>
            <w:noWrap/>
            <w:vAlign w:val="center"/>
            <w:hideMark/>
          </w:tcPr>
          <w:p w14:paraId="781B4F61"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p>
        </w:tc>
        <w:tc>
          <w:tcPr>
            <w:tcW w:w="0" w:type="auto"/>
            <w:noWrap/>
            <w:vAlign w:val="center"/>
            <w:hideMark/>
          </w:tcPr>
          <w:p w14:paraId="4AC13E9D"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0" w:type="auto"/>
            <w:noWrap/>
            <w:vAlign w:val="center"/>
            <w:hideMark/>
          </w:tcPr>
          <w:p w14:paraId="728BE8F8"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p>
        </w:tc>
      </w:tr>
      <w:tr w:rsidR="00AF0C46" w:rsidRPr="00210B0B" w14:paraId="08CD84D0"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3FF3C7D6" w14:textId="77777777" w:rsidR="00AF0C46" w:rsidRPr="00210B0B" w:rsidRDefault="00AF0C46" w:rsidP="00AD7640">
            <w:pPr>
              <w:rPr>
                <w:rFonts w:cs="Arial"/>
                <w:b w:val="0"/>
                <w:bCs w:val="0"/>
              </w:rPr>
            </w:pPr>
            <w:r w:rsidRPr="00210B0B">
              <w:rPr>
                <w:rFonts w:cs="Arial"/>
                <w:b w:val="0"/>
                <w:bCs w:val="0"/>
              </w:rPr>
              <w:t>Before</w:t>
            </w:r>
          </w:p>
        </w:tc>
        <w:tc>
          <w:tcPr>
            <w:tcW w:w="0" w:type="auto"/>
            <w:tcBorders>
              <w:top w:val="none" w:sz="0" w:space="0" w:color="auto"/>
              <w:bottom w:val="none" w:sz="0" w:space="0" w:color="auto"/>
            </w:tcBorders>
            <w:noWrap/>
            <w:vAlign w:val="center"/>
            <w:hideMark/>
          </w:tcPr>
          <w:p w14:paraId="06464379"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87.1 (0.7)</w:t>
            </w:r>
          </w:p>
        </w:tc>
        <w:tc>
          <w:tcPr>
            <w:tcW w:w="0" w:type="auto"/>
            <w:tcBorders>
              <w:top w:val="none" w:sz="0" w:space="0" w:color="auto"/>
              <w:bottom w:val="none" w:sz="0" w:space="0" w:color="auto"/>
            </w:tcBorders>
            <w:noWrap/>
            <w:vAlign w:val="center"/>
            <w:hideMark/>
          </w:tcPr>
          <w:p w14:paraId="50972D8E"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b/>
                <w:bCs/>
              </w:rPr>
            </w:pPr>
            <w:r w:rsidRPr="00210B0B">
              <w:rPr>
                <w:rFonts w:cs="Arial"/>
                <w:b/>
                <w:bCs/>
              </w:rPr>
              <w:t>87.2 (0.9)</w:t>
            </w:r>
          </w:p>
        </w:tc>
        <w:tc>
          <w:tcPr>
            <w:tcW w:w="0" w:type="auto"/>
            <w:tcBorders>
              <w:top w:val="none" w:sz="0" w:space="0" w:color="auto"/>
              <w:bottom w:val="none" w:sz="0" w:space="0" w:color="auto"/>
            </w:tcBorders>
            <w:noWrap/>
            <w:vAlign w:val="center"/>
            <w:hideMark/>
          </w:tcPr>
          <w:p w14:paraId="52BB8E0E"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87.0 (1.5)</w:t>
            </w:r>
          </w:p>
        </w:tc>
        <w:tc>
          <w:tcPr>
            <w:tcW w:w="0" w:type="auto"/>
            <w:tcBorders>
              <w:top w:val="none" w:sz="0" w:space="0" w:color="auto"/>
              <w:bottom w:val="none" w:sz="0" w:space="0" w:color="auto"/>
            </w:tcBorders>
            <w:noWrap/>
            <w:vAlign w:val="center"/>
            <w:hideMark/>
          </w:tcPr>
          <w:p w14:paraId="00459764" w14:textId="77777777" w:rsidR="00AF0C46" w:rsidRPr="00210B0B" w:rsidRDefault="00AF0C46" w:rsidP="001D6BCF">
            <w:pPr>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86.9 (1.4)</w:t>
            </w:r>
          </w:p>
        </w:tc>
      </w:tr>
      <w:tr w:rsidR="00FF5BF7" w:rsidRPr="00210B0B" w14:paraId="7DC7B7DA" w14:textId="77777777" w:rsidTr="00FF5BF7">
        <w:trPr>
          <w:cantSplit/>
        </w:trPr>
        <w:tc>
          <w:tcPr>
            <w:cnfStyle w:val="001000000000" w:firstRow="0" w:lastRow="0" w:firstColumn="1" w:lastColumn="0" w:oddVBand="0" w:evenVBand="0" w:oddHBand="0" w:evenHBand="0" w:firstRowFirstColumn="0" w:firstRowLastColumn="0" w:lastRowFirstColumn="0" w:lastRowLastColumn="0"/>
            <w:tcW w:w="0" w:type="auto"/>
            <w:noWrap/>
            <w:hideMark/>
          </w:tcPr>
          <w:p w14:paraId="4F6CDCDB" w14:textId="77777777" w:rsidR="00AF0C46" w:rsidRPr="00210B0B" w:rsidRDefault="00AF0C46" w:rsidP="00AD7640">
            <w:pPr>
              <w:rPr>
                <w:rFonts w:cs="Arial"/>
                <w:b w:val="0"/>
                <w:bCs w:val="0"/>
              </w:rPr>
            </w:pPr>
            <w:r w:rsidRPr="00210B0B">
              <w:rPr>
                <w:rFonts w:cs="Arial"/>
                <w:b w:val="0"/>
                <w:bCs w:val="0"/>
              </w:rPr>
              <w:t>During</w:t>
            </w:r>
          </w:p>
        </w:tc>
        <w:tc>
          <w:tcPr>
            <w:tcW w:w="0" w:type="auto"/>
            <w:noWrap/>
            <w:vAlign w:val="center"/>
            <w:hideMark/>
          </w:tcPr>
          <w:p w14:paraId="1E6195BE"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85.4 (0.7)</w:t>
            </w:r>
          </w:p>
        </w:tc>
        <w:tc>
          <w:tcPr>
            <w:tcW w:w="0" w:type="auto"/>
            <w:noWrap/>
            <w:vAlign w:val="center"/>
            <w:hideMark/>
          </w:tcPr>
          <w:p w14:paraId="20BA5C90"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b/>
                <w:bCs/>
              </w:rPr>
            </w:pPr>
            <w:r w:rsidRPr="00210B0B">
              <w:rPr>
                <w:rFonts w:cs="Arial"/>
                <w:b/>
                <w:bCs/>
              </w:rPr>
              <w:t>83.8 (1.0)</w:t>
            </w:r>
          </w:p>
        </w:tc>
        <w:tc>
          <w:tcPr>
            <w:tcW w:w="0" w:type="auto"/>
            <w:noWrap/>
            <w:vAlign w:val="center"/>
            <w:hideMark/>
          </w:tcPr>
          <w:p w14:paraId="287DBF2E"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86.4 (1.4)</w:t>
            </w:r>
          </w:p>
        </w:tc>
        <w:tc>
          <w:tcPr>
            <w:tcW w:w="0" w:type="auto"/>
            <w:noWrap/>
            <w:vAlign w:val="center"/>
            <w:hideMark/>
          </w:tcPr>
          <w:p w14:paraId="7B1C0A65" w14:textId="77777777" w:rsidR="00AF0C46" w:rsidRPr="00210B0B" w:rsidRDefault="00AF0C46" w:rsidP="001D6BCF">
            <w:pPr>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87.3 (1.3)</w:t>
            </w:r>
          </w:p>
        </w:tc>
      </w:tr>
    </w:tbl>
    <w:p w14:paraId="531B264D" w14:textId="5FC3C5D6" w:rsidR="00AD574F" w:rsidRPr="00210B0B" w:rsidRDefault="007D5374" w:rsidP="00124B42">
      <w:r w:rsidRPr="00210B0B">
        <w:rPr>
          <w:sz w:val="16"/>
          <w:szCs w:val="16"/>
        </w:rPr>
        <w:t>Bolded values indicate significant difference</w:t>
      </w:r>
      <w:r w:rsidR="00DF017E" w:rsidRPr="00210B0B">
        <w:rPr>
          <w:sz w:val="16"/>
          <w:szCs w:val="16"/>
        </w:rPr>
        <w:t xml:space="preserve">s </w:t>
      </w:r>
      <w:r w:rsidR="008D5DAA" w:rsidRPr="00210B0B">
        <w:rPr>
          <w:sz w:val="16"/>
          <w:szCs w:val="16"/>
        </w:rPr>
        <w:t xml:space="preserve">in </w:t>
      </w:r>
      <w:r w:rsidR="00F039EF" w:rsidRPr="00210B0B">
        <w:rPr>
          <w:sz w:val="16"/>
          <w:szCs w:val="16"/>
        </w:rPr>
        <w:t xml:space="preserve">physical and </w:t>
      </w:r>
      <w:r w:rsidR="008D5DAA" w:rsidRPr="00210B0B">
        <w:rPr>
          <w:sz w:val="16"/>
          <w:szCs w:val="16"/>
        </w:rPr>
        <w:t>lifestyle behaviours before and during COVI</w:t>
      </w:r>
      <w:r w:rsidR="00210B0B" w:rsidRPr="00210B0B">
        <w:rPr>
          <w:color w:val="00B0F0"/>
          <w:sz w:val="16"/>
          <w:szCs w:val="16"/>
        </w:rPr>
        <w:t>D-1</w:t>
      </w:r>
      <w:r w:rsidR="008D5DAA" w:rsidRPr="00210B0B">
        <w:rPr>
          <w:sz w:val="16"/>
          <w:szCs w:val="16"/>
        </w:rPr>
        <w:t>9</w:t>
      </w:r>
      <w:r w:rsidR="001A6551" w:rsidRPr="00210B0B">
        <w:rPr>
          <w:sz w:val="16"/>
          <w:szCs w:val="16"/>
        </w:rPr>
        <w:t xml:space="preserve"> (</w:t>
      </w:r>
      <w:r w:rsidR="00865281" w:rsidRPr="00210B0B">
        <w:rPr>
          <w:sz w:val="16"/>
          <w:szCs w:val="16"/>
        </w:rPr>
        <w:t>Wilcoxon signed-rank tests</w:t>
      </w:r>
      <w:r w:rsidR="00616A54" w:rsidRPr="00210B0B">
        <w:rPr>
          <w:sz w:val="16"/>
          <w:szCs w:val="16"/>
        </w:rPr>
        <w:t>/*paired t-test</w:t>
      </w:r>
      <w:r w:rsidR="001A6551" w:rsidRPr="00210B0B">
        <w:rPr>
          <w:sz w:val="16"/>
          <w:szCs w:val="16"/>
        </w:rPr>
        <w:t xml:space="preserve">: </w:t>
      </w:r>
      <w:r w:rsidR="001A6551" w:rsidRPr="00210B0B">
        <w:rPr>
          <w:i/>
          <w:color w:val="00B0F0"/>
          <w:sz w:val="16"/>
          <w:szCs w:val="16"/>
        </w:rPr>
        <w:t>p</w:t>
      </w:r>
      <w:r w:rsidR="00210B0B" w:rsidRPr="00210B0B">
        <w:rPr>
          <w:color w:val="00B0F0"/>
          <w:sz w:val="16"/>
          <w:szCs w:val="16"/>
        </w:rPr>
        <w:t>&lt; 0</w:t>
      </w:r>
      <w:r w:rsidR="001A6551" w:rsidRPr="00210B0B">
        <w:rPr>
          <w:sz w:val="16"/>
          <w:szCs w:val="16"/>
        </w:rPr>
        <w:t>.05</w:t>
      </w:r>
      <w:r w:rsidR="001A6551" w:rsidRPr="00210B0B">
        <w:t>)</w:t>
      </w:r>
    </w:p>
    <w:p w14:paraId="6C554B95" w14:textId="07ED1CD8" w:rsidR="00210B0B" w:rsidRPr="00210B0B" w:rsidRDefault="00AD574F" w:rsidP="00124B42">
      <w:r w:rsidRPr="00210B0B">
        <w:t>Survey participants reported significantly higher rates of musculoskeletal issues during COVI</w:t>
      </w:r>
      <w:r w:rsidR="00210B0B" w:rsidRPr="00210B0B">
        <w:rPr>
          <w:color w:val="00B0F0"/>
        </w:rPr>
        <w:t>D-1</w:t>
      </w:r>
      <w:r w:rsidRPr="00210B0B">
        <w:t xml:space="preserve">9 restrictions </w:t>
      </w:r>
      <w:r w:rsidRPr="00210B0B">
        <w:rPr>
          <w:highlight w:val="magenta"/>
        </w:rPr>
        <w:t>compared to</w:t>
      </w:r>
      <w:r w:rsidRPr="00210B0B">
        <w:t xml:space="preserve"> before</w:t>
      </w:r>
      <w:r w:rsidR="00562777" w:rsidRPr="00210B0B">
        <w:t xml:space="preserve"> COVI</w:t>
      </w:r>
      <w:r w:rsidR="00210B0B" w:rsidRPr="00210B0B">
        <w:rPr>
          <w:color w:val="00B0F0"/>
        </w:rPr>
        <w:t>D-1</w:t>
      </w:r>
      <w:r w:rsidR="00562777" w:rsidRPr="00210B0B">
        <w:t>9 restrictions</w:t>
      </w:r>
      <w:r w:rsidR="00B75AFC" w:rsidRPr="00210B0B">
        <w:t xml:space="preserve"> (</w:t>
      </w:r>
      <w:r w:rsidR="00210B0B" w:rsidRPr="00210B0B">
        <w:rPr>
          <w:i/>
          <w:iCs/>
          <w:color w:val="FF0000"/>
        </w:rPr>
        <w:t xml:space="preserve">Figure </w:t>
      </w:r>
      <w:r w:rsidR="00210B0B" w:rsidRPr="00210B0B">
        <w:rPr>
          <w:i/>
          <w:iCs/>
          <w:noProof/>
          <w:color w:val="FF0000"/>
        </w:rPr>
        <w:t>7</w:t>
      </w:r>
      <w:r w:rsidR="00B75AFC" w:rsidRPr="00210B0B">
        <w:t xml:space="preserve">). </w:t>
      </w:r>
      <w:r w:rsidRPr="00210B0B">
        <w:t>For example, neck and shoulder pain increased from 39 to 50%, and from 43 to 49% respectively. The</w:t>
      </w:r>
      <w:r w:rsidR="00B65FC2" w:rsidRPr="00210B0B">
        <w:t xml:space="preserve"> highest</w:t>
      </w:r>
      <w:r w:rsidRPr="00210B0B">
        <w:t xml:space="preserve"> </w:t>
      </w:r>
      <w:r w:rsidR="00520505" w:rsidRPr="00210B0B">
        <w:t xml:space="preserve">percentage differences were seen </w:t>
      </w:r>
      <w:r w:rsidR="00B65FC2" w:rsidRPr="00210B0B">
        <w:t>in upper and</w:t>
      </w:r>
      <w:r w:rsidRPr="00210B0B">
        <w:t xml:space="preserve"> lower back pain,</w:t>
      </w:r>
      <w:r w:rsidR="00210B0A" w:rsidRPr="00210B0B">
        <w:t xml:space="preserve"> with percentage </w:t>
      </w:r>
      <w:r w:rsidR="007F0F47" w:rsidRPr="00210B0B">
        <w:t>increases</w:t>
      </w:r>
      <w:r w:rsidR="00210B0A" w:rsidRPr="00210B0B">
        <w:t xml:space="preserve"> of 57.4% (18.9 </w:t>
      </w:r>
      <w:r w:rsidR="00CA1509" w:rsidRPr="00210B0B">
        <w:t>to</w:t>
      </w:r>
      <w:r w:rsidR="00210B0A" w:rsidRPr="00210B0B">
        <w:t xml:space="preserve"> </w:t>
      </w:r>
      <w:r w:rsidR="00CA1509" w:rsidRPr="00210B0B">
        <w:t>29.7%) and 42.9% (38.0 to 54.4%) respectively</w:t>
      </w:r>
      <w:r w:rsidR="007F0F47" w:rsidRPr="00210B0B">
        <w:t>.</w:t>
      </w:r>
    </w:p>
    <w:p w14:paraId="6FA39006" w14:textId="0AFD62B2" w:rsidR="000D629E" w:rsidRPr="00210B0B" w:rsidRDefault="00210B0B" w:rsidP="004F3F29">
      <w:pPr>
        <w:pStyle w:val="Heading1"/>
      </w:pPr>
      <w:bookmarkStart w:id="243" w:name="_Toc93059436"/>
      <w:r w:rsidRPr="00210B0B">
        <w:rPr>
          <w:i/>
          <w:color w:val="FF0000"/>
        </w:rPr>
        <w:lastRenderedPageBreak/>
        <w:t xml:space="preserve">Figure </w:t>
      </w:r>
      <w:r w:rsidRPr="00210B0B">
        <w:rPr>
          <w:i/>
          <w:noProof/>
          <w:color w:val="FF0000"/>
        </w:rPr>
        <w:t>7</w:t>
      </w:r>
      <w:r w:rsidR="001D6BCF" w:rsidRPr="00210B0B">
        <w:tab/>
      </w:r>
      <w:r w:rsidR="00562777" w:rsidRPr="00210B0B">
        <w:t>Percentage of participants reporting musculoskeletal issues before and during the COVI</w:t>
      </w:r>
      <w:r w:rsidRPr="00210B0B">
        <w:rPr>
          <w:color w:val="00B0F0"/>
        </w:rPr>
        <w:t>D-1</w:t>
      </w:r>
      <w:r w:rsidR="00562777" w:rsidRPr="00210B0B">
        <w:t>9 restrictions</w:t>
      </w:r>
      <w:bookmarkEnd w:id="243"/>
      <w:r w:rsidRPr="00210B0B">
        <w:t xml:space="preserve"> </w:t>
      </w:r>
      <w:bookmarkStart w:id="244" w:name="_Toc93059308"/>
      <w:r w:rsidR="004F3F29" w:rsidRPr="00210B0B">
        <w:t>Chapter 4</w:t>
      </w:r>
      <w:r w:rsidR="004F3F29" w:rsidRPr="00210B0B">
        <w:tab/>
      </w:r>
      <w:r w:rsidR="002267AC" w:rsidRPr="00210B0B">
        <w:rPr>
          <w:b w:val="0"/>
          <w:bCs/>
        </w:rPr>
        <w:t xml:space="preserve">Process </w:t>
      </w:r>
      <w:r w:rsidR="00206E76" w:rsidRPr="00210B0B">
        <w:rPr>
          <w:b w:val="0"/>
          <w:bCs/>
        </w:rPr>
        <w:t>e</w:t>
      </w:r>
      <w:r w:rsidR="002267AC" w:rsidRPr="00210B0B">
        <w:rPr>
          <w:b w:val="0"/>
          <w:bCs/>
        </w:rPr>
        <w:t xml:space="preserve">valuation </w:t>
      </w:r>
      <w:r w:rsidR="00206E76" w:rsidRPr="00210B0B">
        <w:rPr>
          <w:b w:val="0"/>
          <w:bCs/>
        </w:rPr>
        <w:t>r</w:t>
      </w:r>
      <w:r w:rsidR="002267AC" w:rsidRPr="00210B0B">
        <w:rPr>
          <w:b w:val="0"/>
          <w:bCs/>
        </w:rPr>
        <w:t>esults</w:t>
      </w:r>
      <w:bookmarkEnd w:id="244"/>
    </w:p>
    <w:p w14:paraId="49DB53EC" w14:textId="7BEAC0D3" w:rsidR="003F6CD6" w:rsidRPr="00210B0B" w:rsidRDefault="00210B0B" w:rsidP="00124B42">
      <w:pPr>
        <w:rPr>
          <w:rFonts w:eastAsiaTheme="minorEastAsia"/>
          <w:highlight w:val="yellow"/>
        </w:rPr>
      </w:pPr>
      <w:r w:rsidRPr="00210B0B">
        <w:rPr>
          <w:i/>
          <w:iCs/>
          <w:color w:val="FF0000"/>
        </w:rPr>
        <w:t xml:space="preserve">Table </w:t>
      </w:r>
      <w:r w:rsidRPr="00210B0B">
        <w:rPr>
          <w:i/>
          <w:iCs/>
          <w:noProof/>
          <w:color w:val="FF0000"/>
        </w:rPr>
        <w:t>16</w:t>
      </w:r>
      <w:r w:rsidR="00B75AFC" w:rsidRPr="00210B0B">
        <w:rPr>
          <w:i/>
          <w:iCs/>
        </w:rPr>
        <w:t xml:space="preserve"> </w:t>
      </w:r>
      <w:r w:rsidR="000D629E" w:rsidRPr="00210B0B">
        <w:t xml:space="preserve">provides a summary of </w:t>
      </w:r>
      <w:r w:rsidR="000D629E" w:rsidRPr="00210B0B">
        <w:rPr>
          <w:highlight w:val="magenta"/>
        </w:rPr>
        <w:t>data</w:t>
      </w:r>
      <w:r w:rsidR="000D629E" w:rsidRPr="00210B0B">
        <w:t xml:space="preserve"> collected for</w:t>
      </w:r>
      <w:r w:rsidR="003F60EF" w:rsidRPr="00210B0B">
        <w:t xml:space="preserve"> the</w:t>
      </w:r>
      <w:r w:rsidR="00FA490A" w:rsidRPr="00210B0B">
        <w:t xml:space="preserve"> </w:t>
      </w:r>
      <w:r w:rsidR="000D629E" w:rsidRPr="00210B0B">
        <w:t>process evaluation method</w:t>
      </w:r>
      <w:r w:rsidR="003F60EF" w:rsidRPr="00210B0B">
        <w:t>s</w:t>
      </w:r>
      <w:r w:rsidR="000D629E" w:rsidRPr="00210B0B">
        <w:t>.</w:t>
      </w:r>
      <w:bookmarkStart w:id="245" w:name="_Toc61338006"/>
      <w:bookmarkStart w:id="246" w:name="_Toc61338424"/>
      <w:bookmarkStart w:id="247" w:name="_Toc61891043"/>
    </w:p>
    <w:p w14:paraId="2C0E0D59" w14:textId="6389F703" w:rsidR="000D629E" w:rsidRPr="00210B0B" w:rsidRDefault="00210B0B" w:rsidP="00B75AFC">
      <w:pPr>
        <w:pStyle w:val="Caption"/>
      </w:pPr>
      <w:bookmarkStart w:id="248" w:name="_Toc93059415"/>
      <w:r w:rsidRPr="00210B0B">
        <w:rPr>
          <w:i/>
          <w:color w:val="FF0000"/>
        </w:rPr>
        <w:t xml:space="preserve">Table </w:t>
      </w:r>
      <w:r w:rsidRPr="00210B0B">
        <w:rPr>
          <w:i/>
          <w:noProof/>
          <w:color w:val="FF0000"/>
        </w:rPr>
        <w:t>16</w:t>
      </w:r>
      <w:r w:rsidR="00B75AFC" w:rsidRPr="00210B0B">
        <w:tab/>
      </w:r>
      <w:r w:rsidR="000D629E" w:rsidRPr="00210B0B">
        <w:t>Process evaluation methods and number of participants involved</w:t>
      </w:r>
      <w:bookmarkEnd w:id="245"/>
      <w:bookmarkEnd w:id="246"/>
      <w:bookmarkEnd w:id="247"/>
      <w:bookmarkEnd w:id="248"/>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2720"/>
        <w:gridCol w:w="2130"/>
        <w:gridCol w:w="1690"/>
        <w:gridCol w:w="2486"/>
      </w:tblGrid>
      <w:tr w:rsidR="00B91902" w:rsidRPr="00210B0B" w14:paraId="0F655AB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246027C7" w14:textId="77777777" w:rsidR="00B91902" w:rsidRPr="00210B0B" w:rsidRDefault="00B91902" w:rsidP="00067148">
            <w:pPr>
              <w:spacing w:line="276" w:lineRule="auto"/>
              <w:rPr>
                <w:rFonts w:cs="Arial"/>
                <w:b w:val="0"/>
                <w:bCs w:val="0"/>
                <w:color w:val="auto"/>
              </w:rPr>
            </w:pPr>
            <w:r w:rsidRPr="00210B0B">
              <w:rPr>
                <w:rFonts w:cs="Arial"/>
                <w:color w:val="auto"/>
              </w:rPr>
              <w:t xml:space="preserve">Type of </w:t>
            </w:r>
            <w:r w:rsidRPr="00210B0B">
              <w:rPr>
                <w:rFonts w:cs="Arial"/>
                <w:color w:val="auto"/>
                <w:highlight w:val="magenta"/>
              </w:rPr>
              <w:t>data</w:t>
            </w:r>
          </w:p>
        </w:tc>
        <w:tc>
          <w:tcPr>
            <w:tcW w:w="0" w:type="auto"/>
          </w:tcPr>
          <w:p w14:paraId="17E2B7E4"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210B0B">
              <w:rPr>
                <w:rFonts w:cs="Arial"/>
                <w:color w:val="auto"/>
              </w:rPr>
              <w:t>Collected from</w:t>
            </w:r>
          </w:p>
        </w:tc>
        <w:tc>
          <w:tcPr>
            <w:tcW w:w="0" w:type="auto"/>
          </w:tcPr>
          <w:p w14:paraId="6FB55AF3"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210B0B">
              <w:rPr>
                <w:rFonts w:cs="Arial"/>
                <w:color w:val="auto"/>
              </w:rPr>
              <w:t>Timing</w:t>
            </w:r>
          </w:p>
        </w:tc>
        <w:tc>
          <w:tcPr>
            <w:tcW w:w="0" w:type="auto"/>
          </w:tcPr>
          <w:p w14:paraId="1B6F142A"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210B0B">
              <w:rPr>
                <w:rFonts w:cs="Arial"/>
                <w:color w:val="auto"/>
              </w:rPr>
              <w:t>Number of participants</w:t>
            </w:r>
          </w:p>
        </w:tc>
      </w:tr>
      <w:tr w:rsidR="00B91902" w:rsidRPr="00210B0B" w14:paraId="12B86F1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3E55CE96" w14:textId="77777777" w:rsidR="00B91902" w:rsidRPr="00210B0B" w:rsidRDefault="00B91902" w:rsidP="00067148">
            <w:pPr>
              <w:spacing w:line="276" w:lineRule="auto"/>
              <w:rPr>
                <w:rFonts w:cs="Arial"/>
                <w:b w:val="0"/>
                <w:bCs w:val="0"/>
              </w:rPr>
            </w:pPr>
            <w:r w:rsidRPr="00210B0B">
              <w:rPr>
                <w:rFonts w:cs="Arial"/>
              </w:rPr>
              <w:t xml:space="preserve">Workplace champion training attendance </w:t>
            </w:r>
          </w:p>
        </w:tc>
        <w:tc>
          <w:tcPr>
            <w:tcW w:w="0" w:type="auto"/>
          </w:tcPr>
          <w:p w14:paraId="7CE31B7E"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Workplace champions</w:t>
            </w:r>
          </w:p>
        </w:tc>
        <w:tc>
          <w:tcPr>
            <w:tcW w:w="0" w:type="auto"/>
          </w:tcPr>
          <w:p w14:paraId="2FA2AA29"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At the training session</w:t>
            </w:r>
          </w:p>
        </w:tc>
        <w:tc>
          <w:tcPr>
            <w:tcW w:w="0" w:type="auto"/>
          </w:tcPr>
          <w:p w14:paraId="0E66A444"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56 workplace champions from 51 clusters</w:t>
            </w:r>
          </w:p>
        </w:tc>
      </w:tr>
      <w:tr w:rsidR="00B91902" w:rsidRPr="00210B0B" w14:paraId="4F53600F"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88B7E08" w14:textId="77777777" w:rsidR="00B91902" w:rsidRPr="00210B0B" w:rsidRDefault="00B91902" w:rsidP="00067148">
            <w:pPr>
              <w:spacing w:line="276" w:lineRule="auto"/>
              <w:rPr>
                <w:rFonts w:cs="Arial"/>
                <w:b w:val="0"/>
              </w:rPr>
            </w:pPr>
            <w:r w:rsidRPr="00210B0B">
              <w:rPr>
                <w:rFonts w:cs="Arial"/>
              </w:rPr>
              <w:t xml:space="preserve">Questionnaire to assess workplace champion feedback on training </w:t>
            </w:r>
          </w:p>
        </w:tc>
        <w:tc>
          <w:tcPr>
            <w:tcW w:w="0" w:type="auto"/>
          </w:tcPr>
          <w:p w14:paraId="2A6ED239"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Workplace champions</w:t>
            </w:r>
          </w:p>
        </w:tc>
        <w:tc>
          <w:tcPr>
            <w:tcW w:w="0" w:type="auto"/>
          </w:tcPr>
          <w:p w14:paraId="78839BF6"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The end of training</w:t>
            </w:r>
          </w:p>
        </w:tc>
        <w:tc>
          <w:tcPr>
            <w:tcW w:w="0" w:type="auto"/>
          </w:tcPr>
          <w:p w14:paraId="6C03229A"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56 workplace champions from 51 clusters</w:t>
            </w:r>
          </w:p>
        </w:tc>
      </w:tr>
      <w:tr w:rsidR="00B91902" w:rsidRPr="00210B0B" w14:paraId="1B5ECFD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C9911DD" w14:textId="77777777" w:rsidR="00B91902" w:rsidRPr="00210B0B" w:rsidRDefault="00B91902" w:rsidP="00067148">
            <w:pPr>
              <w:spacing w:line="276" w:lineRule="auto"/>
              <w:rPr>
                <w:rFonts w:cs="Arial"/>
                <w:b w:val="0"/>
                <w:bCs w:val="0"/>
              </w:rPr>
            </w:pPr>
            <w:r w:rsidRPr="00210B0B">
              <w:rPr>
                <w:rFonts w:cs="Arial"/>
              </w:rPr>
              <w:t>Questionnaire on intervention and study components</w:t>
            </w:r>
          </w:p>
        </w:tc>
        <w:tc>
          <w:tcPr>
            <w:tcW w:w="0" w:type="auto"/>
          </w:tcPr>
          <w:p w14:paraId="274F3323"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All intervention participants</w:t>
            </w:r>
          </w:p>
        </w:tc>
        <w:tc>
          <w:tcPr>
            <w:tcW w:w="0" w:type="auto"/>
          </w:tcPr>
          <w:p w14:paraId="2469961D"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 and 12 months</w:t>
            </w:r>
          </w:p>
        </w:tc>
        <w:tc>
          <w:tcPr>
            <w:tcW w:w="0" w:type="auto"/>
          </w:tcPr>
          <w:p w14:paraId="065EECF7" w14:textId="77777777" w:rsidR="00210B0B"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 months: 180 (78%) SWAL only; 191 (85%) SWAL plus desk.</w:t>
            </w:r>
          </w:p>
          <w:p w14:paraId="71D88B24" w14:textId="618A0140"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12 months: 162 (73%) SWAL only; 178 (80%) SWAL plus desk.</w:t>
            </w:r>
          </w:p>
        </w:tc>
      </w:tr>
      <w:tr w:rsidR="00B91902" w:rsidRPr="00210B0B" w14:paraId="193FEFD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1F57CA37" w14:textId="77777777" w:rsidR="00B91902" w:rsidRPr="00210B0B" w:rsidRDefault="00B91902" w:rsidP="00067148">
            <w:pPr>
              <w:spacing w:line="276" w:lineRule="auto"/>
              <w:rPr>
                <w:rFonts w:cs="Arial"/>
                <w:b w:val="0"/>
                <w:bCs w:val="0"/>
              </w:rPr>
            </w:pPr>
            <w:r w:rsidRPr="00210B0B">
              <w:rPr>
                <w:rFonts w:cs="Arial"/>
              </w:rPr>
              <w:t>Questionnaire on study assessments and lifestyle changes</w:t>
            </w:r>
          </w:p>
        </w:tc>
        <w:tc>
          <w:tcPr>
            <w:tcW w:w="0" w:type="auto"/>
          </w:tcPr>
          <w:p w14:paraId="05F55D6D"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All control participants</w:t>
            </w:r>
          </w:p>
        </w:tc>
        <w:tc>
          <w:tcPr>
            <w:tcW w:w="0" w:type="auto"/>
          </w:tcPr>
          <w:p w14:paraId="310DCFFA"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 and 12 months</w:t>
            </w:r>
          </w:p>
        </w:tc>
        <w:tc>
          <w:tcPr>
            <w:tcW w:w="0" w:type="auto"/>
          </w:tcPr>
          <w:p w14:paraId="79F07831" w14:textId="3F825C9F"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195 at 3 months (82%)</w:t>
            </w:r>
            <w:r w:rsidR="00210B0B" w:rsidRPr="00210B0B">
              <w:rPr>
                <w:rFonts w:cs="Arial"/>
              </w:rPr>
              <w:t xml:space="preserve"> </w:t>
            </w:r>
            <w:r w:rsidRPr="00210B0B">
              <w:rPr>
                <w:rFonts w:cs="Arial"/>
              </w:rPr>
              <w:t>187 at 12 months (77%)</w:t>
            </w:r>
          </w:p>
        </w:tc>
      </w:tr>
      <w:tr w:rsidR="00B91902" w:rsidRPr="00210B0B" w14:paraId="64D40AF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4E1685E" w14:textId="77777777" w:rsidR="00B91902" w:rsidRPr="00210B0B" w:rsidRDefault="00B91902" w:rsidP="00067148">
            <w:pPr>
              <w:spacing w:line="276" w:lineRule="auto"/>
              <w:rPr>
                <w:rFonts w:cs="Arial"/>
                <w:b w:val="0"/>
                <w:bCs w:val="0"/>
              </w:rPr>
            </w:pPr>
            <w:r w:rsidRPr="00210B0B">
              <w:rPr>
                <w:rFonts w:cs="Arial"/>
              </w:rPr>
              <w:t>Focus groups</w:t>
            </w:r>
          </w:p>
        </w:tc>
        <w:tc>
          <w:tcPr>
            <w:tcW w:w="0" w:type="auto"/>
          </w:tcPr>
          <w:p w14:paraId="166DC6C0" w14:textId="0BF5A99C" w:rsidR="00B91902" w:rsidRPr="00210B0B" w:rsidRDefault="00210B0B"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color w:val="00B0F0"/>
              </w:rPr>
              <w:t>&gt; 2</w:t>
            </w:r>
            <w:r w:rsidR="00B91902" w:rsidRPr="00210B0B">
              <w:rPr>
                <w:rFonts w:cs="Arial"/>
              </w:rPr>
              <w:t>0% random sample from each study arm</w:t>
            </w:r>
          </w:p>
        </w:tc>
        <w:tc>
          <w:tcPr>
            <w:tcW w:w="0" w:type="auto"/>
          </w:tcPr>
          <w:p w14:paraId="0C6E7D1C"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12 months</w:t>
            </w:r>
          </w:p>
        </w:tc>
        <w:tc>
          <w:tcPr>
            <w:tcW w:w="0" w:type="auto"/>
          </w:tcPr>
          <w:p w14:paraId="03E6C2E4" w14:textId="77777777" w:rsidR="00210B0B"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36 focus groups (11 control, 14 SWAL only,</w:t>
            </w:r>
          </w:p>
          <w:p w14:paraId="0950337D" w14:textId="02B564C0"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11 SWAL plus desk)</w:t>
            </w:r>
          </w:p>
        </w:tc>
      </w:tr>
      <w:tr w:rsidR="00B91902" w:rsidRPr="00210B0B" w14:paraId="19B59CB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35B492CC" w14:textId="77777777" w:rsidR="00B91902" w:rsidRPr="00210B0B" w:rsidRDefault="00B91902" w:rsidP="00067148">
            <w:pPr>
              <w:spacing w:line="276" w:lineRule="auto"/>
              <w:rPr>
                <w:rFonts w:cs="Arial"/>
                <w:b w:val="0"/>
                <w:bCs w:val="0"/>
              </w:rPr>
            </w:pPr>
            <w:r w:rsidRPr="00210B0B">
              <w:rPr>
                <w:rFonts w:cs="Arial"/>
              </w:rPr>
              <w:t>Workplace champion questionnaire</w:t>
            </w:r>
          </w:p>
        </w:tc>
        <w:tc>
          <w:tcPr>
            <w:tcW w:w="0" w:type="auto"/>
          </w:tcPr>
          <w:p w14:paraId="6B706E61"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Workplace champions</w:t>
            </w:r>
          </w:p>
        </w:tc>
        <w:tc>
          <w:tcPr>
            <w:tcW w:w="0" w:type="auto"/>
          </w:tcPr>
          <w:p w14:paraId="53476A03"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12 months</w:t>
            </w:r>
          </w:p>
        </w:tc>
        <w:tc>
          <w:tcPr>
            <w:tcW w:w="0" w:type="auto"/>
          </w:tcPr>
          <w:p w14:paraId="75BAC8C8"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27 workplace champions</w:t>
            </w:r>
          </w:p>
        </w:tc>
      </w:tr>
      <w:tr w:rsidR="00B91902" w:rsidRPr="00210B0B" w14:paraId="303310D3"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674AD0B4" w14:textId="77777777" w:rsidR="00B91902" w:rsidRPr="00210B0B" w:rsidRDefault="00B91902" w:rsidP="00067148">
            <w:pPr>
              <w:spacing w:line="276" w:lineRule="auto"/>
              <w:rPr>
                <w:rFonts w:cs="Arial"/>
                <w:b w:val="0"/>
                <w:bCs w:val="0"/>
              </w:rPr>
            </w:pPr>
            <w:r w:rsidRPr="00210B0B">
              <w:rPr>
                <w:rFonts w:cs="Arial"/>
              </w:rPr>
              <w:t>Interviews</w:t>
            </w:r>
          </w:p>
        </w:tc>
        <w:tc>
          <w:tcPr>
            <w:tcW w:w="0" w:type="auto"/>
          </w:tcPr>
          <w:p w14:paraId="3C35859F"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Workplace champions</w:t>
            </w:r>
          </w:p>
        </w:tc>
        <w:tc>
          <w:tcPr>
            <w:tcW w:w="0" w:type="auto"/>
          </w:tcPr>
          <w:p w14:paraId="6C5404BE"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12 months</w:t>
            </w:r>
          </w:p>
        </w:tc>
        <w:tc>
          <w:tcPr>
            <w:tcW w:w="0" w:type="auto"/>
          </w:tcPr>
          <w:p w14:paraId="6E46E103"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16 Workplace champions representing 14 clusters.</w:t>
            </w:r>
          </w:p>
        </w:tc>
      </w:tr>
      <w:tr w:rsidR="00B91902" w:rsidRPr="00210B0B" w14:paraId="310BD11A"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32193550" w14:textId="77777777" w:rsidR="00B91902" w:rsidRPr="00210B0B" w:rsidRDefault="00B91902" w:rsidP="00067148">
            <w:pPr>
              <w:spacing w:line="276" w:lineRule="auto"/>
              <w:rPr>
                <w:rFonts w:cs="Arial"/>
                <w:b w:val="0"/>
                <w:bCs w:val="0"/>
              </w:rPr>
            </w:pPr>
            <w:r w:rsidRPr="00210B0B">
              <w:rPr>
                <w:rFonts w:cs="Arial"/>
              </w:rPr>
              <w:t>Observations</w:t>
            </w:r>
          </w:p>
        </w:tc>
        <w:tc>
          <w:tcPr>
            <w:tcW w:w="0" w:type="auto"/>
          </w:tcPr>
          <w:p w14:paraId="0C1EFC8E"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Representative subsample of office clusters</w:t>
            </w:r>
          </w:p>
        </w:tc>
        <w:tc>
          <w:tcPr>
            <w:tcW w:w="0" w:type="auto"/>
          </w:tcPr>
          <w:p w14:paraId="1BCB99CC"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 and 12 months</w:t>
            </w:r>
          </w:p>
        </w:tc>
        <w:tc>
          <w:tcPr>
            <w:tcW w:w="0" w:type="auto"/>
          </w:tcPr>
          <w:p w14:paraId="6CD7E227" w14:textId="28317D35"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3 months: 18 clusters</w:t>
            </w:r>
            <w:r w:rsidR="00210B0B" w:rsidRPr="00210B0B">
              <w:rPr>
                <w:rFonts w:cs="Arial"/>
              </w:rPr>
              <w:t xml:space="preserve"> </w:t>
            </w:r>
            <w:r w:rsidRPr="00210B0B">
              <w:rPr>
                <w:rFonts w:cs="Arial"/>
              </w:rPr>
              <w:t>12 months: 17 clusters</w:t>
            </w:r>
          </w:p>
        </w:tc>
      </w:tr>
      <w:tr w:rsidR="00B91902" w:rsidRPr="00210B0B" w14:paraId="5C3FE7D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2D61B1AE" w14:textId="77777777" w:rsidR="00B91902" w:rsidRPr="00210B0B" w:rsidRDefault="00B91902" w:rsidP="00067148">
            <w:pPr>
              <w:spacing w:line="276" w:lineRule="auto"/>
              <w:rPr>
                <w:rFonts w:cs="Arial"/>
                <w:b w:val="0"/>
                <w:bCs w:val="0"/>
              </w:rPr>
            </w:pPr>
            <w:r w:rsidRPr="00210B0B">
              <w:rPr>
                <w:rFonts w:cs="Arial"/>
              </w:rPr>
              <w:t>Workplace champion implementation records</w:t>
            </w:r>
          </w:p>
        </w:tc>
        <w:tc>
          <w:tcPr>
            <w:tcW w:w="0" w:type="auto"/>
          </w:tcPr>
          <w:p w14:paraId="17EA34E2"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Workplace champions</w:t>
            </w:r>
          </w:p>
        </w:tc>
        <w:tc>
          <w:tcPr>
            <w:tcW w:w="0" w:type="auto"/>
          </w:tcPr>
          <w:p w14:paraId="0EFB7F52"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Submitted at 3, 9 and 15 months*</w:t>
            </w:r>
          </w:p>
        </w:tc>
        <w:tc>
          <w:tcPr>
            <w:tcW w:w="0" w:type="auto"/>
          </w:tcPr>
          <w:p w14:paraId="61502FA0"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48 clusters</w:t>
            </w:r>
          </w:p>
        </w:tc>
      </w:tr>
      <w:tr w:rsidR="00B91902" w:rsidRPr="00210B0B" w14:paraId="49CF4E8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1AAEE1DA" w14:textId="77777777" w:rsidR="00B91902" w:rsidRPr="00210B0B" w:rsidRDefault="00B91902" w:rsidP="00067148">
            <w:pPr>
              <w:spacing w:line="276" w:lineRule="auto"/>
              <w:rPr>
                <w:rFonts w:cs="Arial"/>
                <w:b w:val="0"/>
                <w:bCs w:val="0"/>
              </w:rPr>
            </w:pPr>
            <w:r w:rsidRPr="00210B0B">
              <w:rPr>
                <w:rFonts w:cs="Arial"/>
              </w:rPr>
              <w:t>Researcher records</w:t>
            </w:r>
          </w:p>
        </w:tc>
        <w:tc>
          <w:tcPr>
            <w:tcW w:w="0" w:type="auto"/>
          </w:tcPr>
          <w:p w14:paraId="421B367F"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Participants and Workplace champions</w:t>
            </w:r>
          </w:p>
        </w:tc>
        <w:tc>
          <w:tcPr>
            <w:tcW w:w="0" w:type="auto"/>
          </w:tcPr>
          <w:p w14:paraId="290678DC"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Throughout</w:t>
            </w:r>
          </w:p>
        </w:tc>
        <w:tc>
          <w:tcPr>
            <w:tcW w:w="0" w:type="auto"/>
          </w:tcPr>
          <w:p w14:paraId="785757C6" w14:textId="77777777" w:rsidR="00B91902" w:rsidRPr="00210B0B" w:rsidRDefault="00B91902" w:rsidP="00067148">
            <w:p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All participants</w:t>
            </w:r>
          </w:p>
        </w:tc>
      </w:tr>
    </w:tbl>
    <w:p w14:paraId="4F7B7460" w14:textId="575556B2" w:rsidR="000D629E" w:rsidRPr="00210B0B" w:rsidRDefault="00B91902" w:rsidP="00124B42">
      <w:pPr>
        <w:rPr>
          <w:sz w:val="16"/>
          <w:szCs w:val="14"/>
        </w:rPr>
      </w:pPr>
      <w:r w:rsidRPr="00210B0B">
        <w:rPr>
          <w:sz w:val="16"/>
          <w:szCs w:val="14"/>
        </w:rPr>
        <w:t>*</w:t>
      </w:r>
      <w:r w:rsidR="000D629E" w:rsidRPr="00210B0B">
        <w:rPr>
          <w:sz w:val="16"/>
          <w:szCs w:val="14"/>
        </w:rPr>
        <w:t xml:space="preserve">These documents were requested at 15 months to understand what had been delivered by the 12-month </w:t>
      </w:r>
      <w:r w:rsidR="001E76E9" w:rsidRPr="00210B0B">
        <w:rPr>
          <w:sz w:val="16"/>
          <w:szCs w:val="14"/>
        </w:rPr>
        <w:t>follow-up</w:t>
      </w:r>
    </w:p>
    <w:p w14:paraId="5524863C" w14:textId="39AEA240" w:rsidR="000D629E" w:rsidRPr="00210B0B" w:rsidRDefault="000D629E" w:rsidP="00B91902">
      <w:pPr>
        <w:pStyle w:val="Caption"/>
      </w:pPr>
      <w:r w:rsidRPr="00210B0B">
        <w:t xml:space="preserve">Focus groups were conducted on a representative sample </w:t>
      </w:r>
      <w:r w:rsidR="00BF2349" w:rsidRPr="00210B0B">
        <w:t>from each intervention</w:t>
      </w:r>
      <w:r w:rsidRPr="00210B0B">
        <w:t xml:space="preserve"> arm within each local authority, apart from in Bolton </w:t>
      </w:r>
      <w:r w:rsidRPr="00210B0B">
        <w:rPr>
          <w:highlight w:val="magenta"/>
        </w:rPr>
        <w:t>Council</w:t>
      </w:r>
      <w:r w:rsidRPr="00210B0B">
        <w:t xml:space="preserve"> (</w:t>
      </w:r>
      <w:r w:rsidRPr="00210B0B">
        <w:rPr>
          <w:highlight w:val="magenta"/>
        </w:rPr>
        <w:t>due to</w:t>
      </w:r>
      <w:r w:rsidRPr="00210B0B">
        <w:t xml:space="preserve"> a change </w:t>
      </w:r>
      <w:r w:rsidR="00BF2349" w:rsidRPr="00210B0B">
        <w:t>in</w:t>
      </w:r>
      <w:r w:rsidRPr="00210B0B">
        <w:t xml:space="preserve"> senior management at the </w:t>
      </w:r>
      <w:r w:rsidRPr="00210B0B">
        <w:rPr>
          <w:highlight w:val="magenta"/>
        </w:rPr>
        <w:t>council</w:t>
      </w:r>
      <w:r w:rsidRPr="00210B0B">
        <w:t xml:space="preserve"> and </w:t>
      </w:r>
      <w:r w:rsidR="00BF2349" w:rsidRPr="00210B0B">
        <w:t>the need for</w:t>
      </w:r>
      <w:r w:rsidRPr="00210B0B">
        <w:t xml:space="preserve"> </w:t>
      </w:r>
      <w:r w:rsidR="00BF2349" w:rsidRPr="00210B0B">
        <w:t>re-</w:t>
      </w:r>
      <w:r w:rsidRPr="00210B0B">
        <w:t>approval for study activities</w:t>
      </w:r>
      <w:r w:rsidR="00BF2349" w:rsidRPr="00210B0B">
        <w:t xml:space="preserve">; therefore, </w:t>
      </w:r>
      <w:r w:rsidRPr="00210B0B">
        <w:t xml:space="preserve">focus group were not completed in time). Excluding Bolton, a mean of 30%, 27% and 34% of participants attended a focus group across all councils in the control, </w:t>
      </w:r>
      <w:r w:rsidR="00FB45CA" w:rsidRPr="00210B0B">
        <w:t>SWAL only</w:t>
      </w:r>
      <w:r w:rsidRPr="00210B0B">
        <w:t xml:space="preserve"> and SW</w:t>
      </w:r>
      <w:r w:rsidR="00B54F4F" w:rsidRPr="00210B0B">
        <w:t>A</w:t>
      </w:r>
      <w:r w:rsidRPr="00210B0B">
        <w:t xml:space="preserve">L </w:t>
      </w:r>
      <w:r w:rsidR="00FB45CA" w:rsidRPr="00210B0B">
        <w:t xml:space="preserve">plus desk </w:t>
      </w:r>
      <w:r w:rsidRPr="00210B0B">
        <w:t xml:space="preserve">groups, respectively. At least 50% of clusters were represented by </w:t>
      </w:r>
      <w:r w:rsidR="00210B0B" w:rsidRPr="00210B0B">
        <w:rPr>
          <w:color w:val="00B0F0"/>
        </w:rPr>
        <w:t>&gt; 1</w:t>
      </w:r>
      <w:r w:rsidRPr="00210B0B">
        <w:t xml:space="preserve"> participant per cluster, with a third of focus groups fully representing the </w:t>
      </w:r>
      <w:r w:rsidR="00BF2349" w:rsidRPr="00210B0B">
        <w:t xml:space="preserve">intervention </w:t>
      </w:r>
      <w:r w:rsidRPr="00210B0B">
        <w:t xml:space="preserve">arm within </w:t>
      </w:r>
      <w:r w:rsidR="00F563A3" w:rsidRPr="00210B0B">
        <w:t>each</w:t>
      </w:r>
      <w:r w:rsidRPr="00210B0B">
        <w:t xml:space="preserve"> local authority</w:t>
      </w:r>
      <w:r w:rsidR="00F16A97" w:rsidRPr="00210B0B">
        <w:t xml:space="preserve"> (</w:t>
      </w:r>
      <w:r w:rsidR="00210B0B" w:rsidRPr="00210B0B">
        <w:rPr>
          <w:i/>
          <w:iCs/>
          <w:color w:val="FF0000"/>
        </w:rPr>
        <w:t xml:space="preserve">Table </w:t>
      </w:r>
      <w:r w:rsidR="00210B0B" w:rsidRPr="00210B0B">
        <w:rPr>
          <w:i/>
          <w:iCs/>
          <w:noProof/>
          <w:color w:val="FF0000"/>
        </w:rPr>
        <w:t>17</w:t>
      </w:r>
      <w:r w:rsidR="00F16A97" w:rsidRPr="00210B0B">
        <w:t>).</w:t>
      </w:r>
      <w:r w:rsidR="00210B0B" w:rsidRPr="00210B0B">
        <w:t xml:space="preserve"> </w:t>
      </w:r>
      <w:bookmarkStart w:id="249" w:name="_Toc61338007"/>
      <w:bookmarkStart w:id="250" w:name="_Toc61338425"/>
      <w:bookmarkStart w:id="251" w:name="_Toc61891044"/>
      <w:bookmarkStart w:id="252" w:name="_Toc93059416"/>
      <w:r w:rsidR="00210B0B" w:rsidRPr="00210B0B">
        <w:rPr>
          <w:i/>
          <w:color w:val="FF0000"/>
        </w:rPr>
        <w:t xml:space="preserve">Table </w:t>
      </w:r>
      <w:r w:rsidR="00210B0B" w:rsidRPr="00210B0B">
        <w:rPr>
          <w:i/>
          <w:noProof/>
          <w:color w:val="FF0000"/>
        </w:rPr>
        <w:t>17</w:t>
      </w:r>
      <w:r w:rsidR="00B91902" w:rsidRPr="00210B0B">
        <w:tab/>
      </w:r>
      <w:r w:rsidRPr="00210B0B">
        <w:t xml:space="preserve">Summary of focus group representation </w:t>
      </w:r>
      <w:r w:rsidR="00B54F4F" w:rsidRPr="00210B0B">
        <w:t xml:space="preserve">by </w:t>
      </w:r>
      <w:r w:rsidR="007D45D1" w:rsidRPr="00210B0B">
        <w:t>intervention</w:t>
      </w:r>
      <w:r w:rsidR="00B54F4F" w:rsidRPr="00210B0B">
        <w:t xml:space="preserve"> arm and local </w:t>
      </w:r>
      <w:r w:rsidR="00B54F4F" w:rsidRPr="00210B0B">
        <w:rPr>
          <w:highlight w:val="magenta"/>
        </w:rPr>
        <w:t>council</w:t>
      </w:r>
      <w:bookmarkEnd w:id="249"/>
      <w:bookmarkEnd w:id="250"/>
      <w:bookmarkEnd w:id="251"/>
      <w:bookmarkEnd w:id="252"/>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965"/>
        <w:gridCol w:w="1047"/>
        <w:gridCol w:w="495"/>
        <w:gridCol w:w="1145"/>
        <w:gridCol w:w="1047"/>
        <w:gridCol w:w="495"/>
        <w:gridCol w:w="1145"/>
        <w:gridCol w:w="1047"/>
        <w:gridCol w:w="495"/>
        <w:gridCol w:w="1145"/>
      </w:tblGrid>
      <w:tr w:rsidR="00210B0B" w:rsidRPr="00210B0B" w14:paraId="03C6850C"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hideMark/>
          </w:tcPr>
          <w:p w14:paraId="11F8DEA6" w14:textId="77777777" w:rsidR="004B7D27" w:rsidRPr="00210B0B" w:rsidRDefault="004B7D27" w:rsidP="00210B0B">
            <w:pPr>
              <w:spacing w:after="160" w:line="276" w:lineRule="auto"/>
              <w:jc w:val="center"/>
              <w:rPr>
                <w:rFonts w:cs="Arial"/>
                <w:color w:val="auto"/>
              </w:rPr>
            </w:pPr>
          </w:p>
        </w:tc>
        <w:tc>
          <w:tcPr>
            <w:tcW w:w="0" w:type="auto"/>
            <w:gridSpan w:val="3"/>
            <w:hideMark/>
          </w:tcPr>
          <w:p w14:paraId="138242DA" w14:textId="77777777" w:rsidR="004B7D27" w:rsidRPr="00210B0B" w:rsidRDefault="004B7D27" w:rsidP="00210B0B">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210B0B">
              <w:rPr>
                <w:rFonts w:cs="Arial"/>
                <w:color w:val="auto"/>
              </w:rPr>
              <w:t>Control</w:t>
            </w:r>
          </w:p>
        </w:tc>
        <w:tc>
          <w:tcPr>
            <w:tcW w:w="0" w:type="auto"/>
            <w:gridSpan w:val="3"/>
            <w:hideMark/>
          </w:tcPr>
          <w:p w14:paraId="074B4FAF" w14:textId="77777777" w:rsidR="004B7D27" w:rsidRPr="00210B0B" w:rsidRDefault="004B7D27" w:rsidP="00210B0B">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210B0B">
              <w:rPr>
                <w:rFonts w:cs="Arial"/>
                <w:color w:val="auto"/>
              </w:rPr>
              <w:t>SWAL only</w:t>
            </w:r>
          </w:p>
        </w:tc>
        <w:tc>
          <w:tcPr>
            <w:tcW w:w="0" w:type="auto"/>
            <w:gridSpan w:val="3"/>
            <w:hideMark/>
          </w:tcPr>
          <w:p w14:paraId="6F3C9FAC" w14:textId="77777777" w:rsidR="004B7D27" w:rsidRPr="00210B0B" w:rsidRDefault="004B7D27" w:rsidP="00210B0B">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210B0B">
              <w:rPr>
                <w:rFonts w:cs="Arial"/>
                <w:color w:val="auto"/>
              </w:rPr>
              <w:t>SWAL plus desk</w:t>
            </w:r>
          </w:p>
        </w:tc>
      </w:tr>
      <w:tr w:rsidR="00210B0B" w:rsidRPr="00210B0B" w14:paraId="64B3F11F"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shd w:val="clear" w:color="auto" w:fill="A5A5A5" w:themeFill="accent3"/>
            <w:hideMark/>
          </w:tcPr>
          <w:p w14:paraId="71EABEB3" w14:textId="77777777" w:rsidR="004B7D27" w:rsidRPr="00210B0B" w:rsidRDefault="004B7D27" w:rsidP="00210B0B">
            <w:pPr>
              <w:spacing w:after="160" w:line="276" w:lineRule="auto"/>
              <w:rPr>
                <w:rFonts w:cs="Arial"/>
              </w:rPr>
            </w:pPr>
            <w:r w:rsidRPr="00210B0B">
              <w:rPr>
                <w:rFonts w:cs="Arial"/>
                <w:highlight w:val="magenta"/>
              </w:rPr>
              <w:lastRenderedPageBreak/>
              <w:t>Council</w:t>
            </w:r>
          </w:p>
        </w:tc>
        <w:tc>
          <w:tcPr>
            <w:tcW w:w="0" w:type="auto"/>
            <w:tcBorders>
              <w:top w:val="none" w:sz="0" w:space="0" w:color="auto"/>
              <w:bottom w:val="none" w:sz="0" w:space="0" w:color="auto"/>
            </w:tcBorders>
            <w:shd w:val="clear" w:color="auto" w:fill="A5A5A5" w:themeFill="accent3"/>
            <w:hideMark/>
          </w:tcPr>
          <w:p w14:paraId="55A2D2B6"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i/>
                <w:iCs/>
              </w:rPr>
            </w:pPr>
            <w:r w:rsidRPr="00210B0B">
              <w:rPr>
                <w:rFonts w:cs="Arial"/>
                <w:b/>
                <w:i/>
                <w:iCs/>
              </w:rPr>
              <w:t>Participant N</w:t>
            </w:r>
          </w:p>
        </w:tc>
        <w:tc>
          <w:tcPr>
            <w:tcW w:w="0" w:type="auto"/>
            <w:tcBorders>
              <w:top w:val="none" w:sz="0" w:space="0" w:color="auto"/>
              <w:bottom w:val="none" w:sz="0" w:space="0" w:color="auto"/>
            </w:tcBorders>
            <w:shd w:val="clear" w:color="auto" w:fill="A5A5A5" w:themeFill="accent3"/>
            <w:hideMark/>
          </w:tcPr>
          <w:p w14:paraId="627A695B"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 xml:space="preserve">% </w:t>
            </w:r>
            <w:proofErr w:type="gramStart"/>
            <w:r w:rsidRPr="00210B0B">
              <w:rPr>
                <w:rFonts w:cs="Arial"/>
                <w:b/>
              </w:rPr>
              <w:t>of</w:t>
            </w:r>
            <w:proofErr w:type="gramEnd"/>
            <w:r w:rsidRPr="00210B0B">
              <w:rPr>
                <w:rFonts w:cs="Arial"/>
                <w:b/>
              </w:rPr>
              <w:t xml:space="preserve"> arm</w:t>
            </w:r>
          </w:p>
        </w:tc>
        <w:tc>
          <w:tcPr>
            <w:tcW w:w="0" w:type="auto"/>
            <w:tcBorders>
              <w:top w:val="none" w:sz="0" w:space="0" w:color="auto"/>
              <w:bottom w:val="none" w:sz="0" w:space="0" w:color="auto"/>
            </w:tcBorders>
            <w:shd w:val="clear" w:color="auto" w:fill="A5A5A5" w:themeFill="accent3"/>
            <w:hideMark/>
          </w:tcPr>
          <w:p w14:paraId="0D28AEB7"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Clusters represented</w:t>
            </w:r>
          </w:p>
        </w:tc>
        <w:tc>
          <w:tcPr>
            <w:tcW w:w="0" w:type="auto"/>
            <w:tcBorders>
              <w:top w:val="none" w:sz="0" w:space="0" w:color="auto"/>
              <w:bottom w:val="none" w:sz="0" w:space="0" w:color="auto"/>
            </w:tcBorders>
            <w:shd w:val="clear" w:color="auto" w:fill="A5A5A5" w:themeFill="accent3"/>
            <w:hideMark/>
          </w:tcPr>
          <w:p w14:paraId="6CC3501C"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i/>
                <w:iCs/>
              </w:rPr>
              <w:t>Participant N</w:t>
            </w:r>
          </w:p>
        </w:tc>
        <w:tc>
          <w:tcPr>
            <w:tcW w:w="0" w:type="auto"/>
            <w:tcBorders>
              <w:top w:val="none" w:sz="0" w:space="0" w:color="auto"/>
              <w:bottom w:val="none" w:sz="0" w:space="0" w:color="auto"/>
            </w:tcBorders>
            <w:shd w:val="clear" w:color="auto" w:fill="A5A5A5" w:themeFill="accent3"/>
            <w:hideMark/>
          </w:tcPr>
          <w:p w14:paraId="1BE533C4"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 xml:space="preserve">% </w:t>
            </w:r>
            <w:proofErr w:type="gramStart"/>
            <w:r w:rsidRPr="00210B0B">
              <w:rPr>
                <w:rFonts w:cs="Arial"/>
                <w:b/>
              </w:rPr>
              <w:t>of</w:t>
            </w:r>
            <w:proofErr w:type="gramEnd"/>
            <w:r w:rsidRPr="00210B0B">
              <w:rPr>
                <w:rFonts w:cs="Arial"/>
                <w:b/>
              </w:rPr>
              <w:t xml:space="preserve"> arm</w:t>
            </w:r>
          </w:p>
        </w:tc>
        <w:tc>
          <w:tcPr>
            <w:tcW w:w="0" w:type="auto"/>
            <w:tcBorders>
              <w:top w:val="none" w:sz="0" w:space="0" w:color="auto"/>
              <w:bottom w:val="none" w:sz="0" w:space="0" w:color="auto"/>
            </w:tcBorders>
            <w:shd w:val="clear" w:color="auto" w:fill="A5A5A5" w:themeFill="accent3"/>
            <w:hideMark/>
          </w:tcPr>
          <w:p w14:paraId="42FFA7C4"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Clusters represented</w:t>
            </w:r>
          </w:p>
        </w:tc>
        <w:tc>
          <w:tcPr>
            <w:tcW w:w="0" w:type="auto"/>
            <w:tcBorders>
              <w:top w:val="none" w:sz="0" w:space="0" w:color="auto"/>
              <w:bottom w:val="none" w:sz="0" w:space="0" w:color="auto"/>
            </w:tcBorders>
            <w:shd w:val="clear" w:color="auto" w:fill="A5A5A5" w:themeFill="accent3"/>
            <w:hideMark/>
          </w:tcPr>
          <w:p w14:paraId="64D3E191"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i/>
                <w:iCs/>
              </w:rPr>
              <w:t>Participant N</w:t>
            </w:r>
          </w:p>
        </w:tc>
        <w:tc>
          <w:tcPr>
            <w:tcW w:w="0" w:type="auto"/>
            <w:tcBorders>
              <w:top w:val="none" w:sz="0" w:space="0" w:color="auto"/>
              <w:bottom w:val="none" w:sz="0" w:space="0" w:color="auto"/>
            </w:tcBorders>
            <w:shd w:val="clear" w:color="auto" w:fill="A5A5A5" w:themeFill="accent3"/>
            <w:hideMark/>
          </w:tcPr>
          <w:p w14:paraId="2F816FF0"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 xml:space="preserve">% </w:t>
            </w:r>
            <w:proofErr w:type="gramStart"/>
            <w:r w:rsidRPr="00210B0B">
              <w:rPr>
                <w:rFonts w:cs="Arial"/>
                <w:b/>
              </w:rPr>
              <w:t>of</w:t>
            </w:r>
            <w:proofErr w:type="gramEnd"/>
            <w:r w:rsidRPr="00210B0B">
              <w:rPr>
                <w:rFonts w:cs="Arial"/>
                <w:b/>
              </w:rPr>
              <w:t xml:space="preserve"> arm</w:t>
            </w:r>
          </w:p>
        </w:tc>
        <w:tc>
          <w:tcPr>
            <w:tcW w:w="0" w:type="auto"/>
            <w:tcBorders>
              <w:top w:val="none" w:sz="0" w:space="0" w:color="auto"/>
              <w:bottom w:val="none" w:sz="0" w:space="0" w:color="auto"/>
            </w:tcBorders>
            <w:shd w:val="clear" w:color="auto" w:fill="A5A5A5" w:themeFill="accent3"/>
            <w:hideMark/>
          </w:tcPr>
          <w:p w14:paraId="13B0121F"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b/>
              </w:rPr>
            </w:pPr>
            <w:r w:rsidRPr="00210B0B">
              <w:rPr>
                <w:rFonts w:cs="Arial"/>
                <w:b/>
              </w:rPr>
              <w:t>Clusters represented</w:t>
            </w:r>
          </w:p>
        </w:tc>
      </w:tr>
      <w:tr w:rsidR="00210B0B" w:rsidRPr="00210B0B" w14:paraId="44B9CCA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hideMark/>
          </w:tcPr>
          <w:p w14:paraId="66362580" w14:textId="77777777" w:rsidR="004B7D27" w:rsidRPr="00210B0B" w:rsidRDefault="004B7D27" w:rsidP="00210B0B">
            <w:pPr>
              <w:spacing w:after="160" w:line="276" w:lineRule="auto"/>
              <w:rPr>
                <w:rFonts w:cs="Arial"/>
              </w:rPr>
            </w:pPr>
            <w:r w:rsidRPr="00210B0B">
              <w:rPr>
                <w:rFonts w:cs="Arial"/>
              </w:rPr>
              <w:t>Leicester City</w:t>
            </w:r>
          </w:p>
        </w:tc>
        <w:tc>
          <w:tcPr>
            <w:tcW w:w="0" w:type="auto"/>
            <w:hideMark/>
          </w:tcPr>
          <w:p w14:paraId="46498747"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26</w:t>
            </w:r>
          </w:p>
        </w:tc>
        <w:tc>
          <w:tcPr>
            <w:tcW w:w="0" w:type="auto"/>
            <w:hideMark/>
          </w:tcPr>
          <w:p w14:paraId="0DD7783A"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28%</w:t>
            </w:r>
          </w:p>
        </w:tc>
        <w:tc>
          <w:tcPr>
            <w:tcW w:w="0" w:type="auto"/>
            <w:hideMark/>
          </w:tcPr>
          <w:p w14:paraId="1E2BFCD9"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90%</w:t>
            </w:r>
          </w:p>
        </w:tc>
        <w:tc>
          <w:tcPr>
            <w:tcW w:w="0" w:type="auto"/>
            <w:hideMark/>
          </w:tcPr>
          <w:p w14:paraId="188FD804"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20</w:t>
            </w:r>
          </w:p>
        </w:tc>
        <w:tc>
          <w:tcPr>
            <w:tcW w:w="0" w:type="auto"/>
            <w:hideMark/>
          </w:tcPr>
          <w:p w14:paraId="615EDA5B"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23%</w:t>
            </w:r>
          </w:p>
        </w:tc>
        <w:tc>
          <w:tcPr>
            <w:tcW w:w="0" w:type="auto"/>
            <w:hideMark/>
          </w:tcPr>
          <w:p w14:paraId="0EEBCB26"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82%</w:t>
            </w:r>
          </w:p>
        </w:tc>
        <w:tc>
          <w:tcPr>
            <w:tcW w:w="0" w:type="auto"/>
            <w:hideMark/>
          </w:tcPr>
          <w:p w14:paraId="06DD2E79"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27</w:t>
            </w:r>
          </w:p>
        </w:tc>
        <w:tc>
          <w:tcPr>
            <w:tcW w:w="0" w:type="auto"/>
            <w:hideMark/>
          </w:tcPr>
          <w:p w14:paraId="6E4C9E3D"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28%</w:t>
            </w:r>
          </w:p>
        </w:tc>
        <w:tc>
          <w:tcPr>
            <w:tcW w:w="0" w:type="auto"/>
            <w:hideMark/>
          </w:tcPr>
          <w:p w14:paraId="0C5F728A"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80%</w:t>
            </w:r>
          </w:p>
        </w:tc>
      </w:tr>
      <w:tr w:rsidR="00210B0B" w:rsidRPr="00210B0B" w14:paraId="007320EE"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hideMark/>
          </w:tcPr>
          <w:p w14:paraId="26ED2F89" w14:textId="77777777" w:rsidR="004B7D27" w:rsidRPr="00210B0B" w:rsidRDefault="004B7D27" w:rsidP="00210B0B">
            <w:pPr>
              <w:spacing w:after="160" w:line="276" w:lineRule="auto"/>
              <w:rPr>
                <w:rFonts w:cs="Arial"/>
              </w:rPr>
            </w:pPr>
            <w:r w:rsidRPr="00210B0B">
              <w:rPr>
                <w:rFonts w:cs="Arial"/>
              </w:rPr>
              <w:t>Leicester County</w:t>
            </w:r>
          </w:p>
        </w:tc>
        <w:tc>
          <w:tcPr>
            <w:tcW w:w="0" w:type="auto"/>
            <w:hideMark/>
          </w:tcPr>
          <w:p w14:paraId="744560D3"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12</w:t>
            </w:r>
          </w:p>
        </w:tc>
        <w:tc>
          <w:tcPr>
            <w:tcW w:w="0" w:type="auto"/>
            <w:hideMark/>
          </w:tcPr>
          <w:p w14:paraId="24A0787D" w14:textId="2E453BD2" w:rsidR="00E825EB"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26%</w:t>
            </w:r>
          </w:p>
        </w:tc>
        <w:tc>
          <w:tcPr>
            <w:tcW w:w="0" w:type="auto"/>
            <w:hideMark/>
          </w:tcPr>
          <w:p w14:paraId="3B3B1460"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100%</w:t>
            </w:r>
          </w:p>
        </w:tc>
        <w:tc>
          <w:tcPr>
            <w:tcW w:w="0" w:type="auto"/>
            <w:hideMark/>
          </w:tcPr>
          <w:p w14:paraId="64896CDB"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8</w:t>
            </w:r>
          </w:p>
        </w:tc>
        <w:tc>
          <w:tcPr>
            <w:tcW w:w="0" w:type="auto"/>
            <w:hideMark/>
          </w:tcPr>
          <w:p w14:paraId="0722006D"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32%</w:t>
            </w:r>
          </w:p>
        </w:tc>
        <w:tc>
          <w:tcPr>
            <w:tcW w:w="0" w:type="auto"/>
            <w:hideMark/>
          </w:tcPr>
          <w:p w14:paraId="3E771A88"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75%</w:t>
            </w:r>
          </w:p>
        </w:tc>
        <w:tc>
          <w:tcPr>
            <w:tcW w:w="0" w:type="auto"/>
            <w:hideMark/>
          </w:tcPr>
          <w:p w14:paraId="7A41B170"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5</w:t>
            </w:r>
          </w:p>
        </w:tc>
        <w:tc>
          <w:tcPr>
            <w:tcW w:w="0" w:type="auto"/>
            <w:hideMark/>
          </w:tcPr>
          <w:p w14:paraId="45411451"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23%</w:t>
            </w:r>
          </w:p>
        </w:tc>
        <w:tc>
          <w:tcPr>
            <w:tcW w:w="0" w:type="auto"/>
            <w:hideMark/>
          </w:tcPr>
          <w:p w14:paraId="6CB5405D"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67%</w:t>
            </w:r>
          </w:p>
        </w:tc>
      </w:tr>
      <w:tr w:rsidR="00210B0B" w:rsidRPr="00210B0B" w14:paraId="77D8F3FC"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hideMark/>
          </w:tcPr>
          <w:p w14:paraId="5BC308BA" w14:textId="77777777" w:rsidR="004B7D27" w:rsidRPr="00210B0B" w:rsidRDefault="004B7D27" w:rsidP="00210B0B">
            <w:pPr>
              <w:spacing w:after="160" w:line="276" w:lineRule="auto"/>
              <w:rPr>
                <w:rFonts w:cs="Arial"/>
              </w:rPr>
            </w:pPr>
            <w:r w:rsidRPr="00210B0B">
              <w:rPr>
                <w:rFonts w:cs="Arial"/>
              </w:rPr>
              <w:t>Salford City</w:t>
            </w:r>
          </w:p>
        </w:tc>
        <w:tc>
          <w:tcPr>
            <w:tcW w:w="0" w:type="auto"/>
            <w:hideMark/>
          </w:tcPr>
          <w:p w14:paraId="64329F3C"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11</w:t>
            </w:r>
          </w:p>
        </w:tc>
        <w:tc>
          <w:tcPr>
            <w:tcW w:w="0" w:type="auto"/>
            <w:hideMark/>
          </w:tcPr>
          <w:p w14:paraId="0513BA09"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40%</w:t>
            </w:r>
          </w:p>
        </w:tc>
        <w:tc>
          <w:tcPr>
            <w:tcW w:w="0" w:type="auto"/>
            <w:hideMark/>
          </w:tcPr>
          <w:p w14:paraId="60D49AB3"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100%</w:t>
            </w:r>
          </w:p>
        </w:tc>
        <w:tc>
          <w:tcPr>
            <w:tcW w:w="0" w:type="auto"/>
            <w:hideMark/>
          </w:tcPr>
          <w:p w14:paraId="573F9E0B"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10</w:t>
            </w:r>
          </w:p>
        </w:tc>
        <w:tc>
          <w:tcPr>
            <w:tcW w:w="0" w:type="auto"/>
            <w:hideMark/>
          </w:tcPr>
          <w:p w14:paraId="3E9EDDBE"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33%</w:t>
            </w:r>
          </w:p>
        </w:tc>
        <w:tc>
          <w:tcPr>
            <w:tcW w:w="0" w:type="auto"/>
            <w:hideMark/>
          </w:tcPr>
          <w:p w14:paraId="6FADA261"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75%</w:t>
            </w:r>
          </w:p>
        </w:tc>
        <w:tc>
          <w:tcPr>
            <w:tcW w:w="0" w:type="auto"/>
            <w:hideMark/>
          </w:tcPr>
          <w:p w14:paraId="733B53B4"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11</w:t>
            </w:r>
          </w:p>
        </w:tc>
        <w:tc>
          <w:tcPr>
            <w:tcW w:w="0" w:type="auto"/>
            <w:hideMark/>
          </w:tcPr>
          <w:p w14:paraId="460712F5"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48%</w:t>
            </w:r>
          </w:p>
        </w:tc>
        <w:tc>
          <w:tcPr>
            <w:tcW w:w="0" w:type="auto"/>
            <w:hideMark/>
          </w:tcPr>
          <w:p w14:paraId="186F1081"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100%</w:t>
            </w:r>
          </w:p>
        </w:tc>
      </w:tr>
      <w:tr w:rsidR="00210B0B" w:rsidRPr="00210B0B" w14:paraId="72135F78"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hideMark/>
          </w:tcPr>
          <w:p w14:paraId="5915038E" w14:textId="77777777" w:rsidR="004B7D27" w:rsidRPr="00210B0B" w:rsidRDefault="004B7D27" w:rsidP="00210B0B">
            <w:pPr>
              <w:spacing w:after="160" w:line="276" w:lineRule="auto"/>
              <w:rPr>
                <w:rFonts w:cs="Arial"/>
              </w:rPr>
            </w:pPr>
            <w:r w:rsidRPr="00210B0B">
              <w:rPr>
                <w:rFonts w:cs="Arial"/>
              </w:rPr>
              <w:t>Liverpool City</w:t>
            </w:r>
          </w:p>
        </w:tc>
        <w:tc>
          <w:tcPr>
            <w:tcW w:w="0" w:type="auto"/>
            <w:hideMark/>
          </w:tcPr>
          <w:p w14:paraId="163645EA"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3</w:t>
            </w:r>
          </w:p>
        </w:tc>
        <w:tc>
          <w:tcPr>
            <w:tcW w:w="0" w:type="auto"/>
            <w:hideMark/>
          </w:tcPr>
          <w:p w14:paraId="3B24E7FE"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21%</w:t>
            </w:r>
          </w:p>
        </w:tc>
        <w:tc>
          <w:tcPr>
            <w:tcW w:w="0" w:type="auto"/>
            <w:hideMark/>
          </w:tcPr>
          <w:p w14:paraId="11E4C7C7"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50%</w:t>
            </w:r>
          </w:p>
        </w:tc>
        <w:tc>
          <w:tcPr>
            <w:tcW w:w="0" w:type="auto"/>
            <w:hideMark/>
          </w:tcPr>
          <w:p w14:paraId="10D0E23B"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6</w:t>
            </w:r>
          </w:p>
        </w:tc>
        <w:tc>
          <w:tcPr>
            <w:tcW w:w="0" w:type="auto"/>
            <w:hideMark/>
          </w:tcPr>
          <w:p w14:paraId="3883A91B"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20%</w:t>
            </w:r>
          </w:p>
        </w:tc>
        <w:tc>
          <w:tcPr>
            <w:tcW w:w="0" w:type="auto"/>
            <w:hideMark/>
          </w:tcPr>
          <w:p w14:paraId="2DFB4913"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60%</w:t>
            </w:r>
          </w:p>
        </w:tc>
        <w:tc>
          <w:tcPr>
            <w:tcW w:w="0" w:type="auto"/>
            <w:hideMark/>
          </w:tcPr>
          <w:p w14:paraId="1C2F36B2"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5</w:t>
            </w:r>
          </w:p>
        </w:tc>
        <w:tc>
          <w:tcPr>
            <w:tcW w:w="0" w:type="auto"/>
            <w:hideMark/>
          </w:tcPr>
          <w:p w14:paraId="5A520781"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13%</w:t>
            </w:r>
          </w:p>
        </w:tc>
        <w:tc>
          <w:tcPr>
            <w:tcW w:w="0" w:type="auto"/>
            <w:hideMark/>
          </w:tcPr>
          <w:p w14:paraId="17F6CC96"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50%</w:t>
            </w:r>
          </w:p>
        </w:tc>
      </w:tr>
      <w:tr w:rsidR="00210B0B" w:rsidRPr="00210B0B" w14:paraId="5A72B743"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hideMark/>
          </w:tcPr>
          <w:p w14:paraId="6C427BA6" w14:textId="77777777" w:rsidR="004B7D27" w:rsidRPr="00210B0B" w:rsidRDefault="004B7D27" w:rsidP="00210B0B">
            <w:pPr>
              <w:spacing w:after="160" w:line="276" w:lineRule="auto"/>
              <w:rPr>
                <w:rFonts w:cs="Arial"/>
              </w:rPr>
            </w:pPr>
            <w:r w:rsidRPr="00210B0B">
              <w:rPr>
                <w:rFonts w:cs="Arial"/>
              </w:rPr>
              <w:t>Trafford</w:t>
            </w:r>
          </w:p>
        </w:tc>
        <w:tc>
          <w:tcPr>
            <w:tcW w:w="0" w:type="auto"/>
            <w:hideMark/>
          </w:tcPr>
          <w:p w14:paraId="4D8E6F4A"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5</w:t>
            </w:r>
          </w:p>
        </w:tc>
        <w:tc>
          <w:tcPr>
            <w:tcW w:w="0" w:type="auto"/>
            <w:hideMark/>
          </w:tcPr>
          <w:p w14:paraId="6C503795"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36%</w:t>
            </w:r>
          </w:p>
        </w:tc>
        <w:tc>
          <w:tcPr>
            <w:tcW w:w="0" w:type="auto"/>
            <w:hideMark/>
          </w:tcPr>
          <w:p w14:paraId="5C7136D4"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50%</w:t>
            </w:r>
          </w:p>
        </w:tc>
        <w:tc>
          <w:tcPr>
            <w:tcW w:w="0" w:type="auto"/>
            <w:hideMark/>
          </w:tcPr>
          <w:p w14:paraId="7E514BD6"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5</w:t>
            </w:r>
          </w:p>
        </w:tc>
        <w:tc>
          <w:tcPr>
            <w:tcW w:w="0" w:type="auto"/>
            <w:hideMark/>
          </w:tcPr>
          <w:p w14:paraId="0FD7555E"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25%</w:t>
            </w:r>
          </w:p>
        </w:tc>
        <w:tc>
          <w:tcPr>
            <w:tcW w:w="0" w:type="auto"/>
            <w:hideMark/>
          </w:tcPr>
          <w:p w14:paraId="52F2BE1B"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100%</w:t>
            </w:r>
          </w:p>
        </w:tc>
        <w:tc>
          <w:tcPr>
            <w:tcW w:w="0" w:type="auto"/>
            <w:hideMark/>
          </w:tcPr>
          <w:p w14:paraId="4573EC2C"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3</w:t>
            </w:r>
          </w:p>
        </w:tc>
        <w:tc>
          <w:tcPr>
            <w:tcW w:w="0" w:type="auto"/>
            <w:hideMark/>
          </w:tcPr>
          <w:p w14:paraId="0B383013"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60%</w:t>
            </w:r>
          </w:p>
        </w:tc>
        <w:tc>
          <w:tcPr>
            <w:tcW w:w="0" w:type="auto"/>
            <w:hideMark/>
          </w:tcPr>
          <w:p w14:paraId="05990573" w14:textId="77777777" w:rsidR="004B7D27" w:rsidRPr="00210B0B" w:rsidRDefault="004B7D27" w:rsidP="00210B0B">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100%</w:t>
            </w:r>
          </w:p>
        </w:tc>
      </w:tr>
      <w:tr w:rsidR="00210B0B" w:rsidRPr="00210B0B" w14:paraId="0E042779"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hideMark/>
          </w:tcPr>
          <w:p w14:paraId="7DED5ECD" w14:textId="77777777" w:rsidR="004B7D27" w:rsidRPr="00210B0B" w:rsidRDefault="004B7D27" w:rsidP="00210B0B">
            <w:pPr>
              <w:spacing w:after="160" w:line="276" w:lineRule="auto"/>
              <w:rPr>
                <w:rFonts w:cs="Arial"/>
              </w:rPr>
            </w:pPr>
            <w:r w:rsidRPr="00210B0B">
              <w:rPr>
                <w:rFonts w:cs="Arial"/>
              </w:rPr>
              <w:t>Bolton</w:t>
            </w:r>
          </w:p>
        </w:tc>
        <w:tc>
          <w:tcPr>
            <w:tcW w:w="0" w:type="auto"/>
            <w:hideMark/>
          </w:tcPr>
          <w:p w14:paraId="165ADA08"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0</w:t>
            </w:r>
          </w:p>
        </w:tc>
        <w:tc>
          <w:tcPr>
            <w:tcW w:w="0" w:type="auto"/>
            <w:hideMark/>
          </w:tcPr>
          <w:p w14:paraId="366B2C9D"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0%</w:t>
            </w:r>
          </w:p>
        </w:tc>
        <w:tc>
          <w:tcPr>
            <w:tcW w:w="0" w:type="auto"/>
            <w:hideMark/>
          </w:tcPr>
          <w:p w14:paraId="489B565B"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0%</w:t>
            </w:r>
          </w:p>
        </w:tc>
        <w:tc>
          <w:tcPr>
            <w:tcW w:w="0" w:type="auto"/>
            <w:hideMark/>
          </w:tcPr>
          <w:p w14:paraId="0A4CBA4D"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0</w:t>
            </w:r>
          </w:p>
        </w:tc>
        <w:tc>
          <w:tcPr>
            <w:tcW w:w="0" w:type="auto"/>
            <w:hideMark/>
          </w:tcPr>
          <w:p w14:paraId="3C93DC43"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0%</w:t>
            </w:r>
          </w:p>
        </w:tc>
        <w:tc>
          <w:tcPr>
            <w:tcW w:w="0" w:type="auto"/>
            <w:hideMark/>
          </w:tcPr>
          <w:p w14:paraId="0F75CA56"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0%</w:t>
            </w:r>
          </w:p>
        </w:tc>
        <w:tc>
          <w:tcPr>
            <w:tcW w:w="0" w:type="auto"/>
            <w:hideMark/>
          </w:tcPr>
          <w:p w14:paraId="34E01079"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0</w:t>
            </w:r>
          </w:p>
        </w:tc>
        <w:tc>
          <w:tcPr>
            <w:tcW w:w="0" w:type="auto"/>
            <w:hideMark/>
          </w:tcPr>
          <w:p w14:paraId="12E4B386"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0%</w:t>
            </w:r>
          </w:p>
        </w:tc>
        <w:tc>
          <w:tcPr>
            <w:tcW w:w="0" w:type="auto"/>
            <w:hideMark/>
          </w:tcPr>
          <w:p w14:paraId="6AC7CCAE" w14:textId="77777777" w:rsidR="004B7D27" w:rsidRPr="00210B0B" w:rsidRDefault="004B7D27" w:rsidP="00210B0B">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0%</w:t>
            </w:r>
          </w:p>
        </w:tc>
      </w:tr>
      <w:tr w:rsidR="00210B0B" w:rsidRPr="00210B0B" w14:paraId="6FF6995B"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506B14F6" w14:textId="77777777" w:rsidR="004B7D27" w:rsidRPr="00210B0B" w:rsidRDefault="004B7D27" w:rsidP="00210B0B">
            <w:pPr>
              <w:spacing w:line="276" w:lineRule="auto"/>
              <w:rPr>
                <w:rFonts w:cs="Arial"/>
              </w:rPr>
            </w:pPr>
            <w:r w:rsidRPr="00210B0B">
              <w:rPr>
                <w:rFonts w:cs="Arial"/>
              </w:rPr>
              <w:t>Total</w:t>
            </w:r>
          </w:p>
        </w:tc>
        <w:tc>
          <w:tcPr>
            <w:tcW w:w="0" w:type="auto"/>
          </w:tcPr>
          <w:p w14:paraId="37101090" w14:textId="77777777" w:rsidR="004B7D27" w:rsidRPr="00210B0B" w:rsidRDefault="004B7D27" w:rsidP="00210B0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57</w:t>
            </w:r>
          </w:p>
        </w:tc>
        <w:tc>
          <w:tcPr>
            <w:tcW w:w="0" w:type="auto"/>
          </w:tcPr>
          <w:p w14:paraId="7E582D10" w14:textId="77777777" w:rsidR="004B7D27" w:rsidRPr="00210B0B" w:rsidRDefault="004B7D27" w:rsidP="00210B0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27%</w:t>
            </w:r>
          </w:p>
        </w:tc>
        <w:tc>
          <w:tcPr>
            <w:tcW w:w="0" w:type="auto"/>
          </w:tcPr>
          <w:p w14:paraId="17C5CD54" w14:textId="77777777" w:rsidR="004B7D27" w:rsidRPr="00210B0B" w:rsidRDefault="004B7D27" w:rsidP="00210B0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w:t>
            </w:r>
          </w:p>
        </w:tc>
        <w:tc>
          <w:tcPr>
            <w:tcW w:w="0" w:type="auto"/>
          </w:tcPr>
          <w:p w14:paraId="1A62D594" w14:textId="77777777" w:rsidR="004B7D27" w:rsidRPr="00210B0B" w:rsidRDefault="004B7D27" w:rsidP="00210B0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49</w:t>
            </w:r>
          </w:p>
        </w:tc>
        <w:tc>
          <w:tcPr>
            <w:tcW w:w="0" w:type="auto"/>
          </w:tcPr>
          <w:p w14:paraId="5CA83BDF" w14:textId="77777777" w:rsidR="004B7D27" w:rsidRPr="00210B0B" w:rsidRDefault="004B7D27" w:rsidP="00210B0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25%</w:t>
            </w:r>
          </w:p>
        </w:tc>
        <w:tc>
          <w:tcPr>
            <w:tcW w:w="0" w:type="auto"/>
          </w:tcPr>
          <w:p w14:paraId="3D0DC130" w14:textId="77777777" w:rsidR="004B7D27" w:rsidRPr="00210B0B" w:rsidRDefault="004B7D27" w:rsidP="00210B0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w:t>
            </w:r>
          </w:p>
        </w:tc>
        <w:tc>
          <w:tcPr>
            <w:tcW w:w="0" w:type="auto"/>
          </w:tcPr>
          <w:p w14:paraId="53B92CD9" w14:textId="77777777" w:rsidR="004B7D27" w:rsidRPr="00210B0B" w:rsidRDefault="004B7D27" w:rsidP="00210B0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51</w:t>
            </w:r>
          </w:p>
        </w:tc>
        <w:tc>
          <w:tcPr>
            <w:tcW w:w="0" w:type="auto"/>
          </w:tcPr>
          <w:p w14:paraId="01FA5594" w14:textId="77777777" w:rsidR="004B7D27" w:rsidRPr="00210B0B" w:rsidRDefault="004B7D27" w:rsidP="00210B0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24%</w:t>
            </w:r>
          </w:p>
        </w:tc>
        <w:tc>
          <w:tcPr>
            <w:tcW w:w="0" w:type="auto"/>
          </w:tcPr>
          <w:p w14:paraId="7BB1D2F2" w14:textId="77777777" w:rsidR="004B7D27" w:rsidRPr="00210B0B" w:rsidRDefault="004B7D27" w:rsidP="00210B0B">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w:t>
            </w:r>
          </w:p>
        </w:tc>
      </w:tr>
    </w:tbl>
    <w:p w14:paraId="2FC5297F" w14:textId="45D84B5D" w:rsidR="000D629E" w:rsidRPr="00210B0B" w:rsidRDefault="00210B0B" w:rsidP="00E825EB">
      <w:pPr>
        <w:pStyle w:val="Heading2"/>
      </w:pPr>
      <w:r w:rsidRPr="00210B0B">
        <w:t xml:space="preserve"> </w:t>
      </w:r>
      <w:bookmarkStart w:id="253" w:name="_Toc93059309"/>
      <w:r w:rsidR="000D629E" w:rsidRPr="00210B0B">
        <w:t>Recruitment and enrolment</w:t>
      </w:r>
      <w:bookmarkEnd w:id="253"/>
    </w:p>
    <w:p w14:paraId="39D5CC12" w14:textId="77777777" w:rsidR="000D629E" w:rsidRPr="00210B0B" w:rsidRDefault="000D629E" w:rsidP="00E825EB">
      <w:pPr>
        <w:pStyle w:val="Heading3"/>
      </w:pPr>
      <w:bookmarkStart w:id="254" w:name="_Toc93059310"/>
      <w:r w:rsidRPr="00210B0B">
        <w:t>Number of possible participants at each worksite and office group</w:t>
      </w:r>
      <w:bookmarkEnd w:id="254"/>
    </w:p>
    <w:p w14:paraId="70B084BA" w14:textId="3273E787" w:rsidR="00E825EB" w:rsidRPr="00210B0B" w:rsidRDefault="00721BE0" w:rsidP="00124B42">
      <w:r w:rsidRPr="00210B0B">
        <w:t xml:space="preserve">On average across all councils, we recruited 20.8% of possible participants. The number of possible participants within viable clusters for the study are broken down in </w:t>
      </w:r>
      <w:r w:rsidRPr="00210B0B">
        <w:rPr>
          <w:i/>
          <w:iCs/>
        </w:rPr>
        <w:t xml:space="preserve">Appendix </w:t>
      </w:r>
      <w:r w:rsidR="005502B8" w:rsidRPr="00210B0B">
        <w:rPr>
          <w:i/>
          <w:iCs/>
        </w:rPr>
        <w:t>9</w:t>
      </w:r>
      <w:r w:rsidRPr="00210B0B">
        <w:t>.</w:t>
      </w:r>
    </w:p>
    <w:p w14:paraId="4648F44B" w14:textId="04B36183" w:rsidR="000D629E" w:rsidRPr="00210B0B" w:rsidRDefault="000D629E" w:rsidP="00E825EB">
      <w:pPr>
        <w:pStyle w:val="Heading3"/>
      </w:pPr>
      <w:bookmarkStart w:id="255" w:name="_Toc93059311"/>
      <w:r w:rsidRPr="00210B0B">
        <w:t>Number of worksites and office groups invited to participate, and number agreeing</w:t>
      </w:r>
      <w:bookmarkEnd w:id="255"/>
    </w:p>
    <w:p w14:paraId="77D0C845" w14:textId="473DAF84" w:rsidR="000D629E" w:rsidRPr="00210B0B" w:rsidRDefault="000D629E" w:rsidP="00124B42">
      <w:r w:rsidRPr="00210B0B">
        <w:t xml:space="preserve">Six local authorities that were within </w:t>
      </w:r>
      <w:proofErr w:type="gramStart"/>
      <w:r w:rsidRPr="00210B0B">
        <w:t>close proximity</w:t>
      </w:r>
      <w:proofErr w:type="gramEnd"/>
      <w:r w:rsidRPr="00210B0B">
        <w:t xml:space="preserve"> to the two research teams (i.e., Leicester and Salford) were approached across two study sites: Leicester (2 local authorities</w:t>
      </w:r>
      <w:r w:rsidR="003A55BE" w:rsidRPr="00210B0B">
        <w:rPr>
          <w:rFonts w:cs="Arial"/>
          <w:szCs w:val="24"/>
        </w:rPr>
        <w:t xml:space="preserve">: Leicester City </w:t>
      </w:r>
      <w:r w:rsidR="003A55BE" w:rsidRPr="00210B0B">
        <w:rPr>
          <w:rFonts w:cs="Arial"/>
          <w:szCs w:val="24"/>
          <w:highlight w:val="magenta"/>
        </w:rPr>
        <w:t>Council</w:t>
      </w:r>
      <w:r w:rsidR="003A55BE" w:rsidRPr="00210B0B">
        <w:rPr>
          <w:rFonts w:cs="Arial"/>
          <w:szCs w:val="24"/>
        </w:rPr>
        <w:t xml:space="preserve"> and Leicestershire </w:t>
      </w:r>
      <w:r w:rsidR="003A55BE" w:rsidRPr="00210B0B">
        <w:rPr>
          <w:rFonts w:cs="Arial"/>
          <w:szCs w:val="24"/>
          <w:highlight w:val="magenta"/>
        </w:rPr>
        <w:t>Council</w:t>
      </w:r>
      <w:r w:rsidRPr="00210B0B">
        <w:t>) and Salford (4 local authoritie</w:t>
      </w:r>
      <w:r w:rsidR="00F05BAA" w:rsidRPr="00210B0B">
        <w:t xml:space="preserve">s: Salford City </w:t>
      </w:r>
      <w:r w:rsidR="00F05BAA" w:rsidRPr="00210B0B">
        <w:rPr>
          <w:highlight w:val="magenta"/>
        </w:rPr>
        <w:t>Council</w:t>
      </w:r>
      <w:r w:rsidR="00F05BAA" w:rsidRPr="00210B0B">
        <w:t xml:space="preserve">, Bolton </w:t>
      </w:r>
      <w:r w:rsidR="00F05BAA" w:rsidRPr="00210B0B">
        <w:rPr>
          <w:highlight w:val="magenta"/>
        </w:rPr>
        <w:t>Council</w:t>
      </w:r>
      <w:r w:rsidR="00F05BAA" w:rsidRPr="00210B0B">
        <w:t xml:space="preserve">, Trafford </w:t>
      </w:r>
      <w:r w:rsidR="00F05BAA" w:rsidRPr="00210B0B">
        <w:rPr>
          <w:highlight w:val="magenta"/>
        </w:rPr>
        <w:t>Council</w:t>
      </w:r>
      <w:r w:rsidR="00F05BAA" w:rsidRPr="00210B0B">
        <w:t xml:space="preserve">, and Liverpool City </w:t>
      </w:r>
      <w:r w:rsidR="00F05BAA" w:rsidRPr="00210B0B">
        <w:rPr>
          <w:highlight w:val="magenta"/>
        </w:rPr>
        <w:t>Council</w:t>
      </w:r>
      <w:r w:rsidRPr="00210B0B">
        <w:t xml:space="preserve">). The </w:t>
      </w:r>
      <w:r w:rsidR="00D5244C" w:rsidRPr="00210B0B">
        <w:t>study</w:t>
      </w:r>
      <w:r w:rsidRPr="00210B0B">
        <w:t xml:space="preserve"> was initially advertised using each local </w:t>
      </w:r>
      <w:proofErr w:type="spellStart"/>
      <w:r w:rsidRPr="00210B0B">
        <w:t>authorities</w:t>
      </w:r>
      <w:r w:rsidR="00AF08C7">
        <w:rPr>
          <w:color w:val="00B0F0"/>
        </w:rPr>
        <w:t>’</w:t>
      </w:r>
      <w:r w:rsidRPr="00210B0B">
        <w:t>intranet</w:t>
      </w:r>
      <w:proofErr w:type="spellEnd"/>
      <w:r w:rsidRPr="00210B0B">
        <w:t xml:space="preserve"> and staff mailing systems. Additional recruitment strategies were incorporated for some local authorities</w:t>
      </w:r>
      <w:r w:rsidR="006C2617" w:rsidRPr="00210B0B">
        <w:t xml:space="preserve"> as detail</w:t>
      </w:r>
      <w:r w:rsidR="00CF78D1" w:rsidRPr="00210B0B">
        <w:t>ed</w:t>
      </w:r>
      <w:r w:rsidR="006C2617" w:rsidRPr="00210B0B">
        <w:t xml:space="preserve"> in the methods</w:t>
      </w:r>
      <w:r w:rsidR="00CF78D1" w:rsidRPr="00210B0B">
        <w:t xml:space="preserve"> (see </w:t>
      </w:r>
      <w:r w:rsidR="00CF78D1" w:rsidRPr="00210B0B">
        <w:rPr>
          <w:i/>
          <w:iCs/>
        </w:rPr>
        <w:t>Chapter 2</w:t>
      </w:r>
      <w:r w:rsidR="003A55BE" w:rsidRPr="00210B0B">
        <w:rPr>
          <w:i/>
          <w:iCs/>
        </w:rPr>
        <w:t xml:space="preserve"> </w:t>
      </w:r>
      <w:r w:rsidR="003A55BE" w:rsidRPr="00210B0B">
        <w:t xml:space="preserve">and </w:t>
      </w:r>
      <w:r w:rsidR="003A55BE" w:rsidRPr="00210B0B">
        <w:rPr>
          <w:i/>
          <w:iCs/>
        </w:rPr>
        <w:t>Appendix 3</w:t>
      </w:r>
      <w:r w:rsidR="00CF78D1" w:rsidRPr="00210B0B">
        <w:t>).</w:t>
      </w:r>
    </w:p>
    <w:p w14:paraId="1F9FF5E8" w14:textId="118459FC" w:rsidR="000D629E" w:rsidRPr="00210B0B" w:rsidRDefault="000D629E" w:rsidP="00124B42">
      <w:bookmarkStart w:id="256" w:name="_Hlk53347818"/>
      <w:r w:rsidRPr="00210B0B">
        <w:t xml:space="preserve">Leicester City </w:t>
      </w:r>
      <w:r w:rsidRPr="00210B0B">
        <w:rPr>
          <w:highlight w:val="magenta"/>
        </w:rPr>
        <w:t>Council</w:t>
      </w:r>
      <w:r w:rsidRPr="00210B0B">
        <w:t xml:space="preserve"> – 15 study briefing events were held with a mean attendance of 28 (range 10 to 50) per event</w:t>
      </w:r>
      <w:r w:rsidR="00D5244C" w:rsidRPr="00210B0B">
        <w:t>:</w:t>
      </w:r>
      <w:r w:rsidRPr="00210B0B">
        <w:t xml:space="preserve"> 417 attended in total. Reply forms were received from 535 individuals either at the briefing event, or directly via </w:t>
      </w:r>
      <w:r w:rsidR="00210B0B" w:rsidRPr="00210B0B">
        <w:rPr>
          <w:color w:val="00B0F0"/>
        </w:rPr>
        <w:t>e-mail</w:t>
      </w:r>
      <w:r w:rsidRPr="00210B0B">
        <w:t xml:space="preserve"> in response to an advertisement on the local authority intranet. Of these, 336 (63% of those who expressed an interested) attended and consented at a baseline measurement session.</w:t>
      </w:r>
    </w:p>
    <w:p w14:paraId="19E0837F" w14:textId="77777777" w:rsidR="00210B0B" w:rsidRPr="00210B0B" w:rsidRDefault="000D629E" w:rsidP="00124B42">
      <w:r w:rsidRPr="00210B0B">
        <w:t xml:space="preserve">Leicestershire County </w:t>
      </w:r>
      <w:r w:rsidRPr="00210B0B">
        <w:rPr>
          <w:highlight w:val="magenta"/>
        </w:rPr>
        <w:t>Council</w:t>
      </w:r>
      <w:r w:rsidRPr="00210B0B">
        <w:t xml:space="preserve"> – No briefing events were held at Leicester County </w:t>
      </w:r>
      <w:r w:rsidRPr="00210B0B">
        <w:rPr>
          <w:highlight w:val="magenta"/>
        </w:rPr>
        <w:t>Council</w:t>
      </w:r>
      <w:r w:rsidR="00737176" w:rsidRPr="00210B0B">
        <w:t xml:space="preserve">: </w:t>
      </w:r>
      <w:r w:rsidRPr="00210B0B">
        <w:t xml:space="preserve">a quick turnaround was needed on recruitment as this was an additional </w:t>
      </w:r>
      <w:r w:rsidRPr="00210B0B">
        <w:rPr>
          <w:highlight w:val="magenta"/>
        </w:rPr>
        <w:t>council</w:t>
      </w:r>
      <w:r w:rsidRPr="00210B0B">
        <w:t xml:space="preserve"> that was recruited to account for lower</w:t>
      </w:r>
      <w:r w:rsidR="00EC69B6" w:rsidRPr="00210B0B">
        <w:t>-</w:t>
      </w:r>
      <w:r w:rsidRPr="00210B0B">
        <w:t>than</w:t>
      </w:r>
      <w:r w:rsidR="00EC69B6" w:rsidRPr="00210B0B">
        <w:t>-</w:t>
      </w:r>
      <w:r w:rsidRPr="00210B0B">
        <w:t xml:space="preserve">expected recruitment rates from the </w:t>
      </w:r>
      <w:r w:rsidR="006F1536" w:rsidRPr="00210B0B">
        <w:t xml:space="preserve">Greater </w:t>
      </w:r>
      <w:r w:rsidRPr="00210B0B">
        <w:t>Manchester and Liverpool Councils. Reply forms were received from 248 individuals, of which 123 (50% of those who expressed an interested) attended and consented at a baseline measurement session.</w:t>
      </w:r>
    </w:p>
    <w:p w14:paraId="3F08F675" w14:textId="5949C13A" w:rsidR="000D629E" w:rsidRPr="00210B0B" w:rsidRDefault="000D629E" w:rsidP="00124B42">
      <w:r w:rsidRPr="00210B0B">
        <w:t>Salford</w:t>
      </w:r>
      <w:r w:rsidR="00231D59" w:rsidRPr="00210B0B">
        <w:t xml:space="preserve"> City </w:t>
      </w:r>
      <w:r w:rsidR="00231D59" w:rsidRPr="00210B0B">
        <w:rPr>
          <w:highlight w:val="magenta"/>
        </w:rPr>
        <w:t>Council</w:t>
      </w:r>
      <w:r w:rsidR="00210B0B" w:rsidRPr="00210B0B">
        <w:rPr>
          <w:color w:val="00B0F0"/>
        </w:rPr>
        <w:t xml:space="preserve"> – </w:t>
      </w:r>
      <w:r w:rsidRPr="00210B0B">
        <w:t>16 briefing events were held with a mean attendance of 7 (range 1</w:t>
      </w:r>
      <w:r w:rsidR="00210B0B" w:rsidRPr="00210B0B">
        <w:rPr>
          <w:color w:val="00B0F0"/>
        </w:rPr>
        <w:t>–1</w:t>
      </w:r>
      <w:r w:rsidRPr="00210B0B">
        <w:t>8)</w:t>
      </w:r>
      <w:r w:rsidR="00231D59" w:rsidRPr="00210B0B">
        <w:t>:</w:t>
      </w:r>
      <w:r w:rsidRPr="00210B0B">
        <w:t xml:space="preserve"> 117 individuals attended in total, with 166 reply forms received after the briefing event or via </w:t>
      </w:r>
      <w:r w:rsidR="00210B0B" w:rsidRPr="00210B0B">
        <w:rPr>
          <w:color w:val="00B0F0"/>
        </w:rPr>
        <w:t>e-mail</w:t>
      </w:r>
      <w:r w:rsidRPr="00210B0B">
        <w:t xml:space="preserve"> in response to advertisements about the study. Of these, 126 consented (76% of t</w:t>
      </w:r>
      <w:r w:rsidR="006C2617" w:rsidRPr="00210B0B">
        <w:t>hose who expressed an interest).</w:t>
      </w:r>
    </w:p>
    <w:p w14:paraId="55E3CA62" w14:textId="34E104EB" w:rsidR="000D629E" w:rsidRPr="00210B0B" w:rsidRDefault="000D629E" w:rsidP="00124B42">
      <w:r w:rsidRPr="00210B0B">
        <w:t>Bolton</w:t>
      </w:r>
      <w:r w:rsidR="00231D59" w:rsidRPr="00210B0B">
        <w:t xml:space="preserve"> </w:t>
      </w:r>
      <w:r w:rsidR="00231D59" w:rsidRPr="00210B0B">
        <w:rPr>
          <w:highlight w:val="magenta"/>
        </w:rPr>
        <w:t>Council</w:t>
      </w:r>
      <w:r w:rsidRPr="00210B0B">
        <w:t xml:space="preserve"> – 7 Briefing events were held with a mean of 13 (range 5</w:t>
      </w:r>
      <w:r w:rsidR="00210B0B" w:rsidRPr="00210B0B">
        <w:rPr>
          <w:color w:val="00B0F0"/>
        </w:rPr>
        <w:t>–2</w:t>
      </w:r>
      <w:r w:rsidRPr="00210B0B">
        <w:t xml:space="preserve">2). In total, 90 people attended the briefing events, and 108 reply forms were received in person at the briefing events or via </w:t>
      </w:r>
      <w:r w:rsidR="00210B0B" w:rsidRPr="00210B0B">
        <w:rPr>
          <w:color w:val="00B0F0"/>
        </w:rPr>
        <w:t>e-mail</w:t>
      </w:r>
      <w:r w:rsidRPr="00210B0B">
        <w:t xml:space="preserve"> to the study team, of which 63 consented (58% who expressed an interest) and formed 6 clusters.</w:t>
      </w:r>
    </w:p>
    <w:p w14:paraId="7E87335F" w14:textId="77777777" w:rsidR="00210B0B" w:rsidRPr="00210B0B" w:rsidRDefault="000D629E" w:rsidP="00124B42">
      <w:r w:rsidRPr="00210B0B">
        <w:t>Liverpool</w:t>
      </w:r>
      <w:r w:rsidR="00231D59" w:rsidRPr="00210B0B">
        <w:t xml:space="preserve"> City </w:t>
      </w:r>
      <w:r w:rsidR="00231D59" w:rsidRPr="00210B0B">
        <w:rPr>
          <w:highlight w:val="magenta"/>
        </w:rPr>
        <w:t>Council</w:t>
      </w:r>
      <w:r w:rsidRPr="00210B0B">
        <w:t xml:space="preserve"> –The advertisement remained on the intranet for a limited amount of time as only </w:t>
      </w:r>
      <w:r w:rsidR="002A0BC2" w:rsidRPr="00210B0B">
        <w:t>approximately</w:t>
      </w:r>
      <w:r w:rsidRPr="00210B0B">
        <w:t xml:space="preserve">100 participants were </w:t>
      </w:r>
      <w:r w:rsidR="002A0BC2" w:rsidRPr="00210B0B">
        <w:t>needed</w:t>
      </w:r>
      <w:r w:rsidR="00966703" w:rsidRPr="00210B0B">
        <w:t xml:space="preserve">, and the advertisement </w:t>
      </w:r>
      <w:r w:rsidRPr="00210B0B">
        <w:t>was removed once enough interest in participation had been received</w:t>
      </w:r>
      <w:r w:rsidR="002776DE" w:rsidRPr="00210B0B">
        <w:t>:</w:t>
      </w:r>
      <w:r w:rsidRPr="00210B0B">
        <w:t xml:space="preserve"> 115 participants replied to the advertisement with a reply form, of which 101 consented (88% who expressed an interest) forming 15 clusters.</w:t>
      </w:r>
    </w:p>
    <w:p w14:paraId="5D2AF751" w14:textId="59BDD3B5" w:rsidR="000D629E" w:rsidRPr="00210B0B" w:rsidRDefault="000D629E" w:rsidP="00124B42">
      <w:r w:rsidRPr="00210B0B">
        <w:t xml:space="preserve">Trafford </w:t>
      </w:r>
      <w:r w:rsidR="00231D59" w:rsidRPr="00210B0B">
        <w:rPr>
          <w:highlight w:val="magenta"/>
        </w:rPr>
        <w:t>C</w:t>
      </w:r>
      <w:r w:rsidRPr="00210B0B">
        <w:rPr>
          <w:highlight w:val="magenta"/>
        </w:rPr>
        <w:t>ouncil</w:t>
      </w:r>
      <w:r w:rsidRPr="00210B0B">
        <w:t xml:space="preserve"> – Participants were recruited via an advertisement through the </w:t>
      </w:r>
      <w:r w:rsidRPr="00210B0B">
        <w:rPr>
          <w:highlight w:val="magenta"/>
        </w:rPr>
        <w:t>council</w:t>
      </w:r>
      <w:r w:rsidR="00AF08C7">
        <w:rPr>
          <w:color w:val="00B0F0"/>
        </w:rPr>
        <w:t>’</w:t>
      </w:r>
      <w:r w:rsidRPr="00210B0B">
        <w:t xml:space="preserve">s intranet </w:t>
      </w:r>
      <w:r w:rsidR="00713857" w:rsidRPr="00210B0B">
        <w:t>that</w:t>
      </w:r>
      <w:r w:rsidRPr="00210B0B">
        <w:t xml:space="preserve"> signposted them to the information sheet and reply form. This resulted in 76 reply forms being sent to the study team, of which 48 participants consented (63% of those who expressed an interest), forming 4 clusters.</w:t>
      </w:r>
    </w:p>
    <w:p w14:paraId="50D879FC" w14:textId="77777777" w:rsidR="000D629E" w:rsidRPr="00210B0B" w:rsidRDefault="000D629E" w:rsidP="00966703">
      <w:pPr>
        <w:pStyle w:val="Heading3"/>
      </w:pPr>
      <w:bookmarkStart w:id="257" w:name="_Toc93059312"/>
      <w:bookmarkEnd w:id="256"/>
      <w:r w:rsidRPr="00210B0B">
        <w:lastRenderedPageBreak/>
        <w:t>Reasons for enrolment</w:t>
      </w:r>
      <w:bookmarkEnd w:id="257"/>
    </w:p>
    <w:p w14:paraId="68B47882" w14:textId="77777777" w:rsidR="00210B0B" w:rsidRPr="00210B0B" w:rsidRDefault="000D629E" w:rsidP="00124B42">
      <w:r w:rsidRPr="00210B0B">
        <w:t>At 3 months, participants were asked whether the offer of a health assessment had encouraged them to participate in the study. The proportion of participants who agreed or strongly agreed was 76.8%, 77.8% and 77.5% for the control, SW</w:t>
      </w:r>
      <w:r w:rsidR="00B54F4F" w:rsidRPr="00210B0B">
        <w:t>A</w:t>
      </w:r>
      <w:r w:rsidRPr="00210B0B">
        <w:t xml:space="preserve">L </w:t>
      </w:r>
      <w:r w:rsidR="00FB45CA" w:rsidRPr="00210B0B">
        <w:t>only</w:t>
      </w:r>
      <w:r w:rsidRPr="00210B0B">
        <w:t xml:space="preserve"> and SW</w:t>
      </w:r>
      <w:r w:rsidR="00B54F4F" w:rsidRPr="00210B0B">
        <w:t>A</w:t>
      </w:r>
      <w:r w:rsidRPr="00210B0B">
        <w:t xml:space="preserve">L </w:t>
      </w:r>
      <w:r w:rsidR="00FB45CA" w:rsidRPr="00210B0B">
        <w:t>plus</w:t>
      </w:r>
      <w:r w:rsidRPr="00210B0B">
        <w:t xml:space="preserve"> desk arms, respectively, indicating that this was a motivator for taking part.</w:t>
      </w:r>
    </w:p>
    <w:p w14:paraId="15ECE58A" w14:textId="11BBB251" w:rsidR="000D629E" w:rsidRPr="00210B0B" w:rsidRDefault="000D629E" w:rsidP="00124B42">
      <w:r w:rsidRPr="00210B0B">
        <w:t>When asked about their reasons in the focus groups (at 12 months), desire for the standing desk was mentioned in every focus group (although not b</w:t>
      </w:r>
      <w:r w:rsidR="00C76CEE" w:rsidRPr="00210B0B">
        <w:t>y</w:t>
      </w:r>
      <w:r w:rsidRPr="00210B0B">
        <w:t xml:space="preserve"> every participant)</w:t>
      </w:r>
      <w:r w:rsidR="00C66A07" w:rsidRPr="00210B0B">
        <w:t>,</w:t>
      </w:r>
      <w:r w:rsidRPr="00210B0B">
        <w:t xml:space="preserve"> with nearly all the control and SW</w:t>
      </w:r>
      <w:r w:rsidR="00B54F4F" w:rsidRPr="00210B0B">
        <w:t>A</w:t>
      </w:r>
      <w:r w:rsidRPr="00210B0B">
        <w:t xml:space="preserve">L </w:t>
      </w:r>
      <w:r w:rsidR="00FB45CA" w:rsidRPr="00210B0B">
        <w:t>only</w:t>
      </w:r>
      <w:r w:rsidRPr="00210B0B">
        <w:t xml:space="preserve"> </w:t>
      </w:r>
      <w:r w:rsidR="006C2617" w:rsidRPr="00210B0B">
        <w:t>arm focus groups mentioning</w:t>
      </w:r>
      <w:r w:rsidRPr="00210B0B">
        <w:t xml:space="preserve"> disappointment at not receiving a desk.</w:t>
      </w:r>
    </w:p>
    <w:p w14:paraId="3C2EA052" w14:textId="6988C897" w:rsidR="000D629E" w:rsidRPr="00210B0B" w:rsidRDefault="000D629E" w:rsidP="00124B42">
      <w:r w:rsidRPr="00210B0B">
        <w:t>The second most common reason</w:t>
      </w:r>
      <w:r w:rsidR="00FE3E8E" w:rsidRPr="00210B0B">
        <w:t xml:space="preserve"> for taking part in the study</w:t>
      </w:r>
      <w:r w:rsidRPr="00210B0B">
        <w:t xml:space="preserve"> was for</w:t>
      </w:r>
      <w:r w:rsidR="00FE3E8E" w:rsidRPr="00210B0B">
        <w:t xml:space="preserve"> expected</w:t>
      </w:r>
      <w:r w:rsidRPr="00210B0B">
        <w:t xml:space="preserve"> the health benefits to be gained from changing behaviour. For </w:t>
      </w:r>
      <w:proofErr w:type="gramStart"/>
      <w:r w:rsidRPr="00210B0B">
        <w:t>a large number of</w:t>
      </w:r>
      <w:proofErr w:type="gramEnd"/>
      <w:r w:rsidRPr="00210B0B">
        <w:t xml:space="preserve"> participants, this was explained fairly broadly as benefits to (non-specific) </w:t>
      </w:r>
      <w:r w:rsidR="00210B0B" w:rsidRPr="00210B0B">
        <w:rPr>
          <w:color w:val="00B0F0"/>
        </w:rPr>
        <w:t>‘</w:t>
      </w:r>
      <w:r w:rsidR="00C2414E" w:rsidRPr="00210B0B">
        <w:t>health</w:t>
      </w:r>
      <w:r w:rsidR="00210B0B" w:rsidRPr="00210B0B">
        <w:rPr>
          <w:color w:val="00B0F0"/>
        </w:rPr>
        <w:t>’</w:t>
      </w:r>
      <w:r w:rsidRPr="00210B0B">
        <w:t xml:space="preserve"> or the desire to maintain health as they </w:t>
      </w:r>
      <w:r w:rsidR="00F139AA" w:rsidRPr="00210B0B">
        <w:t>became</w:t>
      </w:r>
      <w:r w:rsidRPr="00210B0B">
        <w:t xml:space="preserve"> older. Others related it to pre-existing health issues</w:t>
      </w:r>
      <w:r w:rsidR="00F139AA" w:rsidRPr="00210B0B">
        <w:t xml:space="preserve">, </w:t>
      </w:r>
      <w:r w:rsidRPr="00210B0B">
        <w:t xml:space="preserve">such as </w:t>
      </w:r>
      <w:r w:rsidR="00210B0B" w:rsidRPr="00210B0B">
        <w:rPr>
          <w:color w:val="00B0F0"/>
        </w:rPr>
        <w:t>‘</w:t>
      </w:r>
      <w:r w:rsidR="00C2414E" w:rsidRPr="00210B0B">
        <w:t>back ache</w:t>
      </w:r>
      <w:r w:rsidR="00210B0B" w:rsidRPr="00210B0B">
        <w:rPr>
          <w:color w:val="00B0F0"/>
        </w:rPr>
        <w:t>’</w:t>
      </w:r>
      <w:r w:rsidRPr="00210B0B">
        <w:t xml:space="preserve"> or recognition of being at increased risk </w:t>
      </w:r>
      <w:r w:rsidR="00A44F98" w:rsidRPr="00210B0B">
        <w:t>for health issues</w:t>
      </w:r>
      <w:r w:rsidRPr="00210B0B">
        <w:t xml:space="preserve"> (e.g</w:t>
      </w:r>
      <w:r w:rsidR="00EC69B6" w:rsidRPr="00210B0B">
        <w:t>.,</w:t>
      </w:r>
      <w:r w:rsidRPr="00210B0B">
        <w:t xml:space="preserve"> </w:t>
      </w:r>
      <w:r w:rsidRPr="00210B0B">
        <w:rPr>
          <w:highlight w:val="magenta"/>
        </w:rPr>
        <w:t>due to</w:t>
      </w:r>
      <w:r w:rsidRPr="00210B0B">
        <w:t xml:space="preserve"> a diagnosis of type 2 diabetes or a high cholesterol). Echoing the survey findings, many </w:t>
      </w:r>
      <w:r w:rsidR="00A44F98" w:rsidRPr="00210B0B">
        <w:t xml:space="preserve">participants </w:t>
      </w:r>
      <w:r w:rsidRPr="00210B0B">
        <w:t xml:space="preserve">were keen to receive a free health check – and that this would be regularly repeated over the study period – which some saw as </w:t>
      </w:r>
      <w:r w:rsidR="00210B0B" w:rsidRPr="00210B0B">
        <w:rPr>
          <w:color w:val="00B0F0"/>
        </w:rPr>
        <w:t>“</w:t>
      </w:r>
      <w:r w:rsidR="00C2414E" w:rsidRPr="00210B0B">
        <w:t>less hassle</w:t>
      </w:r>
      <w:r w:rsidR="00210B0B" w:rsidRPr="00210B0B">
        <w:rPr>
          <w:color w:val="00B0F0"/>
        </w:rPr>
        <w:t>”</w:t>
      </w:r>
      <w:r w:rsidRPr="00210B0B">
        <w:t xml:space="preserve"> than getting </w:t>
      </w:r>
      <w:r w:rsidR="00A44F98" w:rsidRPr="00210B0B">
        <w:t>similar</w:t>
      </w:r>
      <w:r w:rsidRPr="00210B0B">
        <w:t xml:space="preserve"> monitoring through their general </w:t>
      </w:r>
      <w:r w:rsidRPr="00210B0B">
        <w:rPr>
          <w:highlight w:val="magenta"/>
        </w:rPr>
        <w:t>practice</w:t>
      </w:r>
      <w:r w:rsidRPr="00210B0B">
        <w:t>.</w:t>
      </w:r>
    </w:p>
    <w:p w14:paraId="63C944AD" w14:textId="77777777" w:rsidR="000D629E" w:rsidRPr="00210B0B" w:rsidRDefault="000D629E" w:rsidP="00124B42">
      <w:r w:rsidRPr="00210B0B">
        <w:t>Participants typically gave several reasons, for example a combination of those above, as illustrated here:</w:t>
      </w:r>
    </w:p>
    <w:p w14:paraId="3B5C875A" w14:textId="41450ABE" w:rsidR="000D629E" w:rsidRPr="00210B0B" w:rsidRDefault="000D629E" w:rsidP="00FC707E">
      <w:pPr>
        <w:pStyle w:val="Quote"/>
        <w:jc w:val="left"/>
      </w:pPr>
      <w:r w:rsidRPr="00210B0B">
        <w:t xml:space="preserve">P2: I wanted the health </w:t>
      </w:r>
      <w:r w:rsidRPr="00210B0B">
        <w:rPr>
          <w:highlight w:val="magenta"/>
        </w:rPr>
        <w:t>data</w:t>
      </w:r>
      <w:r w:rsidRPr="00210B0B">
        <w:t xml:space="preserve">. I did want an </w:t>
      </w:r>
      <w:proofErr w:type="spellStart"/>
      <w:r w:rsidRPr="00210B0B">
        <w:t>uppy</w:t>
      </w:r>
      <w:proofErr w:type="spellEnd"/>
      <w:r w:rsidRPr="00210B0B">
        <w:t xml:space="preserve"> downy desk and I was gutted when I didn</w:t>
      </w:r>
      <w:r w:rsidR="00AF08C7">
        <w:rPr>
          <w:color w:val="00B0F0"/>
        </w:rPr>
        <w:t>’</w:t>
      </w:r>
      <w:r w:rsidRPr="00210B0B">
        <w:t xml:space="preserve">t get one. But it was principally the health </w:t>
      </w:r>
      <w:r w:rsidRPr="00210B0B">
        <w:rPr>
          <w:highlight w:val="magenta"/>
        </w:rPr>
        <w:t>data</w:t>
      </w:r>
      <w:r w:rsidRPr="00210B0B">
        <w:t xml:space="preserve"> and my body fat ratio.</w:t>
      </w:r>
    </w:p>
    <w:p w14:paraId="67C14DC0" w14:textId="77E32216" w:rsidR="000D629E" w:rsidRPr="00210B0B" w:rsidRDefault="000D629E" w:rsidP="00FC707E">
      <w:pPr>
        <w:pStyle w:val="Quote"/>
        <w:spacing w:before="0"/>
        <w:jc w:val="left"/>
      </w:pPr>
      <w:r w:rsidRPr="00210B0B">
        <w:t>P3: I would say the same, the health and the potential of getting a standing desk. (F</w:t>
      </w:r>
      <w:r w:rsidR="00716268" w:rsidRPr="00210B0B">
        <w:t>ocus Group [FG]</w:t>
      </w:r>
      <w:r w:rsidRPr="00210B0B">
        <w:t xml:space="preserve">10; </w:t>
      </w:r>
      <w:r w:rsidR="003761C0" w:rsidRPr="00210B0B">
        <w:t>C</w:t>
      </w:r>
      <w:r w:rsidRPr="00210B0B">
        <w:t>ontrol)</w:t>
      </w:r>
    </w:p>
    <w:p w14:paraId="7DD0B894" w14:textId="0A341FBD" w:rsidR="000D629E" w:rsidRPr="00210B0B" w:rsidRDefault="000D629E" w:rsidP="00124B42">
      <w:r w:rsidRPr="00210B0B">
        <w:t xml:space="preserve">Many participants described being </w:t>
      </w:r>
      <w:r w:rsidR="00210B0B" w:rsidRPr="00210B0B">
        <w:rPr>
          <w:color w:val="00B0F0"/>
        </w:rPr>
        <w:t>“</w:t>
      </w:r>
      <w:r w:rsidR="00C2414E" w:rsidRPr="00210B0B">
        <w:t>interested</w:t>
      </w:r>
      <w:r w:rsidR="00210B0B" w:rsidRPr="00210B0B">
        <w:rPr>
          <w:color w:val="00B0F0"/>
        </w:rPr>
        <w:t>”</w:t>
      </w:r>
      <w:r w:rsidRPr="00210B0B">
        <w:t xml:space="preserve">, </w:t>
      </w:r>
      <w:r w:rsidR="00210B0B" w:rsidRPr="00210B0B">
        <w:rPr>
          <w:color w:val="00B0F0"/>
        </w:rPr>
        <w:t>“</w:t>
      </w:r>
      <w:r w:rsidR="00C2414E" w:rsidRPr="00210B0B">
        <w:t>intrigued</w:t>
      </w:r>
      <w:r w:rsidR="00210B0B" w:rsidRPr="00210B0B">
        <w:rPr>
          <w:color w:val="00B0F0"/>
        </w:rPr>
        <w:t>”</w:t>
      </w:r>
      <w:r w:rsidRPr="00210B0B">
        <w:t xml:space="preserve"> or </w:t>
      </w:r>
      <w:r w:rsidR="00210B0B" w:rsidRPr="00210B0B">
        <w:rPr>
          <w:color w:val="00B0F0"/>
        </w:rPr>
        <w:t>“</w:t>
      </w:r>
      <w:r w:rsidR="00C2414E" w:rsidRPr="00210B0B">
        <w:t>curious</w:t>
      </w:r>
      <w:r w:rsidR="00210B0B" w:rsidRPr="00210B0B">
        <w:rPr>
          <w:color w:val="00B0F0"/>
        </w:rPr>
        <w:t>”</w:t>
      </w:r>
      <w:r w:rsidRPr="00210B0B">
        <w:t xml:space="preserve"> in the research and its concepts, a keenness to contribute to the evidence base and the benefits to themselves and others:</w:t>
      </w:r>
    </w:p>
    <w:p w14:paraId="4B46134E" w14:textId="42EE3063" w:rsidR="000D629E" w:rsidRPr="00210B0B" w:rsidRDefault="000D629E" w:rsidP="009E3E55">
      <w:pPr>
        <w:pStyle w:val="Quote"/>
      </w:pPr>
      <w:r w:rsidRPr="00210B0B">
        <w:t xml:space="preserve">P1: </w:t>
      </w:r>
      <w:r w:rsidR="005D5EAA" w:rsidRPr="00210B0B">
        <w:t>T</w:t>
      </w:r>
      <w:r w:rsidRPr="00210B0B">
        <w:t>here</w:t>
      </w:r>
      <w:r w:rsidR="00AF08C7">
        <w:rPr>
          <w:color w:val="00B0F0"/>
        </w:rPr>
        <w:t>’</w:t>
      </w:r>
      <w:r w:rsidRPr="00210B0B">
        <w:t>s potentially a wider benefit to other people not just to ourselves. I think that</w:t>
      </w:r>
      <w:r w:rsidR="00AF08C7">
        <w:rPr>
          <w:color w:val="00B0F0"/>
        </w:rPr>
        <w:t>’</w:t>
      </w:r>
      <w:r w:rsidRPr="00210B0B">
        <w:t>s a good motivator for taking part. It</w:t>
      </w:r>
      <w:r w:rsidR="00AF08C7">
        <w:rPr>
          <w:color w:val="00B0F0"/>
        </w:rPr>
        <w:t>’</w:t>
      </w:r>
      <w:r w:rsidRPr="00210B0B">
        <w:t>s why I wanted to take part in it, it</w:t>
      </w:r>
      <w:r w:rsidR="00AF08C7">
        <w:rPr>
          <w:color w:val="00B0F0"/>
        </w:rPr>
        <w:t>’</w:t>
      </w:r>
      <w:r w:rsidRPr="00210B0B">
        <w:t xml:space="preserve">s not just for my own health but because it might </w:t>
      </w:r>
      <w:proofErr w:type="gramStart"/>
      <w:r w:rsidRPr="00210B0B">
        <w:t>actually influence</w:t>
      </w:r>
      <w:proofErr w:type="gramEnd"/>
      <w:r w:rsidRPr="00210B0B">
        <w:t xml:space="preserve"> policy further down the line (FG6</w:t>
      </w:r>
      <w:r w:rsidR="0041138D" w:rsidRPr="00210B0B">
        <w:t>;</w:t>
      </w:r>
      <w:r w:rsidRPr="00210B0B">
        <w:t xml:space="preserve"> SWAL </w:t>
      </w:r>
      <w:r w:rsidR="00CD015C" w:rsidRPr="00210B0B">
        <w:t>plus desk</w:t>
      </w:r>
      <w:r w:rsidRPr="00210B0B">
        <w:t>)</w:t>
      </w:r>
    </w:p>
    <w:p w14:paraId="3F42F97E" w14:textId="77777777" w:rsidR="00210B0B" w:rsidRPr="00210B0B" w:rsidRDefault="000D629E" w:rsidP="00124B42">
      <w:r w:rsidRPr="00210B0B">
        <w:t xml:space="preserve">Many expressed a strong desire to learn the results at the end of the study. Indeed, quite a few hoped the results would show sufficient significant benefits of </w:t>
      </w:r>
      <w:r w:rsidR="005C058E" w:rsidRPr="00210B0B">
        <w:t xml:space="preserve">the </w:t>
      </w:r>
      <w:r w:rsidR="00F72A9E" w:rsidRPr="00210B0B">
        <w:t>desk</w:t>
      </w:r>
      <w:r w:rsidRPr="00210B0B">
        <w:t xml:space="preserve"> to persuade their </w:t>
      </w:r>
      <w:proofErr w:type="spellStart"/>
      <w:r w:rsidRPr="00210B0B">
        <w:t>orga</w:t>
      </w:r>
      <w:r w:rsidR="006C2617" w:rsidRPr="00210B0B">
        <w:t>nisation</w:t>
      </w:r>
      <w:proofErr w:type="spellEnd"/>
      <w:r w:rsidRPr="00210B0B">
        <w:t xml:space="preserve"> to i</w:t>
      </w:r>
      <w:r w:rsidR="0062389B" w:rsidRPr="00210B0B">
        <w:t>nstall</w:t>
      </w:r>
      <w:r w:rsidRPr="00210B0B">
        <w:t xml:space="preserve"> them (several</w:t>
      </w:r>
      <w:r w:rsidR="0062389B" w:rsidRPr="00210B0B">
        <w:t xml:space="preserve"> participants</w:t>
      </w:r>
      <w:r w:rsidRPr="00210B0B">
        <w:t xml:space="preserve"> from </w:t>
      </w:r>
      <w:r w:rsidR="0062389B" w:rsidRPr="00210B0B">
        <w:t xml:space="preserve">the </w:t>
      </w:r>
      <w:r w:rsidRPr="00210B0B">
        <w:t>control</w:t>
      </w:r>
      <w:r w:rsidR="0062389B" w:rsidRPr="00210B0B">
        <w:t xml:space="preserve"> and the </w:t>
      </w:r>
      <w:r w:rsidRPr="00210B0B">
        <w:t>SW</w:t>
      </w:r>
      <w:r w:rsidR="00B54F4F" w:rsidRPr="00210B0B">
        <w:t>A</w:t>
      </w:r>
      <w:r w:rsidRPr="00210B0B">
        <w:t xml:space="preserve">L </w:t>
      </w:r>
      <w:r w:rsidR="00FB45CA" w:rsidRPr="00210B0B">
        <w:t>only</w:t>
      </w:r>
      <w:r w:rsidRPr="00210B0B">
        <w:t xml:space="preserve"> arm</w:t>
      </w:r>
      <w:r w:rsidR="000C0983" w:rsidRPr="00210B0B">
        <w:t>s</w:t>
      </w:r>
      <w:r w:rsidRPr="00210B0B">
        <w:t xml:space="preserve"> gave this</w:t>
      </w:r>
      <w:r w:rsidR="0062389B" w:rsidRPr="00210B0B">
        <w:t xml:space="preserve"> vi</w:t>
      </w:r>
      <w:r w:rsidR="00F72A9E" w:rsidRPr="00210B0B">
        <w:t>ew</w:t>
      </w:r>
      <w:r w:rsidRPr="00210B0B">
        <w:t xml:space="preserve"> as reasons for their co</w:t>
      </w:r>
      <w:r w:rsidR="006C2617" w:rsidRPr="00210B0B">
        <w:t>ntinued commitment to the study</w:t>
      </w:r>
      <w:r w:rsidRPr="00210B0B">
        <w:t>)</w:t>
      </w:r>
      <w:r w:rsidR="002F1FCC" w:rsidRPr="00210B0B">
        <w:t>:</w:t>
      </w:r>
    </w:p>
    <w:p w14:paraId="1B37D501" w14:textId="6E7FFE12" w:rsidR="000D629E" w:rsidRPr="00210B0B" w:rsidRDefault="000D629E" w:rsidP="009E3E55">
      <w:pPr>
        <w:pStyle w:val="Quote"/>
      </w:pPr>
      <w:r w:rsidRPr="00210B0B">
        <w:t>P1: I thought, it was just something that I could take back to my manager. If the studies show that there is something beneficial, then it can be pushed out</w:t>
      </w:r>
      <w:r w:rsidR="000C0983" w:rsidRPr="00210B0B">
        <w:t>.</w:t>
      </w:r>
      <w:r w:rsidRPr="00210B0B">
        <w:t xml:space="preserve"> (FG2</w:t>
      </w:r>
      <w:r w:rsidR="005D5EAA" w:rsidRPr="00210B0B">
        <w:t>;</w:t>
      </w:r>
      <w:r w:rsidRPr="00210B0B">
        <w:t xml:space="preserve"> </w:t>
      </w:r>
      <w:r w:rsidR="003761C0" w:rsidRPr="00210B0B">
        <w:t>C</w:t>
      </w:r>
      <w:r w:rsidRPr="00210B0B">
        <w:t>ontrol)</w:t>
      </w:r>
    </w:p>
    <w:p w14:paraId="0D9322D6" w14:textId="3E3F310B" w:rsidR="00210B0B" w:rsidRPr="00210B0B" w:rsidRDefault="000D629E" w:rsidP="00124B42">
      <w:r w:rsidRPr="00210B0B">
        <w:t xml:space="preserve">The influence of colleagues underpinned many of the discussions in the focus </w:t>
      </w:r>
      <w:r w:rsidR="0072529B" w:rsidRPr="00210B0B">
        <w:t>groups, including</w:t>
      </w:r>
      <w:r w:rsidRPr="00210B0B">
        <w:t xml:space="preserve"> as an influence on enrolling initially. A few</w:t>
      </w:r>
      <w:r w:rsidR="0072529B" w:rsidRPr="00210B0B">
        <w:t xml:space="preserve"> participants</w:t>
      </w:r>
      <w:r w:rsidRPr="00210B0B">
        <w:t>, who had been more reluctant</w:t>
      </w:r>
      <w:r w:rsidR="0072529B" w:rsidRPr="00210B0B">
        <w:t xml:space="preserve"> to initially take part in the study</w:t>
      </w:r>
      <w:r w:rsidRPr="00210B0B">
        <w:t xml:space="preserve">, mentioned having been </w:t>
      </w:r>
      <w:r w:rsidR="00210B0B" w:rsidRPr="00210B0B">
        <w:rPr>
          <w:color w:val="00B0F0"/>
        </w:rPr>
        <w:t>“</w:t>
      </w:r>
      <w:r w:rsidR="00C2414E" w:rsidRPr="00210B0B">
        <w:t>volunteered</w:t>
      </w:r>
      <w:r w:rsidR="00210B0B" w:rsidRPr="00210B0B">
        <w:rPr>
          <w:color w:val="00B0F0"/>
        </w:rPr>
        <w:t>”</w:t>
      </w:r>
      <w:r w:rsidRPr="00210B0B">
        <w:t xml:space="preserve"> by colleagues, while more described a </w:t>
      </w:r>
      <w:r w:rsidR="00CD015C" w:rsidRPr="00210B0B">
        <w:t>gentler</w:t>
      </w:r>
      <w:r w:rsidRPr="00210B0B">
        <w:t xml:space="preserve"> </w:t>
      </w:r>
      <w:r w:rsidR="003E5744" w:rsidRPr="00210B0B">
        <w:t>influence, suggestions</w:t>
      </w:r>
      <w:r w:rsidRPr="00210B0B">
        <w:t xml:space="preserve"> from colleagues</w:t>
      </w:r>
      <w:r w:rsidR="0072529B" w:rsidRPr="00210B0B">
        <w:t>,</w:t>
      </w:r>
      <w:r w:rsidRPr="00210B0B">
        <w:t xml:space="preserve"> or a collective decision as a team. </w:t>
      </w:r>
      <w:r w:rsidR="003E5744" w:rsidRPr="00210B0B">
        <w:t>Other participants</w:t>
      </w:r>
      <w:r w:rsidRPr="00210B0B">
        <w:t xml:space="preserve"> described feeling a responsibility to set an example for others.</w:t>
      </w:r>
    </w:p>
    <w:p w14:paraId="5DDCF850" w14:textId="076A217B" w:rsidR="000D629E" w:rsidRPr="00210B0B" w:rsidRDefault="000D629E" w:rsidP="00124B42">
      <w:pPr>
        <w:rPr>
          <w:lang w:eastAsia="en-GB"/>
        </w:rPr>
      </w:pPr>
      <w:r w:rsidRPr="00210B0B">
        <w:t xml:space="preserve">Several participants </w:t>
      </w:r>
      <w:r w:rsidR="003E5744" w:rsidRPr="00210B0B">
        <w:t>acknowledged</w:t>
      </w:r>
      <w:r w:rsidRPr="00210B0B">
        <w:t xml:space="preserve"> that the £10 voucher had influenced them, whereas other</w:t>
      </w:r>
      <w:r w:rsidR="003E5744" w:rsidRPr="00210B0B">
        <w:t>s</w:t>
      </w:r>
      <w:r w:rsidRPr="00210B0B">
        <w:t xml:space="preserve"> referred to it simply as a nice bonus or unnecessary.</w:t>
      </w:r>
    </w:p>
    <w:p w14:paraId="02812F38" w14:textId="04C49E83" w:rsidR="000D629E" w:rsidRPr="00210B0B" w:rsidRDefault="000D629E" w:rsidP="00D616B0">
      <w:pPr>
        <w:pStyle w:val="Heading3"/>
      </w:pPr>
      <w:bookmarkStart w:id="258" w:name="_Toc93059313"/>
      <w:r w:rsidRPr="00210B0B">
        <w:t>Number of participants opting</w:t>
      </w:r>
      <w:r w:rsidR="00CD015C" w:rsidRPr="00210B0B">
        <w:t xml:space="preserve"> </w:t>
      </w:r>
      <w:r w:rsidRPr="00210B0B">
        <w:t xml:space="preserve">out, dropping out and non-compliance to the </w:t>
      </w:r>
      <w:r w:rsidR="00C70E9E" w:rsidRPr="00210B0B">
        <w:t>activPAL</w:t>
      </w:r>
      <w:bookmarkEnd w:id="258"/>
    </w:p>
    <w:p w14:paraId="446A8DB5" w14:textId="274F22EE" w:rsidR="00210B0B" w:rsidRPr="00210B0B" w:rsidRDefault="000D629E" w:rsidP="00124B42">
      <w:r w:rsidRPr="00210B0B">
        <w:t xml:space="preserve">There were </w:t>
      </w:r>
      <w:proofErr w:type="gramStart"/>
      <w:r w:rsidRPr="00210B0B">
        <w:t>a number of</w:t>
      </w:r>
      <w:proofErr w:type="gramEnd"/>
      <w:r w:rsidRPr="00210B0B">
        <w:t xml:space="preserve"> individuals</w:t>
      </w:r>
      <w:r w:rsidR="00792623" w:rsidRPr="00210B0B">
        <w:t xml:space="preserve"> </w:t>
      </w:r>
      <w:r w:rsidR="00070825" w:rsidRPr="00210B0B">
        <w:t>(451 out of 1248</w:t>
      </w:r>
      <w:r w:rsidR="00E12C55" w:rsidRPr="00210B0B">
        <w:t xml:space="preserve">; see </w:t>
      </w:r>
      <w:r w:rsidR="00210B0B" w:rsidRPr="00210B0B">
        <w:rPr>
          <w:i/>
          <w:color w:val="FF0000"/>
        </w:rPr>
        <w:t>Figure 2</w:t>
      </w:r>
      <w:r w:rsidR="00E12C55" w:rsidRPr="00210B0B">
        <w:t>)</w:t>
      </w:r>
      <w:r w:rsidRPr="00210B0B">
        <w:t xml:space="preserve"> who expressed an interest in the study but were ultimately not enrolled as a participant (see previous section). The majority of these were not enrolled </w:t>
      </w:r>
      <w:r w:rsidRPr="00210B0B">
        <w:rPr>
          <w:highlight w:val="magenta"/>
        </w:rPr>
        <w:t>due to</w:t>
      </w:r>
      <w:r w:rsidRPr="00210B0B">
        <w:t xml:space="preserve"> there being an insufficient number interested within their cluster. Other reasons for non-enrolment onto the study were</w:t>
      </w:r>
      <w:r w:rsidR="00C70E9E" w:rsidRPr="00210B0B">
        <w:t xml:space="preserve"> the</w:t>
      </w:r>
      <w:r w:rsidRPr="00210B0B">
        <w:t xml:space="preserve"> inability to make time to attend a baseline session </w:t>
      </w:r>
      <w:r w:rsidRPr="00210B0B">
        <w:rPr>
          <w:highlight w:val="magenta"/>
        </w:rPr>
        <w:t>due to</w:t>
      </w:r>
      <w:r w:rsidRPr="00210B0B">
        <w:t xml:space="preserve"> work demands </w:t>
      </w:r>
      <w:r w:rsidR="00415273" w:rsidRPr="00210B0B">
        <w:t>and</w:t>
      </w:r>
      <w:r w:rsidRPr="00210B0B">
        <w:t xml:space="preserve"> no longer being interested in taking part.</w:t>
      </w:r>
    </w:p>
    <w:p w14:paraId="7D63773F" w14:textId="2F42E483" w:rsidR="00210B0B" w:rsidRPr="00210B0B" w:rsidRDefault="000D629E" w:rsidP="00124B42">
      <w:r w:rsidRPr="00210B0B">
        <w:t xml:space="preserve">The number of participants withdrawing prior to follow-up sessions, and those enrolled who did not provide valid activPAL </w:t>
      </w:r>
      <w:r w:rsidRPr="00210B0B">
        <w:rPr>
          <w:highlight w:val="magenta"/>
        </w:rPr>
        <w:t>data</w:t>
      </w:r>
      <w:r w:rsidRPr="00210B0B">
        <w:t xml:space="preserve"> at 3- and 12-month follow-up are presented in</w:t>
      </w:r>
      <w:r w:rsidR="00EC7A99" w:rsidRPr="00210B0B">
        <w:t xml:space="preserve"> </w:t>
      </w:r>
      <w:r w:rsidR="00210B0B" w:rsidRPr="00210B0B">
        <w:rPr>
          <w:i/>
          <w:iCs/>
          <w:color w:val="FF0000"/>
        </w:rPr>
        <w:t xml:space="preserve">Table </w:t>
      </w:r>
      <w:r w:rsidR="00210B0B" w:rsidRPr="00210B0B">
        <w:rPr>
          <w:i/>
          <w:iCs/>
          <w:noProof/>
          <w:color w:val="FF0000"/>
        </w:rPr>
        <w:t>18</w:t>
      </w:r>
      <w:r w:rsidRPr="00210B0B">
        <w:t xml:space="preserve">. The control group and </w:t>
      </w:r>
      <w:r w:rsidR="00415273" w:rsidRPr="00210B0B">
        <w:t>SWAL only</w:t>
      </w:r>
      <w:r w:rsidRPr="00210B0B">
        <w:t xml:space="preserve"> groups had similar drop-out and non-compliance rate</w:t>
      </w:r>
      <w:r w:rsidR="00415273" w:rsidRPr="00210B0B">
        <w:t>s</w:t>
      </w:r>
      <w:r w:rsidRPr="00210B0B">
        <w:t xml:space="preserve"> at 12</w:t>
      </w:r>
      <w:r w:rsidR="00415273" w:rsidRPr="00210B0B">
        <w:t xml:space="preserve"> </w:t>
      </w:r>
      <w:r w:rsidRPr="00210B0B">
        <w:t>months</w:t>
      </w:r>
      <w:r w:rsidR="00F076DC" w:rsidRPr="00210B0B">
        <w:t>. T</w:t>
      </w:r>
      <w:r w:rsidRPr="00210B0B">
        <w:t xml:space="preserve">here </w:t>
      </w:r>
      <w:r w:rsidR="00F076DC" w:rsidRPr="00210B0B">
        <w:t>were</w:t>
      </w:r>
      <w:r w:rsidRPr="00210B0B">
        <w:t xml:space="preserve"> a smaller number of withdrawals from the SW</w:t>
      </w:r>
      <w:r w:rsidR="00B54F4F" w:rsidRPr="00210B0B">
        <w:t>A</w:t>
      </w:r>
      <w:r w:rsidRPr="00210B0B">
        <w:t xml:space="preserve">L </w:t>
      </w:r>
      <w:r w:rsidR="00FB45CA" w:rsidRPr="00210B0B">
        <w:t>plus desk</w:t>
      </w:r>
      <w:r w:rsidRPr="00210B0B">
        <w:t xml:space="preserve"> group</w:t>
      </w:r>
      <w:r w:rsidR="00E92A76" w:rsidRPr="00210B0B">
        <w:t>: this may have been influence by</w:t>
      </w:r>
      <w:r w:rsidRPr="00210B0B">
        <w:t xml:space="preserve"> participants </w:t>
      </w:r>
      <w:r w:rsidR="00E92A76" w:rsidRPr="00210B0B">
        <w:t>having</w:t>
      </w:r>
      <w:r w:rsidRPr="00210B0B">
        <w:t xml:space="preserve"> to </w:t>
      </w:r>
      <w:r w:rsidR="00E92A76" w:rsidRPr="00210B0B">
        <w:t>return</w:t>
      </w:r>
      <w:r w:rsidRPr="00210B0B">
        <w:t xml:space="preserve"> their height-adjustable workstation if they withdrew from the study prior to the final </w:t>
      </w:r>
      <w:r w:rsidR="001E76E9" w:rsidRPr="00210B0B">
        <w:t>follow-up</w:t>
      </w:r>
      <w:r w:rsidRPr="00210B0B">
        <w:t>.</w:t>
      </w:r>
    </w:p>
    <w:p w14:paraId="7E2401B4" w14:textId="77E168DA" w:rsidR="000D629E" w:rsidRPr="00210B0B" w:rsidRDefault="00210B0B" w:rsidP="00EC7A99">
      <w:pPr>
        <w:pStyle w:val="Caption"/>
      </w:pPr>
      <w:bookmarkStart w:id="259" w:name="_Toc61338009"/>
      <w:bookmarkStart w:id="260" w:name="_Toc61338427"/>
      <w:bookmarkStart w:id="261" w:name="_Toc61891046"/>
      <w:bookmarkStart w:id="262" w:name="_Toc93059417"/>
      <w:r w:rsidRPr="00210B0B">
        <w:rPr>
          <w:i/>
          <w:color w:val="FF0000"/>
        </w:rPr>
        <w:t xml:space="preserve">Table </w:t>
      </w:r>
      <w:r w:rsidRPr="00210B0B">
        <w:rPr>
          <w:i/>
          <w:noProof/>
          <w:color w:val="FF0000"/>
        </w:rPr>
        <w:t>18</w:t>
      </w:r>
      <w:r w:rsidR="00EC7A99" w:rsidRPr="00210B0B">
        <w:tab/>
      </w:r>
      <w:r w:rsidR="000D629E" w:rsidRPr="00210B0B">
        <w:t>Summary of non-compliance and withdrawals by study arm</w:t>
      </w:r>
      <w:bookmarkEnd w:id="259"/>
      <w:bookmarkEnd w:id="260"/>
      <w:bookmarkEnd w:id="261"/>
      <w:bookmarkEnd w:id="262"/>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5576"/>
        <w:gridCol w:w="906"/>
        <w:gridCol w:w="1081"/>
        <w:gridCol w:w="1463"/>
      </w:tblGrid>
      <w:tr w:rsidR="000D629E" w:rsidRPr="00210B0B" w14:paraId="7C0DFEED"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6625219" w14:textId="77777777" w:rsidR="000D629E" w:rsidRPr="00210B0B" w:rsidRDefault="000D629E" w:rsidP="00124B42">
            <w:pPr>
              <w:rPr>
                <w:b w:val="0"/>
                <w:bCs w:val="0"/>
                <w:szCs w:val="18"/>
              </w:rPr>
            </w:pPr>
            <w:bookmarkStart w:id="263" w:name="_Hlk53348081"/>
          </w:p>
        </w:tc>
        <w:tc>
          <w:tcPr>
            <w:tcW w:w="0" w:type="auto"/>
          </w:tcPr>
          <w:p w14:paraId="44F45EBA" w14:textId="77777777" w:rsidR="000D629E" w:rsidRPr="00210B0B" w:rsidRDefault="000D629E" w:rsidP="00B46A63">
            <w:pPr>
              <w:jc w:val="center"/>
              <w:cnfStyle w:val="100000000000" w:firstRow="1" w:lastRow="0" w:firstColumn="0" w:lastColumn="0" w:oddVBand="0" w:evenVBand="0" w:oddHBand="0" w:evenHBand="0" w:firstRowFirstColumn="0" w:firstRowLastColumn="0" w:lastRowFirstColumn="0" w:lastRowLastColumn="0"/>
              <w:rPr>
                <w:b w:val="0"/>
                <w:bCs w:val="0"/>
                <w:color w:val="auto"/>
                <w:szCs w:val="18"/>
              </w:rPr>
            </w:pPr>
            <w:r w:rsidRPr="00210B0B">
              <w:rPr>
                <w:color w:val="auto"/>
                <w:szCs w:val="18"/>
              </w:rPr>
              <w:t>Control</w:t>
            </w:r>
          </w:p>
        </w:tc>
        <w:tc>
          <w:tcPr>
            <w:tcW w:w="0" w:type="auto"/>
          </w:tcPr>
          <w:p w14:paraId="6DE2D0A5" w14:textId="61CED50C" w:rsidR="000D629E" w:rsidRPr="00210B0B" w:rsidRDefault="000D629E" w:rsidP="00B46A63">
            <w:pPr>
              <w:jc w:val="center"/>
              <w:cnfStyle w:val="100000000000" w:firstRow="1" w:lastRow="0" w:firstColumn="0" w:lastColumn="0" w:oddVBand="0" w:evenVBand="0" w:oddHBand="0" w:evenHBand="0" w:firstRowFirstColumn="0" w:firstRowLastColumn="0" w:lastRowFirstColumn="0" w:lastRowLastColumn="0"/>
              <w:rPr>
                <w:b w:val="0"/>
                <w:bCs w:val="0"/>
                <w:color w:val="auto"/>
                <w:szCs w:val="18"/>
              </w:rPr>
            </w:pPr>
            <w:r w:rsidRPr="00210B0B">
              <w:rPr>
                <w:color w:val="auto"/>
                <w:szCs w:val="18"/>
              </w:rPr>
              <w:t>SW</w:t>
            </w:r>
            <w:r w:rsidR="00B54F4F" w:rsidRPr="00210B0B">
              <w:rPr>
                <w:color w:val="auto"/>
                <w:szCs w:val="18"/>
              </w:rPr>
              <w:t>A</w:t>
            </w:r>
            <w:r w:rsidRPr="00210B0B">
              <w:rPr>
                <w:color w:val="auto"/>
                <w:szCs w:val="18"/>
              </w:rPr>
              <w:t>L</w:t>
            </w:r>
            <w:r w:rsidR="00FB45CA" w:rsidRPr="00210B0B">
              <w:rPr>
                <w:color w:val="auto"/>
                <w:szCs w:val="18"/>
              </w:rPr>
              <w:t xml:space="preserve"> only</w:t>
            </w:r>
          </w:p>
        </w:tc>
        <w:tc>
          <w:tcPr>
            <w:tcW w:w="0" w:type="auto"/>
          </w:tcPr>
          <w:p w14:paraId="316B4A4B" w14:textId="15CC260A" w:rsidR="000D629E" w:rsidRPr="00210B0B" w:rsidRDefault="000D629E" w:rsidP="00B46A63">
            <w:pPr>
              <w:jc w:val="center"/>
              <w:cnfStyle w:val="100000000000" w:firstRow="1" w:lastRow="0" w:firstColumn="0" w:lastColumn="0" w:oddVBand="0" w:evenVBand="0" w:oddHBand="0" w:evenHBand="0" w:firstRowFirstColumn="0" w:firstRowLastColumn="0" w:lastRowFirstColumn="0" w:lastRowLastColumn="0"/>
              <w:rPr>
                <w:b w:val="0"/>
                <w:bCs w:val="0"/>
                <w:color w:val="auto"/>
                <w:szCs w:val="18"/>
              </w:rPr>
            </w:pPr>
            <w:r w:rsidRPr="00210B0B">
              <w:rPr>
                <w:color w:val="auto"/>
                <w:szCs w:val="18"/>
              </w:rPr>
              <w:t>SW</w:t>
            </w:r>
            <w:r w:rsidR="00B54F4F" w:rsidRPr="00210B0B">
              <w:rPr>
                <w:color w:val="auto"/>
                <w:szCs w:val="18"/>
              </w:rPr>
              <w:t>A</w:t>
            </w:r>
            <w:r w:rsidRPr="00210B0B">
              <w:rPr>
                <w:color w:val="auto"/>
                <w:szCs w:val="18"/>
              </w:rPr>
              <w:t xml:space="preserve">L </w:t>
            </w:r>
            <w:r w:rsidR="00FB45CA" w:rsidRPr="00210B0B">
              <w:rPr>
                <w:color w:val="auto"/>
                <w:szCs w:val="18"/>
              </w:rPr>
              <w:t>plus desk</w:t>
            </w:r>
          </w:p>
        </w:tc>
      </w:tr>
      <w:tr w:rsidR="000D629E" w:rsidRPr="00210B0B" w14:paraId="6B59D8D0"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3FF9C894" w14:textId="4AF47212" w:rsidR="000D629E" w:rsidRPr="00210B0B" w:rsidRDefault="000D629E" w:rsidP="00B46A63">
            <w:pPr>
              <w:rPr>
                <w:b w:val="0"/>
                <w:bCs w:val="0"/>
                <w:szCs w:val="18"/>
              </w:rPr>
            </w:pPr>
            <w:r w:rsidRPr="00210B0B">
              <w:rPr>
                <w:szCs w:val="18"/>
              </w:rPr>
              <w:t>Randomised</w:t>
            </w:r>
          </w:p>
        </w:tc>
        <w:tc>
          <w:tcPr>
            <w:tcW w:w="0" w:type="auto"/>
            <w:tcBorders>
              <w:top w:val="none" w:sz="0" w:space="0" w:color="auto"/>
              <w:bottom w:val="none" w:sz="0" w:space="0" w:color="auto"/>
            </w:tcBorders>
          </w:tcPr>
          <w:p w14:paraId="6C90A09E" w14:textId="77777777" w:rsidR="000D629E" w:rsidRPr="00210B0B"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267</w:t>
            </w:r>
          </w:p>
        </w:tc>
        <w:tc>
          <w:tcPr>
            <w:tcW w:w="0" w:type="auto"/>
            <w:tcBorders>
              <w:top w:val="none" w:sz="0" w:space="0" w:color="auto"/>
              <w:bottom w:val="none" w:sz="0" w:space="0" w:color="auto"/>
            </w:tcBorders>
          </w:tcPr>
          <w:p w14:paraId="036EB8DA" w14:textId="77777777" w:rsidR="000D629E" w:rsidRPr="00210B0B"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249</w:t>
            </w:r>
          </w:p>
        </w:tc>
        <w:tc>
          <w:tcPr>
            <w:tcW w:w="0" w:type="auto"/>
            <w:tcBorders>
              <w:top w:val="none" w:sz="0" w:space="0" w:color="auto"/>
              <w:bottom w:val="none" w:sz="0" w:space="0" w:color="auto"/>
            </w:tcBorders>
          </w:tcPr>
          <w:p w14:paraId="49B62297" w14:textId="77777777" w:rsidR="000D629E" w:rsidRPr="00210B0B"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240</w:t>
            </w:r>
          </w:p>
        </w:tc>
      </w:tr>
      <w:tr w:rsidR="000D629E" w:rsidRPr="00210B0B" w14:paraId="7A3FAFBD"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70DF9B38" w14:textId="77777777" w:rsidR="000D629E" w:rsidRPr="00210B0B" w:rsidRDefault="000D629E" w:rsidP="00B46A63">
            <w:pPr>
              <w:rPr>
                <w:b w:val="0"/>
                <w:bCs w:val="0"/>
                <w:szCs w:val="18"/>
              </w:rPr>
            </w:pPr>
            <w:r w:rsidRPr="00210B0B">
              <w:rPr>
                <w:szCs w:val="18"/>
              </w:rPr>
              <w:lastRenderedPageBreak/>
              <w:t>Drop-out rate by 3-month follow-up</w:t>
            </w:r>
          </w:p>
        </w:tc>
        <w:tc>
          <w:tcPr>
            <w:tcW w:w="0" w:type="auto"/>
          </w:tcPr>
          <w:p w14:paraId="4D52B6B1" w14:textId="77777777" w:rsidR="000D629E" w:rsidRPr="00210B0B"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26 (9.7%)</w:t>
            </w:r>
          </w:p>
        </w:tc>
        <w:tc>
          <w:tcPr>
            <w:tcW w:w="0" w:type="auto"/>
          </w:tcPr>
          <w:p w14:paraId="79378E2C" w14:textId="77777777" w:rsidR="000D629E" w:rsidRPr="00210B0B"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22 (8.8%)</w:t>
            </w:r>
          </w:p>
        </w:tc>
        <w:tc>
          <w:tcPr>
            <w:tcW w:w="0" w:type="auto"/>
          </w:tcPr>
          <w:p w14:paraId="63562113" w14:textId="77777777" w:rsidR="000D629E" w:rsidRPr="00210B0B"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15 (6.3%)</w:t>
            </w:r>
          </w:p>
        </w:tc>
      </w:tr>
      <w:tr w:rsidR="000D629E" w:rsidRPr="00210B0B" w14:paraId="75643A32"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7845DDB1" w14:textId="77777777" w:rsidR="000D629E" w:rsidRPr="00210B0B" w:rsidRDefault="000D629E" w:rsidP="00B46A63">
            <w:pPr>
              <w:rPr>
                <w:b w:val="0"/>
                <w:bCs w:val="0"/>
                <w:szCs w:val="18"/>
              </w:rPr>
            </w:pPr>
            <w:r w:rsidRPr="00210B0B">
              <w:rPr>
                <w:szCs w:val="18"/>
              </w:rPr>
              <w:t>Non-compliance to 3-month activPAL assessment</w:t>
            </w:r>
          </w:p>
        </w:tc>
        <w:tc>
          <w:tcPr>
            <w:tcW w:w="0" w:type="auto"/>
            <w:tcBorders>
              <w:top w:val="none" w:sz="0" w:space="0" w:color="auto"/>
              <w:bottom w:val="none" w:sz="0" w:space="0" w:color="auto"/>
            </w:tcBorders>
          </w:tcPr>
          <w:p w14:paraId="2B56CF34" w14:textId="77777777" w:rsidR="000D629E" w:rsidRPr="00210B0B"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19 (7.1%)</w:t>
            </w:r>
          </w:p>
        </w:tc>
        <w:tc>
          <w:tcPr>
            <w:tcW w:w="0" w:type="auto"/>
            <w:tcBorders>
              <w:top w:val="none" w:sz="0" w:space="0" w:color="auto"/>
              <w:bottom w:val="none" w:sz="0" w:space="0" w:color="auto"/>
            </w:tcBorders>
          </w:tcPr>
          <w:p w14:paraId="3C57DA21" w14:textId="77777777" w:rsidR="000D629E" w:rsidRPr="00210B0B"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21 (8.4%)</w:t>
            </w:r>
          </w:p>
        </w:tc>
        <w:tc>
          <w:tcPr>
            <w:tcW w:w="0" w:type="auto"/>
            <w:tcBorders>
              <w:top w:val="none" w:sz="0" w:space="0" w:color="auto"/>
              <w:bottom w:val="none" w:sz="0" w:space="0" w:color="auto"/>
            </w:tcBorders>
          </w:tcPr>
          <w:p w14:paraId="1157EE78" w14:textId="77777777" w:rsidR="000D629E" w:rsidRPr="00210B0B"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18 (7.5%)</w:t>
            </w:r>
          </w:p>
        </w:tc>
      </w:tr>
      <w:tr w:rsidR="000D629E" w:rsidRPr="00210B0B" w14:paraId="1B32F207"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11990BE" w14:textId="77777777" w:rsidR="000D629E" w:rsidRPr="00210B0B" w:rsidRDefault="000D629E" w:rsidP="00B46A63">
            <w:pPr>
              <w:rPr>
                <w:b w:val="0"/>
                <w:bCs w:val="0"/>
                <w:szCs w:val="18"/>
              </w:rPr>
            </w:pPr>
            <w:r w:rsidRPr="00210B0B">
              <w:rPr>
                <w:szCs w:val="18"/>
              </w:rPr>
              <w:t>Drop-out rate by 12-month follow-up</w:t>
            </w:r>
          </w:p>
        </w:tc>
        <w:tc>
          <w:tcPr>
            <w:tcW w:w="0" w:type="auto"/>
          </w:tcPr>
          <w:p w14:paraId="6CD2972C" w14:textId="77777777" w:rsidR="000D629E" w:rsidRPr="00210B0B"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32 (12%)</w:t>
            </w:r>
          </w:p>
        </w:tc>
        <w:tc>
          <w:tcPr>
            <w:tcW w:w="0" w:type="auto"/>
          </w:tcPr>
          <w:p w14:paraId="65FE5E21" w14:textId="77777777" w:rsidR="000D629E" w:rsidRPr="00210B0B"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30 (12%)</w:t>
            </w:r>
          </w:p>
        </w:tc>
        <w:tc>
          <w:tcPr>
            <w:tcW w:w="0" w:type="auto"/>
          </w:tcPr>
          <w:p w14:paraId="6A6E0E99" w14:textId="77777777" w:rsidR="000D629E" w:rsidRPr="00210B0B" w:rsidRDefault="000D629E" w:rsidP="00B46A6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13 (5.4%)</w:t>
            </w:r>
          </w:p>
        </w:tc>
      </w:tr>
      <w:tr w:rsidR="000D629E" w:rsidRPr="00210B0B" w14:paraId="17502143"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0C7BC658" w14:textId="77777777" w:rsidR="000D629E" w:rsidRPr="00210B0B" w:rsidRDefault="000D629E" w:rsidP="00B46A63">
            <w:pPr>
              <w:rPr>
                <w:b w:val="0"/>
                <w:bCs w:val="0"/>
                <w:szCs w:val="18"/>
              </w:rPr>
            </w:pPr>
            <w:r w:rsidRPr="00210B0B">
              <w:rPr>
                <w:szCs w:val="18"/>
              </w:rPr>
              <w:t>Non-compliance to 12-month activPAL assessment (primary outcome)</w:t>
            </w:r>
          </w:p>
        </w:tc>
        <w:tc>
          <w:tcPr>
            <w:tcW w:w="0" w:type="auto"/>
            <w:tcBorders>
              <w:top w:val="none" w:sz="0" w:space="0" w:color="auto"/>
              <w:bottom w:val="none" w:sz="0" w:space="0" w:color="auto"/>
            </w:tcBorders>
          </w:tcPr>
          <w:p w14:paraId="0374E29B" w14:textId="77777777" w:rsidR="000D629E" w:rsidRPr="00210B0B"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19 (7.1%)</w:t>
            </w:r>
          </w:p>
        </w:tc>
        <w:tc>
          <w:tcPr>
            <w:tcW w:w="0" w:type="auto"/>
            <w:tcBorders>
              <w:top w:val="none" w:sz="0" w:space="0" w:color="auto"/>
              <w:bottom w:val="none" w:sz="0" w:space="0" w:color="auto"/>
            </w:tcBorders>
          </w:tcPr>
          <w:p w14:paraId="36261679" w14:textId="77777777" w:rsidR="000D629E" w:rsidRPr="00210B0B"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12 (4.8%)</w:t>
            </w:r>
          </w:p>
        </w:tc>
        <w:tc>
          <w:tcPr>
            <w:tcW w:w="0" w:type="auto"/>
            <w:tcBorders>
              <w:top w:val="none" w:sz="0" w:space="0" w:color="auto"/>
              <w:bottom w:val="none" w:sz="0" w:space="0" w:color="auto"/>
            </w:tcBorders>
          </w:tcPr>
          <w:p w14:paraId="6E38E257" w14:textId="77777777" w:rsidR="000D629E" w:rsidRPr="00210B0B" w:rsidRDefault="000D629E" w:rsidP="00B46A6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13 (5.4%)</w:t>
            </w:r>
          </w:p>
        </w:tc>
      </w:tr>
    </w:tbl>
    <w:bookmarkEnd w:id="263"/>
    <w:p w14:paraId="6B4A4CFD" w14:textId="20E228C8" w:rsidR="000D629E" w:rsidRPr="00210B0B" w:rsidRDefault="000D629E" w:rsidP="00124B42">
      <w:r w:rsidRPr="00210B0B">
        <w:rPr>
          <w:sz w:val="16"/>
          <w:szCs w:val="14"/>
        </w:rPr>
        <w:t>Drop-out and non-compliance rates are specific to each time-p</w:t>
      </w:r>
      <w:r w:rsidR="00A32392" w:rsidRPr="00210B0B">
        <w:rPr>
          <w:sz w:val="16"/>
          <w:szCs w:val="14"/>
        </w:rPr>
        <w:t>oint and not cumulative values</w:t>
      </w:r>
      <w:r w:rsidR="00A32392" w:rsidRPr="00210B0B">
        <w:t>.</w:t>
      </w:r>
    </w:p>
    <w:p w14:paraId="1C7869A4" w14:textId="77777777" w:rsidR="000D629E" w:rsidRPr="00210B0B" w:rsidRDefault="000D629E" w:rsidP="00B46A63">
      <w:pPr>
        <w:pStyle w:val="Heading2"/>
      </w:pPr>
      <w:bookmarkStart w:id="264" w:name="_Toc93059314"/>
      <w:r w:rsidRPr="00210B0B">
        <w:t>Intervention acceptability and fidelity – participation and implementation</w:t>
      </w:r>
      <w:bookmarkEnd w:id="264"/>
    </w:p>
    <w:p w14:paraId="404E1FBE" w14:textId="77777777" w:rsidR="000D629E" w:rsidRPr="00210B0B" w:rsidRDefault="000D629E" w:rsidP="00B46A63">
      <w:pPr>
        <w:pStyle w:val="Heading3"/>
      </w:pPr>
      <w:bookmarkStart w:id="265" w:name="_Toc93059315"/>
      <w:r w:rsidRPr="00210B0B">
        <w:t>Workplace champion training</w:t>
      </w:r>
      <w:bookmarkEnd w:id="265"/>
    </w:p>
    <w:p w14:paraId="1024A0F5" w14:textId="67E2AD13" w:rsidR="000D629E" w:rsidRPr="00210B0B" w:rsidRDefault="000D629E" w:rsidP="00124B42">
      <w:pPr>
        <w:rPr>
          <w:i/>
          <w:iCs/>
        </w:rPr>
      </w:pPr>
      <w:r w:rsidRPr="00210B0B">
        <w:t xml:space="preserve">Participants who had </w:t>
      </w:r>
      <w:r w:rsidR="00076576" w:rsidRPr="00210B0B">
        <w:t xml:space="preserve">volunteered to be </w:t>
      </w:r>
      <w:r w:rsidRPr="00210B0B">
        <w:t xml:space="preserve">a workplace champion and resided in clusters </w:t>
      </w:r>
      <w:r w:rsidR="00076576" w:rsidRPr="00210B0B">
        <w:t xml:space="preserve">randomised </w:t>
      </w:r>
      <w:r w:rsidRPr="00210B0B">
        <w:t>to one of the two intervention arms were invited to a 3-hour group training session</w:t>
      </w:r>
      <w:r w:rsidR="00E92A76" w:rsidRPr="00210B0B">
        <w:t xml:space="preserve"> that</w:t>
      </w:r>
      <w:r w:rsidRPr="00210B0B">
        <w:t xml:space="preserve"> took place at their workplace during work hours. </w:t>
      </w:r>
      <w:r w:rsidR="00E10F5E" w:rsidRPr="00210B0B">
        <w:t>Those who were trained had the following mean</w:t>
      </w:r>
      <w:r w:rsidR="00B94B22" w:rsidRPr="00210B0B">
        <w:t xml:space="preserve"> </w:t>
      </w:r>
      <w:r w:rsidR="00E10F5E" w:rsidRPr="00210B0B">
        <w:t>(SD) characteristics: aged 44.0 (11.5) years</w:t>
      </w:r>
      <w:r w:rsidR="00B94B22" w:rsidRPr="00210B0B">
        <w:t>;</w:t>
      </w:r>
      <w:r w:rsidR="00E10F5E" w:rsidRPr="00210B0B">
        <w:t xml:space="preserve"> 76% female</w:t>
      </w:r>
      <w:r w:rsidR="00B94B22" w:rsidRPr="00210B0B">
        <w:t>;</w:t>
      </w:r>
      <w:r w:rsidR="00E10F5E" w:rsidRPr="00210B0B">
        <w:t xml:space="preserve"> 90%</w:t>
      </w:r>
      <w:r w:rsidR="00B94B22" w:rsidRPr="00210B0B">
        <w:t xml:space="preserve"> W</w:t>
      </w:r>
      <w:r w:rsidR="00E10F5E" w:rsidRPr="00210B0B">
        <w:t>hite British</w:t>
      </w:r>
      <w:r w:rsidR="00B94B22" w:rsidRPr="00210B0B">
        <w:t>;</w:t>
      </w:r>
      <w:r w:rsidR="00E10F5E" w:rsidRPr="00210B0B">
        <w:t xml:space="preserve"> 58% educated to at least degree level</w:t>
      </w:r>
      <w:r w:rsidR="00B94B22" w:rsidRPr="00210B0B">
        <w:t>;</w:t>
      </w:r>
      <w:r w:rsidR="00E10F5E" w:rsidRPr="00210B0B">
        <w:t xml:space="preserve"> and had been working at their </w:t>
      </w:r>
      <w:r w:rsidR="00E10F5E" w:rsidRPr="00210B0B">
        <w:rPr>
          <w:highlight w:val="magenta"/>
        </w:rPr>
        <w:t>respective</w:t>
      </w:r>
      <w:r w:rsidR="00E10F5E" w:rsidRPr="00210B0B">
        <w:t xml:space="preserve"> councils for 12.2 (9.6) years. This was representative of the characteristics of all participants.</w:t>
      </w:r>
      <w:r w:rsidR="00AB1B45" w:rsidRPr="00210B0B">
        <w:t xml:space="preserve"> The training session </w:t>
      </w:r>
      <w:r w:rsidRPr="00210B0B">
        <w:t xml:space="preserve">was designed to equip workplace champions with the skills and knowledge to implement the </w:t>
      </w:r>
      <w:r w:rsidR="00076576" w:rsidRPr="00210B0B">
        <w:t xml:space="preserve">SWAL </w:t>
      </w:r>
      <w:r w:rsidRPr="00210B0B">
        <w:t xml:space="preserve">intervention. The training programme was delivered by an experienced behaviour change education team and consisted of </w:t>
      </w:r>
      <w:r w:rsidR="00A751D6" w:rsidRPr="00210B0B">
        <w:t>eight</w:t>
      </w:r>
      <w:r w:rsidRPr="00210B0B">
        <w:t xml:space="preserve"> separate sessions</w:t>
      </w:r>
      <w:r w:rsidR="00076576" w:rsidRPr="00210B0B">
        <w:t xml:space="preserve"> as detailed in </w:t>
      </w:r>
      <w:r w:rsidR="00B46A63" w:rsidRPr="00210B0B">
        <w:rPr>
          <w:i/>
          <w:iCs/>
        </w:rPr>
        <w:t>Chapter 2.</w:t>
      </w:r>
    </w:p>
    <w:p w14:paraId="5CEE9891" w14:textId="77777777" w:rsidR="00210B0B" w:rsidRPr="00210B0B" w:rsidRDefault="000D629E" w:rsidP="00124B42">
      <w:r w:rsidRPr="00210B0B">
        <w:t>Some clusters had two</w:t>
      </w:r>
      <w:r w:rsidR="00FA6FA3" w:rsidRPr="00210B0B">
        <w:t xml:space="preserve"> workplace</w:t>
      </w:r>
      <w:r w:rsidRPr="00210B0B">
        <w:t xml:space="preserve"> champions trained for the same cluster where they felt they would need assistance in dividing the time-commitment of the role. In total, 12 training sessions across all councils were held to train 56 workplace champions representing 51 clusters. Only one cluster did not have a workplace champion trained because they became too busy to attend the training and no other participants within the cluster w</w:t>
      </w:r>
      <w:r w:rsidR="00DD053B" w:rsidRPr="00210B0B">
        <w:t>ere</w:t>
      </w:r>
      <w:r w:rsidRPr="00210B0B">
        <w:t xml:space="preserve"> willing to perform the role.</w:t>
      </w:r>
    </w:p>
    <w:p w14:paraId="494721B2" w14:textId="5D1F20B8" w:rsidR="00210B0B" w:rsidRPr="00210B0B" w:rsidRDefault="00DD053B" w:rsidP="00FE6E75">
      <w:r w:rsidRPr="00210B0B">
        <w:t>Workplace c</w:t>
      </w:r>
      <w:r w:rsidR="000D629E" w:rsidRPr="00210B0B">
        <w:t xml:space="preserve">hampions who attended the training completed an evaluation form at the end of the session. Overall ratings for each session were collected using a 6-point Likert scale with descriptors anchoring each end starting with </w:t>
      </w:r>
      <w:r w:rsidR="00C2414E" w:rsidRPr="00210B0B">
        <w:rPr>
          <w:color w:val="00B0F0"/>
          <w:highlight w:val="green"/>
        </w:rPr>
        <w:t>“</w:t>
      </w:r>
      <w:r w:rsidR="00C2414E" w:rsidRPr="00210B0B">
        <w:rPr>
          <w:highlight w:val="green"/>
        </w:rPr>
        <w:t>Not useful at all</w:t>
      </w:r>
      <w:r w:rsidR="00C2414E" w:rsidRPr="00210B0B">
        <w:rPr>
          <w:color w:val="00B0F0"/>
          <w:highlight w:val="green"/>
        </w:rPr>
        <w:t>”</w:t>
      </w:r>
      <w:r w:rsidR="000D629E" w:rsidRPr="00210B0B">
        <w:t xml:space="preserve"> (i.e., 1) to </w:t>
      </w:r>
      <w:r w:rsidR="00210B0B" w:rsidRPr="00210B0B">
        <w:rPr>
          <w:color w:val="00B0F0"/>
        </w:rPr>
        <w:t>“</w:t>
      </w:r>
      <w:r w:rsidR="00C2414E" w:rsidRPr="00210B0B">
        <w:t>Very useful</w:t>
      </w:r>
      <w:r w:rsidR="00210B0B" w:rsidRPr="00210B0B">
        <w:rPr>
          <w:color w:val="00B0F0"/>
        </w:rPr>
        <w:t>”</w:t>
      </w:r>
      <w:r w:rsidR="000D629E" w:rsidRPr="00210B0B">
        <w:t xml:space="preserve"> (i.e., 6). Mean scores across all sessions ranged from 5.3 to 5.7 out of 6 (</w:t>
      </w:r>
      <w:r w:rsidR="00210B0B" w:rsidRPr="00210B0B">
        <w:rPr>
          <w:i/>
          <w:iCs/>
          <w:color w:val="FF0000"/>
        </w:rPr>
        <w:t xml:space="preserve">Figure </w:t>
      </w:r>
      <w:r w:rsidR="00210B0B" w:rsidRPr="00210B0B">
        <w:rPr>
          <w:i/>
          <w:iCs/>
          <w:noProof/>
          <w:color w:val="FF0000"/>
        </w:rPr>
        <w:t>8</w:t>
      </w:r>
      <w:r w:rsidR="00DC14CA" w:rsidRPr="00210B0B">
        <w:t>)</w:t>
      </w:r>
      <w:r w:rsidR="000D629E" w:rsidRPr="00210B0B">
        <w:t xml:space="preserve">, suggesting the training was well received and the participants felt prepared for their role as </w:t>
      </w:r>
      <w:r w:rsidR="00076576" w:rsidRPr="00210B0B">
        <w:t xml:space="preserve">SWAL </w:t>
      </w:r>
      <w:r w:rsidR="000D629E" w:rsidRPr="00210B0B">
        <w:t>champion.</w:t>
      </w:r>
    </w:p>
    <w:p w14:paraId="518E304B" w14:textId="0BCC609E" w:rsidR="00210B0B" w:rsidRPr="00210B0B" w:rsidRDefault="00210B0B" w:rsidP="00B46A63">
      <w:pPr>
        <w:pStyle w:val="Caption"/>
      </w:pPr>
      <w:bookmarkStart w:id="266" w:name="_Toc93059437"/>
      <w:r w:rsidRPr="00210B0B">
        <w:rPr>
          <w:i/>
          <w:color w:val="FF0000"/>
        </w:rPr>
        <w:t xml:space="preserve">Figure </w:t>
      </w:r>
      <w:r w:rsidRPr="00210B0B">
        <w:rPr>
          <w:i/>
          <w:noProof/>
          <w:color w:val="FF0000"/>
        </w:rPr>
        <w:t>8</w:t>
      </w:r>
      <w:r w:rsidR="00B46A63" w:rsidRPr="00210B0B">
        <w:tab/>
      </w:r>
      <w:r w:rsidR="000D629E" w:rsidRPr="00210B0B">
        <w:t>Workplace champion training feedback. Values are mean ±SD.</w:t>
      </w:r>
      <w:bookmarkEnd w:id="266"/>
    </w:p>
    <w:p w14:paraId="790BECFC" w14:textId="29FFB34C" w:rsidR="000D629E" w:rsidRPr="00210B0B" w:rsidRDefault="000D629E" w:rsidP="00124B42">
      <w:r w:rsidRPr="00210B0B">
        <w:t>In an open comments section, attendees were asked to provide any positive comments or suggestions for improvement regarding the overall training experience.</w:t>
      </w:r>
    </w:p>
    <w:p w14:paraId="598F88AA" w14:textId="06FE0EEF" w:rsidR="000D629E" w:rsidRPr="00210B0B" w:rsidRDefault="000D629E" w:rsidP="00124B42">
      <w:r w:rsidRPr="00210B0B">
        <w:t xml:space="preserve">Participants valued the clarity of the roles and responsibilities expected of them. Being provided </w:t>
      </w:r>
      <w:r w:rsidR="0034668E" w:rsidRPr="00210B0B">
        <w:t xml:space="preserve">with </w:t>
      </w:r>
      <w:r w:rsidRPr="00210B0B">
        <w:t xml:space="preserve">a full study timeline indicating when each task was to be completed was also appreciated in addition to meeting other </w:t>
      </w:r>
      <w:r w:rsidR="0034668E" w:rsidRPr="00210B0B">
        <w:t xml:space="preserve">workplace </w:t>
      </w:r>
      <w:r w:rsidRPr="00210B0B">
        <w:t>champions and being able to share ideas in small groups</w:t>
      </w:r>
      <w:r w:rsidR="002F1FCC" w:rsidRPr="00210B0B">
        <w:t>:</w:t>
      </w:r>
    </w:p>
    <w:p w14:paraId="727ACB2E" w14:textId="73B9ED7A" w:rsidR="000D629E" w:rsidRPr="00210B0B" w:rsidRDefault="00C2414E" w:rsidP="00C405E9">
      <w:pPr>
        <w:pStyle w:val="Quote"/>
        <w:rPr>
          <w:lang w:eastAsia="en-GB"/>
        </w:rPr>
      </w:pPr>
      <w:r w:rsidRPr="00210B0B">
        <w:rPr>
          <w:color w:val="00B0F0"/>
          <w:highlight w:val="green"/>
        </w:rPr>
        <w:t>“</w:t>
      </w:r>
      <w:r w:rsidRPr="00210B0B">
        <w:rPr>
          <w:highlight w:val="green"/>
          <w:lang w:eastAsia="en-GB"/>
        </w:rPr>
        <w:t>Very thoroughly thought-out training. Executed and carried out well - good resource materials to take away.</w:t>
      </w:r>
      <w:r w:rsidRPr="00210B0B">
        <w:rPr>
          <w:color w:val="00B0F0"/>
          <w:highlight w:val="green"/>
        </w:rPr>
        <w:t>”</w:t>
      </w:r>
      <w:r w:rsidR="000D629E" w:rsidRPr="00210B0B">
        <w:rPr>
          <w:lang w:eastAsia="en-GB"/>
        </w:rPr>
        <w:t xml:space="preserve"> </w:t>
      </w:r>
      <w:r w:rsidR="004418BF" w:rsidRPr="00210B0B">
        <w:rPr>
          <w:lang w:eastAsia="en-GB"/>
        </w:rPr>
        <w:t>(</w:t>
      </w:r>
      <w:r w:rsidR="000D629E" w:rsidRPr="00210B0B">
        <w:rPr>
          <w:lang w:eastAsia="en-GB"/>
        </w:rPr>
        <w:t>Leicester</w:t>
      </w:r>
      <w:r w:rsidR="006D66EC" w:rsidRPr="00210B0B">
        <w:rPr>
          <w:lang w:eastAsia="en-GB"/>
        </w:rPr>
        <w:t xml:space="preserve"> </w:t>
      </w:r>
      <w:r w:rsidR="0034668E" w:rsidRPr="00210B0B">
        <w:rPr>
          <w:lang w:eastAsia="en-GB"/>
        </w:rPr>
        <w:t>workplace champion [WPC]</w:t>
      </w:r>
      <w:r w:rsidR="004418BF" w:rsidRPr="00210B0B">
        <w:rPr>
          <w:lang w:eastAsia="en-GB"/>
        </w:rPr>
        <w:t>)</w:t>
      </w:r>
    </w:p>
    <w:p w14:paraId="6BD1935A" w14:textId="4EEC0A24" w:rsidR="000D629E" w:rsidRPr="00210B0B" w:rsidRDefault="00C2414E" w:rsidP="00C405E9">
      <w:pPr>
        <w:pStyle w:val="Quote"/>
        <w:rPr>
          <w:lang w:eastAsia="en-GB"/>
        </w:rPr>
      </w:pPr>
      <w:r w:rsidRPr="00210B0B">
        <w:rPr>
          <w:color w:val="00B0F0"/>
          <w:highlight w:val="green"/>
        </w:rPr>
        <w:t>“</w:t>
      </w:r>
      <w:r w:rsidRPr="00210B0B">
        <w:rPr>
          <w:highlight w:val="green"/>
          <w:lang w:eastAsia="en-GB"/>
        </w:rPr>
        <w:t>Really enjoyed training. Received very helpful information and guidance.</w:t>
      </w:r>
      <w:r w:rsidRPr="00210B0B">
        <w:rPr>
          <w:color w:val="00B0F0"/>
          <w:highlight w:val="green"/>
        </w:rPr>
        <w:t>”</w:t>
      </w:r>
      <w:r w:rsidR="000D629E" w:rsidRPr="00210B0B">
        <w:rPr>
          <w:lang w:eastAsia="en-GB"/>
        </w:rPr>
        <w:t xml:space="preserve"> </w:t>
      </w:r>
      <w:r w:rsidR="004418BF" w:rsidRPr="00210B0B">
        <w:rPr>
          <w:lang w:eastAsia="en-GB"/>
        </w:rPr>
        <w:t>(</w:t>
      </w:r>
      <w:r w:rsidR="000D629E" w:rsidRPr="00210B0B">
        <w:rPr>
          <w:lang w:eastAsia="en-GB"/>
        </w:rPr>
        <w:t>Salford</w:t>
      </w:r>
      <w:r w:rsidR="006D66EC" w:rsidRPr="00210B0B">
        <w:rPr>
          <w:lang w:eastAsia="en-GB"/>
        </w:rPr>
        <w:t xml:space="preserve"> WPC</w:t>
      </w:r>
      <w:r w:rsidR="004418BF" w:rsidRPr="00210B0B">
        <w:rPr>
          <w:lang w:eastAsia="en-GB"/>
        </w:rPr>
        <w:t>)</w:t>
      </w:r>
    </w:p>
    <w:p w14:paraId="620ED669" w14:textId="44354FB3" w:rsidR="000D629E" w:rsidRPr="00210B0B" w:rsidRDefault="000D629E" w:rsidP="00124B42">
      <w:r w:rsidRPr="00210B0B">
        <w:t>A</w:t>
      </w:r>
      <w:r w:rsidR="00811AAC" w:rsidRPr="00210B0B">
        <w:t>n</w:t>
      </w:r>
      <w:r w:rsidRPr="00210B0B">
        <w:t xml:space="preserve"> area of improvement mentioned by multiple champions was that they would have valued being able to </w:t>
      </w:r>
      <w:r w:rsidRPr="00210B0B">
        <w:rPr>
          <w:highlight w:val="magenta"/>
        </w:rPr>
        <w:t>practice</w:t>
      </w:r>
      <w:r w:rsidRPr="00210B0B">
        <w:t xml:space="preserve"> a group catch-up session </w:t>
      </w:r>
      <w:r w:rsidR="00210B0B" w:rsidRPr="00210B0B">
        <w:rPr>
          <w:color w:val="00B0F0"/>
        </w:rPr>
        <w:t>while</w:t>
      </w:r>
      <w:r w:rsidRPr="00210B0B">
        <w:t xml:space="preserve"> under the </w:t>
      </w:r>
      <w:proofErr w:type="spellStart"/>
      <w:r w:rsidRPr="00210B0B">
        <w:t>trainers</w:t>
      </w:r>
      <w:r w:rsidR="00AF08C7">
        <w:rPr>
          <w:color w:val="00B0F0"/>
        </w:rPr>
        <w:t>’</w:t>
      </w:r>
      <w:r w:rsidRPr="00210B0B">
        <w:t>guidance</w:t>
      </w:r>
      <w:proofErr w:type="spellEnd"/>
      <w:r w:rsidRPr="00210B0B">
        <w:t xml:space="preserve"> to improve their confidence and execution when facilitating it themselves.</w:t>
      </w:r>
    </w:p>
    <w:p w14:paraId="6E445794" w14:textId="1D090A62" w:rsidR="000D629E" w:rsidRPr="00210B0B" w:rsidRDefault="00C2414E" w:rsidP="00C405E9">
      <w:pPr>
        <w:pStyle w:val="Quote"/>
      </w:pPr>
      <w:r w:rsidRPr="00210B0B">
        <w:rPr>
          <w:color w:val="00B0F0"/>
          <w:highlight w:val="green"/>
        </w:rPr>
        <w:t>“</w:t>
      </w:r>
      <w:r w:rsidRPr="00210B0B">
        <w:rPr>
          <w:highlight w:val="green"/>
        </w:rPr>
        <w:t>Role play of group catch-up session using open questions, reflections etc.</w:t>
      </w:r>
      <w:r w:rsidRPr="00210B0B">
        <w:rPr>
          <w:color w:val="00B0F0"/>
          <w:highlight w:val="green"/>
        </w:rPr>
        <w:t>”</w:t>
      </w:r>
      <w:r w:rsidR="000D629E" w:rsidRPr="00210B0B">
        <w:t xml:space="preserve"> </w:t>
      </w:r>
      <w:r w:rsidR="004418BF" w:rsidRPr="00210B0B">
        <w:t>(</w:t>
      </w:r>
      <w:r w:rsidR="000D629E" w:rsidRPr="00210B0B">
        <w:t>Leicester</w:t>
      </w:r>
      <w:r w:rsidR="006D66EC" w:rsidRPr="00210B0B">
        <w:t xml:space="preserve"> WPC</w:t>
      </w:r>
      <w:r w:rsidR="004418BF" w:rsidRPr="00210B0B">
        <w:t>)</w:t>
      </w:r>
    </w:p>
    <w:p w14:paraId="1DB364A3" w14:textId="77777777" w:rsidR="000D629E" w:rsidRPr="00210B0B" w:rsidRDefault="000D629E" w:rsidP="00C405E9">
      <w:pPr>
        <w:pStyle w:val="Heading3"/>
      </w:pPr>
      <w:bookmarkStart w:id="267" w:name="_Toc93059316"/>
      <w:r w:rsidRPr="00210B0B">
        <w:t>Workplace champion dropout</w:t>
      </w:r>
      <w:bookmarkEnd w:id="267"/>
    </w:p>
    <w:p w14:paraId="06288900" w14:textId="4B2797C8" w:rsidR="000D629E" w:rsidRPr="00210B0B" w:rsidRDefault="000D629E" w:rsidP="00124B42">
      <w:r w:rsidRPr="00210B0B">
        <w:t>Workplace champions were trained for 51/52 of the</w:t>
      </w:r>
      <w:r w:rsidR="00811AAC" w:rsidRPr="00210B0B">
        <w:t xml:space="preserve"> clusters in the</w:t>
      </w:r>
      <w:r w:rsidRPr="00210B0B">
        <w:t xml:space="preserve"> two</w:t>
      </w:r>
      <w:r w:rsidR="00811AAC" w:rsidRPr="00210B0B">
        <w:t xml:space="preserve"> </w:t>
      </w:r>
      <w:r w:rsidRPr="00210B0B">
        <w:t>intervention arms</w:t>
      </w:r>
      <w:r w:rsidR="0018100F" w:rsidRPr="00210B0B">
        <w:t>: o</w:t>
      </w:r>
      <w:r w:rsidRPr="00210B0B">
        <w:t xml:space="preserve">ne cluster did not have a participant trained as a </w:t>
      </w:r>
      <w:r w:rsidR="0018100F" w:rsidRPr="00210B0B">
        <w:t xml:space="preserve">workplace </w:t>
      </w:r>
      <w:r w:rsidRPr="00210B0B">
        <w:t>champion</w:t>
      </w:r>
      <w:r w:rsidR="00582A84" w:rsidRPr="00210B0B">
        <w:t xml:space="preserve"> (see above)</w:t>
      </w:r>
      <w:r w:rsidRPr="00210B0B">
        <w:t xml:space="preserve">. Four of the </w:t>
      </w:r>
      <w:r w:rsidR="0018100F" w:rsidRPr="00210B0B">
        <w:t xml:space="preserve">workplace </w:t>
      </w:r>
      <w:r w:rsidRPr="00210B0B">
        <w:t>champions</w:t>
      </w:r>
      <w:r w:rsidR="0018100F" w:rsidRPr="00210B0B">
        <w:t>,</w:t>
      </w:r>
      <w:r w:rsidRPr="00210B0B">
        <w:t xml:space="preserve"> who were trained</w:t>
      </w:r>
      <w:r w:rsidR="0018100F" w:rsidRPr="00210B0B">
        <w:t>,</w:t>
      </w:r>
      <w:r w:rsidRPr="00210B0B">
        <w:t xml:space="preserve"> withdrew from the role within the first 3 months of the study. </w:t>
      </w:r>
      <w:r w:rsidR="00582A84" w:rsidRPr="00210B0B">
        <w:t>T</w:t>
      </w:r>
      <w:r w:rsidRPr="00210B0B">
        <w:t xml:space="preserve">he study team attempted to find a replacement workplace </w:t>
      </w:r>
      <w:r w:rsidR="0018100F" w:rsidRPr="00210B0B">
        <w:t>champion but</w:t>
      </w:r>
      <w:r w:rsidRPr="00210B0B">
        <w:t xml:space="preserve"> were unsuccessful. By the end of the study, a further 6 clusters had no active workplace champion (21% drop-out). For two clusters, the champions had left their employment at the </w:t>
      </w:r>
      <w:r w:rsidRPr="00210B0B">
        <w:rPr>
          <w:highlight w:val="magenta"/>
        </w:rPr>
        <w:t>council</w:t>
      </w:r>
      <w:r w:rsidR="0018100F" w:rsidRPr="00210B0B">
        <w:t>: o</w:t>
      </w:r>
      <w:r w:rsidRPr="00210B0B">
        <w:t>ther champions cited a lack of time to perform the role under an increasing workload.</w:t>
      </w:r>
    </w:p>
    <w:p w14:paraId="4B57F137" w14:textId="77777777" w:rsidR="000D629E" w:rsidRPr="00210B0B" w:rsidRDefault="000D629E" w:rsidP="00C405E9">
      <w:pPr>
        <w:pStyle w:val="Heading3"/>
      </w:pPr>
      <w:bookmarkStart w:id="268" w:name="_Toc93059317"/>
      <w:r w:rsidRPr="00210B0B">
        <w:t>Workplace champion experiences of intervention implementation</w:t>
      </w:r>
      <w:bookmarkEnd w:id="268"/>
    </w:p>
    <w:p w14:paraId="07CDB203" w14:textId="385CAA7A" w:rsidR="000D629E" w:rsidRPr="00210B0B" w:rsidRDefault="000D629E" w:rsidP="00124B42">
      <w:r w:rsidRPr="00210B0B">
        <w:t>Workplace champions completed a questionnaire at 12</w:t>
      </w:r>
      <w:r w:rsidR="0018100F" w:rsidRPr="00210B0B">
        <w:t xml:space="preserve"> </w:t>
      </w:r>
      <w:r w:rsidRPr="00210B0B">
        <w:t xml:space="preserve">months assessing their experiences in delivering the </w:t>
      </w:r>
      <w:r w:rsidR="00582A84" w:rsidRPr="00210B0B">
        <w:t xml:space="preserve">SWAL </w:t>
      </w:r>
      <w:r w:rsidRPr="00210B0B">
        <w:t>intervention and 16 were interviewed about their experiences.</w:t>
      </w:r>
    </w:p>
    <w:p w14:paraId="7932C732" w14:textId="61C718DD" w:rsidR="000D629E" w:rsidRPr="00210B0B" w:rsidRDefault="000D629E" w:rsidP="00124B42">
      <w:r w:rsidRPr="00210B0B">
        <w:lastRenderedPageBreak/>
        <w:t xml:space="preserve">The questionnaire indicated that the overall experience of being a workplace champion was mostly positive. Common aspects of what </w:t>
      </w:r>
      <w:r w:rsidR="005C45F1" w:rsidRPr="00210B0B">
        <w:t xml:space="preserve">workplace </w:t>
      </w:r>
      <w:r w:rsidRPr="00210B0B">
        <w:t xml:space="preserve">champions thought went well was having a group whom they mostly knew or </w:t>
      </w:r>
      <w:proofErr w:type="spellStart"/>
      <w:r w:rsidRPr="00210B0B">
        <w:t>recognised</w:t>
      </w:r>
      <w:proofErr w:type="spellEnd"/>
      <w:r w:rsidRPr="00210B0B">
        <w:t xml:space="preserve"> in addition to other members actively engaging in the intervention</w:t>
      </w:r>
      <w:r w:rsidR="00325893" w:rsidRPr="00210B0B">
        <w:t>,</w:t>
      </w:r>
      <w:r w:rsidRPr="00210B0B">
        <w:t xml:space="preserve"> which made their role easier to perform and more enjoyable</w:t>
      </w:r>
      <w:r w:rsidR="002F1FCC" w:rsidRPr="00210B0B">
        <w:t>:</w:t>
      </w:r>
    </w:p>
    <w:p w14:paraId="2C10CC84" w14:textId="4F8BFA65" w:rsidR="000D629E" w:rsidRPr="00210B0B" w:rsidRDefault="00C2414E" w:rsidP="00C405E9">
      <w:pPr>
        <w:pStyle w:val="Quote"/>
      </w:pPr>
      <w:r w:rsidRPr="00210B0B">
        <w:rPr>
          <w:color w:val="00B0F0"/>
          <w:highlight w:val="green"/>
        </w:rPr>
        <w:t>“</w:t>
      </w:r>
      <w:r w:rsidRPr="00210B0B">
        <w:rPr>
          <w:highlight w:val="green"/>
        </w:rPr>
        <w:t>The positive from this has been that the majority of the team has really got on board with it and have implemented things to reduce sitting time and have been really positive and encouraging of me and my role as champion.</w:t>
      </w:r>
      <w:r w:rsidRPr="00210B0B">
        <w:rPr>
          <w:color w:val="00B0F0"/>
          <w:highlight w:val="green"/>
        </w:rPr>
        <w:t>”</w:t>
      </w:r>
      <w:r w:rsidR="000D629E" w:rsidRPr="00210B0B">
        <w:t xml:space="preserve"> (Questionnaire</w:t>
      </w:r>
      <w:r w:rsidR="00325893" w:rsidRPr="00210B0B">
        <w:t>; WPC</w:t>
      </w:r>
      <w:r w:rsidR="000D629E" w:rsidRPr="00210B0B">
        <w:t>)</w:t>
      </w:r>
    </w:p>
    <w:p w14:paraId="7E5F4CF4" w14:textId="7C4D8495" w:rsidR="000D629E" w:rsidRPr="00210B0B" w:rsidRDefault="00C2414E" w:rsidP="00C405E9">
      <w:pPr>
        <w:pStyle w:val="Quote"/>
      </w:pPr>
      <w:r w:rsidRPr="00210B0B">
        <w:rPr>
          <w:color w:val="00B0F0"/>
          <w:highlight w:val="green"/>
        </w:rPr>
        <w:t>“</w:t>
      </w:r>
      <w:r w:rsidRPr="00210B0B">
        <w:rPr>
          <w:highlight w:val="green"/>
        </w:rPr>
        <w:t>The team we have are excellent and providing feedback, taking part and providing suggestions during the group catch ups etc.</w:t>
      </w:r>
      <w:r w:rsidRPr="00210B0B">
        <w:rPr>
          <w:color w:val="00B0F0"/>
          <w:highlight w:val="green"/>
        </w:rPr>
        <w:t>”</w:t>
      </w:r>
      <w:r w:rsidR="000D629E" w:rsidRPr="00210B0B">
        <w:t xml:space="preserve"> (Questionnaire</w:t>
      </w:r>
      <w:r w:rsidR="00325893" w:rsidRPr="00210B0B">
        <w:t>; WPC</w:t>
      </w:r>
      <w:r w:rsidR="000D629E" w:rsidRPr="00210B0B">
        <w:t>)</w:t>
      </w:r>
    </w:p>
    <w:p w14:paraId="29182CD8" w14:textId="38A37E6C" w:rsidR="000D629E" w:rsidRPr="00210B0B" w:rsidRDefault="000D629E" w:rsidP="00124B42">
      <w:r w:rsidRPr="00210B0B">
        <w:t>Further positive</w:t>
      </w:r>
      <w:r w:rsidR="00763615" w:rsidRPr="00210B0B">
        <w:t xml:space="preserve"> impacts</w:t>
      </w:r>
      <w:r w:rsidRPr="00210B0B">
        <w:t xml:space="preserve"> that </w:t>
      </w:r>
      <w:r w:rsidR="00A86E5C" w:rsidRPr="00210B0B">
        <w:t>came out of</w:t>
      </w:r>
      <w:r w:rsidRPr="00210B0B">
        <w:t xml:space="preserve"> the interviews included growth in </w:t>
      </w:r>
      <w:r w:rsidR="00A86E5C" w:rsidRPr="00210B0B">
        <w:t xml:space="preserve">workplace </w:t>
      </w:r>
      <w:proofErr w:type="spellStart"/>
      <w:r w:rsidRPr="00210B0B">
        <w:t>champions</w:t>
      </w:r>
      <w:r w:rsidR="00AF08C7">
        <w:rPr>
          <w:color w:val="00B0F0"/>
        </w:rPr>
        <w:t>’</w:t>
      </w:r>
      <w:r w:rsidRPr="00210B0B">
        <w:t>self</w:t>
      </w:r>
      <w:proofErr w:type="spellEnd"/>
      <w:r w:rsidRPr="00210B0B">
        <w:t xml:space="preserve">-confidence and an increased sense of </w:t>
      </w:r>
      <w:r w:rsidR="00C2414E" w:rsidRPr="00210B0B">
        <w:rPr>
          <w:color w:val="00B0F0"/>
          <w:highlight w:val="green"/>
        </w:rPr>
        <w:t>‘</w:t>
      </w:r>
      <w:r w:rsidR="00C2414E" w:rsidRPr="00210B0B">
        <w:rPr>
          <w:highlight w:val="green"/>
        </w:rPr>
        <w:t>being a team</w:t>
      </w:r>
      <w:r w:rsidR="00C2414E" w:rsidRPr="00210B0B">
        <w:rPr>
          <w:color w:val="00B0F0"/>
          <w:highlight w:val="green"/>
        </w:rPr>
        <w:t>’</w:t>
      </w:r>
      <w:r w:rsidR="00763615" w:rsidRPr="00210B0B">
        <w:t>,</w:t>
      </w:r>
      <w:r w:rsidRPr="00210B0B">
        <w:t xml:space="preserve"> and mutual support among cluster participants.</w:t>
      </w:r>
    </w:p>
    <w:p w14:paraId="1F7D2C38" w14:textId="3DCC0135" w:rsidR="000D629E" w:rsidRPr="00210B0B" w:rsidRDefault="000D629E" w:rsidP="00124B42">
      <w:r w:rsidRPr="00210B0B">
        <w:t xml:space="preserve">In terms of which aspects of their delivery had worked and not worked within their cluster, the questionnaire indicated that most </w:t>
      </w:r>
      <w:r w:rsidR="00763615" w:rsidRPr="00210B0B">
        <w:t xml:space="preserve">workplace </w:t>
      </w:r>
      <w:r w:rsidRPr="00210B0B">
        <w:t>champions reported</w:t>
      </w:r>
      <w:r w:rsidR="00582A84" w:rsidRPr="00210B0B">
        <w:t xml:space="preserve"> that</w:t>
      </w:r>
      <w:r w:rsidRPr="00210B0B">
        <w:t xml:space="preserve"> the group catch-up sessions </w:t>
      </w:r>
      <w:r w:rsidR="00582A84" w:rsidRPr="00210B0B">
        <w:t>were well received</w:t>
      </w:r>
      <w:r w:rsidR="002F1FCC" w:rsidRPr="00210B0B">
        <w:t>:</w:t>
      </w:r>
    </w:p>
    <w:p w14:paraId="20161A57" w14:textId="45EF8478" w:rsidR="000D629E" w:rsidRPr="00210B0B" w:rsidRDefault="00C2414E" w:rsidP="00B553F9">
      <w:pPr>
        <w:pStyle w:val="Quote"/>
      </w:pPr>
      <w:r w:rsidRPr="00210B0B">
        <w:rPr>
          <w:color w:val="00B0F0"/>
          <w:highlight w:val="green"/>
        </w:rPr>
        <w:t>“</w:t>
      </w:r>
      <w:r w:rsidRPr="00210B0B">
        <w:rPr>
          <w:highlight w:val="green"/>
        </w:rPr>
        <w:t>The [catch-up session] worked well in terms of peer support, sharing ideas and motivating each other.</w:t>
      </w:r>
      <w:r w:rsidRPr="00210B0B">
        <w:rPr>
          <w:color w:val="00B0F0"/>
          <w:highlight w:val="green"/>
        </w:rPr>
        <w:t>”</w:t>
      </w:r>
      <w:r w:rsidR="000D629E" w:rsidRPr="00210B0B">
        <w:t xml:space="preserve"> (Questionnaire</w:t>
      </w:r>
      <w:r w:rsidR="00763615" w:rsidRPr="00210B0B">
        <w:t>; WPC</w:t>
      </w:r>
      <w:r w:rsidR="000D629E" w:rsidRPr="00210B0B">
        <w:t>)</w:t>
      </w:r>
    </w:p>
    <w:p w14:paraId="6BC9037C" w14:textId="0AD38CF8" w:rsidR="00210B0B" w:rsidRPr="00210B0B" w:rsidRDefault="000D629E" w:rsidP="00124B42">
      <w:r w:rsidRPr="00210B0B">
        <w:t xml:space="preserve">Positive attributes mentioned in interviews included how the sessions sometimes acted as a </w:t>
      </w:r>
      <w:r w:rsidR="00210B0B" w:rsidRPr="00210B0B">
        <w:rPr>
          <w:color w:val="00B0F0"/>
        </w:rPr>
        <w:t>“</w:t>
      </w:r>
      <w:r w:rsidR="00C2414E" w:rsidRPr="00210B0B">
        <w:t>group confessional</w:t>
      </w:r>
      <w:r w:rsidR="00210B0B" w:rsidRPr="00210B0B">
        <w:rPr>
          <w:color w:val="00B0F0"/>
        </w:rPr>
        <w:t>”</w:t>
      </w:r>
      <w:r w:rsidRPr="00210B0B">
        <w:t>, enhanced moral support and sharing of ideas, and triggered participants to re-focus</w:t>
      </w:r>
      <w:r w:rsidR="00A32392" w:rsidRPr="00210B0B">
        <w:t xml:space="preserve"> and reinvigorate motivation</w:t>
      </w:r>
      <w:r w:rsidR="00FD4155" w:rsidRPr="00210B0B">
        <w:t>; h</w:t>
      </w:r>
      <w:r w:rsidRPr="00210B0B">
        <w:t xml:space="preserve">owever, a few workplace </w:t>
      </w:r>
      <w:r w:rsidR="006F741B" w:rsidRPr="00210B0B">
        <w:t>champions</w:t>
      </w:r>
      <w:r w:rsidRPr="00210B0B">
        <w:t xml:space="preserve"> found the catch-up sessions difficult to </w:t>
      </w:r>
      <w:proofErr w:type="spellStart"/>
      <w:r w:rsidRPr="00210B0B">
        <w:t>organise</w:t>
      </w:r>
      <w:proofErr w:type="spellEnd"/>
      <w:r w:rsidRPr="00210B0B">
        <w:t xml:space="preserve"> </w:t>
      </w:r>
      <w:r w:rsidRPr="00210B0B">
        <w:rPr>
          <w:highlight w:val="magenta"/>
        </w:rPr>
        <w:t>due to</w:t>
      </w:r>
      <w:r w:rsidRPr="00210B0B">
        <w:t xml:space="preserve"> work demands and the difficulty getting the cluster to agree on a convenient date/time, often le</w:t>
      </w:r>
      <w:r w:rsidR="00FD4155" w:rsidRPr="00210B0B">
        <w:t>d</w:t>
      </w:r>
      <w:r w:rsidRPr="00210B0B">
        <w:t xml:space="preserve"> to delays</w:t>
      </w:r>
      <w:r w:rsidR="002F1FCC" w:rsidRPr="00210B0B">
        <w:t>:</w:t>
      </w:r>
    </w:p>
    <w:p w14:paraId="083D2C40" w14:textId="5671EE1F" w:rsidR="000D629E" w:rsidRPr="00210B0B" w:rsidRDefault="00C2414E" w:rsidP="00B553F9">
      <w:pPr>
        <w:pStyle w:val="Quote"/>
        <w:rPr>
          <w:lang w:eastAsia="en-GB"/>
        </w:rPr>
      </w:pPr>
      <w:r w:rsidRPr="00210B0B">
        <w:rPr>
          <w:color w:val="00B0F0"/>
          <w:highlight w:val="green"/>
          <w:lang w:eastAsia="en-GB"/>
        </w:rPr>
        <w:t>“</w:t>
      </w:r>
      <w:r w:rsidRPr="00210B0B">
        <w:rPr>
          <w:highlight w:val="green"/>
          <w:lang w:eastAsia="en-GB"/>
        </w:rPr>
        <w:t>Can be hard to get everybody together for the group catch ups at the correct time as we are all in different teams. Sometimes it is delayed for several weeks.</w:t>
      </w:r>
      <w:r w:rsidRPr="00210B0B">
        <w:rPr>
          <w:color w:val="00B0F0"/>
          <w:highlight w:val="green"/>
          <w:lang w:eastAsia="en-GB"/>
        </w:rPr>
        <w:t>”</w:t>
      </w:r>
      <w:r w:rsidR="000D629E" w:rsidRPr="00210B0B">
        <w:rPr>
          <w:lang w:eastAsia="en-GB"/>
        </w:rPr>
        <w:t xml:space="preserve"> (</w:t>
      </w:r>
      <w:r w:rsidR="000D629E" w:rsidRPr="00210B0B">
        <w:t>Questionnaire</w:t>
      </w:r>
      <w:r w:rsidR="00763615" w:rsidRPr="00210B0B">
        <w:t>; WPC</w:t>
      </w:r>
      <w:r w:rsidR="000D629E" w:rsidRPr="00210B0B">
        <w:rPr>
          <w:lang w:eastAsia="en-GB"/>
        </w:rPr>
        <w:t>)</w:t>
      </w:r>
    </w:p>
    <w:p w14:paraId="2DD74348" w14:textId="05E2C9CE" w:rsidR="000D629E" w:rsidRPr="00210B0B" w:rsidRDefault="00B47A8B" w:rsidP="00124B42">
      <w:pPr>
        <w:rPr>
          <w:lang w:eastAsia="en-GB"/>
        </w:rPr>
      </w:pPr>
      <w:r w:rsidRPr="00210B0B">
        <w:rPr>
          <w:lang w:eastAsia="en-GB"/>
        </w:rPr>
        <w:t>Some</w:t>
      </w:r>
      <w:r w:rsidR="000D629E" w:rsidRPr="00210B0B">
        <w:rPr>
          <w:lang w:eastAsia="en-GB"/>
        </w:rPr>
        <w:t xml:space="preserve"> of </w:t>
      </w:r>
      <w:r w:rsidRPr="00210B0B">
        <w:rPr>
          <w:lang w:eastAsia="en-GB"/>
        </w:rPr>
        <w:t xml:space="preserve">the </w:t>
      </w:r>
      <w:r w:rsidR="000D629E" w:rsidRPr="00210B0B">
        <w:rPr>
          <w:lang w:eastAsia="en-GB"/>
        </w:rPr>
        <w:t xml:space="preserve">interviewed </w:t>
      </w:r>
      <w:r w:rsidRPr="00210B0B">
        <w:rPr>
          <w:lang w:eastAsia="en-GB"/>
        </w:rPr>
        <w:t xml:space="preserve">workplace </w:t>
      </w:r>
      <w:r w:rsidR="000D629E" w:rsidRPr="00210B0B">
        <w:rPr>
          <w:lang w:eastAsia="en-GB"/>
        </w:rPr>
        <w:t>champions who had small and/or high intra-cluster familiarity commented that the sessions were unnecessary, as they motivated each other regardless.</w:t>
      </w:r>
    </w:p>
    <w:p w14:paraId="363CFC30" w14:textId="77968823" w:rsidR="000D629E" w:rsidRPr="00210B0B" w:rsidRDefault="00B47A8B" w:rsidP="00124B42">
      <w:pPr>
        <w:rPr>
          <w:lang w:eastAsia="en-GB"/>
        </w:rPr>
      </w:pPr>
      <w:r w:rsidRPr="00210B0B">
        <w:rPr>
          <w:lang w:eastAsia="en-GB"/>
        </w:rPr>
        <w:t>Workplace c</w:t>
      </w:r>
      <w:r w:rsidR="000D629E" w:rsidRPr="00210B0B">
        <w:rPr>
          <w:lang w:eastAsia="en-GB"/>
        </w:rPr>
        <w:t xml:space="preserve">hampions described the </w:t>
      </w:r>
      <w:r w:rsidR="00210B0B" w:rsidRPr="00210B0B">
        <w:rPr>
          <w:color w:val="00B0F0"/>
          <w:lang w:eastAsia="en-GB"/>
        </w:rPr>
        <w:t>e-mail</w:t>
      </w:r>
      <w:r w:rsidR="000D629E" w:rsidRPr="00210B0B">
        <w:rPr>
          <w:lang w:eastAsia="en-GB"/>
        </w:rPr>
        <w:t xml:space="preserve"> schedule as less burdensome than delivering the sessions, many reporting it easy to fit into their </w:t>
      </w:r>
      <w:r w:rsidR="00210B0B" w:rsidRPr="00210B0B">
        <w:rPr>
          <w:color w:val="00B0F0"/>
          <w:lang w:eastAsia="en-GB"/>
        </w:rPr>
        <w:t>‘</w:t>
      </w:r>
      <w:r w:rsidR="00C2414E" w:rsidRPr="00210B0B">
        <w:rPr>
          <w:lang w:eastAsia="en-GB"/>
        </w:rPr>
        <w:t>day job</w:t>
      </w:r>
      <w:r w:rsidR="00210B0B" w:rsidRPr="00210B0B">
        <w:rPr>
          <w:color w:val="00B0F0"/>
          <w:lang w:eastAsia="en-GB"/>
        </w:rPr>
        <w:t>’</w:t>
      </w:r>
      <w:r w:rsidR="000D629E" w:rsidRPr="00210B0B">
        <w:rPr>
          <w:lang w:eastAsia="en-GB"/>
        </w:rPr>
        <w:t xml:space="preserve"> </w:t>
      </w:r>
      <w:r w:rsidR="006F741B" w:rsidRPr="00210B0B">
        <w:rPr>
          <w:lang w:eastAsia="en-GB"/>
        </w:rPr>
        <w:t>if</w:t>
      </w:r>
      <w:r w:rsidR="000D629E" w:rsidRPr="00210B0B">
        <w:rPr>
          <w:lang w:eastAsia="en-GB"/>
        </w:rPr>
        <w:t xml:space="preserve"> they were </w:t>
      </w:r>
      <w:proofErr w:type="spellStart"/>
      <w:r w:rsidR="000D629E" w:rsidRPr="00210B0B">
        <w:rPr>
          <w:lang w:eastAsia="en-GB"/>
        </w:rPr>
        <w:t>organised</w:t>
      </w:r>
      <w:proofErr w:type="spellEnd"/>
      <w:r w:rsidR="000D629E" w:rsidRPr="00210B0B">
        <w:rPr>
          <w:lang w:eastAsia="en-GB"/>
        </w:rPr>
        <w:t xml:space="preserve"> and planned i</w:t>
      </w:r>
      <w:r w:rsidRPr="00210B0B">
        <w:rPr>
          <w:lang w:eastAsia="en-GB"/>
        </w:rPr>
        <w:t>t:</w:t>
      </w:r>
      <w:r w:rsidR="000D629E" w:rsidRPr="00210B0B">
        <w:rPr>
          <w:lang w:eastAsia="en-GB"/>
        </w:rPr>
        <w:t xml:space="preserve"> others fell behind in the schedule </w:t>
      </w:r>
      <w:r w:rsidR="000D629E" w:rsidRPr="00210B0B">
        <w:rPr>
          <w:highlight w:val="magenta"/>
          <w:lang w:eastAsia="en-GB"/>
        </w:rPr>
        <w:t>due to</w:t>
      </w:r>
      <w:r w:rsidR="000D629E" w:rsidRPr="00210B0B">
        <w:rPr>
          <w:lang w:eastAsia="en-GB"/>
        </w:rPr>
        <w:t xml:space="preserve"> work pressures. A few described how they adapted the emails to make them more substantial, motivating</w:t>
      </w:r>
      <w:r w:rsidR="006F741B" w:rsidRPr="00210B0B">
        <w:rPr>
          <w:lang w:eastAsia="en-GB"/>
        </w:rPr>
        <w:t>,</w:t>
      </w:r>
      <w:r w:rsidR="000D629E" w:rsidRPr="00210B0B">
        <w:rPr>
          <w:lang w:eastAsia="en-GB"/>
        </w:rPr>
        <w:t xml:space="preserve"> and impactful, even adding in </w:t>
      </w:r>
      <w:proofErr w:type="spellStart"/>
      <w:r w:rsidR="000D629E" w:rsidRPr="00210B0B">
        <w:rPr>
          <w:lang w:eastAsia="en-GB"/>
        </w:rPr>
        <w:t>humour</w:t>
      </w:r>
      <w:proofErr w:type="spellEnd"/>
      <w:r w:rsidR="000D629E" w:rsidRPr="00210B0B">
        <w:rPr>
          <w:lang w:eastAsia="en-GB"/>
        </w:rPr>
        <w:t xml:space="preserve">. In this focus group two champions discussed with their colleagues how </w:t>
      </w:r>
      <w:r w:rsidR="006F741B" w:rsidRPr="00210B0B">
        <w:rPr>
          <w:lang w:eastAsia="en-GB"/>
        </w:rPr>
        <w:t>they had</w:t>
      </w:r>
      <w:r w:rsidR="000D629E" w:rsidRPr="00210B0B">
        <w:rPr>
          <w:lang w:eastAsia="en-GB"/>
        </w:rPr>
        <w:t xml:space="preserve"> adapted the emails:</w:t>
      </w:r>
    </w:p>
    <w:p w14:paraId="68C69B71" w14:textId="11BE5663" w:rsidR="00210B0B" w:rsidRPr="00210B0B" w:rsidRDefault="000D629E" w:rsidP="003F2B85">
      <w:pPr>
        <w:pStyle w:val="Quote"/>
        <w:jc w:val="left"/>
        <w:rPr>
          <w:lang w:eastAsia="en-GB"/>
        </w:rPr>
      </w:pPr>
      <w:r w:rsidRPr="00210B0B">
        <w:rPr>
          <w:lang w:eastAsia="en-GB"/>
        </w:rPr>
        <w:t>P1: Just on the emails and I can see it from both sides in terms of I</w:t>
      </w:r>
      <w:r w:rsidR="00AF08C7">
        <w:rPr>
          <w:color w:val="00B0F0"/>
          <w:lang w:eastAsia="en-GB"/>
        </w:rPr>
        <w:t>’</w:t>
      </w:r>
      <w:r w:rsidRPr="00210B0B">
        <w:rPr>
          <w:lang w:eastAsia="en-GB"/>
        </w:rPr>
        <w:t>m a workplace champion, so I don</w:t>
      </w:r>
      <w:r w:rsidR="00AF08C7">
        <w:rPr>
          <w:color w:val="00B0F0"/>
          <w:lang w:eastAsia="en-GB"/>
        </w:rPr>
        <w:t>’</w:t>
      </w:r>
      <w:r w:rsidRPr="00210B0B">
        <w:rPr>
          <w:lang w:eastAsia="en-GB"/>
        </w:rPr>
        <w:t xml:space="preserve">t think just </w:t>
      </w:r>
      <w:r w:rsidRPr="00210B0B">
        <w:rPr>
          <w:highlight w:val="magenta"/>
          <w:lang w:eastAsia="en-GB"/>
        </w:rPr>
        <w:t>black</w:t>
      </w:r>
      <w:r w:rsidRPr="00210B0B">
        <w:rPr>
          <w:lang w:eastAsia="en-GB"/>
        </w:rPr>
        <w:t xml:space="preserve"> and white text they</w:t>
      </w:r>
      <w:r w:rsidR="00AF08C7">
        <w:rPr>
          <w:color w:val="00B0F0"/>
          <w:lang w:eastAsia="en-GB"/>
        </w:rPr>
        <w:t>’</w:t>
      </w:r>
      <w:r w:rsidRPr="00210B0B">
        <w:rPr>
          <w:lang w:eastAsia="en-GB"/>
        </w:rPr>
        <w:t>re very inspiring at all [</w:t>
      </w:r>
      <w:r w:rsidR="00210B0B" w:rsidRPr="00210B0B">
        <w:rPr>
          <w:color w:val="00B0F0"/>
          <w:lang w:eastAsia="en-GB"/>
        </w:rPr>
        <w:t>. . .</w:t>
      </w:r>
      <w:r w:rsidRPr="00210B0B">
        <w:rPr>
          <w:lang w:eastAsia="en-GB"/>
        </w:rPr>
        <w:t>]</w:t>
      </w:r>
    </w:p>
    <w:p w14:paraId="06E30F21" w14:textId="19979F4A" w:rsidR="000D629E" w:rsidRPr="00210B0B" w:rsidRDefault="000D629E" w:rsidP="00DC14CA">
      <w:pPr>
        <w:pStyle w:val="Quote"/>
        <w:spacing w:before="0"/>
        <w:jc w:val="left"/>
        <w:rPr>
          <w:lang w:eastAsia="en-GB"/>
        </w:rPr>
      </w:pPr>
      <w:r w:rsidRPr="00210B0B">
        <w:rPr>
          <w:lang w:eastAsia="en-GB"/>
        </w:rPr>
        <w:t xml:space="preserve">P3: I </w:t>
      </w:r>
      <w:proofErr w:type="spellStart"/>
      <w:r w:rsidRPr="00210B0B">
        <w:rPr>
          <w:lang w:eastAsia="en-GB"/>
        </w:rPr>
        <w:t>colour</w:t>
      </w:r>
      <w:proofErr w:type="spellEnd"/>
      <w:r w:rsidRPr="00210B0B">
        <w:rPr>
          <w:lang w:eastAsia="en-GB"/>
        </w:rPr>
        <w:t xml:space="preserve"> mine up. I put smiley faces.</w:t>
      </w:r>
    </w:p>
    <w:p w14:paraId="4FC810F8" w14:textId="29893E88" w:rsidR="000D629E" w:rsidRPr="00210B0B" w:rsidRDefault="000D629E" w:rsidP="00DC14CA">
      <w:pPr>
        <w:pStyle w:val="Quote"/>
        <w:spacing w:before="0"/>
        <w:jc w:val="left"/>
        <w:rPr>
          <w:lang w:eastAsia="en-GB"/>
        </w:rPr>
      </w:pPr>
      <w:r w:rsidRPr="00210B0B">
        <w:rPr>
          <w:lang w:eastAsia="en-GB"/>
        </w:rPr>
        <w:t>P1: One of our participants basically said, totally uninspiring. I think that was the phrase. So</w:t>
      </w:r>
      <w:r w:rsidR="006F741B" w:rsidRPr="00210B0B">
        <w:rPr>
          <w:lang w:eastAsia="en-GB"/>
        </w:rPr>
        <w:t>,</w:t>
      </w:r>
      <w:r w:rsidRPr="00210B0B">
        <w:rPr>
          <w:lang w:eastAsia="en-GB"/>
        </w:rPr>
        <w:t xml:space="preserve"> the two or three I</w:t>
      </w:r>
      <w:r w:rsidR="00AF08C7">
        <w:rPr>
          <w:color w:val="00B0F0"/>
          <w:lang w:eastAsia="en-GB"/>
        </w:rPr>
        <w:t>’</w:t>
      </w:r>
      <w:r w:rsidRPr="00210B0B">
        <w:rPr>
          <w:lang w:eastAsia="en-GB"/>
        </w:rPr>
        <w:t>ve done since then, I have added images.</w:t>
      </w:r>
    </w:p>
    <w:p w14:paraId="493FEBD6" w14:textId="77777777" w:rsidR="000D629E" w:rsidRPr="00210B0B" w:rsidRDefault="000D629E" w:rsidP="00DC14CA">
      <w:pPr>
        <w:pStyle w:val="Quote"/>
        <w:spacing w:before="0"/>
        <w:jc w:val="left"/>
        <w:rPr>
          <w:lang w:eastAsia="en-GB"/>
        </w:rPr>
      </w:pPr>
      <w:r w:rsidRPr="00210B0B">
        <w:rPr>
          <w:lang w:eastAsia="en-GB"/>
        </w:rPr>
        <w:t xml:space="preserve">P4: I noticed </w:t>
      </w:r>
      <w:proofErr w:type="gramStart"/>
      <w:r w:rsidRPr="00210B0B">
        <w:rPr>
          <w:lang w:eastAsia="en-GB"/>
        </w:rPr>
        <w:t>that actually</w:t>
      </w:r>
      <w:proofErr w:type="gramEnd"/>
      <w:r w:rsidRPr="00210B0B">
        <w:rPr>
          <w:lang w:eastAsia="en-GB"/>
        </w:rPr>
        <w:t>.</w:t>
      </w:r>
    </w:p>
    <w:p w14:paraId="3447403E" w14:textId="32CC3D13" w:rsidR="000D629E" w:rsidRPr="00210B0B" w:rsidRDefault="000D629E" w:rsidP="00DC14CA">
      <w:pPr>
        <w:pStyle w:val="Quote"/>
        <w:spacing w:before="0"/>
        <w:jc w:val="left"/>
        <w:rPr>
          <w:lang w:eastAsia="en-GB"/>
        </w:rPr>
      </w:pPr>
      <w:r w:rsidRPr="00210B0B">
        <w:rPr>
          <w:lang w:eastAsia="en-GB"/>
        </w:rPr>
        <w:t>P1: Just simple things like it</w:t>
      </w:r>
      <w:r w:rsidR="00AF08C7">
        <w:rPr>
          <w:color w:val="00B0F0"/>
          <w:lang w:eastAsia="en-GB"/>
        </w:rPr>
        <w:t>’</w:t>
      </w:r>
      <w:r w:rsidRPr="00210B0B">
        <w:rPr>
          <w:lang w:eastAsia="en-GB"/>
        </w:rPr>
        <w:t>s okay to stand, it</w:t>
      </w:r>
      <w:r w:rsidR="00AF08C7">
        <w:rPr>
          <w:color w:val="00B0F0"/>
          <w:lang w:eastAsia="en-GB"/>
        </w:rPr>
        <w:t>’</w:t>
      </w:r>
      <w:r w:rsidRPr="00210B0B">
        <w:rPr>
          <w:lang w:eastAsia="en-GB"/>
        </w:rPr>
        <w:t>s okay to sit, and an emoji or something like that which just feels like if I can add that in, and it stands out a bit more.</w:t>
      </w:r>
    </w:p>
    <w:p w14:paraId="2C7859A6" w14:textId="77777777" w:rsidR="000D629E" w:rsidRPr="00210B0B" w:rsidRDefault="000D629E" w:rsidP="003F2B85">
      <w:pPr>
        <w:pStyle w:val="Quote"/>
        <w:spacing w:before="0"/>
        <w:jc w:val="left"/>
        <w:rPr>
          <w:lang w:eastAsia="en-GB"/>
        </w:rPr>
      </w:pPr>
      <w:r w:rsidRPr="00210B0B">
        <w:rPr>
          <w:lang w:eastAsia="en-GB"/>
        </w:rPr>
        <w:t>P3: Yes. I make my own random hashtags and I write #teamstanding (FG20)</w:t>
      </w:r>
    </w:p>
    <w:p w14:paraId="6F70398D" w14:textId="739F4ED4" w:rsidR="00210B0B" w:rsidRPr="00210B0B" w:rsidRDefault="000D629E" w:rsidP="00124B42">
      <w:pPr>
        <w:rPr>
          <w:lang w:eastAsia="en-GB"/>
        </w:rPr>
      </w:pPr>
      <w:r w:rsidRPr="00210B0B">
        <w:rPr>
          <w:lang w:eastAsia="en-GB"/>
        </w:rPr>
        <w:t xml:space="preserve">Interviewed </w:t>
      </w:r>
      <w:r w:rsidR="002A7318" w:rsidRPr="00210B0B">
        <w:rPr>
          <w:lang w:eastAsia="en-GB"/>
        </w:rPr>
        <w:t xml:space="preserve">workplace </w:t>
      </w:r>
      <w:r w:rsidRPr="00210B0B">
        <w:rPr>
          <w:lang w:eastAsia="en-GB"/>
        </w:rPr>
        <w:t xml:space="preserve">champions had mixed views on </w:t>
      </w:r>
      <w:proofErr w:type="spellStart"/>
      <w:r w:rsidRPr="00210B0B">
        <w:rPr>
          <w:lang w:eastAsia="en-GB"/>
        </w:rPr>
        <w:t>organising</w:t>
      </w:r>
      <w:proofErr w:type="spellEnd"/>
      <w:r w:rsidRPr="00210B0B">
        <w:rPr>
          <w:lang w:eastAsia="en-GB"/>
        </w:rPr>
        <w:t xml:space="preserve"> challenges in their clusters. Typically, they described challenges </w:t>
      </w:r>
      <w:proofErr w:type="spellStart"/>
      <w:r w:rsidRPr="00210B0B">
        <w:rPr>
          <w:lang w:eastAsia="en-GB"/>
        </w:rPr>
        <w:t>organised</w:t>
      </w:r>
      <w:proofErr w:type="spellEnd"/>
      <w:r w:rsidRPr="00210B0B">
        <w:rPr>
          <w:lang w:eastAsia="en-GB"/>
        </w:rPr>
        <w:t xml:space="preserve"> earlier on in the study fun and well received, but difficulty</w:t>
      </w:r>
      <w:r w:rsidR="00582A84" w:rsidRPr="00210B0B">
        <w:rPr>
          <w:lang w:eastAsia="en-GB"/>
        </w:rPr>
        <w:t xml:space="preserve"> when</w:t>
      </w:r>
      <w:r w:rsidRPr="00210B0B">
        <w:rPr>
          <w:lang w:eastAsia="en-GB"/>
        </w:rPr>
        <w:t xml:space="preserve"> thinking of new ideas and keeping colleagues engaged as time progressed. </w:t>
      </w:r>
      <w:r w:rsidR="002A7318" w:rsidRPr="00210B0B">
        <w:rPr>
          <w:lang w:eastAsia="en-GB"/>
        </w:rPr>
        <w:t>A</w:t>
      </w:r>
      <w:r w:rsidRPr="00210B0B">
        <w:rPr>
          <w:lang w:eastAsia="en-GB"/>
        </w:rPr>
        <w:t xml:space="preserve"> difficulty mentioned by several champions</w:t>
      </w:r>
      <w:r w:rsidR="002A7318" w:rsidRPr="00210B0B">
        <w:rPr>
          <w:lang w:eastAsia="en-GB"/>
        </w:rPr>
        <w:t xml:space="preserve">, </w:t>
      </w:r>
      <w:r w:rsidRPr="00210B0B">
        <w:rPr>
          <w:lang w:eastAsia="en-GB"/>
        </w:rPr>
        <w:t>when reflecting on all elements of their delivery</w:t>
      </w:r>
      <w:r w:rsidR="002A7318" w:rsidRPr="00210B0B">
        <w:rPr>
          <w:lang w:eastAsia="en-GB"/>
        </w:rPr>
        <w:t xml:space="preserve">, </w:t>
      </w:r>
      <w:r w:rsidRPr="00210B0B">
        <w:rPr>
          <w:lang w:eastAsia="en-GB"/>
        </w:rPr>
        <w:t>was keeping both their own and their cluster</w:t>
      </w:r>
      <w:r w:rsidR="00AF08C7">
        <w:rPr>
          <w:color w:val="00B0F0"/>
          <w:lang w:eastAsia="en-GB"/>
        </w:rPr>
        <w:t>’</w:t>
      </w:r>
      <w:r w:rsidRPr="00210B0B">
        <w:rPr>
          <w:lang w:eastAsia="en-GB"/>
        </w:rPr>
        <w:t>s motivation up over time:</w:t>
      </w:r>
    </w:p>
    <w:p w14:paraId="3B81DC87" w14:textId="75A249EF" w:rsidR="000D629E" w:rsidRPr="00210B0B" w:rsidRDefault="00C2414E" w:rsidP="00B553F9">
      <w:pPr>
        <w:pStyle w:val="Quote"/>
        <w:rPr>
          <w:lang w:eastAsia="en-GB"/>
        </w:rPr>
      </w:pPr>
      <w:r w:rsidRPr="00210B0B">
        <w:rPr>
          <w:color w:val="00B0F0"/>
          <w:highlight w:val="green"/>
          <w:lang w:eastAsia="en-GB"/>
        </w:rPr>
        <w:t>“</w:t>
      </w:r>
      <w:r w:rsidRPr="00210B0B">
        <w:rPr>
          <w:highlight w:val="green"/>
          <w:lang w:eastAsia="en-GB"/>
        </w:rPr>
        <w:t>We</w:t>
      </w:r>
      <w:r w:rsidR="00AF08C7">
        <w:rPr>
          <w:color w:val="00B0F0"/>
          <w:highlight w:val="green"/>
          <w:lang w:eastAsia="en-GB"/>
        </w:rPr>
        <w:t>’</w:t>
      </w:r>
      <w:r w:rsidRPr="00210B0B">
        <w:rPr>
          <w:highlight w:val="green"/>
          <w:lang w:eastAsia="en-GB"/>
        </w:rPr>
        <w:t xml:space="preserve">ve tried to introduce </w:t>
      </w:r>
      <w:proofErr w:type="gramStart"/>
      <w:r w:rsidRPr="00210B0B">
        <w:rPr>
          <w:highlight w:val="green"/>
          <w:lang w:eastAsia="en-GB"/>
        </w:rPr>
        <w:t>a number of</w:t>
      </w:r>
      <w:proofErr w:type="gramEnd"/>
      <w:r w:rsidRPr="00210B0B">
        <w:rPr>
          <w:highlight w:val="green"/>
          <w:lang w:eastAsia="en-GB"/>
        </w:rPr>
        <w:t xml:space="preserve"> things that might keep people on the right track. The thing is having something new, though, every time, do you know what I mean? Because every time we meet, a lot of the things that I feel that we go over, we</w:t>
      </w:r>
      <w:r w:rsidR="00AF08C7">
        <w:rPr>
          <w:color w:val="00B0F0"/>
          <w:highlight w:val="green"/>
          <w:lang w:eastAsia="en-GB"/>
        </w:rPr>
        <w:t>’</w:t>
      </w:r>
      <w:r w:rsidRPr="00210B0B">
        <w:rPr>
          <w:highlight w:val="green"/>
          <w:lang w:eastAsia="en-GB"/>
        </w:rPr>
        <w:t>ve been over before.</w:t>
      </w:r>
      <w:r w:rsidRPr="00210B0B">
        <w:rPr>
          <w:color w:val="00B0F0"/>
          <w:highlight w:val="green"/>
          <w:lang w:eastAsia="en-GB"/>
        </w:rPr>
        <w:t>”</w:t>
      </w:r>
      <w:r w:rsidR="000D629E" w:rsidRPr="00210B0B">
        <w:rPr>
          <w:lang w:eastAsia="en-GB"/>
        </w:rPr>
        <w:t xml:space="preserve"> (SWAL only)</w:t>
      </w:r>
    </w:p>
    <w:p w14:paraId="7FF60C6B" w14:textId="17FA3359" w:rsidR="000D629E" w:rsidRPr="00210B0B" w:rsidRDefault="000D629E" w:rsidP="00124B42">
      <w:pPr>
        <w:rPr>
          <w:lang w:eastAsia="en-GB"/>
        </w:rPr>
      </w:pPr>
      <w:r w:rsidRPr="00210B0B">
        <w:rPr>
          <w:lang w:eastAsia="en-GB"/>
        </w:rPr>
        <w:t>Although not related to the intervention itself, a final barrier</w:t>
      </w:r>
      <w:r w:rsidR="00582A84" w:rsidRPr="00210B0B">
        <w:rPr>
          <w:lang w:eastAsia="en-GB"/>
        </w:rPr>
        <w:t xml:space="preserve"> for champions</w:t>
      </w:r>
      <w:r w:rsidRPr="00210B0B">
        <w:rPr>
          <w:lang w:eastAsia="en-GB"/>
        </w:rPr>
        <w:t xml:space="preserve"> was finding the time to complete the evaluation paperwork in addition to their normal workload.</w:t>
      </w:r>
    </w:p>
    <w:p w14:paraId="1D475BDC" w14:textId="23E514A2" w:rsidR="000D629E" w:rsidRPr="00210B0B" w:rsidRDefault="00582A84" w:rsidP="00124B42">
      <w:pPr>
        <w:rPr>
          <w:lang w:eastAsia="en-GB"/>
        </w:rPr>
      </w:pPr>
      <w:r w:rsidRPr="00210B0B">
        <w:rPr>
          <w:lang w:eastAsia="en-GB"/>
        </w:rPr>
        <w:t>W</w:t>
      </w:r>
      <w:r w:rsidR="000D629E" w:rsidRPr="00210B0B">
        <w:rPr>
          <w:lang w:eastAsia="en-GB"/>
        </w:rPr>
        <w:t>orkplace champions were asked in the questionnaire to make suggestions on how things could be improved if they were to undertake the same role again. There were several mentions that having more manager or senior leadership involve</w:t>
      </w:r>
      <w:r w:rsidR="00250D13" w:rsidRPr="00210B0B">
        <w:rPr>
          <w:lang w:eastAsia="en-GB"/>
        </w:rPr>
        <w:t>ment</w:t>
      </w:r>
      <w:r w:rsidR="000D629E" w:rsidRPr="00210B0B">
        <w:rPr>
          <w:lang w:eastAsia="en-GB"/>
        </w:rPr>
        <w:t xml:space="preserve"> would have helped so that their attempts to change how they behaved at work was more </w:t>
      </w:r>
      <w:r w:rsidR="00210B0B" w:rsidRPr="00210B0B">
        <w:rPr>
          <w:color w:val="00B0F0"/>
          <w:lang w:eastAsia="en-GB"/>
        </w:rPr>
        <w:t>‘</w:t>
      </w:r>
      <w:r w:rsidR="00C2414E" w:rsidRPr="00210B0B">
        <w:rPr>
          <w:lang w:eastAsia="en-GB"/>
        </w:rPr>
        <w:t>accepted</w:t>
      </w:r>
      <w:r w:rsidR="00210B0B" w:rsidRPr="00210B0B">
        <w:rPr>
          <w:color w:val="00B0F0"/>
          <w:lang w:eastAsia="en-GB"/>
        </w:rPr>
        <w:t>’</w:t>
      </w:r>
      <w:r w:rsidR="000D629E" w:rsidRPr="00210B0B">
        <w:rPr>
          <w:lang w:eastAsia="en-GB"/>
        </w:rPr>
        <w:t>.</w:t>
      </w:r>
    </w:p>
    <w:p w14:paraId="559BCB7B" w14:textId="65237F61" w:rsidR="000D629E" w:rsidRPr="00210B0B" w:rsidRDefault="000D629E" w:rsidP="00124B42">
      <w:pPr>
        <w:rPr>
          <w:i/>
          <w:iCs/>
        </w:rPr>
      </w:pPr>
      <w:r w:rsidRPr="00210B0B">
        <w:rPr>
          <w:lang w:eastAsia="en-GB"/>
        </w:rPr>
        <w:lastRenderedPageBreak/>
        <w:t xml:space="preserve">A prevailing theme from the free text answers in the questionnaire </w:t>
      </w:r>
      <w:r w:rsidR="00210B0B" w:rsidRPr="00210B0B">
        <w:rPr>
          <w:color w:val="00B0F0"/>
          <w:lang w:eastAsia="en-GB"/>
        </w:rPr>
        <w:t>among</w:t>
      </w:r>
      <w:r w:rsidRPr="00210B0B">
        <w:rPr>
          <w:lang w:eastAsia="en-GB"/>
        </w:rPr>
        <w:t xml:space="preserve"> many workplace champions was that the changes to workplace behaviour needed to be part of a wider change within the whole authority, not just a small proportion of it. Finally, some workplace champions felt that at least one meeting where all the workplace champions met together could have been timetabled in order to share experiences of what had worked well and how others had overcome challenges </w:t>
      </w:r>
      <w:r w:rsidR="00210B0B" w:rsidRPr="00210B0B">
        <w:rPr>
          <w:color w:val="00B0F0"/>
          <w:lang w:eastAsia="en-GB"/>
        </w:rPr>
        <w:t>while</w:t>
      </w:r>
      <w:r w:rsidRPr="00210B0B">
        <w:rPr>
          <w:lang w:eastAsia="en-GB"/>
        </w:rPr>
        <w:t xml:space="preserve"> performing their role.</w:t>
      </w:r>
    </w:p>
    <w:p w14:paraId="4C878408" w14:textId="77777777" w:rsidR="000D629E" w:rsidRPr="00210B0B" w:rsidRDefault="000D629E" w:rsidP="00B553F9">
      <w:pPr>
        <w:pStyle w:val="Heading3"/>
      </w:pPr>
      <w:bookmarkStart w:id="269" w:name="_Toc93059318"/>
      <w:r w:rsidRPr="00210B0B">
        <w:t>Time spent on intervention delivery by workplace champions</w:t>
      </w:r>
      <w:bookmarkEnd w:id="269"/>
    </w:p>
    <w:p w14:paraId="64EBE42D" w14:textId="19AF744A" w:rsidR="00210B0B" w:rsidRPr="00210B0B" w:rsidRDefault="006B2CD6" w:rsidP="006B2CD6">
      <w:pPr>
        <w:rPr>
          <w:rFonts w:cs="Arial"/>
          <w:szCs w:val="24"/>
        </w:rPr>
      </w:pPr>
      <w:r w:rsidRPr="00210B0B">
        <w:rPr>
          <w:rFonts w:cs="Arial"/>
          <w:szCs w:val="24"/>
        </w:rPr>
        <w:t>Timesheets sent to the study team were used to calculate the amount of time workplace champions had facilitating the intervention. The mean (±SD) time spent by champions was 623(</w:t>
      </w:r>
      <w:r w:rsidR="00210B0B" w:rsidRPr="00210B0B">
        <w:rPr>
          <w:rFonts w:cs="Arial"/>
          <w:color w:val="00B0F0"/>
          <w:szCs w:val="24"/>
        </w:rPr>
        <w:t>± 4</w:t>
      </w:r>
      <w:r w:rsidRPr="00210B0B">
        <w:rPr>
          <w:rFonts w:cs="Arial"/>
          <w:szCs w:val="24"/>
        </w:rPr>
        <w:t>41) and 527(</w:t>
      </w:r>
      <w:r w:rsidR="00210B0B" w:rsidRPr="00210B0B">
        <w:rPr>
          <w:rFonts w:cs="Arial"/>
          <w:color w:val="00B0F0"/>
          <w:szCs w:val="24"/>
        </w:rPr>
        <w:t>± 3</w:t>
      </w:r>
      <w:r w:rsidRPr="00210B0B">
        <w:rPr>
          <w:rFonts w:cs="Arial"/>
          <w:szCs w:val="24"/>
        </w:rPr>
        <w:t>57) minutes in the SWAL only and SWAL plus desk groups, respectively. The variability between workplace champions was in line with the amount of the intervention that was implemented.</w:t>
      </w:r>
    </w:p>
    <w:p w14:paraId="2376561B" w14:textId="4354D6C6" w:rsidR="000D629E" w:rsidRPr="00210B0B" w:rsidRDefault="000D629E" w:rsidP="00124B42">
      <w:r w:rsidRPr="00210B0B">
        <w:t>Workplace champions were asked to on a scale of 1</w:t>
      </w:r>
      <w:r w:rsidR="00210B0B" w:rsidRPr="00210B0B">
        <w:rPr>
          <w:color w:val="00B0F0"/>
        </w:rPr>
        <w:t>–1</w:t>
      </w:r>
      <w:r w:rsidRPr="00210B0B">
        <w:t xml:space="preserve">0 (1=not at all </w:t>
      </w:r>
      <w:r w:rsidR="00210B0B" w:rsidRPr="00210B0B">
        <w:rPr>
          <w:color w:val="00B0F0"/>
        </w:rPr>
        <w:t>time-consuming</w:t>
      </w:r>
      <w:r w:rsidRPr="00210B0B">
        <w:t>, 10</w:t>
      </w:r>
      <w:r w:rsidR="00D6423D" w:rsidRPr="00210B0B">
        <w:t>=e</w:t>
      </w:r>
      <w:r w:rsidRPr="00210B0B">
        <w:t xml:space="preserve">xtremely </w:t>
      </w:r>
      <w:r w:rsidR="00210B0B" w:rsidRPr="00210B0B">
        <w:rPr>
          <w:color w:val="00B0F0"/>
        </w:rPr>
        <w:t>time-consuming</w:t>
      </w:r>
      <w:r w:rsidRPr="00210B0B">
        <w:t xml:space="preserve">) about the time burden of performing their role. </w:t>
      </w:r>
      <w:r w:rsidR="00D6423D" w:rsidRPr="00210B0B">
        <w:t>Workplace c</w:t>
      </w:r>
      <w:r w:rsidRPr="00210B0B">
        <w:t>hampions reported a mean of 4.7, suggesting that the amount of time required was not overburdening and was manageable for most.</w:t>
      </w:r>
    </w:p>
    <w:p w14:paraId="5E1AB344" w14:textId="77777777" w:rsidR="00210B0B" w:rsidRPr="00210B0B" w:rsidRDefault="000D629E" w:rsidP="00124B42">
      <w:r w:rsidRPr="00210B0B">
        <w:t>There were mixed experiences of this in those interviewed</w:t>
      </w:r>
      <w:r w:rsidR="00D6423D" w:rsidRPr="00210B0B">
        <w:t xml:space="preserve">, </w:t>
      </w:r>
      <w:r w:rsidRPr="00210B0B">
        <w:t>which helps to explain the mean of 4.7. Some talked about the role being easy to accommodate within their everyday work</w:t>
      </w:r>
      <w:r w:rsidR="00D6423D" w:rsidRPr="00210B0B">
        <w:t xml:space="preserve">, </w:t>
      </w:r>
      <w:r w:rsidRPr="00210B0B">
        <w:t xml:space="preserve">noting that good planning and </w:t>
      </w:r>
      <w:proofErr w:type="spellStart"/>
      <w:r w:rsidRPr="00210B0B">
        <w:t>organisation</w:t>
      </w:r>
      <w:proofErr w:type="spellEnd"/>
      <w:r w:rsidRPr="00210B0B">
        <w:t xml:space="preserve"> as key skills for </w:t>
      </w:r>
      <w:r w:rsidR="00521618" w:rsidRPr="00210B0B">
        <w:t>being a workplace</w:t>
      </w:r>
      <w:r w:rsidRPr="00210B0B">
        <w:t xml:space="preserve"> champion</w:t>
      </w:r>
      <w:r w:rsidR="002F1FCC" w:rsidRPr="00210B0B">
        <w:t>:</w:t>
      </w:r>
    </w:p>
    <w:p w14:paraId="4CF43F6C" w14:textId="4902FC31" w:rsidR="000D629E" w:rsidRPr="00210B0B" w:rsidRDefault="00C2414E" w:rsidP="006B2CD6">
      <w:pPr>
        <w:pStyle w:val="Quote"/>
      </w:pPr>
      <w:r w:rsidRPr="00210B0B">
        <w:rPr>
          <w:color w:val="00B0F0"/>
          <w:highlight w:val="green"/>
        </w:rPr>
        <w:t>“</w:t>
      </w:r>
      <w:r w:rsidRPr="00210B0B">
        <w:rPr>
          <w:highlight w:val="green"/>
        </w:rPr>
        <w:t>I</w:t>
      </w:r>
      <w:r w:rsidR="00AF08C7">
        <w:rPr>
          <w:color w:val="00B0F0"/>
          <w:highlight w:val="green"/>
        </w:rPr>
        <w:t>’</w:t>
      </w:r>
      <w:r w:rsidRPr="00210B0B">
        <w:rPr>
          <w:highlight w:val="green"/>
        </w:rPr>
        <w:t xml:space="preserve">ve been able to fit it in. So, when I first got the timeline, I literally went onto the calendar and put in a reminder on </w:t>
      </w:r>
      <w:proofErr w:type="gramStart"/>
      <w:r w:rsidRPr="00210B0B">
        <w:rPr>
          <w:highlight w:val="green"/>
        </w:rPr>
        <w:t>all of</w:t>
      </w:r>
      <w:proofErr w:type="gramEnd"/>
      <w:r w:rsidRPr="00210B0B">
        <w:rPr>
          <w:highlight w:val="green"/>
        </w:rPr>
        <w:t xml:space="preserve"> the dates that I</w:t>
      </w:r>
      <w:r w:rsidR="00AF08C7">
        <w:rPr>
          <w:color w:val="00B0F0"/>
          <w:highlight w:val="green"/>
        </w:rPr>
        <w:t>’</w:t>
      </w:r>
      <w:r w:rsidRPr="00210B0B">
        <w:rPr>
          <w:highlight w:val="green"/>
        </w:rPr>
        <w:t>ve had to send an email or the [</w:t>
      </w:r>
      <w:r w:rsidR="00210B0B" w:rsidRPr="00210B0B">
        <w:rPr>
          <w:color w:val="00B0F0"/>
          <w:highlight w:val="green"/>
        </w:rPr>
        <w:t>. . .</w:t>
      </w:r>
      <w:r w:rsidRPr="00210B0B">
        <w:rPr>
          <w:highlight w:val="green"/>
        </w:rPr>
        <w:t>] group catch up.</w:t>
      </w:r>
      <w:r w:rsidRPr="00210B0B">
        <w:rPr>
          <w:color w:val="00B0F0"/>
          <w:highlight w:val="green"/>
        </w:rPr>
        <w:t>”</w:t>
      </w:r>
      <w:r w:rsidR="000D629E" w:rsidRPr="00210B0B">
        <w:t xml:space="preserve"> (SWAL only)</w:t>
      </w:r>
    </w:p>
    <w:p w14:paraId="5131F43D" w14:textId="250BBA46" w:rsidR="000D629E" w:rsidRPr="00210B0B" w:rsidRDefault="000D629E" w:rsidP="00124B42">
      <w:r w:rsidRPr="00210B0B">
        <w:t xml:space="preserve">Others described difficulties with time and capacity during busy periods and increasing workload in their day job. Having more than one </w:t>
      </w:r>
      <w:r w:rsidR="00521618" w:rsidRPr="00210B0B">
        <w:t xml:space="preserve">workplace </w:t>
      </w:r>
      <w:r w:rsidRPr="00210B0B">
        <w:t>champion in a cluster had</w:t>
      </w:r>
      <w:r w:rsidR="00521618" w:rsidRPr="00210B0B">
        <w:t xml:space="preserve">, </w:t>
      </w:r>
      <w:r w:rsidRPr="00210B0B">
        <w:t>in most cases</w:t>
      </w:r>
      <w:r w:rsidR="001A1433" w:rsidRPr="00210B0B">
        <w:t xml:space="preserve">, </w:t>
      </w:r>
      <w:r w:rsidRPr="00210B0B">
        <w:t xml:space="preserve">helped share the workload and meant someone else was available as a </w:t>
      </w:r>
      <w:r w:rsidR="00210B0B" w:rsidRPr="00210B0B">
        <w:rPr>
          <w:color w:val="00B0F0"/>
        </w:rPr>
        <w:t>“</w:t>
      </w:r>
      <w:r w:rsidR="00C2414E" w:rsidRPr="00210B0B">
        <w:t>back-up</w:t>
      </w:r>
      <w:r w:rsidR="00210B0B" w:rsidRPr="00210B0B">
        <w:rPr>
          <w:color w:val="00B0F0"/>
        </w:rPr>
        <w:t>”</w:t>
      </w:r>
      <w:r w:rsidR="00521618" w:rsidRPr="00210B0B">
        <w:t>.</w:t>
      </w:r>
    </w:p>
    <w:p w14:paraId="667904DF" w14:textId="1A932375" w:rsidR="000D629E" w:rsidRPr="00210B0B" w:rsidRDefault="000D629E" w:rsidP="006B2CD6">
      <w:pPr>
        <w:pStyle w:val="Heading2"/>
      </w:pPr>
      <w:bookmarkStart w:id="270" w:name="_Toc93059319"/>
      <w:r w:rsidRPr="00210B0B">
        <w:t>Overall summary of intervention implementation</w:t>
      </w:r>
      <w:bookmarkEnd w:id="270"/>
    </w:p>
    <w:p w14:paraId="4BBCD613" w14:textId="16C1429F" w:rsidR="000D629E" w:rsidRPr="00210B0B" w:rsidRDefault="0071360E" w:rsidP="00124B42">
      <w:r w:rsidRPr="00210B0B">
        <w:rPr>
          <w:i/>
          <w:iCs/>
        </w:rPr>
        <w:t>Appendix 10</w:t>
      </w:r>
      <w:r w:rsidR="000D629E" w:rsidRPr="00210B0B">
        <w:t xml:space="preserve"> provides a breakdown of the extent to which the components of the intervention were implemented within each cluster. The implementation of each intervention component will be discussed in more detail </w:t>
      </w:r>
      <w:r w:rsidR="00963B31" w:rsidRPr="00210B0B">
        <w:t>within</w:t>
      </w:r>
      <w:r w:rsidR="000D629E" w:rsidRPr="00210B0B">
        <w:t xml:space="preserve"> this </w:t>
      </w:r>
      <w:r w:rsidR="00963B31" w:rsidRPr="00210B0B">
        <w:t>chapter.</w:t>
      </w:r>
    </w:p>
    <w:p w14:paraId="53ECE33E" w14:textId="5AB2093F" w:rsidR="00D407E7" w:rsidRPr="00210B0B" w:rsidRDefault="000D629E" w:rsidP="00124B42">
      <w:r w:rsidRPr="00210B0B">
        <w:t xml:space="preserve">Responses to questions on the different intervention components were split by gender to examine any potential differences between males and females. No meaningful differences in questionnaire responses were observed between male and female participants. Subsequently, responses in the following sections are </w:t>
      </w:r>
      <w:proofErr w:type="spellStart"/>
      <w:r w:rsidRPr="00210B0B">
        <w:t>summarised</w:t>
      </w:r>
      <w:proofErr w:type="spellEnd"/>
      <w:r w:rsidRPr="00210B0B">
        <w:t xml:space="preserve"> by </w:t>
      </w:r>
      <w:r w:rsidR="0081447B" w:rsidRPr="00210B0B">
        <w:t>intervention</w:t>
      </w:r>
      <w:r w:rsidRPr="00210B0B">
        <w:t xml:space="preserve"> arm and time-point only.</w:t>
      </w:r>
    </w:p>
    <w:p w14:paraId="41FAC028" w14:textId="4E058C1A" w:rsidR="000D629E" w:rsidRPr="00210B0B" w:rsidRDefault="000D629E" w:rsidP="0071360E">
      <w:pPr>
        <w:pStyle w:val="Heading3"/>
      </w:pPr>
      <w:bookmarkStart w:id="271" w:name="_Toc93059320"/>
      <w:r w:rsidRPr="00210B0B">
        <w:t>Online education</w:t>
      </w:r>
      <w:bookmarkEnd w:id="271"/>
    </w:p>
    <w:p w14:paraId="57E0ED94" w14:textId="2F517C92" w:rsidR="00210B0B" w:rsidRPr="00210B0B" w:rsidRDefault="000D629E" w:rsidP="00124B42">
      <w:pPr>
        <w:rPr>
          <w:rFonts w:cs="Arial"/>
          <w:szCs w:val="24"/>
        </w:rPr>
      </w:pPr>
      <w:r w:rsidRPr="00210B0B">
        <w:t xml:space="preserve">Participants were provided with a link to an online education session in the first </w:t>
      </w:r>
      <w:r w:rsidR="00210B0B" w:rsidRPr="00210B0B">
        <w:rPr>
          <w:color w:val="00B0F0"/>
        </w:rPr>
        <w:t>e-mail</w:t>
      </w:r>
      <w:r w:rsidRPr="00210B0B">
        <w:t xml:space="preserve"> they received from their workplace champion. Where participants had not completed the online education training at 3-month follow-up as indicated on their process evaluation questionnaire, they were sent another </w:t>
      </w:r>
      <w:r w:rsidR="00210B0B" w:rsidRPr="00210B0B">
        <w:rPr>
          <w:color w:val="00B0F0"/>
        </w:rPr>
        <w:t>e-mail</w:t>
      </w:r>
      <w:r w:rsidRPr="00210B0B">
        <w:t xml:space="preserve"> as a reminder and then asked again at 12 months </w:t>
      </w:r>
      <w:r w:rsidR="00EB3940" w:rsidRPr="00210B0B">
        <w:t>whether</w:t>
      </w:r>
      <w:r w:rsidRPr="00210B0B">
        <w:t xml:space="preserve"> this had now been completed. </w:t>
      </w:r>
      <w:bookmarkStart w:id="272" w:name="_Toc61338011"/>
      <w:bookmarkStart w:id="273" w:name="_Toc61338429"/>
      <w:bookmarkStart w:id="274" w:name="_Toc61891047"/>
      <w:r w:rsidR="0009050D" w:rsidRPr="00210B0B">
        <w:t>A</w:t>
      </w:r>
      <w:r w:rsidR="0009050D" w:rsidRPr="00210B0B">
        <w:rPr>
          <w:rFonts w:cs="Arial"/>
          <w:szCs w:val="24"/>
        </w:rPr>
        <w:t>t 12-month follow-up, out of those participants who were still enrolled in the study and returned a process evaluation</w:t>
      </w:r>
      <w:r w:rsidR="009B0D40" w:rsidRPr="00210B0B">
        <w:rPr>
          <w:rFonts w:cs="Arial"/>
          <w:szCs w:val="24"/>
        </w:rPr>
        <w:t xml:space="preserve"> questionnaire</w:t>
      </w:r>
      <w:r w:rsidR="0009050D" w:rsidRPr="00210B0B">
        <w:rPr>
          <w:rFonts w:cs="Arial"/>
          <w:szCs w:val="24"/>
        </w:rPr>
        <w:t xml:space="preserve">, 90% and 93% of participants seen had completed the online education section </w:t>
      </w:r>
      <w:r w:rsidR="009B0D40" w:rsidRPr="00210B0B">
        <w:rPr>
          <w:rFonts w:cs="Arial"/>
          <w:szCs w:val="24"/>
        </w:rPr>
        <w:t>for</w:t>
      </w:r>
      <w:r w:rsidR="0009050D" w:rsidRPr="00210B0B">
        <w:rPr>
          <w:rFonts w:cs="Arial"/>
          <w:szCs w:val="24"/>
        </w:rPr>
        <w:t xml:space="preserve"> the SWAL only and SWAL plus desk groups, respectively. </w:t>
      </w:r>
      <w:r w:rsidR="00210B0B" w:rsidRPr="00210B0B">
        <w:rPr>
          <w:i/>
          <w:iCs/>
          <w:color w:val="FF0000"/>
        </w:rPr>
        <w:t xml:space="preserve">Table </w:t>
      </w:r>
      <w:r w:rsidR="00210B0B" w:rsidRPr="00210B0B">
        <w:rPr>
          <w:i/>
          <w:iCs/>
          <w:noProof/>
          <w:color w:val="FF0000"/>
        </w:rPr>
        <w:t>19</w:t>
      </w:r>
      <w:r w:rsidR="00EB3940" w:rsidRPr="00210B0B">
        <w:rPr>
          <w:rFonts w:cs="Arial"/>
          <w:szCs w:val="24"/>
        </w:rPr>
        <w:t xml:space="preserve"> </w:t>
      </w:r>
      <w:r w:rsidR="0009050D" w:rsidRPr="00210B0B">
        <w:rPr>
          <w:rFonts w:cs="Arial"/>
          <w:szCs w:val="24"/>
        </w:rPr>
        <w:t>provides a breakdown of responses from those who completed the</w:t>
      </w:r>
      <w:r w:rsidR="007A5933" w:rsidRPr="00210B0B">
        <w:rPr>
          <w:rFonts w:cs="Arial"/>
          <w:szCs w:val="24"/>
        </w:rPr>
        <w:t xml:space="preserve"> online education</w:t>
      </w:r>
      <w:r w:rsidR="0009050D" w:rsidRPr="00210B0B">
        <w:rPr>
          <w:rFonts w:cs="Arial"/>
          <w:szCs w:val="24"/>
        </w:rPr>
        <w:t>.</w:t>
      </w:r>
    </w:p>
    <w:p w14:paraId="2CFB4A45" w14:textId="541B632A" w:rsidR="000D629E" w:rsidRPr="00210B0B" w:rsidRDefault="00210B0B" w:rsidP="007A5933">
      <w:pPr>
        <w:pStyle w:val="Caption"/>
      </w:pPr>
      <w:bookmarkStart w:id="275" w:name="_Toc93059418"/>
      <w:r w:rsidRPr="00210B0B">
        <w:rPr>
          <w:i/>
          <w:color w:val="FF0000"/>
        </w:rPr>
        <w:t xml:space="preserve">Table </w:t>
      </w:r>
      <w:r w:rsidRPr="00210B0B">
        <w:rPr>
          <w:i/>
          <w:noProof/>
          <w:color w:val="FF0000"/>
        </w:rPr>
        <w:t>19</w:t>
      </w:r>
      <w:r w:rsidR="007A5933" w:rsidRPr="00210B0B">
        <w:tab/>
      </w:r>
      <w:r w:rsidR="000D629E" w:rsidRPr="00210B0B">
        <w:t>Online education completion rates.</w:t>
      </w:r>
      <w:bookmarkEnd w:id="272"/>
      <w:bookmarkEnd w:id="273"/>
      <w:bookmarkEnd w:id="274"/>
      <w:bookmarkEnd w:id="275"/>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265"/>
        <w:gridCol w:w="1126"/>
        <w:gridCol w:w="1554"/>
        <w:gridCol w:w="1120"/>
      </w:tblGrid>
      <w:tr w:rsidR="000D629E" w:rsidRPr="00210B0B" w14:paraId="1FE4FD76"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noWrap/>
            <w:hideMark/>
          </w:tcPr>
          <w:p w14:paraId="3F5D069E" w14:textId="77777777" w:rsidR="000D629E" w:rsidRPr="00210B0B" w:rsidRDefault="000D629E" w:rsidP="009B0D40">
            <w:pPr>
              <w:jc w:val="center"/>
              <w:rPr>
                <w:color w:val="auto"/>
                <w:szCs w:val="18"/>
              </w:rPr>
            </w:pPr>
            <w:r w:rsidRPr="00210B0B">
              <w:rPr>
                <w:color w:val="auto"/>
                <w:szCs w:val="18"/>
              </w:rPr>
              <w:t>Response</w:t>
            </w:r>
          </w:p>
        </w:tc>
        <w:tc>
          <w:tcPr>
            <w:tcW w:w="0" w:type="auto"/>
            <w:noWrap/>
            <w:hideMark/>
          </w:tcPr>
          <w:p w14:paraId="6ED3B529" w14:textId="199FB5EA" w:rsidR="000D629E" w:rsidRPr="00210B0B" w:rsidRDefault="000D629E" w:rsidP="009B0D40">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L</w:t>
            </w:r>
            <w:r w:rsidR="00FB45CA" w:rsidRPr="00210B0B">
              <w:rPr>
                <w:color w:val="auto"/>
                <w:szCs w:val="18"/>
              </w:rPr>
              <w:t xml:space="preserve"> only</w:t>
            </w:r>
          </w:p>
        </w:tc>
        <w:tc>
          <w:tcPr>
            <w:tcW w:w="0" w:type="auto"/>
            <w:noWrap/>
            <w:hideMark/>
          </w:tcPr>
          <w:p w14:paraId="4AD9D6F6" w14:textId="0A8E2E39" w:rsidR="000D629E" w:rsidRPr="00210B0B" w:rsidRDefault="000D629E" w:rsidP="009B0D40">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 xml:space="preserve">L </w:t>
            </w:r>
            <w:r w:rsidR="00FB45CA" w:rsidRPr="00210B0B">
              <w:rPr>
                <w:color w:val="auto"/>
                <w:szCs w:val="18"/>
              </w:rPr>
              <w:t>plus desk</w:t>
            </w:r>
          </w:p>
        </w:tc>
        <w:tc>
          <w:tcPr>
            <w:tcW w:w="0" w:type="auto"/>
            <w:noWrap/>
            <w:hideMark/>
          </w:tcPr>
          <w:p w14:paraId="221878F4" w14:textId="77777777" w:rsidR="000D629E" w:rsidRPr="00210B0B" w:rsidRDefault="000D629E" w:rsidP="009B0D40">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Total</w:t>
            </w:r>
          </w:p>
        </w:tc>
      </w:tr>
      <w:tr w:rsidR="000D629E" w:rsidRPr="00210B0B" w14:paraId="0A081226"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2EDC6306" w14:textId="77777777" w:rsidR="000D629E" w:rsidRPr="00210B0B" w:rsidRDefault="000D629E" w:rsidP="00124B42">
            <w:pPr>
              <w:rPr>
                <w:b w:val="0"/>
                <w:bCs w:val="0"/>
                <w:szCs w:val="18"/>
              </w:rPr>
            </w:pPr>
            <w:r w:rsidRPr="00210B0B">
              <w:rPr>
                <w:i/>
                <w:iCs/>
                <w:szCs w:val="18"/>
              </w:rPr>
              <w:t>n</w:t>
            </w:r>
            <w:r w:rsidRPr="00210B0B">
              <w:rPr>
                <w:szCs w:val="18"/>
              </w:rPr>
              <w:t xml:space="preserve"> responses</w:t>
            </w:r>
          </w:p>
        </w:tc>
        <w:tc>
          <w:tcPr>
            <w:tcW w:w="0" w:type="auto"/>
            <w:tcBorders>
              <w:top w:val="none" w:sz="0" w:space="0" w:color="auto"/>
              <w:bottom w:val="none" w:sz="0" w:space="0" w:color="auto"/>
            </w:tcBorders>
            <w:noWrap/>
          </w:tcPr>
          <w:p w14:paraId="57CF97C6" w14:textId="77777777" w:rsidR="000D629E" w:rsidRPr="00210B0B"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 xml:space="preserve">198 (79.5%) </w:t>
            </w:r>
          </w:p>
        </w:tc>
        <w:tc>
          <w:tcPr>
            <w:tcW w:w="0" w:type="auto"/>
            <w:tcBorders>
              <w:top w:val="none" w:sz="0" w:space="0" w:color="auto"/>
              <w:bottom w:val="none" w:sz="0" w:space="0" w:color="auto"/>
            </w:tcBorders>
            <w:noWrap/>
          </w:tcPr>
          <w:p w14:paraId="51FE626B" w14:textId="77777777" w:rsidR="000D629E" w:rsidRPr="00210B0B"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204 (85.0%)</w:t>
            </w:r>
          </w:p>
        </w:tc>
        <w:tc>
          <w:tcPr>
            <w:tcW w:w="0" w:type="auto"/>
            <w:tcBorders>
              <w:top w:val="none" w:sz="0" w:space="0" w:color="auto"/>
              <w:bottom w:val="none" w:sz="0" w:space="0" w:color="auto"/>
            </w:tcBorders>
            <w:noWrap/>
          </w:tcPr>
          <w:p w14:paraId="27127465" w14:textId="77777777" w:rsidR="000D629E" w:rsidRPr="00210B0B"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402 (82.2%)</w:t>
            </w:r>
          </w:p>
        </w:tc>
      </w:tr>
      <w:tr w:rsidR="000D629E" w:rsidRPr="00210B0B" w14:paraId="64CD0EA2"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72ACEBE8" w14:textId="77777777" w:rsidR="000D629E" w:rsidRPr="00210B0B" w:rsidRDefault="000D629E" w:rsidP="00124B42">
            <w:pPr>
              <w:rPr>
                <w:b w:val="0"/>
                <w:bCs w:val="0"/>
                <w:szCs w:val="18"/>
              </w:rPr>
            </w:pPr>
            <w:r w:rsidRPr="00210B0B">
              <w:rPr>
                <w:szCs w:val="18"/>
              </w:rPr>
              <w:t>Yes, all</w:t>
            </w:r>
          </w:p>
        </w:tc>
        <w:tc>
          <w:tcPr>
            <w:tcW w:w="0" w:type="auto"/>
            <w:noWrap/>
            <w:hideMark/>
          </w:tcPr>
          <w:p w14:paraId="6EE314A5" w14:textId="77777777" w:rsidR="000D629E" w:rsidRPr="00210B0B"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129 (65.2%)</w:t>
            </w:r>
          </w:p>
        </w:tc>
        <w:tc>
          <w:tcPr>
            <w:tcW w:w="0" w:type="auto"/>
            <w:noWrap/>
            <w:hideMark/>
          </w:tcPr>
          <w:p w14:paraId="189BF767" w14:textId="77777777" w:rsidR="000D629E" w:rsidRPr="00210B0B"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145 (71.1%)</w:t>
            </w:r>
          </w:p>
        </w:tc>
        <w:tc>
          <w:tcPr>
            <w:tcW w:w="0" w:type="auto"/>
            <w:noWrap/>
            <w:hideMark/>
          </w:tcPr>
          <w:p w14:paraId="326EEED4" w14:textId="77777777" w:rsidR="000D629E" w:rsidRPr="00210B0B"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274 (68.2%)</w:t>
            </w:r>
          </w:p>
        </w:tc>
      </w:tr>
      <w:tr w:rsidR="000D629E" w:rsidRPr="00210B0B" w14:paraId="193E4664"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29B751F7" w14:textId="77777777" w:rsidR="000D629E" w:rsidRPr="00210B0B" w:rsidRDefault="000D629E" w:rsidP="00124B42">
            <w:pPr>
              <w:rPr>
                <w:b w:val="0"/>
                <w:bCs w:val="0"/>
                <w:szCs w:val="18"/>
              </w:rPr>
            </w:pPr>
            <w:r w:rsidRPr="00210B0B">
              <w:rPr>
                <w:szCs w:val="18"/>
              </w:rPr>
              <w:t>Yes, partially</w:t>
            </w:r>
          </w:p>
        </w:tc>
        <w:tc>
          <w:tcPr>
            <w:tcW w:w="0" w:type="auto"/>
            <w:tcBorders>
              <w:top w:val="none" w:sz="0" w:space="0" w:color="auto"/>
              <w:bottom w:val="none" w:sz="0" w:space="0" w:color="auto"/>
            </w:tcBorders>
            <w:noWrap/>
            <w:hideMark/>
          </w:tcPr>
          <w:p w14:paraId="78D046E5" w14:textId="77777777" w:rsidR="000D629E" w:rsidRPr="00210B0B"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26 (13.1%)</w:t>
            </w:r>
          </w:p>
        </w:tc>
        <w:tc>
          <w:tcPr>
            <w:tcW w:w="0" w:type="auto"/>
            <w:tcBorders>
              <w:top w:val="none" w:sz="0" w:space="0" w:color="auto"/>
              <w:bottom w:val="none" w:sz="0" w:space="0" w:color="auto"/>
            </w:tcBorders>
            <w:noWrap/>
            <w:hideMark/>
          </w:tcPr>
          <w:p w14:paraId="693CBB0C" w14:textId="77777777" w:rsidR="000D629E" w:rsidRPr="00210B0B"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18 (8.8%)</w:t>
            </w:r>
          </w:p>
        </w:tc>
        <w:tc>
          <w:tcPr>
            <w:tcW w:w="0" w:type="auto"/>
            <w:tcBorders>
              <w:top w:val="none" w:sz="0" w:space="0" w:color="auto"/>
              <w:bottom w:val="none" w:sz="0" w:space="0" w:color="auto"/>
            </w:tcBorders>
            <w:noWrap/>
            <w:hideMark/>
          </w:tcPr>
          <w:p w14:paraId="59E09EF0" w14:textId="77777777" w:rsidR="000D629E" w:rsidRPr="00210B0B" w:rsidRDefault="000D629E" w:rsidP="009B0D40">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44 (10.9%)</w:t>
            </w:r>
          </w:p>
        </w:tc>
      </w:tr>
      <w:tr w:rsidR="000D629E" w:rsidRPr="00210B0B" w14:paraId="14039E4F"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051F1EB5" w14:textId="77777777" w:rsidR="000D629E" w:rsidRPr="00210B0B" w:rsidRDefault="000D629E" w:rsidP="00124B42">
            <w:pPr>
              <w:rPr>
                <w:b w:val="0"/>
                <w:bCs w:val="0"/>
                <w:szCs w:val="18"/>
              </w:rPr>
            </w:pPr>
            <w:r w:rsidRPr="00210B0B">
              <w:rPr>
                <w:szCs w:val="18"/>
              </w:rPr>
              <w:t>No</w:t>
            </w:r>
          </w:p>
        </w:tc>
        <w:tc>
          <w:tcPr>
            <w:tcW w:w="0" w:type="auto"/>
            <w:noWrap/>
            <w:hideMark/>
          </w:tcPr>
          <w:p w14:paraId="15E9B7F5" w14:textId="77777777" w:rsidR="000D629E" w:rsidRPr="00210B0B"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43 (21.7)</w:t>
            </w:r>
          </w:p>
        </w:tc>
        <w:tc>
          <w:tcPr>
            <w:tcW w:w="0" w:type="auto"/>
            <w:noWrap/>
            <w:hideMark/>
          </w:tcPr>
          <w:p w14:paraId="4243004E" w14:textId="77777777" w:rsidR="000D629E" w:rsidRPr="00210B0B"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41 (20.1%)</w:t>
            </w:r>
          </w:p>
        </w:tc>
        <w:tc>
          <w:tcPr>
            <w:tcW w:w="0" w:type="auto"/>
            <w:noWrap/>
            <w:hideMark/>
          </w:tcPr>
          <w:p w14:paraId="1F6F830F" w14:textId="77777777" w:rsidR="000D629E" w:rsidRPr="00210B0B" w:rsidRDefault="000D629E" w:rsidP="009B0D40">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84 (20.9%)</w:t>
            </w:r>
          </w:p>
        </w:tc>
      </w:tr>
    </w:tbl>
    <w:p w14:paraId="69DCF797" w14:textId="77777777" w:rsidR="000D629E" w:rsidRPr="00210B0B" w:rsidRDefault="000D629E" w:rsidP="00124B42"/>
    <w:p w14:paraId="5D135337" w14:textId="43FF7A69" w:rsidR="000D629E" w:rsidRPr="00210B0B" w:rsidRDefault="00C72A5E" w:rsidP="00124B42">
      <w:r w:rsidRPr="00210B0B">
        <w:t xml:space="preserve">Participants who had not </w:t>
      </w:r>
      <w:r w:rsidR="000D629E" w:rsidRPr="00210B0B">
        <w:t>completed the online education were asked to explain the reason why. From the responses four key themes emerged:</w:t>
      </w:r>
    </w:p>
    <w:p w14:paraId="496C4C62" w14:textId="6ABE2D6E" w:rsidR="000D629E" w:rsidRPr="00210B0B" w:rsidRDefault="000D629E" w:rsidP="0088747F">
      <w:pPr>
        <w:pStyle w:val="ListParagraph"/>
        <w:numPr>
          <w:ilvl w:val="0"/>
          <w:numId w:val="60"/>
        </w:numPr>
        <w:spacing w:line="360" w:lineRule="auto"/>
      </w:pPr>
      <w:r w:rsidRPr="00210B0B">
        <w:t>Lack of time</w:t>
      </w:r>
    </w:p>
    <w:p w14:paraId="5ABB188D" w14:textId="1CE1D76A" w:rsidR="000D629E" w:rsidRPr="00210B0B" w:rsidRDefault="000D629E" w:rsidP="0088747F">
      <w:pPr>
        <w:pStyle w:val="ListParagraph"/>
        <w:numPr>
          <w:ilvl w:val="0"/>
          <w:numId w:val="60"/>
        </w:numPr>
        <w:spacing w:line="360" w:lineRule="auto"/>
      </w:pPr>
      <w:r w:rsidRPr="00210B0B">
        <w:t>Forgot to do it</w:t>
      </w:r>
    </w:p>
    <w:p w14:paraId="56A9C7F7" w14:textId="061B5593" w:rsidR="000D629E" w:rsidRPr="00210B0B" w:rsidRDefault="000D629E" w:rsidP="0088747F">
      <w:pPr>
        <w:pStyle w:val="ListParagraph"/>
        <w:numPr>
          <w:ilvl w:val="0"/>
          <w:numId w:val="60"/>
        </w:numPr>
        <w:spacing w:line="360" w:lineRule="auto"/>
      </w:pPr>
      <w:r w:rsidRPr="00210B0B">
        <w:t>Not aware of the online education</w:t>
      </w:r>
    </w:p>
    <w:p w14:paraId="4A693A67" w14:textId="02907910" w:rsidR="000D629E" w:rsidRPr="00210B0B" w:rsidRDefault="000D629E" w:rsidP="0088747F">
      <w:pPr>
        <w:pStyle w:val="ListParagraph"/>
        <w:numPr>
          <w:ilvl w:val="0"/>
          <w:numId w:val="60"/>
        </w:numPr>
        <w:spacing w:line="360" w:lineRule="auto"/>
      </w:pPr>
      <w:r w:rsidRPr="00210B0B">
        <w:t>Technical issues e.g</w:t>
      </w:r>
      <w:r w:rsidR="00BC3FD7" w:rsidRPr="00210B0B">
        <w:t>.,</w:t>
      </w:r>
      <w:r w:rsidRPr="00210B0B">
        <w:t xml:space="preserve"> no sound in the office to listen to the video excerpts</w:t>
      </w:r>
    </w:p>
    <w:p w14:paraId="41F25BEE" w14:textId="770F4F07" w:rsidR="000D629E" w:rsidRPr="00210B0B" w:rsidRDefault="000D629E" w:rsidP="00124B42">
      <w:r w:rsidRPr="00210B0B">
        <w:lastRenderedPageBreak/>
        <w:t xml:space="preserve">Lack of time was the most prevalent reason why participants had not completed the online education. </w:t>
      </w:r>
      <w:r w:rsidR="00C2414E" w:rsidRPr="00210B0B">
        <w:rPr>
          <w:i/>
          <w:iCs/>
          <w:color w:val="00B0F0"/>
          <w:highlight w:val="green"/>
        </w:rPr>
        <w:t>“</w:t>
      </w:r>
      <w:r w:rsidR="00C2414E" w:rsidRPr="00210B0B">
        <w:rPr>
          <w:i/>
          <w:iCs/>
          <w:highlight w:val="green"/>
        </w:rPr>
        <w:t>haven</w:t>
      </w:r>
      <w:r w:rsidR="00AF08C7">
        <w:rPr>
          <w:i/>
          <w:iCs/>
          <w:color w:val="00B0F0"/>
          <w:highlight w:val="green"/>
        </w:rPr>
        <w:t>’</w:t>
      </w:r>
      <w:r w:rsidR="00C2414E" w:rsidRPr="00210B0B">
        <w:rPr>
          <w:i/>
          <w:iCs/>
          <w:highlight w:val="green"/>
        </w:rPr>
        <w:t>t had time to do it, but I intend to</w:t>
      </w:r>
      <w:r w:rsidR="00C2414E" w:rsidRPr="00210B0B">
        <w:rPr>
          <w:i/>
          <w:iCs/>
          <w:color w:val="00B0F0"/>
          <w:highlight w:val="green"/>
        </w:rPr>
        <w:t>”</w:t>
      </w:r>
      <w:r w:rsidRPr="00210B0B">
        <w:t xml:space="preserve"> (SW</w:t>
      </w:r>
      <w:r w:rsidR="004418BF" w:rsidRPr="00210B0B">
        <w:t>A</w:t>
      </w:r>
      <w:r w:rsidRPr="00210B0B">
        <w:t xml:space="preserve">L </w:t>
      </w:r>
      <w:r w:rsidR="00FB45CA" w:rsidRPr="00210B0B">
        <w:t>only</w:t>
      </w:r>
      <w:r w:rsidRPr="00210B0B">
        <w:t xml:space="preserve"> participant</w:t>
      </w:r>
      <w:r w:rsidR="00786D96" w:rsidRPr="00210B0B">
        <w:t>;</w:t>
      </w:r>
      <w:r w:rsidRPr="00210B0B">
        <w:t xml:space="preserve"> 3-month follow-up) and </w:t>
      </w:r>
      <w:r w:rsidR="00C2414E" w:rsidRPr="00210B0B">
        <w:rPr>
          <w:color w:val="00B0F0"/>
          <w:highlight w:val="green"/>
        </w:rPr>
        <w:t>“</w:t>
      </w:r>
      <w:r w:rsidR="00C2414E" w:rsidRPr="00210B0B">
        <w:rPr>
          <w:i/>
          <w:iCs/>
          <w:highlight w:val="green"/>
        </w:rPr>
        <w:t>not got round to it yet</w:t>
      </w:r>
      <w:r w:rsidR="00C2414E" w:rsidRPr="00210B0B">
        <w:rPr>
          <w:color w:val="00B0F0"/>
          <w:highlight w:val="green"/>
        </w:rPr>
        <w:t>”</w:t>
      </w:r>
      <w:r w:rsidRPr="00210B0B">
        <w:rPr>
          <w:i/>
          <w:iCs/>
        </w:rPr>
        <w:t xml:space="preserve"> </w:t>
      </w:r>
      <w:r w:rsidRPr="00210B0B">
        <w:t>(SW</w:t>
      </w:r>
      <w:r w:rsidR="004418BF" w:rsidRPr="00210B0B">
        <w:t>A</w:t>
      </w:r>
      <w:r w:rsidRPr="00210B0B">
        <w:t xml:space="preserve">L </w:t>
      </w:r>
      <w:r w:rsidR="00FB45CA" w:rsidRPr="00210B0B">
        <w:t>plus desk</w:t>
      </w:r>
      <w:r w:rsidRPr="00210B0B">
        <w:t xml:space="preserve"> participant</w:t>
      </w:r>
      <w:r w:rsidR="00786D96" w:rsidRPr="00210B0B">
        <w:t>;</w:t>
      </w:r>
      <w:r w:rsidRPr="00210B0B">
        <w:t xml:space="preserve"> 12-month follow-up) were common responses at both time-points in both intervention arms. There were some participants who were not aware of the online education at 3-month follow-up. The link to the online education was included in the first welcome </w:t>
      </w:r>
      <w:r w:rsidR="00210B0B" w:rsidRPr="00210B0B">
        <w:rPr>
          <w:color w:val="00B0F0"/>
        </w:rPr>
        <w:t>e-mail</w:t>
      </w:r>
      <w:r w:rsidRPr="00210B0B">
        <w:t xml:space="preserve"> so it is possible that some participants may not have read the </w:t>
      </w:r>
      <w:r w:rsidR="00210B0B" w:rsidRPr="00210B0B">
        <w:rPr>
          <w:color w:val="00B0F0"/>
        </w:rPr>
        <w:t>e-mail</w:t>
      </w:r>
      <w:r w:rsidRPr="00210B0B">
        <w:t xml:space="preserve"> fully. Technical issues were cited by a small proportion of participants who had not completed </w:t>
      </w:r>
      <w:proofErr w:type="gramStart"/>
      <w:r w:rsidRPr="00210B0B">
        <w:t>all of</w:t>
      </w:r>
      <w:proofErr w:type="gramEnd"/>
      <w:r w:rsidRPr="00210B0B">
        <w:t xml:space="preserve"> the online education</w:t>
      </w:r>
      <w:r w:rsidR="003B4A16" w:rsidRPr="00210B0B">
        <w:t xml:space="preserve"> session</w:t>
      </w:r>
      <w:r w:rsidRPr="00210B0B">
        <w:t xml:space="preserve">. </w:t>
      </w:r>
      <w:r w:rsidR="00C2414E" w:rsidRPr="00210B0B">
        <w:rPr>
          <w:color w:val="00B0F0"/>
          <w:highlight w:val="green"/>
        </w:rPr>
        <w:t>“</w:t>
      </w:r>
      <w:r w:rsidR="00C2414E" w:rsidRPr="00210B0B">
        <w:rPr>
          <w:i/>
          <w:iCs/>
          <w:highlight w:val="green"/>
        </w:rPr>
        <w:t>The link didn</w:t>
      </w:r>
      <w:r w:rsidR="00AF08C7">
        <w:rPr>
          <w:i/>
          <w:iCs/>
          <w:color w:val="00B0F0"/>
          <w:highlight w:val="green"/>
        </w:rPr>
        <w:t>’</w:t>
      </w:r>
      <w:r w:rsidR="00C2414E" w:rsidRPr="00210B0B">
        <w:rPr>
          <w:i/>
          <w:iCs/>
          <w:highlight w:val="green"/>
        </w:rPr>
        <w:t xml:space="preserve">t work for </w:t>
      </w:r>
      <w:proofErr w:type="gramStart"/>
      <w:r w:rsidR="00C2414E" w:rsidRPr="00210B0B">
        <w:rPr>
          <w:i/>
          <w:iCs/>
          <w:highlight w:val="green"/>
        </w:rPr>
        <w:t>me</w:t>
      </w:r>
      <w:proofErr w:type="gramEnd"/>
      <w:r w:rsidR="00C2414E" w:rsidRPr="00210B0B">
        <w:rPr>
          <w:i/>
          <w:iCs/>
          <w:highlight w:val="green"/>
        </w:rPr>
        <w:t xml:space="preserve"> and I forgot to let the team know</w:t>
      </w:r>
      <w:r w:rsidR="00C2414E" w:rsidRPr="00210B0B">
        <w:rPr>
          <w:color w:val="00B0F0"/>
          <w:highlight w:val="green"/>
        </w:rPr>
        <w:t>”</w:t>
      </w:r>
      <w:r w:rsidRPr="00210B0B">
        <w:rPr>
          <w:i/>
          <w:iCs/>
        </w:rPr>
        <w:t xml:space="preserve"> </w:t>
      </w:r>
      <w:r w:rsidRPr="00210B0B">
        <w:t>(SW</w:t>
      </w:r>
      <w:r w:rsidR="004418BF" w:rsidRPr="00210B0B">
        <w:t>A</w:t>
      </w:r>
      <w:r w:rsidRPr="00210B0B">
        <w:t xml:space="preserve">L </w:t>
      </w:r>
      <w:r w:rsidR="00FB45CA" w:rsidRPr="00210B0B">
        <w:t>plus desk</w:t>
      </w:r>
      <w:r w:rsidRPr="00210B0B">
        <w:t xml:space="preserve"> participant</w:t>
      </w:r>
      <w:r w:rsidR="003B4A16" w:rsidRPr="00210B0B">
        <w:t>;</w:t>
      </w:r>
      <w:r w:rsidRPr="00210B0B">
        <w:t xml:space="preserve"> 3-month follow</w:t>
      </w:r>
      <w:r w:rsidR="003B4A16" w:rsidRPr="00210B0B">
        <w:t>-</w:t>
      </w:r>
      <w:r w:rsidRPr="00210B0B">
        <w:t xml:space="preserve">up. </w:t>
      </w:r>
      <w:r w:rsidR="00C2414E" w:rsidRPr="00210B0B">
        <w:rPr>
          <w:color w:val="00B0F0"/>
          <w:highlight w:val="green"/>
        </w:rPr>
        <w:t>“</w:t>
      </w:r>
      <w:r w:rsidR="00C2414E" w:rsidRPr="00210B0B">
        <w:rPr>
          <w:i/>
          <w:iCs/>
          <w:highlight w:val="green"/>
        </w:rPr>
        <w:t>Could not hear the sound on the video as the volume is disabled on computers in my office</w:t>
      </w:r>
      <w:r w:rsidR="00C2414E" w:rsidRPr="00210B0B">
        <w:rPr>
          <w:color w:val="00B0F0"/>
          <w:highlight w:val="green"/>
        </w:rPr>
        <w:t>”</w:t>
      </w:r>
      <w:r w:rsidRPr="00210B0B">
        <w:t xml:space="preserve"> (SW</w:t>
      </w:r>
      <w:r w:rsidR="004418BF" w:rsidRPr="00210B0B">
        <w:t>A</w:t>
      </w:r>
      <w:r w:rsidRPr="00210B0B">
        <w:t xml:space="preserve">L </w:t>
      </w:r>
      <w:r w:rsidR="00FB45CA" w:rsidRPr="00210B0B">
        <w:t>only</w:t>
      </w:r>
      <w:r w:rsidRPr="00210B0B">
        <w:t xml:space="preserve"> participant</w:t>
      </w:r>
      <w:r w:rsidR="003B4A16" w:rsidRPr="00210B0B">
        <w:t>;</w:t>
      </w:r>
      <w:r w:rsidRPr="00210B0B">
        <w:t xml:space="preserve"> 3-month follow-up).</w:t>
      </w:r>
    </w:p>
    <w:p w14:paraId="63E95CE3" w14:textId="520DB0EB" w:rsidR="00202382" w:rsidRPr="00210B0B" w:rsidRDefault="000D629E" w:rsidP="002B5C0D">
      <w:pPr>
        <w:rPr>
          <w:rFonts w:eastAsiaTheme="minorEastAsia" w:cs="Arial"/>
          <w:b/>
          <w:sz w:val="22"/>
          <w:szCs w:val="24"/>
        </w:rPr>
      </w:pPr>
      <w:r w:rsidRPr="00210B0B">
        <w:t xml:space="preserve">For those participants who did complete the online education, they were asked to provide feedback on how useful they found </w:t>
      </w:r>
      <w:r w:rsidR="00C72A5E" w:rsidRPr="00210B0B">
        <w:t xml:space="preserve">it </w:t>
      </w:r>
      <w:r w:rsidRPr="00210B0B">
        <w:t>using a 5-point Likert scale where 1=</w:t>
      </w:r>
      <w:r w:rsidR="00EB3726" w:rsidRPr="00210B0B">
        <w:t>n</w:t>
      </w:r>
      <w:r w:rsidRPr="00210B0B">
        <w:t>ot useful at all and 5=extremely useful (</w:t>
      </w:r>
      <w:r w:rsidR="005E186C" w:rsidRPr="00210B0B">
        <w:t>see</w:t>
      </w:r>
      <w:r w:rsidR="007B632A" w:rsidRPr="00210B0B">
        <w:t xml:space="preserve"> </w:t>
      </w:r>
      <w:r w:rsidR="00210B0B" w:rsidRPr="00210B0B">
        <w:rPr>
          <w:i/>
          <w:iCs/>
          <w:noProof/>
          <w:color w:val="FF0000"/>
        </w:rPr>
        <w:t>Table 20</w:t>
      </w:r>
      <w:r w:rsidR="007B632A" w:rsidRPr="00210B0B">
        <w:t>)</w:t>
      </w:r>
      <w:r w:rsidR="005E186C" w:rsidRPr="00210B0B">
        <w:rPr>
          <w:i/>
          <w:iCs/>
        </w:rPr>
        <w:t>.</w:t>
      </w:r>
      <w:r w:rsidR="005E186C" w:rsidRPr="00210B0B">
        <w:t xml:space="preserve"> </w:t>
      </w:r>
      <w:r w:rsidRPr="00210B0B">
        <w:t xml:space="preserve">The </w:t>
      </w:r>
      <w:r w:rsidR="00C72A5E" w:rsidRPr="00210B0B">
        <w:t xml:space="preserve">top </w:t>
      </w:r>
      <w:r w:rsidRPr="00210B0B">
        <w:t xml:space="preserve">tips </w:t>
      </w:r>
      <w:r w:rsidR="00C72A5E" w:rsidRPr="00210B0B">
        <w:t xml:space="preserve">of ways </w:t>
      </w:r>
      <w:r w:rsidRPr="00210B0B">
        <w:t>to reduce sitting time was deemed the most useful component, with 66.2% finding it useful or extremely useful between both intervention arms. The animations were also positively received, with 54.1% and 57.6% finding them useful or extremely useful within the SW</w:t>
      </w:r>
      <w:r w:rsidR="004418BF" w:rsidRPr="00210B0B">
        <w:t>A</w:t>
      </w:r>
      <w:r w:rsidRPr="00210B0B">
        <w:t xml:space="preserve">L </w:t>
      </w:r>
      <w:r w:rsidR="00FB45CA" w:rsidRPr="00210B0B">
        <w:t>only</w:t>
      </w:r>
      <w:r w:rsidRPr="00210B0B">
        <w:t xml:space="preserve"> and SW</w:t>
      </w:r>
      <w:r w:rsidR="004418BF" w:rsidRPr="00210B0B">
        <w:t>A</w:t>
      </w:r>
      <w:r w:rsidRPr="00210B0B">
        <w:t xml:space="preserve">L </w:t>
      </w:r>
      <w:r w:rsidR="00FB45CA" w:rsidRPr="00210B0B">
        <w:t>plus desk</w:t>
      </w:r>
      <w:r w:rsidRPr="00210B0B">
        <w:t xml:space="preserve"> groups, respectively. There were also some case studies of previous participants provided, which were found to be useful or highly useful in 55.7% and 53.4% of participants within the SW</w:t>
      </w:r>
      <w:r w:rsidR="004418BF" w:rsidRPr="00210B0B">
        <w:t>A</w:t>
      </w:r>
      <w:r w:rsidRPr="00210B0B">
        <w:t xml:space="preserve">L </w:t>
      </w:r>
      <w:r w:rsidR="00FB45CA" w:rsidRPr="00210B0B">
        <w:t>only</w:t>
      </w:r>
      <w:r w:rsidRPr="00210B0B">
        <w:t xml:space="preserve"> and SW</w:t>
      </w:r>
      <w:r w:rsidR="004418BF" w:rsidRPr="00210B0B">
        <w:t>A</w:t>
      </w:r>
      <w:r w:rsidRPr="00210B0B">
        <w:t xml:space="preserve">L </w:t>
      </w:r>
      <w:r w:rsidR="00FB45CA" w:rsidRPr="00210B0B">
        <w:t>plus desk</w:t>
      </w:r>
      <w:r w:rsidRPr="00210B0B">
        <w:t xml:space="preserve"> groups, respectively.</w:t>
      </w:r>
      <w:bookmarkStart w:id="276" w:name="_Ref66369315"/>
      <w:bookmarkStart w:id="277" w:name="_Toc61338012"/>
      <w:bookmarkStart w:id="278" w:name="_Toc61338430"/>
      <w:bookmarkStart w:id="279" w:name="_Toc61891048"/>
    </w:p>
    <w:p w14:paraId="644965B6" w14:textId="020A511B" w:rsidR="000D629E" w:rsidRPr="00210B0B" w:rsidRDefault="00210B0B" w:rsidP="005E186C">
      <w:pPr>
        <w:pStyle w:val="Caption"/>
      </w:pPr>
      <w:bookmarkStart w:id="280" w:name="_Toc93059419"/>
      <w:r w:rsidRPr="00210B0B">
        <w:rPr>
          <w:i/>
          <w:color w:val="FF0000"/>
        </w:rPr>
        <w:t xml:space="preserve">Table </w:t>
      </w:r>
      <w:bookmarkEnd w:id="276"/>
      <w:r w:rsidRPr="00210B0B">
        <w:rPr>
          <w:i/>
          <w:noProof/>
          <w:color w:val="FF0000"/>
        </w:rPr>
        <w:t>20</w:t>
      </w:r>
      <w:r w:rsidR="005E186C" w:rsidRPr="00210B0B">
        <w:tab/>
      </w:r>
      <w:r w:rsidR="000D629E" w:rsidRPr="00210B0B">
        <w:t>Perceptions of the usefulness of online education components</w:t>
      </w:r>
      <w:bookmarkEnd w:id="277"/>
      <w:bookmarkEnd w:id="278"/>
      <w:bookmarkEnd w:id="279"/>
      <w:bookmarkEnd w:id="280"/>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3893"/>
        <w:gridCol w:w="665"/>
        <w:gridCol w:w="1570"/>
        <w:gridCol w:w="665"/>
        <w:gridCol w:w="1570"/>
      </w:tblGrid>
      <w:tr w:rsidR="000D629E" w:rsidRPr="00210B0B" w14:paraId="638AFBFF"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noWrap/>
            <w:hideMark/>
          </w:tcPr>
          <w:p w14:paraId="6ECFEFE6" w14:textId="77777777" w:rsidR="000D629E" w:rsidRPr="00210B0B" w:rsidRDefault="000D629E" w:rsidP="007B50B5">
            <w:pPr>
              <w:jc w:val="center"/>
              <w:rPr>
                <w:color w:val="auto"/>
                <w:szCs w:val="18"/>
              </w:rPr>
            </w:pPr>
          </w:p>
        </w:tc>
        <w:tc>
          <w:tcPr>
            <w:tcW w:w="0" w:type="auto"/>
            <w:gridSpan w:val="2"/>
            <w:noWrap/>
            <w:vAlign w:val="center"/>
          </w:tcPr>
          <w:p w14:paraId="3A334344" w14:textId="6897F2EB" w:rsidR="000D629E" w:rsidRPr="00210B0B" w:rsidRDefault="000D629E" w:rsidP="007B50B5">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L</w:t>
            </w:r>
            <w:r w:rsidR="00FB45CA" w:rsidRPr="00210B0B">
              <w:rPr>
                <w:color w:val="auto"/>
                <w:szCs w:val="18"/>
              </w:rPr>
              <w:t xml:space="preserve"> only</w:t>
            </w:r>
          </w:p>
        </w:tc>
        <w:tc>
          <w:tcPr>
            <w:tcW w:w="0" w:type="auto"/>
            <w:gridSpan w:val="2"/>
            <w:noWrap/>
            <w:vAlign w:val="center"/>
          </w:tcPr>
          <w:p w14:paraId="5BA85328" w14:textId="0A66D02D" w:rsidR="000D629E" w:rsidRPr="00210B0B" w:rsidRDefault="000D629E" w:rsidP="007B50B5">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 xml:space="preserve">L </w:t>
            </w:r>
            <w:r w:rsidR="00FB45CA" w:rsidRPr="00210B0B">
              <w:rPr>
                <w:color w:val="auto"/>
                <w:szCs w:val="18"/>
              </w:rPr>
              <w:t>plus desk</w:t>
            </w:r>
          </w:p>
        </w:tc>
      </w:tr>
      <w:tr w:rsidR="00210B0B" w:rsidRPr="00210B0B" w14:paraId="11986193"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5A5A5" w:themeFill="accent3"/>
            <w:noWrap/>
          </w:tcPr>
          <w:p w14:paraId="65F25700" w14:textId="77B0C004" w:rsidR="000D629E" w:rsidRPr="00210B0B" w:rsidRDefault="000D629E" w:rsidP="007B50B5">
            <w:pPr>
              <w:jc w:val="center"/>
              <w:rPr>
                <w:szCs w:val="18"/>
              </w:rPr>
            </w:pPr>
            <w:r w:rsidRPr="00210B0B">
              <w:rPr>
                <w:szCs w:val="18"/>
              </w:rPr>
              <w:t>Component</w:t>
            </w:r>
          </w:p>
        </w:tc>
        <w:tc>
          <w:tcPr>
            <w:tcW w:w="0" w:type="auto"/>
            <w:shd w:val="clear" w:color="auto" w:fill="A5A5A5" w:themeFill="accent3"/>
            <w:noWrap/>
            <w:vAlign w:val="bottom"/>
          </w:tcPr>
          <w:p w14:paraId="1D009463" w14:textId="77777777" w:rsidR="000D629E" w:rsidRPr="00210B0B"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Useful</w:t>
            </w:r>
          </w:p>
        </w:tc>
        <w:tc>
          <w:tcPr>
            <w:tcW w:w="0" w:type="auto"/>
            <w:shd w:val="clear" w:color="auto" w:fill="A5A5A5" w:themeFill="accent3"/>
            <w:noWrap/>
            <w:vAlign w:val="bottom"/>
          </w:tcPr>
          <w:p w14:paraId="3A495755" w14:textId="77777777" w:rsidR="000D629E" w:rsidRPr="00210B0B"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Extremely useful</w:t>
            </w:r>
          </w:p>
        </w:tc>
        <w:tc>
          <w:tcPr>
            <w:tcW w:w="0" w:type="auto"/>
            <w:shd w:val="clear" w:color="auto" w:fill="A5A5A5" w:themeFill="accent3"/>
            <w:noWrap/>
            <w:vAlign w:val="bottom"/>
          </w:tcPr>
          <w:p w14:paraId="2AA828A7" w14:textId="77777777" w:rsidR="000D629E" w:rsidRPr="00210B0B"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Useful</w:t>
            </w:r>
          </w:p>
        </w:tc>
        <w:tc>
          <w:tcPr>
            <w:tcW w:w="0" w:type="auto"/>
            <w:shd w:val="clear" w:color="auto" w:fill="A5A5A5" w:themeFill="accent3"/>
            <w:noWrap/>
            <w:vAlign w:val="bottom"/>
          </w:tcPr>
          <w:p w14:paraId="102C612B" w14:textId="77777777" w:rsidR="000D629E" w:rsidRPr="00210B0B"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Extremely useful</w:t>
            </w:r>
          </w:p>
        </w:tc>
      </w:tr>
      <w:tr w:rsidR="000D629E" w:rsidRPr="00210B0B" w14:paraId="38D4AB9B"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1DE40BA9" w14:textId="77777777" w:rsidR="000D629E" w:rsidRPr="00210B0B" w:rsidRDefault="000D629E" w:rsidP="007B50B5">
            <w:pPr>
              <w:rPr>
                <w:b w:val="0"/>
                <w:bCs w:val="0"/>
                <w:szCs w:val="18"/>
              </w:rPr>
            </w:pPr>
            <w:r w:rsidRPr="00210B0B">
              <w:rPr>
                <w:szCs w:val="18"/>
              </w:rPr>
              <w:t>Worksheet to calculate sitting time (%)</w:t>
            </w:r>
          </w:p>
        </w:tc>
        <w:tc>
          <w:tcPr>
            <w:tcW w:w="0" w:type="auto"/>
            <w:noWrap/>
          </w:tcPr>
          <w:p w14:paraId="50A02244"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38.8%</w:t>
            </w:r>
          </w:p>
        </w:tc>
        <w:tc>
          <w:tcPr>
            <w:tcW w:w="0" w:type="auto"/>
            <w:noWrap/>
          </w:tcPr>
          <w:p w14:paraId="2A4F7CAC"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7.8%</w:t>
            </w:r>
          </w:p>
        </w:tc>
        <w:tc>
          <w:tcPr>
            <w:tcW w:w="0" w:type="auto"/>
            <w:noWrap/>
          </w:tcPr>
          <w:p w14:paraId="466E9086"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42.7%</w:t>
            </w:r>
          </w:p>
        </w:tc>
        <w:tc>
          <w:tcPr>
            <w:tcW w:w="0" w:type="auto"/>
            <w:noWrap/>
          </w:tcPr>
          <w:p w14:paraId="1AAB4DCF"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9.9%</w:t>
            </w:r>
          </w:p>
        </w:tc>
      </w:tr>
      <w:tr w:rsidR="000D629E" w:rsidRPr="00210B0B" w14:paraId="424525A1"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51C835FE" w14:textId="77777777" w:rsidR="000D629E" w:rsidRPr="00210B0B" w:rsidRDefault="000D629E" w:rsidP="007B50B5">
            <w:pPr>
              <w:rPr>
                <w:b w:val="0"/>
                <w:bCs w:val="0"/>
                <w:szCs w:val="18"/>
              </w:rPr>
            </w:pPr>
            <w:r w:rsidRPr="00210B0B">
              <w:rPr>
                <w:szCs w:val="18"/>
              </w:rPr>
              <w:t>Goal setting sheet (%)</w:t>
            </w:r>
          </w:p>
        </w:tc>
        <w:tc>
          <w:tcPr>
            <w:tcW w:w="0" w:type="auto"/>
            <w:tcBorders>
              <w:top w:val="none" w:sz="0" w:space="0" w:color="auto"/>
              <w:bottom w:val="none" w:sz="0" w:space="0" w:color="auto"/>
            </w:tcBorders>
            <w:noWrap/>
          </w:tcPr>
          <w:p w14:paraId="08CC4591"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5.8%</w:t>
            </w:r>
          </w:p>
        </w:tc>
        <w:tc>
          <w:tcPr>
            <w:tcW w:w="0" w:type="auto"/>
            <w:tcBorders>
              <w:top w:val="none" w:sz="0" w:space="0" w:color="auto"/>
              <w:bottom w:val="none" w:sz="0" w:space="0" w:color="auto"/>
            </w:tcBorders>
            <w:noWrap/>
          </w:tcPr>
          <w:p w14:paraId="1F957B8F"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35.7%</w:t>
            </w:r>
          </w:p>
        </w:tc>
        <w:tc>
          <w:tcPr>
            <w:tcW w:w="0" w:type="auto"/>
            <w:tcBorders>
              <w:top w:val="none" w:sz="0" w:space="0" w:color="auto"/>
              <w:bottom w:val="none" w:sz="0" w:space="0" w:color="auto"/>
            </w:tcBorders>
            <w:noWrap/>
          </w:tcPr>
          <w:p w14:paraId="44B1D30C"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7.7%</w:t>
            </w:r>
          </w:p>
        </w:tc>
        <w:tc>
          <w:tcPr>
            <w:tcW w:w="0" w:type="auto"/>
            <w:tcBorders>
              <w:top w:val="none" w:sz="0" w:space="0" w:color="auto"/>
              <w:bottom w:val="none" w:sz="0" w:space="0" w:color="auto"/>
            </w:tcBorders>
            <w:noWrap/>
          </w:tcPr>
          <w:p w14:paraId="74FA52BD"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33.1%</w:t>
            </w:r>
          </w:p>
        </w:tc>
      </w:tr>
      <w:tr w:rsidR="000D629E" w:rsidRPr="00210B0B" w14:paraId="2DEBDC4E"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71C16CD3" w14:textId="77777777" w:rsidR="000D629E" w:rsidRPr="00210B0B" w:rsidRDefault="000D629E" w:rsidP="007B50B5">
            <w:pPr>
              <w:rPr>
                <w:b w:val="0"/>
                <w:bCs w:val="0"/>
                <w:szCs w:val="18"/>
              </w:rPr>
            </w:pPr>
            <w:r w:rsidRPr="00210B0B">
              <w:rPr>
                <w:szCs w:val="18"/>
              </w:rPr>
              <w:t>Top tips to reduce sitting time (%)</w:t>
            </w:r>
          </w:p>
        </w:tc>
        <w:tc>
          <w:tcPr>
            <w:tcW w:w="0" w:type="auto"/>
            <w:noWrap/>
          </w:tcPr>
          <w:p w14:paraId="2478C49A"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48.0%</w:t>
            </w:r>
          </w:p>
        </w:tc>
        <w:tc>
          <w:tcPr>
            <w:tcW w:w="0" w:type="auto"/>
            <w:noWrap/>
          </w:tcPr>
          <w:p w14:paraId="481B1BCA"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16.2%</w:t>
            </w:r>
          </w:p>
        </w:tc>
        <w:tc>
          <w:tcPr>
            <w:tcW w:w="0" w:type="auto"/>
            <w:noWrap/>
          </w:tcPr>
          <w:p w14:paraId="5305F809"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44.4%</w:t>
            </w:r>
          </w:p>
        </w:tc>
        <w:tc>
          <w:tcPr>
            <w:tcW w:w="0" w:type="auto"/>
            <w:noWrap/>
          </w:tcPr>
          <w:p w14:paraId="27096170"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23.8%</w:t>
            </w:r>
          </w:p>
        </w:tc>
      </w:tr>
      <w:tr w:rsidR="000D629E" w:rsidRPr="00210B0B" w14:paraId="4466AFAE"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4C6F7546" w14:textId="77777777" w:rsidR="000D629E" w:rsidRPr="00210B0B" w:rsidRDefault="000D629E" w:rsidP="007B50B5">
            <w:pPr>
              <w:rPr>
                <w:b w:val="0"/>
                <w:bCs w:val="0"/>
                <w:szCs w:val="18"/>
              </w:rPr>
            </w:pPr>
            <w:r w:rsidRPr="00210B0B">
              <w:rPr>
                <w:szCs w:val="18"/>
              </w:rPr>
              <w:t>Animations (%)</w:t>
            </w:r>
          </w:p>
        </w:tc>
        <w:tc>
          <w:tcPr>
            <w:tcW w:w="0" w:type="auto"/>
            <w:tcBorders>
              <w:top w:val="none" w:sz="0" w:space="0" w:color="auto"/>
              <w:bottom w:val="none" w:sz="0" w:space="0" w:color="auto"/>
            </w:tcBorders>
            <w:noWrap/>
          </w:tcPr>
          <w:p w14:paraId="6AF2EF92"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45.1%</w:t>
            </w:r>
          </w:p>
        </w:tc>
        <w:tc>
          <w:tcPr>
            <w:tcW w:w="0" w:type="auto"/>
            <w:tcBorders>
              <w:top w:val="none" w:sz="0" w:space="0" w:color="auto"/>
              <w:bottom w:val="none" w:sz="0" w:space="0" w:color="auto"/>
            </w:tcBorders>
            <w:noWrap/>
          </w:tcPr>
          <w:p w14:paraId="04DD9886"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9.0%</w:t>
            </w:r>
          </w:p>
        </w:tc>
        <w:tc>
          <w:tcPr>
            <w:tcW w:w="0" w:type="auto"/>
            <w:tcBorders>
              <w:top w:val="none" w:sz="0" w:space="0" w:color="auto"/>
              <w:bottom w:val="none" w:sz="0" w:space="0" w:color="auto"/>
            </w:tcBorders>
            <w:noWrap/>
          </w:tcPr>
          <w:p w14:paraId="4430F01F"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44.6%</w:t>
            </w:r>
          </w:p>
        </w:tc>
        <w:tc>
          <w:tcPr>
            <w:tcW w:w="0" w:type="auto"/>
            <w:tcBorders>
              <w:top w:val="none" w:sz="0" w:space="0" w:color="auto"/>
              <w:bottom w:val="none" w:sz="0" w:space="0" w:color="auto"/>
            </w:tcBorders>
            <w:noWrap/>
          </w:tcPr>
          <w:p w14:paraId="2478ABE1"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12.9%</w:t>
            </w:r>
          </w:p>
        </w:tc>
      </w:tr>
      <w:tr w:rsidR="000D629E" w:rsidRPr="00210B0B" w14:paraId="313D84D9"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326E70FE" w14:textId="77777777" w:rsidR="000D629E" w:rsidRPr="00210B0B" w:rsidRDefault="000D629E" w:rsidP="007B50B5">
            <w:pPr>
              <w:rPr>
                <w:b w:val="0"/>
                <w:bCs w:val="0"/>
                <w:szCs w:val="18"/>
              </w:rPr>
            </w:pPr>
            <w:r w:rsidRPr="00210B0B">
              <w:rPr>
                <w:szCs w:val="18"/>
              </w:rPr>
              <w:t>Case studies from previous participants (%)</w:t>
            </w:r>
          </w:p>
        </w:tc>
        <w:tc>
          <w:tcPr>
            <w:tcW w:w="0" w:type="auto"/>
            <w:noWrap/>
          </w:tcPr>
          <w:p w14:paraId="51F17E63"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48.4%</w:t>
            </w:r>
          </w:p>
        </w:tc>
        <w:tc>
          <w:tcPr>
            <w:tcW w:w="0" w:type="auto"/>
            <w:noWrap/>
          </w:tcPr>
          <w:p w14:paraId="388A8C0F"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7.4%</w:t>
            </w:r>
          </w:p>
        </w:tc>
        <w:tc>
          <w:tcPr>
            <w:tcW w:w="0" w:type="auto"/>
            <w:noWrap/>
          </w:tcPr>
          <w:p w14:paraId="362BEB19"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38.2%</w:t>
            </w:r>
          </w:p>
        </w:tc>
        <w:tc>
          <w:tcPr>
            <w:tcW w:w="0" w:type="auto"/>
            <w:noWrap/>
          </w:tcPr>
          <w:p w14:paraId="4DE6FB24"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15.3%</w:t>
            </w:r>
          </w:p>
        </w:tc>
      </w:tr>
    </w:tbl>
    <w:p w14:paraId="201E3A79" w14:textId="77777777" w:rsidR="000D629E" w:rsidRPr="00210B0B" w:rsidRDefault="000D629E" w:rsidP="00124B42"/>
    <w:p w14:paraId="1743AF77" w14:textId="05FF8325" w:rsidR="00210B0B" w:rsidRPr="00210B0B" w:rsidRDefault="000D629E" w:rsidP="00124B42">
      <w:r w:rsidRPr="00210B0B">
        <w:t>Overall, the online education appeared to be very well received by both intervention groups (see</w:t>
      </w:r>
      <w:r w:rsidR="00A34CCF" w:rsidRPr="00210B0B">
        <w:t xml:space="preserve"> </w:t>
      </w:r>
      <w:r w:rsidR="00210B0B" w:rsidRPr="00210B0B">
        <w:rPr>
          <w:i/>
          <w:iCs/>
          <w:color w:val="FF0000"/>
        </w:rPr>
        <w:t xml:space="preserve">Table </w:t>
      </w:r>
      <w:r w:rsidR="00210B0B" w:rsidRPr="00210B0B">
        <w:rPr>
          <w:i/>
          <w:iCs/>
          <w:noProof/>
          <w:color w:val="FF0000"/>
        </w:rPr>
        <w:t>21</w:t>
      </w:r>
      <w:r w:rsidRPr="00210B0B">
        <w:t>). The mean proportion of participants who agreed or strongly agreed across all statements was 81.6% and 83.9% for the SW</w:t>
      </w:r>
      <w:r w:rsidR="004418BF" w:rsidRPr="00210B0B">
        <w:t>A</w:t>
      </w:r>
      <w:r w:rsidRPr="00210B0B">
        <w:t xml:space="preserve">L </w:t>
      </w:r>
      <w:r w:rsidR="00FB45CA" w:rsidRPr="00210B0B">
        <w:t>only</w:t>
      </w:r>
      <w:r w:rsidRPr="00210B0B">
        <w:t xml:space="preserve"> and SW</w:t>
      </w:r>
      <w:r w:rsidR="004418BF" w:rsidRPr="00210B0B">
        <w:t>A</w:t>
      </w:r>
      <w:r w:rsidRPr="00210B0B">
        <w:t xml:space="preserve">L </w:t>
      </w:r>
      <w:r w:rsidR="00FB45CA" w:rsidRPr="00210B0B">
        <w:t>plus desk</w:t>
      </w:r>
      <w:r w:rsidRPr="00210B0B">
        <w:t xml:space="preserve"> </w:t>
      </w:r>
      <w:r w:rsidR="00667919" w:rsidRPr="00210B0B">
        <w:t xml:space="preserve">intervention </w:t>
      </w:r>
      <w:r w:rsidRPr="00210B0B">
        <w:t xml:space="preserve">arm, respectively. </w:t>
      </w:r>
      <w:proofErr w:type="gramStart"/>
      <w:r w:rsidRPr="00210B0B">
        <w:t>The majority of</w:t>
      </w:r>
      <w:proofErr w:type="gramEnd"/>
      <w:r w:rsidRPr="00210B0B">
        <w:t xml:space="preserve"> participants from both </w:t>
      </w:r>
      <w:r w:rsidR="003164C7" w:rsidRPr="00210B0B">
        <w:t xml:space="preserve">intervention </w:t>
      </w:r>
      <w:r w:rsidRPr="00210B0B">
        <w:t>groups agreed or strongly agreed that the session increased their awareness of the health consequences of too much sitting, with 90.7% and 88.2% in agreement within the SW</w:t>
      </w:r>
      <w:r w:rsidR="004418BF" w:rsidRPr="00210B0B">
        <w:t>A</w:t>
      </w:r>
      <w:r w:rsidRPr="00210B0B">
        <w:t xml:space="preserve">L </w:t>
      </w:r>
      <w:r w:rsidR="00FB45CA" w:rsidRPr="00210B0B">
        <w:t>only</w:t>
      </w:r>
      <w:r w:rsidRPr="00210B0B">
        <w:t xml:space="preserve"> and SW</w:t>
      </w:r>
      <w:r w:rsidR="004418BF" w:rsidRPr="00210B0B">
        <w:t>A</w:t>
      </w:r>
      <w:r w:rsidRPr="00210B0B">
        <w:t xml:space="preserve">L </w:t>
      </w:r>
      <w:r w:rsidR="00FB45CA" w:rsidRPr="00210B0B">
        <w:t>plus desk</w:t>
      </w:r>
      <w:r w:rsidRPr="00210B0B">
        <w:t xml:space="preserve"> arms, respectively. Importantly, this increased awareness also resulted in 77.5% of participants in the SW</w:t>
      </w:r>
      <w:r w:rsidR="004418BF" w:rsidRPr="00210B0B">
        <w:t>A</w:t>
      </w:r>
      <w:r w:rsidRPr="00210B0B">
        <w:t xml:space="preserve">L </w:t>
      </w:r>
      <w:r w:rsidR="00FB45CA" w:rsidRPr="00210B0B">
        <w:t>only</w:t>
      </w:r>
      <w:r w:rsidRPr="00210B0B">
        <w:t xml:space="preserve"> </w:t>
      </w:r>
      <w:r w:rsidR="00575008" w:rsidRPr="00210B0B">
        <w:t>group</w:t>
      </w:r>
      <w:r w:rsidRPr="00210B0B">
        <w:t xml:space="preserve"> and 85.7% in the SW</w:t>
      </w:r>
      <w:r w:rsidR="004418BF" w:rsidRPr="00210B0B">
        <w:t>A</w:t>
      </w:r>
      <w:r w:rsidRPr="00210B0B">
        <w:t xml:space="preserve">L </w:t>
      </w:r>
      <w:r w:rsidR="00FB45CA" w:rsidRPr="00210B0B">
        <w:t>plus desk</w:t>
      </w:r>
      <w:r w:rsidRPr="00210B0B">
        <w:t xml:space="preserve"> group reporting that the session motivated them to make a change to the amount of time they spent sitting.</w:t>
      </w:r>
    </w:p>
    <w:p w14:paraId="31D60778" w14:textId="0F43312C" w:rsidR="000D629E" w:rsidRPr="00210B0B" w:rsidRDefault="00210B0B" w:rsidP="005E186C">
      <w:pPr>
        <w:pStyle w:val="Caption"/>
      </w:pPr>
      <w:bookmarkStart w:id="281" w:name="_Toc61338013"/>
      <w:bookmarkStart w:id="282" w:name="_Toc61338431"/>
      <w:bookmarkStart w:id="283" w:name="_Toc61891049"/>
      <w:bookmarkStart w:id="284" w:name="_Ref66369557"/>
      <w:bookmarkStart w:id="285" w:name="_Toc93059420"/>
      <w:r w:rsidRPr="00210B0B">
        <w:rPr>
          <w:i/>
          <w:color w:val="FF0000"/>
        </w:rPr>
        <w:t xml:space="preserve">Table </w:t>
      </w:r>
      <w:r w:rsidRPr="00210B0B">
        <w:rPr>
          <w:i/>
          <w:noProof/>
          <w:color w:val="FF0000"/>
        </w:rPr>
        <w:t>21</w:t>
      </w:r>
      <w:r w:rsidR="005E186C" w:rsidRPr="00210B0B">
        <w:tab/>
      </w:r>
      <w:r w:rsidR="000D629E" w:rsidRPr="00210B0B">
        <w:t>Overall assessment of the online education</w:t>
      </w:r>
      <w:bookmarkEnd w:id="281"/>
      <w:bookmarkEnd w:id="282"/>
      <w:bookmarkEnd w:id="283"/>
      <w:bookmarkEnd w:id="284"/>
      <w:bookmarkEnd w:id="285"/>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6422"/>
        <w:gridCol w:w="428"/>
        <w:gridCol w:w="874"/>
        <w:gridCol w:w="428"/>
        <w:gridCol w:w="874"/>
      </w:tblGrid>
      <w:tr w:rsidR="000D629E" w:rsidRPr="00210B0B" w14:paraId="052BBB3A"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none" w:sz="0" w:space="0" w:color="auto"/>
              <w:right w:val="none" w:sz="0" w:space="0" w:color="auto"/>
            </w:tcBorders>
            <w:noWrap/>
            <w:hideMark/>
          </w:tcPr>
          <w:p w14:paraId="1DF789AA" w14:textId="77777777" w:rsidR="007B50B5" w:rsidRPr="00210B0B" w:rsidRDefault="007B50B5" w:rsidP="007B50B5">
            <w:pPr>
              <w:jc w:val="center"/>
              <w:rPr>
                <w:b w:val="0"/>
                <w:bCs w:val="0"/>
                <w:szCs w:val="18"/>
              </w:rPr>
            </w:pPr>
          </w:p>
          <w:p w14:paraId="7AE944EE" w14:textId="124FE457" w:rsidR="000D629E" w:rsidRPr="00210B0B" w:rsidRDefault="005A1F6C" w:rsidP="007B50B5">
            <w:pPr>
              <w:jc w:val="center"/>
              <w:rPr>
                <w:color w:val="auto"/>
                <w:szCs w:val="18"/>
              </w:rPr>
            </w:pPr>
            <w:r w:rsidRPr="00210B0B">
              <w:rPr>
                <w:color w:val="auto"/>
                <w:szCs w:val="18"/>
              </w:rPr>
              <w:t>Statement</w:t>
            </w:r>
          </w:p>
        </w:tc>
        <w:tc>
          <w:tcPr>
            <w:tcW w:w="0" w:type="auto"/>
            <w:gridSpan w:val="2"/>
            <w:noWrap/>
            <w:vAlign w:val="bottom"/>
          </w:tcPr>
          <w:p w14:paraId="62066375" w14:textId="07C9144E" w:rsidR="000D629E" w:rsidRPr="00210B0B" w:rsidRDefault="000D629E" w:rsidP="007B50B5">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L</w:t>
            </w:r>
            <w:r w:rsidR="00FB45CA" w:rsidRPr="00210B0B">
              <w:rPr>
                <w:color w:val="auto"/>
                <w:szCs w:val="18"/>
              </w:rPr>
              <w:t xml:space="preserve"> only</w:t>
            </w:r>
          </w:p>
        </w:tc>
        <w:tc>
          <w:tcPr>
            <w:tcW w:w="0" w:type="auto"/>
            <w:gridSpan w:val="2"/>
            <w:noWrap/>
            <w:vAlign w:val="bottom"/>
          </w:tcPr>
          <w:p w14:paraId="2A22693B" w14:textId="6D08D8DE" w:rsidR="000D629E" w:rsidRPr="00210B0B" w:rsidRDefault="000D629E" w:rsidP="007B50B5">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 xml:space="preserve">L </w:t>
            </w:r>
            <w:r w:rsidR="00FB45CA" w:rsidRPr="00210B0B">
              <w:rPr>
                <w:color w:val="auto"/>
                <w:szCs w:val="18"/>
              </w:rPr>
              <w:t>plus desk</w:t>
            </w:r>
          </w:p>
        </w:tc>
      </w:tr>
      <w:tr w:rsidR="00FF5BF7" w:rsidRPr="00210B0B" w14:paraId="43982715" w14:textId="77777777" w:rsidTr="00FF5BF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5A5A5" w:themeFill="accent3"/>
            <w:noWrap/>
          </w:tcPr>
          <w:p w14:paraId="79BA5BC9" w14:textId="5B1390AB" w:rsidR="000D629E" w:rsidRPr="00210B0B" w:rsidRDefault="000D629E" w:rsidP="007B50B5">
            <w:pPr>
              <w:jc w:val="center"/>
              <w:rPr>
                <w:szCs w:val="18"/>
              </w:rPr>
            </w:pPr>
          </w:p>
        </w:tc>
        <w:tc>
          <w:tcPr>
            <w:tcW w:w="0" w:type="auto"/>
            <w:shd w:val="clear" w:color="auto" w:fill="A5A5A5" w:themeFill="accent3"/>
            <w:noWrap/>
            <w:vAlign w:val="bottom"/>
          </w:tcPr>
          <w:p w14:paraId="7D60254D" w14:textId="77777777" w:rsidR="000D629E" w:rsidRPr="00210B0B"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Agree</w:t>
            </w:r>
          </w:p>
        </w:tc>
        <w:tc>
          <w:tcPr>
            <w:tcW w:w="0" w:type="auto"/>
            <w:shd w:val="clear" w:color="auto" w:fill="A5A5A5" w:themeFill="accent3"/>
            <w:noWrap/>
            <w:vAlign w:val="bottom"/>
          </w:tcPr>
          <w:p w14:paraId="6C8401C4" w14:textId="77777777" w:rsidR="000D629E" w:rsidRPr="00210B0B"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Strongly agree</w:t>
            </w:r>
          </w:p>
        </w:tc>
        <w:tc>
          <w:tcPr>
            <w:tcW w:w="0" w:type="auto"/>
            <w:shd w:val="clear" w:color="auto" w:fill="A5A5A5" w:themeFill="accent3"/>
            <w:noWrap/>
            <w:vAlign w:val="bottom"/>
          </w:tcPr>
          <w:p w14:paraId="1F44B3B7" w14:textId="77777777" w:rsidR="000D629E" w:rsidRPr="00210B0B"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Agree</w:t>
            </w:r>
          </w:p>
        </w:tc>
        <w:tc>
          <w:tcPr>
            <w:tcW w:w="0" w:type="auto"/>
            <w:shd w:val="clear" w:color="auto" w:fill="A5A5A5" w:themeFill="accent3"/>
            <w:noWrap/>
            <w:vAlign w:val="bottom"/>
          </w:tcPr>
          <w:p w14:paraId="29AF4288" w14:textId="77777777" w:rsidR="000D629E" w:rsidRPr="00210B0B" w:rsidRDefault="000D629E" w:rsidP="007B50B5">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Strongly agree</w:t>
            </w:r>
          </w:p>
        </w:tc>
      </w:tr>
      <w:tr w:rsidR="000D629E" w:rsidRPr="00210B0B" w14:paraId="70624DF2"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3F203C00" w14:textId="77777777" w:rsidR="000D629E" w:rsidRPr="00210B0B" w:rsidRDefault="000D629E" w:rsidP="007B50B5">
            <w:pPr>
              <w:rPr>
                <w:b w:val="0"/>
                <w:bCs w:val="0"/>
                <w:szCs w:val="18"/>
              </w:rPr>
            </w:pPr>
            <w:r w:rsidRPr="00210B0B">
              <w:rPr>
                <w:szCs w:val="18"/>
              </w:rPr>
              <w:t>The level of the session was appropriate (%)</w:t>
            </w:r>
          </w:p>
        </w:tc>
        <w:tc>
          <w:tcPr>
            <w:tcW w:w="0" w:type="auto"/>
            <w:noWrap/>
            <w:vAlign w:val="center"/>
          </w:tcPr>
          <w:p w14:paraId="52AAB101"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67.7</w:t>
            </w:r>
          </w:p>
        </w:tc>
        <w:tc>
          <w:tcPr>
            <w:tcW w:w="0" w:type="auto"/>
            <w:noWrap/>
            <w:vAlign w:val="center"/>
          </w:tcPr>
          <w:p w14:paraId="79554781"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19.3</w:t>
            </w:r>
          </w:p>
        </w:tc>
        <w:tc>
          <w:tcPr>
            <w:tcW w:w="0" w:type="auto"/>
            <w:noWrap/>
            <w:vAlign w:val="center"/>
          </w:tcPr>
          <w:p w14:paraId="57A51F64"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64.6</w:t>
            </w:r>
          </w:p>
        </w:tc>
        <w:tc>
          <w:tcPr>
            <w:tcW w:w="0" w:type="auto"/>
            <w:noWrap/>
            <w:vAlign w:val="center"/>
          </w:tcPr>
          <w:p w14:paraId="74B21F29"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21.1</w:t>
            </w:r>
          </w:p>
        </w:tc>
      </w:tr>
      <w:tr w:rsidR="000D629E" w:rsidRPr="00210B0B" w14:paraId="6723E9F6"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0655260B" w14:textId="77777777" w:rsidR="000D629E" w:rsidRPr="00210B0B" w:rsidRDefault="000D629E" w:rsidP="007B50B5">
            <w:pPr>
              <w:rPr>
                <w:b w:val="0"/>
                <w:bCs w:val="0"/>
                <w:szCs w:val="18"/>
              </w:rPr>
            </w:pPr>
            <w:r w:rsidRPr="00210B0B">
              <w:rPr>
                <w:szCs w:val="18"/>
              </w:rPr>
              <w:t xml:space="preserve">The length of the session was appropriate (%) </w:t>
            </w:r>
          </w:p>
        </w:tc>
        <w:tc>
          <w:tcPr>
            <w:tcW w:w="0" w:type="auto"/>
            <w:tcBorders>
              <w:top w:val="none" w:sz="0" w:space="0" w:color="auto"/>
              <w:bottom w:val="none" w:sz="0" w:space="0" w:color="auto"/>
            </w:tcBorders>
            <w:noWrap/>
            <w:vAlign w:val="center"/>
          </w:tcPr>
          <w:p w14:paraId="0BA1217B"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62.7</w:t>
            </w:r>
          </w:p>
        </w:tc>
        <w:tc>
          <w:tcPr>
            <w:tcW w:w="0" w:type="auto"/>
            <w:tcBorders>
              <w:top w:val="none" w:sz="0" w:space="0" w:color="auto"/>
              <w:bottom w:val="none" w:sz="0" w:space="0" w:color="auto"/>
            </w:tcBorders>
            <w:noWrap/>
            <w:vAlign w:val="center"/>
          </w:tcPr>
          <w:p w14:paraId="3F8E28FA"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12.4</w:t>
            </w:r>
          </w:p>
        </w:tc>
        <w:tc>
          <w:tcPr>
            <w:tcW w:w="0" w:type="auto"/>
            <w:tcBorders>
              <w:top w:val="none" w:sz="0" w:space="0" w:color="auto"/>
              <w:bottom w:val="none" w:sz="0" w:space="0" w:color="auto"/>
            </w:tcBorders>
            <w:noWrap/>
            <w:vAlign w:val="center"/>
          </w:tcPr>
          <w:p w14:paraId="4BC6C8A0"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62.1</w:t>
            </w:r>
          </w:p>
        </w:tc>
        <w:tc>
          <w:tcPr>
            <w:tcW w:w="0" w:type="auto"/>
            <w:tcBorders>
              <w:top w:val="none" w:sz="0" w:space="0" w:color="auto"/>
              <w:bottom w:val="none" w:sz="0" w:space="0" w:color="auto"/>
            </w:tcBorders>
            <w:noWrap/>
            <w:vAlign w:val="center"/>
          </w:tcPr>
          <w:p w14:paraId="240B78BE"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18.0</w:t>
            </w:r>
          </w:p>
        </w:tc>
      </w:tr>
      <w:tr w:rsidR="000D629E" w:rsidRPr="00210B0B" w14:paraId="49008620"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67D37382" w14:textId="77777777" w:rsidR="000D629E" w:rsidRPr="00210B0B" w:rsidRDefault="000D629E" w:rsidP="007B50B5">
            <w:pPr>
              <w:rPr>
                <w:b w:val="0"/>
                <w:bCs w:val="0"/>
                <w:szCs w:val="18"/>
              </w:rPr>
            </w:pPr>
            <w:r w:rsidRPr="00210B0B">
              <w:rPr>
                <w:szCs w:val="18"/>
              </w:rPr>
              <w:t>The session increased my awareness of the health consequences of too much sitting (%)</w:t>
            </w:r>
          </w:p>
        </w:tc>
        <w:tc>
          <w:tcPr>
            <w:tcW w:w="0" w:type="auto"/>
            <w:noWrap/>
            <w:vAlign w:val="center"/>
          </w:tcPr>
          <w:p w14:paraId="360326B5"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70.2</w:t>
            </w:r>
          </w:p>
        </w:tc>
        <w:tc>
          <w:tcPr>
            <w:tcW w:w="0" w:type="auto"/>
            <w:noWrap/>
            <w:vAlign w:val="center"/>
          </w:tcPr>
          <w:p w14:paraId="31F0B77C"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20.5</w:t>
            </w:r>
          </w:p>
        </w:tc>
        <w:tc>
          <w:tcPr>
            <w:tcW w:w="0" w:type="auto"/>
            <w:noWrap/>
            <w:vAlign w:val="center"/>
          </w:tcPr>
          <w:p w14:paraId="7ABBDFB1"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55.9</w:t>
            </w:r>
          </w:p>
        </w:tc>
        <w:tc>
          <w:tcPr>
            <w:tcW w:w="0" w:type="auto"/>
            <w:noWrap/>
            <w:vAlign w:val="center"/>
          </w:tcPr>
          <w:p w14:paraId="14818CBA"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32.3</w:t>
            </w:r>
          </w:p>
        </w:tc>
      </w:tr>
      <w:tr w:rsidR="000D629E" w:rsidRPr="00210B0B" w14:paraId="7D4ACFFD"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34264933" w14:textId="77777777" w:rsidR="000D629E" w:rsidRPr="00210B0B" w:rsidRDefault="000D629E" w:rsidP="007B50B5">
            <w:pPr>
              <w:rPr>
                <w:b w:val="0"/>
                <w:bCs w:val="0"/>
                <w:szCs w:val="18"/>
              </w:rPr>
            </w:pPr>
            <w:r w:rsidRPr="00210B0B">
              <w:rPr>
                <w:szCs w:val="18"/>
              </w:rPr>
              <w:t>The health consequences covered in the session motivated me to make a change to the time that I spend sitting (%)</w:t>
            </w:r>
          </w:p>
        </w:tc>
        <w:tc>
          <w:tcPr>
            <w:tcW w:w="0" w:type="auto"/>
            <w:tcBorders>
              <w:top w:val="none" w:sz="0" w:space="0" w:color="auto"/>
              <w:bottom w:val="none" w:sz="0" w:space="0" w:color="auto"/>
            </w:tcBorders>
            <w:noWrap/>
            <w:vAlign w:val="center"/>
          </w:tcPr>
          <w:p w14:paraId="3BD2FF9F"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61.5</w:t>
            </w:r>
          </w:p>
        </w:tc>
        <w:tc>
          <w:tcPr>
            <w:tcW w:w="0" w:type="auto"/>
            <w:tcBorders>
              <w:top w:val="none" w:sz="0" w:space="0" w:color="auto"/>
              <w:bottom w:val="none" w:sz="0" w:space="0" w:color="auto"/>
            </w:tcBorders>
            <w:noWrap/>
            <w:vAlign w:val="center"/>
          </w:tcPr>
          <w:p w14:paraId="28A5454A"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19.3</w:t>
            </w:r>
          </w:p>
        </w:tc>
        <w:tc>
          <w:tcPr>
            <w:tcW w:w="0" w:type="auto"/>
            <w:tcBorders>
              <w:top w:val="none" w:sz="0" w:space="0" w:color="auto"/>
              <w:bottom w:val="none" w:sz="0" w:space="0" w:color="auto"/>
            </w:tcBorders>
            <w:noWrap/>
            <w:vAlign w:val="center"/>
          </w:tcPr>
          <w:p w14:paraId="675FE925"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54.7</w:t>
            </w:r>
          </w:p>
        </w:tc>
        <w:tc>
          <w:tcPr>
            <w:tcW w:w="0" w:type="auto"/>
            <w:tcBorders>
              <w:top w:val="none" w:sz="0" w:space="0" w:color="auto"/>
              <w:bottom w:val="none" w:sz="0" w:space="0" w:color="auto"/>
            </w:tcBorders>
            <w:noWrap/>
            <w:vAlign w:val="center"/>
          </w:tcPr>
          <w:p w14:paraId="6580124C"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24.8</w:t>
            </w:r>
          </w:p>
        </w:tc>
      </w:tr>
      <w:tr w:rsidR="000D629E" w:rsidRPr="00210B0B" w14:paraId="3C2D63F5"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3A1A09B5" w14:textId="77777777" w:rsidR="000D629E" w:rsidRPr="00210B0B" w:rsidRDefault="000D629E" w:rsidP="007B50B5">
            <w:pPr>
              <w:rPr>
                <w:b w:val="0"/>
                <w:bCs w:val="0"/>
                <w:szCs w:val="18"/>
              </w:rPr>
            </w:pPr>
            <w:r w:rsidRPr="00210B0B">
              <w:rPr>
                <w:szCs w:val="18"/>
              </w:rPr>
              <w:t>The health benefits of reducing and breaking up sitting motivated me to make a change to the time that I spend sitting (%)</w:t>
            </w:r>
          </w:p>
        </w:tc>
        <w:tc>
          <w:tcPr>
            <w:tcW w:w="0" w:type="auto"/>
            <w:noWrap/>
            <w:vAlign w:val="center"/>
          </w:tcPr>
          <w:p w14:paraId="13F334B5"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60.2</w:t>
            </w:r>
          </w:p>
        </w:tc>
        <w:tc>
          <w:tcPr>
            <w:tcW w:w="0" w:type="auto"/>
            <w:noWrap/>
            <w:vAlign w:val="center"/>
          </w:tcPr>
          <w:p w14:paraId="7439AFF5"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18.0</w:t>
            </w:r>
          </w:p>
        </w:tc>
        <w:tc>
          <w:tcPr>
            <w:tcW w:w="0" w:type="auto"/>
            <w:noWrap/>
            <w:vAlign w:val="center"/>
          </w:tcPr>
          <w:p w14:paraId="642050A6"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55.3</w:t>
            </w:r>
          </w:p>
        </w:tc>
        <w:tc>
          <w:tcPr>
            <w:tcW w:w="0" w:type="auto"/>
            <w:noWrap/>
            <w:vAlign w:val="center"/>
          </w:tcPr>
          <w:p w14:paraId="46C2D9E1" w14:textId="77777777" w:rsidR="000D629E" w:rsidRPr="00210B0B" w:rsidRDefault="000D629E" w:rsidP="007B50B5">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28.6</w:t>
            </w:r>
          </w:p>
        </w:tc>
      </w:tr>
      <w:tr w:rsidR="000D629E" w:rsidRPr="00210B0B" w14:paraId="44EE712F"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346071F7" w14:textId="77777777" w:rsidR="000D629E" w:rsidRPr="00210B0B" w:rsidRDefault="000D629E" w:rsidP="007B50B5">
            <w:pPr>
              <w:rPr>
                <w:b w:val="0"/>
                <w:bCs w:val="0"/>
                <w:szCs w:val="18"/>
              </w:rPr>
            </w:pPr>
            <w:r w:rsidRPr="00210B0B">
              <w:rPr>
                <w:szCs w:val="18"/>
              </w:rPr>
              <w:t>Overall, the session motivated me to make a change to the time that I spend sitting (%)</w:t>
            </w:r>
          </w:p>
        </w:tc>
        <w:tc>
          <w:tcPr>
            <w:tcW w:w="0" w:type="auto"/>
            <w:tcBorders>
              <w:top w:val="none" w:sz="0" w:space="0" w:color="auto"/>
              <w:bottom w:val="none" w:sz="0" w:space="0" w:color="auto"/>
            </w:tcBorders>
            <w:noWrap/>
            <w:vAlign w:val="center"/>
          </w:tcPr>
          <w:p w14:paraId="7300E0E7"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60.0</w:t>
            </w:r>
          </w:p>
        </w:tc>
        <w:tc>
          <w:tcPr>
            <w:tcW w:w="0" w:type="auto"/>
            <w:tcBorders>
              <w:top w:val="none" w:sz="0" w:space="0" w:color="auto"/>
              <w:bottom w:val="none" w:sz="0" w:space="0" w:color="auto"/>
            </w:tcBorders>
            <w:noWrap/>
            <w:vAlign w:val="center"/>
          </w:tcPr>
          <w:p w14:paraId="03C0E566"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17.5</w:t>
            </w:r>
          </w:p>
        </w:tc>
        <w:tc>
          <w:tcPr>
            <w:tcW w:w="0" w:type="auto"/>
            <w:tcBorders>
              <w:top w:val="none" w:sz="0" w:space="0" w:color="auto"/>
              <w:bottom w:val="none" w:sz="0" w:space="0" w:color="auto"/>
            </w:tcBorders>
            <w:noWrap/>
            <w:vAlign w:val="center"/>
          </w:tcPr>
          <w:p w14:paraId="1A2D27B0"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59.0</w:t>
            </w:r>
          </w:p>
        </w:tc>
        <w:tc>
          <w:tcPr>
            <w:tcW w:w="0" w:type="auto"/>
            <w:tcBorders>
              <w:top w:val="none" w:sz="0" w:space="0" w:color="auto"/>
              <w:bottom w:val="none" w:sz="0" w:space="0" w:color="auto"/>
            </w:tcBorders>
            <w:noWrap/>
            <w:vAlign w:val="center"/>
          </w:tcPr>
          <w:p w14:paraId="5158562A" w14:textId="77777777" w:rsidR="000D629E" w:rsidRPr="00210B0B" w:rsidRDefault="000D629E" w:rsidP="007B50B5">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26.7</w:t>
            </w:r>
          </w:p>
        </w:tc>
      </w:tr>
    </w:tbl>
    <w:p w14:paraId="0A78EF72" w14:textId="77777777" w:rsidR="000D629E" w:rsidRPr="00210B0B" w:rsidRDefault="000D629E" w:rsidP="00124B42"/>
    <w:p w14:paraId="31E69936" w14:textId="769B8EA3" w:rsidR="000D629E" w:rsidRPr="00210B0B" w:rsidRDefault="000D629E" w:rsidP="00124B42">
      <w:r w:rsidRPr="00210B0B">
        <w:lastRenderedPageBreak/>
        <w:t>In addition to the process evaluation questionnaire, participants who attended the focus groups were asked to discuss their experiences of the online education</w:t>
      </w:r>
      <w:r w:rsidR="00A50310" w:rsidRPr="00210B0B">
        <w:t xml:space="preserve">. </w:t>
      </w:r>
      <w:r w:rsidRPr="00210B0B">
        <w:t>Focus group participants typically had vague memories of having completed the online education (it was approximately 12 months after they were asked to complete it</w:t>
      </w:r>
      <w:r w:rsidR="00921370" w:rsidRPr="00210B0B">
        <w:t>) but</w:t>
      </w:r>
      <w:r w:rsidR="00C72A5E" w:rsidRPr="00210B0B">
        <w:t xml:space="preserve"> recalled</w:t>
      </w:r>
      <w:r w:rsidRPr="00210B0B">
        <w:t xml:space="preserve"> it as motivating and useful.</w:t>
      </w:r>
    </w:p>
    <w:p w14:paraId="76906E7A" w14:textId="1F47F875" w:rsidR="000D629E" w:rsidRPr="00210B0B" w:rsidRDefault="000D629E" w:rsidP="00124B42">
      <w:r w:rsidRPr="00210B0B">
        <w:t>The participants who had positive memories of it, tended to recall the content as interesting and surprising, in terms of facts and statistics about sitting and standing, and the impact that small changes can have</w:t>
      </w:r>
      <w:r w:rsidR="002F1FCC" w:rsidRPr="00210B0B">
        <w:t>:</w:t>
      </w:r>
    </w:p>
    <w:p w14:paraId="643B4F66" w14:textId="3C97E8D3" w:rsidR="00210B0B" w:rsidRPr="00210B0B" w:rsidRDefault="000D629E" w:rsidP="00474913">
      <w:pPr>
        <w:pStyle w:val="Quote"/>
        <w:jc w:val="left"/>
      </w:pPr>
      <w:r w:rsidRPr="00210B0B">
        <w:t>P3: I thought the little online training thing that we did right at the start, most of the details of which I</w:t>
      </w:r>
      <w:r w:rsidR="00AF08C7">
        <w:rPr>
          <w:color w:val="00B0F0"/>
        </w:rPr>
        <w:t>’</w:t>
      </w:r>
      <w:r w:rsidRPr="00210B0B">
        <w:t xml:space="preserve">ve forgotten, but the message was quite clear, and I thought that was </w:t>
      </w:r>
      <w:proofErr w:type="gramStart"/>
      <w:r w:rsidRPr="00210B0B">
        <w:t>actually really</w:t>
      </w:r>
      <w:proofErr w:type="gramEnd"/>
      <w:r w:rsidRPr="00210B0B">
        <w:t xml:space="preserve"> good, really well done, well presented. And a little bit of an eye-opener in terms of the potential health risks. So, that was quite a motivator to get me going on it.</w:t>
      </w:r>
    </w:p>
    <w:p w14:paraId="62D922DF" w14:textId="67B27BC7" w:rsidR="000D629E" w:rsidRPr="00210B0B" w:rsidRDefault="000D629E" w:rsidP="00474913">
      <w:pPr>
        <w:pStyle w:val="Quote"/>
        <w:spacing w:before="0"/>
        <w:jc w:val="left"/>
      </w:pPr>
      <w:r w:rsidRPr="00210B0B">
        <w:t>P2: Yes</w:t>
      </w:r>
      <w:r w:rsidR="00534556" w:rsidRPr="00210B0B">
        <w:t>,</w:t>
      </w:r>
      <w:r w:rsidRPr="00210B0B">
        <w:t xml:space="preserve"> because you don</w:t>
      </w:r>
      <w:r w:rsidR="00AF08C7">
        <w:rPr>
          <w:color w:val="00B0F0"/>
        </w:rPr>
        <w:t>’</w:t>
      </w:r>
      <w:r w:rsidRPr="00210B0B">
        <w:t xml:space="preserve">t </w:t>
      </w:r>
      <w:proofErr w:type="spellStart"/>
      <w:r w:rsidRPr="00210B0B">
        <w:t>realise</w:t>
      </w:r>
      <w:proofErr w:type="spellEnd"/>
      <w:r w:rsidRPr="00210B0B">
        <w:t>, I think, the implication of being sat down (FG17)</w:t>
      </w:r>
    </w:p>
    <w:p w14:paraId="10DE46C5" w14:textId="45F1C32B" w:rsidR="00210B0B" w:rsidRPr="00210B0B" w:rsidRDefault="000D629E" w:rsidP="00124B42">
      <w:r w:rsidRPr="00210B0B">
        <w:t>Some recall</w:t>
      </w:r>
      <w:r w:rsidR="00D96B6C" w:rsidRPr="00210B0B">
        <w:t>ed</w:t>
      </w:r>
      <w:r w:rsidRPr="00210B0B">
        <w:t xml:space="preserve"> relishing the scientific content</w:t>
      </w:r>
      <w:r w:rsidR="00203DD5" w:rsidRPr="00210B0B">
        <w:t>,</w:t>
      </w:r>
      <w:r w:rsidRPr="00210B0B">
        <w:t xml:space="preserve"> while others </w:t>
      </w:r>
      <w:r w:rsidR="00C2414E" w:rsidRPr="00210B0B">
        <w:rPr>
          <w:color w:val="00B0F0"/>
          <w:highlight w:val="green"/>
        </w:rPr>
        <w:t>“</w:t>
      </w:r>
      <w:r w:rsidR="00C2414E" w:rsidRPr="00210B0B">
        <w:rPr>
          <w:highlight w:val="green"/>
        </w:rPr>
        <w:t>weren</w:t>
      </w:r>
      <w:r w:rsidR="00AF08C7">
        <w:rPr>
          <w:color w:val="00B0F0"/>
          <w:highlight w:val="green"/>
        </w:rPr>
        <w:t>’</w:t>
      </w:r>
      <w:r w:rsidR="00C2414E" w:rsidRPr="00210B0B">
        <w:rPr>
          <w:highlight w:val="green"/>
        </w:rPr>
        <w:t>t bothered about the science</w:t>
      </w:r>
      <w:r w:rsidR="00C2414E" w:rsidRPr="00210B0B">
        <w:rPr>
          <w:color w:val="00B0F0"/>
          <w:highlight w:val="green"/>
        </w:rPr>
        <w:t>”</w:t>
      </w:r>
      <w:r w:rsidRPr="00210B0B">
        <w:t xml:space="preserve"> and preferred simple messages. When asked about key messages they could recall, participants tended to refer to the motivation they remember the programme triggering in them, as well as the overall health benefits of standing more, for example:</w:t>
      </w:r>
    </w:p>
    <w:p w14:paraId="270AC4EC" w14:textId="5261E6C0" w:rsidR="000D629E" w:rsidRPr="00210B0B" w:rsidRDefault="000D629E" w:rsidP="00921370">
      <w:pPr>
        <w:pStyle w:val="Quote"/>
      </w:pPr>
      <w:r w:rsidRPr="00210B0B">
        <w:t>P2: Stand up more sit down less, it was about what I can remember from it. (FG20)</w:t>
      </w:r>
    </w:p>
    <w:p w14:paraId="633159AA" w14:textId="77777777" w:rsidR="000D629E" w:rsidRPr="00210B0B" w:rsidRDefault="000D629E" w:rsidP="00124B42">
      <w:r w:rsidRPr="00210B0B">
        <w:t>Two participants thought it so useful they shared it with a wider group of colleagues; one of these felt it should be included as mandatory training:</w:t>
      </w:r>
    </w:p>
    <w:p w14:paraId="7749B6FB" w14:textId="043153E3" w:rsidR="000D629E" w:rsidRPr="00210B0B" w:rsidRDefault="000D629E" w:rsidP="00921370">
      <w:pPr>
        <w:pStyle w:val="Quote"/>
        <w:rPr>
          <w:rStyle w:val="Strong"/>
          <w:b w:val="0"/>
          <w:bCs w:val="0"/>
        </w:rPr>
      </w:pPr>
      <w:r w:rsidRPr="00210B0B">
        <w:rPr>
          <w:rStyle w:val="Strong"/>
          <w:b w:val="0"/>
          <w:bCs w:val="0"/>
        </w:rPr>
        <w:t>P1: Well, that</w:t>
      </w:r>
      <w:r w:rsidR="00AF08C7">
        <w:rPr>
          <w:rStyle w:val="Strong"/>
          <w:b w:val="0"/>
          <w:bCs w:val="0"/>
          <w:color w:val="00B0F0"/>
        </w:rPr>
        <w:t>’</w:t>
      </w:r>
      <w:r w:rsidRPr="00210B0B">
        <w:rPr>
          <w:rStyle w:val="Strong"/>
          <w:b w:val="0"/>
          <w:bCs w:val="0"/>
        </w:rPr>
        <w:t xml:space="preserve">s what I predominantly used for my </w:t>
      </w:r>
      <w:proofErr w:type="gramStart"/>
      <w:r w:rsidRPr="00210B0B">
        <w:rPr>
          <w:rStyle w:val="Strong"/>
          <w:b w:val="0"/>
          <w:bCs w:val="0"/>
        </w:rPr>
        <w:t>Lunch</w:t>
      </w:r>
      <w:proofErr w:type="gramEnd"/>
      <w:r w:rsidRPr="00210B0B">
        <w:rPr>
          <w:rStyle w:val="Strong"/>
          <w:b w:val="0"/>
          <w:bCs w:val="0"/>
        </w:rPr>
        <w:t xml:space="preserve"> and Learn session. And I think it</w:t>
      </w:r>
      <w:r w:rsidR="00AF08C7">
        <w:rPr>
          <w:rStyle w:val="Strong"/>
          <w:b w:val="0"/>
          <w:bCs w:val="0"/>
          <w:color w:val="00B0F0"/>
        </w:rPr>
        <w:t>’</w:t>
      </w:r>
      <w:r w:rsidRPr="00210B0B">
        <w:rPr>
          <w:rStyle w:val="Strong"/>
          <w:b w:val="0"/>
          <w:bCs w:val="0"/>
        </w:rPr>
        <w:t>s fab</w:t>
      </w:r>
      <w:r w:rsidR="00210B0B" w:rsidRPr="00210B0B">
        <w:rPr>
          <w:rStyle w:val="Strong"/>
          <w:b w:val="0"/>
          <w:bCs w:val="0"/>
          <w:color w:val="00B0F0"/>
        </w:rPr>
        <w:t>. . .</w:t>
      </w:r>
      <w:r w:rsidRPr="00210B0B">
        <w:rPr>
          <w:rStyle w:val="Strong"/>
          <w:b w:val="0"/>
          <w:bCs w:val="0"/>
        </w:rPr>
        <w:t>. We</w:t>
      </w:r>
      <w:r w:rsidR="00AF08C7">
        <w:rPr>
          <w:rStyle w:val="Strong"/>
          <w:b w:val="0"/>
          <w:bCs w:val="0"/>
          <w:color w:val="00B0F0"/>
        </w:rPr>
        <w:t>’</w:t>
      </w:r>
      <w:r w:rsidRPr="00210B0B">
        <w:rPr>
          <w:rStyle w:val="Strong"/>
          <w:b w:val="0"/>
          <w:bCs w:val="0"/>
        </w:rPr>
        <w:t>ve got an online learning portfolio. And it should be part of the induction. Or a tailored version because it</w:t>
      </w:r>
      <w:r w:rsidR="00AF08C7">
        <w:rPr>
          <w:rStyle w:val="Strong"/>
          <w:b w:val="0"/>
          <w:bCs w:val="0"/>
          <w:color w:val="00B0F0"/>
        </w:rPr>
        <w:t>’</w:t>
      </w:r>
      <w:r w:rsidRPr="00210B0B">
        <w:rPr>
          <w:rStyle w:val="Strong"/>
          <w:b w:val="0"/>
          <w:bCs w:val="0"/>
        </w:rPr>
        <w:t xml:space="preserve">s </w:t>
      </w:r>
      <w:proofErr w:type="gramStart"/>
      <w:r w:rsidRPr="00210B0B">
        <w:rPr>
          <w:rStyle w:val="Strong"/>
          <w:b w:val="0"/>
          <w:bCs w:val="0"/>
        </w:rPr>
        <w:t>really interesting</w:t>
      </w:r>
      <w:proofErr w:type="gramEnd"/>
      <w:r w:rsidRPr="00210B0B">
        <w:rPr>
          <w:rStyle w:val="Strong"/>
          <w:b w:val="0"/>
          <w:bCs w:val="0"/>
        </w:rPr>
        <w:t>. And it</w:t>
      </w:r>
      <w:r w:rsidR="00AF08C7">
        <w:rPr>
          <w:rStyle w:val="Strong"/>
          <w:b w:val="0"/>
          <w:bCs w:val="0"/>
          <w:color w:val="00B0F0"/>
        </w:rPr>
        <w:t>’</w:t>
      </w:r>
      <w:r w:rsidRPr="00210B0B">
        <w:rPr>
          <w:rStyle w:val="Strong"/>
          <w:b w:val="0"/>
          <w:bCs w:val="0"/>
        </w:rPr>
        <w:t xml:space="preserve">s </w:t>
      </w:r>
      <w:proofErr w:type="gramStart"/>
      <w:r w:rsidRPr="00210B0B">
        <w:rPr>
          <w:rStyle w:val="Strong"/>
          <w:b w:val="0"/>
          <w:bCs w:val="0"/>
        </w:rPr>
        <w:t>really professional</w:t>
      </w:r>
      <w:proofErr w:type="gramEnd"/>
      <w:r w:rsidRPr="00210B0B">
        <w:rPr>
          <w:rStyle w:val="Strong"/>
          <w:b w:val="0"/>
          <w:bCs w:val="0"/>
        </w:rPr>
        <w:t>, informative. (FG34)</w:t>
      </w:r>
    </w:p>
    <w:p w14:paraId="4F02CEB2" w14:textId="028DDB17" w:rsidR="00210B0B" w:rsidRPr="00210B0B" w:rsidRDefault="00F63C8F" w:rsidP="00124B42">
      <w:r w:rsidRPr="00210B0B">
        <w:t>A small number of participants</w:t>
      </w:r>
      <w:r w:rsidR="000D629E" w:rsidRPr="00210B0B">
        <w:t xml:space="preserve"> had revisited the </w:t>
      </w:r>
      <w:r w:rsidR="0076004B" w:rsidRPr="00210B0B">
        <w:t>online education,</w:t>
      </w:r>
      <w:r w:rsidR="000D629E" w:rsidRPr="00210B0B">
        <w:t xml:space="preserve"> and many suggested the link should be re-sent to jog their memories. Others said they would prefer updated content and/or content in </w:t>
      </w:r>
      <w:r w:rsidR="00210B0B" w:rsidRPr="00210B0B">
        <w:rPr>
          <w:color w:val="00B0F0"/>
        </w:rPr>
        <w:t>‘</w:t>
      </w:r>
      <w:r w:rsidR="00C2414E" w:rsidRPr="00210B0B">
        <w:t>bite-size</w:t>
      </w:r>
      <w:r w:rsidR="00210B0B" w:rsidRPr="00210B0B">
        <w:rPr>
          <w:color w:val="00B0F0"/>
        </w:rPr>
        <w:t>’</w:t>
      </w:r>
      <w:r w:rsidR="000D629E" w:rsidRPr="00210B0B">
        <w:t xml:space="preserve"> chunks, as these participants discussed:</w:t>
      </w:r>
    </w:p>
    <w:p w14:paraId="5C194D29" w14:textId="3A4DA013" w:rsidR="000D629E" w:rsidRPr="00210B0B" w:rsidRDefault="000D629E" w:rsidP="00474913">
      <w:pPr>
        <w:pStyle w:val="Quote"/>
        <w:jc w:val="left"/>
      </w:pPr>
      <w:r w:rsidRPr="00210B0B">
        <w:t>P1: I mean, content updated, refresh the content and keep sending the links, and say look, this is something new.</w:t>
      </w:r>
    </w:p>
    <w:p w14:paraId="51B1F543" w14:textId="34A0729A" w:rsidR="000D629E" w:rsidRPr="00210B0B" w:rsidRDefault="000D629E" w:rsidP="00921370">
      <w:pPr>
        <w:pStyle w:val="Quote"/>
        <w:spacing w:before="0"/>
        <w:jc w:val="left"/>
      </w:pPr>
      <w:r w:rsidRPr="00210B0B">
        <w:t>P2: Yes, but do you know something, because we</w:t>
      </w:r>
      <w:r w:rsidR="00AF08C7">
        <w:rPr>
          <w:color w:val="00B0F0"/>
        </w:rPr>
        <w:t>’</w:t>
      </w:r>
      <w:r w:rsidRPr="00210B0B">
        <w:t>ve done it once before, and because we</w:t>
      </w:r>
      <w:r w:rsidR="00AF08C7">
        <w:rPr>
          <w:color w:val="00B0F0"/>
        </w:rPr>
        <w:t>’</w:t>
      </w:r>
      <w:r w:rsidRPr="00210B0B">
        <w:t>re so busy, I don</w:t>
      </w:r>
      <w:r w:rsidR="00AF08C7">
        <w:rPr>
          <w:color w:val="00B0F0"/>
        </w:rPr>
        <w:t>’</w:t>
      </w:r>
      <w:r w:rsidRPr="00210B0B">
        <w:t>t think we would do it again, regardless.</w:t>
      </w:r>
    </w:p>
    <w:p w14:paraId="331ADD3D" w14:textId="1D2B327E" w:rsidR="000D629E" w:rsidRPr="00210B0B" w:rsidRDefault="000D629E" w:rsidP="00921370">
      <w:pPr>
        <w:pStyle w:val="Quote"/>
        <w:spacing w:before="0"/>
        <w:jc w:val="left"/>
      </w:pPr>
      <w:r w:rsidRPr="00210B0B">
        <w:t>P1: No, but if the content changed, new stories came up, then people would click and see what</w:t>
      </w:r>
      <w:r w:rsidR="00AF08C7">
        <w:rPr>
          <w:color w:val="00B0F0"/>
        </w:rPr>
        <w:t>’</w:t>
      </w:r>
      <w:r w:rsidRPr="00210B0B">
        <w:t>s going on.</w:t>
      </w:r>
    </w:p>
    <w:p w14:paraId="28A63518" w14:textId="77777777" w:rsidR="000D629E" w:rsidRPr="00210B0B" w:rsidRDefault="000D629E" w:rsidP="00921370">
      <w:pPr>
        <w:pStyle w:val="Quote"/>
        <w:spacing w:before="0"/>
        <w:jc w:val="left"/>
      </w:pPr>
      <w:r w:rsidRPr="00210B0B">
        <w:t>P3: Could you break it down into smaller chunks?</w:t>
      </w:r>
    </w:p>
    <w:p w14:paraId="0B4F9B96" w14:textId="77777777" w:rsidR="000D629E" w:rsidRPr="00210B0B" w:rsidRDefault="000D629E" w:rsidP="00921370">
      <w:pPr>
        <w:pStyle w:val="Quote"/>
        <w:spacing w:before="0"/>
        <w:jc w:val="left"/>
      </w:pPr>
      <w:r w:rsidRPr="00210B0B">
        <w:t>P4: Yes, rather than all at once.</w:t>
      </w:r>
    </w:p>
    <w:p w14:paraId="08107002" w14:textId="2694FC52" w:rsidR="000D629E" w:rsidRPr="00210B0B" w:rsidRDefault="000D629E" w:rsidP="00474913">
      <w:pPr>
        <w:pStyle w:val="Quote"/>
        <w:spacing w:before="0"/>
        <w:jc w:val="left"/>
      </w:pPr>
      <w:r w:rsidRPr="00210B0B">
        <w:t>P3: Because we may not have the time to review the whole thing again. I think I went in and had a couple of looks at certain little bits</w:t>
      </w:r>
      <w:r w:rsidR="00210B0B" w:rsidRPr="00210B0B">
        <w:rPr>
          <w:color w:val="00B0F0"/>
        </w:rPr>
        <w:t>. . .</w:t>
      </w:r>
      <w:r w:rsidRPr="00210B0B">
        <w:t>But I think to go through the whole thing feels a bit too much. (FG1)</w:t>
      </w:r>
    </w:p>
    <w:p w14:paraId="2389F3F6" w14:textId="3FBDFDB2" w:rsidR="00210B0B" w:rsidRPr="00210B0B" w:rsidRDefault="000D629E" w:rsidP="00124B42">
      <w:r w:rsidRPr="00210B0B">
        <w:t xml:space="preserve">Some </w:t>
      </w:r>
      <w:r w:rsidR="0076004B" w:rsidRPr="00210B0B">
        <w:t xml:space="preserve">participants </w:t>
      </w:r>
      <w:r w:rsidRPr="00210B0B">
        <w:t xml:space="preserve">admitted being </w:t>
      </w:r>
      <w:proofErr w:type="spellStart"/>
      <w:r w:rsidRPr="00210B0B">
        <w:t>sceptical</w:t>
      </w:r>
      <w:proofErr w:type="spellEnd"/>
      <w:r w:rsidRPr="00210B0B">
        <w:t xml:space="preserve"> of online education as a format and associated it with mandatory training for work, admitting that: </w:t>
      </w:r>
      <w:r w:rsidR="00C2414E" w:rsidRPr="00210B0B">
        <w:rPr>
          <w:color w:val="00B0F0"/>
          <w:highlight w:val="green"/>
        </w:rPr>
        <w:t>“</w:t>
      </w:r>
      <w:r w:rsidR="00C2414E" w:rsidRPr="00210B0B">
        <w:rPr>
          <w:i/>
          <w:highlight w:val="green"/>
        </w:rPr>
        <w:t>another e-learning course certainly doesn</w:t>
      </w:r>
      <w:r w:rsidR="00AF08C7">
        <w:rPr>
          <w:i/>
          <w:color w:val="00B0F0"/>
          <w:highlight w:val="green"/>
        </w:rPr>
        <w:t>’</w:t>
      </w:r>
      <w:r w:rsidR="00C2414E" w:rsidRPr="00210B0B">
        <w:rPr>
          <w:i/>
          <w:highlight w:val="green"/>
        </w:rPr>
        <w:t>t get me excited (FG26).</w:t>
      </w:r>
      <w:r w:rsidR="00C2414E" w:rsidRPr="00210B0B">
        <w:rPr>
          <w:color w:val="00B0F0"/>
          <w:highlight w:val="green"/>
        </w:rPr>
        <w:t>”</w:t>
      </w:r>
      <w:r w:rsidRPr="00210B0B">
        <w:rPr>
          <w:i/>
        </w:rPr>
        <w:t xml:space="preserve"> </w:t>
      </w:r>
      <w:r w:rsidRPr="00210B0B">
        <w:t>Or noting how gamification allows completion with</w:t>
      </w:r>
      <w:r w:rsidR="0025647C" w:rsidRPr="00210B0B">
        <w:t>out</w:t>
      </w:r>
      <w:r w:rsidRPr="00210B0B">
        <w:t xml:space="preserve"> engagement:</w:t>
      </w:r>
    </w:p>
    <w:p w14:paraId="45F7395E" w14:textId="26458B9B" w:rsidR="000D629E" w:rsidRPr="00210B0B" w:rsidRDefault="00C2414E" w:rsidP="00921370">
      <w:pPr>
        <w:pStyle w:val="Quote"/>
      </w:pPr>
      <w:r w:rsidRPr="00210B0B">
        <w:rPr>
          <w:color w:val="00B0F0"/>
          <w:highlight w:val="green"/>
        </w:rPr>
        <w:t>“</w:t>
      </w:r>
      <w:r w:rsidRPr="00210B0B">
        <w:rPr>
          <w:highlight w:val="green"/>
        </w:rPr>
        <w:t>You</w:t>
      </w:r>
      <w:r w:rsidR="00AF08C7">
        <w:rPr>
          <w:color w:val="00B0F0"/>
          <w:highlight w:val="green"/>
        </w:rPr>
        <w:t>’</w:t>
      </w:r>
      <w:r w:rsidRPr="00210B0B">
        <w:rPr>
          <w:highlight w:val="green"/>
        </w:rPr>
        <w:t>re not rewarding me for reading what</w:t>
      </w:r>
      <w:r w:rsidR="00AF08C7">
        <w:rPr>
          <w:color w:val="00B0F0"/>
          <w:highlight w:val="green"/>
        </w:rPr>
        <w:t>’</w:t>
      </w:r>
      <w:r w:rsidRPr="00210B0B">
        <w:rPr>
          <w:highlight w:val="green"/>
        </w:rPr>
        <w:t>s on the screen. You</w:t>
      </w:r>
      <w:r w:rsidR="00AF08C7">
        <w:rPr>
          <w:color w:val="00B0F0"/>
          <w:highlight w:val="green"/>
        </w:rPr>
        <w:t>’</w:t>
      </w:r>
      <w:r w:rsidRPr="00210B0B">
        <w:rPr>
          <w:highlight w:val="green"/>
        </w:rPr>
        <w:t>re rewarding me for clicking next.</w:t>
      </w:r>
      <w:r w:rsidRPr="00210B0B">
        <w:rPr>
          <w:color w:val="00B0F0"/>
          <w:highlight w:val="green"/>
        </w:rPr>
        <w:t>”</w:t>
      </w:r>
      <w:r w:rsidR="000D629E" w:rsidRPr="00210B0B">
        <w:t xml:space="preserve"> (FG28).</w:t>
      </w:r>
    </w:p>
    <w:p w14:paraId="3ACAE1BE" w14:textId="4A064D70" w:rsidR="000D629E" w:rsidRPr="00210B0B" w:rsidRDefault="00BC3FD7" w:rsidP="00124B42">
      <w:r w:rsidRPr="00210B0B">
        <w:t>O</w:t>
      </w:r>
      <w:r w:rsidR="000D629E" w:rsidRPr="00210B0B">
        <w:t>thers said they struggled to absorb messages from e-learning, instead expressing a preference for in-person training with a chance to ask questions, which they felt would have been more memorable.</w:t>
      </w:r>
    </w:p>
    <w:p w14:paraId="653F5FE3" w14:textId="77777777" w:rsidR="00210B0B" w:rsidRPr="00210B0B" w:rsidRDefault="000D629E" w:rsidP="00124B42">
      <w:r w:rsidRPr="00210B0B">
        <w:t>Participants were</w:t>
      </w:r>
      <w:r w:rsidR="00EC4C4B" w:rsidRPr="00210B0B">
        <w:t xml:space="preserve"> also asked</w:t>
      </w:r>
      <w:r w:rsidRPr="00210B0B">
        <w:t xml:space="preserve"> to list what they thought the key messages of the online education were.</w:t>
      </w:r>
      <w:r w:rsidR="00EC4C4B" w:rsidRPr="00210B0B">
        <w:t xml:space="preserve"> S</w:t>
      </w:r>
      <w:r w:rsidR="007F7EBE" w:rsidRPr="00210B0B">
        <w:t xml:space="preserve">imilar patterns were evident in the responses from both </w:t>
      </w:r>
      <w:r w:rsidR="00110E7C" w:rsidRPr="00210B0B">
        <w:t xml:space="preserve">intervention </w:t>
      </w:r>
      <w:r w:rsidR="007F7EBE" w:rsidRPr="00210B0B">
        <w:t>groups. The most common response was to mention</w:t>
      </w:r>
      <w:r w:rsidR="00EC4C4B" w:rsidRPr="00210B0B">
        <w:t xml:space="preserve">, </w:t>
      </w:r>
      <w:r w:rsidR="007F7EBE" w:rsidRPr="00210B0B">
        <w:t>in general terms</w:t>
      </w:r>
      <w:r w:rsidR="00EC4C4B" w:rsidRPr="00210B0B">
        <w:t xml:space="preserve">, </w:t>
      </w:r>
      <w:r w:rsidR="007F7EBE" w:rsidRPr="00210B0B">
        <w:t>either the detrimental effects to health from sitting too much or the beneficial effects of reducing sitting. Typically, accompanying this was a message of standing more, moving more and/or sitting less</w:t>
      </w:r>
      <w:r w:rsidR="00EC4C4B" w:rsidRPr="00210B0B">
        <w:t xml:space="preserve">, </w:t>
      </w:r>
      <w:r w:rsidR="007F7EBE" w:rsidRPr="00210B0B">
        <w:t xml:space="preserve">with some </w:t>
      </w:r>
      <w:r w:rsidR="00EC4C4B" w:rsidRPr="00210B0B">
        <w:t xml:space="preserve">participants </w:t>
      </w:r>
      <w:r w:rsidR="007F7EBE" w:rsidRPr="00210B0B">
        <w:t>mentioning all three, some focusing on tw</w:t>
      </w:r>
      <w:r w:rsidR="002F1FCC" w:rsidRPr="00210B0B">
        <w:t>o:</w:t>
      </w:r>
    </w:p>
    <w:p w14:paraId="3EC4B55E" w14:textId="7E60DE5C" w:rsidR="007F7EBE" w:rsidRPr="00210B0B" w:rsidRDefault="00C2414E" w:rsidP="00921370">
      <w:pPr>
        <w:pStyle w:val="Quote"/>
      </w:pPr>
      <w:r w:rsidRPr="00210B0B">
        <w:rPr>
          <w:color w:val="00B0F0"/>
          <w:highlight w:val="green"/>
        </w:rPr>
        <w:t>“</w:t>
      </w:r>
      <w:r w:rsidRPr="00210B0B">
        <w:rPr>
          <w:highlight w:val="green"/>
        </w:rPr>
        <w:t>The health consequences. How to move, sit less. The health benefits.</w:t>
      </w:r>
      <w:r w:rsidRPr="00210B0B">
        <w:rPr>
          <w:color w:val="00B0F0"/>
          <w:highlight w:val="green"/>
        </w:rPr>
        <w:t>”</w:t>
      </w:r>
      <w:r w:rsidR="007F7EBE" w:rsidRPr="00210B0B">
        <w:t xml:space="preserve"> (SWAL</w:t>
      </w:r>
      <w:r w:rsidR="00110E7C" w:rsidRPr="00210B0B">
        <w:t xml:space="preserve"> only</w:t>
      </w:r>
      <w:r w:rsidR="007F7EBE" w:rsidRPr="00210B0B">
        <w:t>)</w:t>
      </w:r>
    </w:p>
    <w:p w14:paraId="7FAFA54E" w14:textId="6D37E945" w:rsidR="007F7EBE" w:rsidRPr="00210B0B" w:rsidRDefault="00C2414E" w:rsidP="00921370">
      <w:pPr>
        <w:pStyle w:val="Quote"/>
      </w:pPr>
      <w:r w:rsidRPr="00210B0B">
        <w:rPr>
          <w:color w:val="00B0F0"/>
          <w:highlight w:val="green"/>
        </w:rPr>
        <w:t>“</w:t>
      </w:r>
      <w:r w:rsidRPr="00210B0B">
        <w:rPr>
          <w:highlight w:val="green"/>
        </w:rPr>
        <w:t>The benefits for your health and wellbeing by standing more at your desk and moving about. Sit less.</w:t>
      </w:r>
      <w:r w:rsidRPr="00210B0B">
        <w:rPr>
          <w:color w:val="00B0F0"/>
          <w:highlight w:val="green"/>
        </w:rPr>
        <w:t>”</w:t>
      </w:r>
      <w:r w:rsidR="007F7EBE" w:rsidRPr="00210B0B">
        <w:t xml:space="preserve"> (SWAL</w:t>
      </w:r>
      <w:r w:rsidR="00110E7C" w:rsidRPr="00210B0B">
        <w:t xml:space="preserve"> plus desk</w:t>
      </w:r>
      <w:r w:rsidR="007F7EBE" w:rsidRPr="00210B0B">
        <w:t>)</w:t>
      </w:r>
    </w:p>
    <w:p w14:paraId="1065A1D7" w14:textId="6587022F" w:rsidR="007F7EBE" w:rsidRPr="00210B0B" w:rsidRDefault="00C2414E" w:rsidP="00921370">
      <w:pPr>
        <w:pStyle w:val="Quote"/>
      </w:pPr>
      <w:r w:rsidRPr="00210B0B">
        <w:rPr>
          <w:color w:val="00B0F0"/>
          <w:highlight w:val="green"/>
        </w:rPr>
        <w:t>“</w:t>
      </w:r>
      <w:r w:rsidRPr="00210B0B">
        <w:rPr>
          <w:highlight w:val="green"/>
        </w:rPr>
        <w:t>Many health benefits to standing more and sitting less.</w:t>
      </w:r>
      <w:r w:rsidRPr="00210B0B">
        <w:rPr>
          <w:color w:val="00B0F0"/>
          <w:highlight w:val="green"/>
        </w:rPr>
        <w:t>”</w:t>
      </w:r>
      <w:r w:rsidR="007F7EBE" w:rsidRPr="00210B0B">
        <w:t xml:space="preserve"> (SWA</w:t>
      </w:r>
      <w:r w:rsidR="00110E7C" w:rsidRPr="00210B0B">
        <w:t>L plus desk</w:t>
      </w:r>
      <w:r w:rsidR="007F7EBE" w:rsidRPr="00210B0B">
        <w:t>)</w:t>
      </w:r>
    </w:p>
    <w:p w14:paraId="25FE7C5D" w14:textId="7204452F" w:rsidR="007F7EBE" w:rsidRPr="00210B0B" w:rsidRDefault="007F7EBE" w:rsidP="00124B42">
      <w:r w:rsidRPr="00210B0B">
        <w:lastRenderedPageBreak/>
        <w:t>A few respondents were more specific, mentioning the benefits for reducing fatigue and improving alertness</w:t>
      </w:r>
      <w:r w:rsidR="002166C5" w:rsidRPr="00210B0B">
        <w:t xml:space="preserve">, </w:t>
      </w:r>
      <w:r w:rsidRPr="00210B0B">
        <w:t>improving the metabolism or blood sugar</w:t>
      </w:r>
      <w:r w:rsidR="002166C5" w:rsidRPr="00210B0B">
        <w:t>,</w:t>
      </w:r>
      <w:r w:rsidRPr="00210B0B">
        <w:t xml:space="preserve"> musculoskeletal impacts</w:t>
      </w:r>
      <w:r w:rsidR="002166C5" w:rsidRPr="00210B0B">
        <w:t>,</w:t>
      </w:r>
      <w:r w:rsidRPr="00210B0B">
        <w:t xml:space="preserve"> mood</w:t>
      </w:r>
      <w:r w:rsidR="009E4517" w:rsidRPr="00210B0B">
        <w:t>,</w:t>
      </w:r>
      <w:r w:rsidRPr="00210B0B">
        <w:t xml:space="preserve"> or wellbeing</w:t>
      </w:r>
      <w:r w:rsidR="009E4517" w:rsidRPr="00210B0B">
        <w:t xml:space="preserve">; however, </w:t>
      </w:r>
      <w:r w:rsidRPr="00210B0B">
        <w:t>it was more typical to refer the general health benefits.</w:t>
      </w:r>
    </w:p>
    <w:p w14:paraId="2EF5CBA9" w14:textId="74C7112F" w:rsidR="007F7EBE" w:rsidRPr="00210B0B" w:rsidRDefault="007F7EBE" w:rsidP="00124B42">
      <w:r w:rsidRPr="00210B0B">
        <w:t>Another common response was the importance of breaking up sitting by taking regular break</w:t>
      </w:r>
      <w:r w:rsidR="009E4517" w:rsidRPr="00210B0B">
        <w:t>s</w:t>
      </w:r>
      <w:r w:rsidR="000A5060" w:rsidRPr="00210B0B">
        <w:t>, with some participants no</w:t>
      </w:r>
      <w:r w:rsidRPr="00210B0B">
        <w:t>ting their comparative benefit:</w:t>
      </w:r>
    </w:p>
    <w:p w14:paraId="2692DE00" w14:textId="05AB3A36" w:rsidR="007F7EBE" w:rsidRPr="00210B0B" w:rsidRDefault="00C2414E" w:rsidP="00921370">
      <w:pPr>
        <w:pStyle w:val="Quote"/>
      </w:pPr>
      <w:r w:rsidRPr="00210B0B">
        <w:rPr>
          <w:color w:val="00B0F0"/>
          <w:highlight w:val="green"/>
        </w:rPr>
        <w:t>“</w:t>
      </w:r>
      <w:r w:rsidRPr="00210B0B">
        <w:rPr>
          <w:highlight w:val="green"/>
        </w:rPr>
        <w:t xml:space="preserve">Regular shorter breaks better than fewer longer </w:t>
      </w:r>
      <w:proofErr w:type="gramStart"/>
      <w:r w:rsidRPr="00210B0B">
        <w:rPr>
          <w:highlight w:val="green"/>
        </w:rPr>
        <w:t>breaks</w:t>
      </w:r>
      <w:proofErr w:type="gramEnd"/>
      <w:r w:rsidRPr="00210B0B">
        <w:rPr>
          <w:highlight w:val="green"/>
        </w:rPr>
        <w:t>.</w:t>
      </w:r>
      <w:r w:rsidRPr="00210B0B">
        <w:rPr>
          <w:color w:val="00B0F0"/>
          <w:highlight w:val="green"/>
        </w:rPr>
        <w:t>”</w:t>
      </w:r>
      <w:r w:rsidR="007F7EBE" w:rsidRPr="00210B0B">
        <w:t xml:space="preserve"> (SWAL</w:t>
      </w:r>
      <w:r w:rsidR="00110E7C" w:rsidRPr="00210B0B">
        <w:t xml:space="preserve"> only</w:t>
      </w:r>
      <w:r w:rsidR="007F7EBE" w:rsidRPr="00210B0B">
        <w:t>)</w:t>
      </w:r>
    </w:p>
    <w:p w14:paraId="6B5B640A" w14:textId="0C80DFA2" w:rsidR="007F7EBE" w:rsidRPr="00210B0B" w:rsidRDefault="007F7EBE" w:rsidP="00124B42">
      <w:r w:rsidRPr="00210B0B">
        <w:t xml:space="preserve">A </w:t>
      </w:r>
      <w:r w:rsidR="00110E7C" w:rsidRPr="00210B0B">
        <w:t>common</w:t>
      </w:r>
      <w:r w:rsidRPr="00210B0B">
        <w:t xml:space="preserve"> response was about having developed an awareness of the impact of sitting or </w:t>
      </w:r>
      <w:proofErr w:type="spellStart"/>
      <w:r w:rsidRPr="00210B0B">
        <w:t>realisation</w:t>
      </w:r>
      <w:proofErr w:type="spellEnd"/>
      <w:r w:rsidRPr="00210B0B">
        <w:t xml:space="preserve"> of the amount of time</w:t>
      </w:r>
      <w:r w:rsidR="000A5060" w:rsidRPr="00210B0B">
        <w:t xml:space="preserve"> they</w:t>
      </w:r>
      <w:r w:rsidRPr="00210B0B">
        <w:t xml:space="preserve"> spent sitting</w:t>
      </w:r>
      <w:r w:rsidR="000A5060" w:rsidRPr="00210B0B">
        <w:t>:</w:t>
      </w:r>
    </w:p>
    <w:p w14:paraId="2C19BCC2" w14:textId="252226C6" w:rsidR="007F7EBE" w:rsidRPr="00210B0B" w:rsidRDefault="00C2414E" w:rsidP="00921370">
      <w:pPr>
        <w:pStyle w:val="Quote"/>
      </w:pPr>
      <w:r w:rsidRPr="00210B0B">
        <w:rPr>
          <w:color w:val="00B0F0"/>
          <w:highlight w:val="green"/>
        </w:rPr>
        <w:t>“</w:t>
      </w:r>
      <w:r w:rsidRPr="00210B0B">
        <w:rPr>
          <w:highlight w:val="green"/>
        </w:rPr>
        <w:t>Awareness around health consequence of too much sitting.</w:t>
      </w:r>
      <w:r w:rsidRPr="00210B0B">
        <w:rPr>
          <w:color w:val="00B0F0"/>
          <w:highlight w:val="green"/>
        </w:rPr>
        <w:t>”</w:t>
      </w:r>
      <w:r w:rsidR="007F7EBE" w:rsidRPr="00210B0B">
        <w:t xml:space="preserve"> (SWAL</w:t>
      </w:r>
      <w:r w:rsidR="00110E7C" w:rsidRPr="00210B0B">
        <w:t xml:space="preserve"> only</w:t>
      </w:r>
      <w:r w:rsidR="007F7EBE" w:rsidRPr="00210B0B">
        <w:t>)</w:t>
      </w:r>
    </w:p>
    <w:p w14:paraId="726B3252" w14:textId="302CF812" w:rsidR="007F7EBE" w:rsidRPr="00210B0B" w:rsidRDefault="00C2414E" w:rsidP="00921370">
      <w:pPr>
        <w:pStyle w:val="Quote"/>
      </w:pPr>
      <w:r w:rsidRPr="00210B0B">
        <w:rPr>
          <w:color w:val="00B0F0"/>
          <w:highlight w:val="green"/>
        </w:rPr>
        <w:t>“</w:t>
      </w:r>
      <w:r w:rsidRPr="00210B0B">
        <w:rPr>
          <w:highlight w:val="green"/>
        </w:rPr>
        <w:t>Raised my awareness of how much I am sitting.</w:t>
      </w:r>
      <w:r w:rsidRPr="00210B0B">
        <w:rPr>
          <w:color w:val="00B0F0"/>
          <w:highlight w:val="green"/>
        </w:rPr>
        <w:t>”</w:t>
      </w:r>
      <w:r w:rsidR="007F7EBE" w:rsidRPr="00210B0B">
        <w:t xml:space="preserve"> (SWAL</w:t>
      </w:r>
      <w:r w:rsidR="00110E7C" w:rsidRPr="00210B0B">
        <w:t xml:space="preserve"> plus desk</w:t>
      </w:r>
      <w:r w:rsidR="007F7EBE" w:rsidRPr="00210B0B">
        <w:t>)</w:t>
      </w:r>
    </w:p>
    <w:p w14:paraId="4F92CE91" w14:textId="77777777" w:rsidR="000D629E" w:rsidRPr="00210B0B" w:rsidRDefault="000D629E" w:rsidP="00921370">
      <w:pPr>
        <w:pStyle w:val="Heading3"/>
      </w:pPr>
      <w:bookmarkStart w:id="286" w:name="_Toc93059321"/>
      <w:r w:rsidRPr="00210B0B">
        <w:t>Monthly emails</w:t>
      </w:r>
      <w:bookmarkEnd w:id="286"/>
    </w:p>
    <w:p w14:paraId="4E0B7741" w14:textId="60592BDD" w:rsidR="000D629E" w:rsidRPr="00210B0B" w:rsidRDefault="000D629E" w:rsidP="00124B42">
      <w:r w:rsidRPr="00210B0B">
        <w:t xml:space="preserve">Workplace champions were provided with a folder of </w:t>
      </w:r>
      <w:r w:rsidR="00210B0B" w:rsidRPr="00210B0B">
        <w:rPr>
          <w:color w:val="00B0F0"/>
        </w:rPr>
        <w:t>e-mail</w:t>
      </w:r>
      <w:r w:rsidRPr="00210B0B">
        <w:t xml:space="preserve"> templates to send out monthly. There were 33/52 (63.5%) clusters </w:t>
      </w:r>
      <w:r w:rsidR="006729DF" w:rsidRPr="00210B0B">
        <w:t>that</w:t>
      </w:r>
      <w:r w:rsidRPr="00210B0B">
        <w:t xml:space="preserve"> reported sending </w:t>
      </w:r>
      <w:r w:rsidR="00210B0B" w:rsidRPr="00210B0B">
        <w:rPr>
          <w:color w:val="00B0F0"/>
        </w:rPr>
        <w:t>≥ 7</w:t>
      </w:r>
      <w:r w:rsidRPr="00210B0B">
        <w:t>5% of the monthly emails over the 12-month period</w:t>
      </w:r>
      <w:r w:rsidR="00651580" w:rsidRPr="00210B0B">
        <w:t xml:space="preserve"> (see </w:t>
      </w:r>
      <w:r w:rsidR="00651580" w:rsidRPr="00210B0B">
        <w:rPr>
          <w:i/>
          <w:iCs/>
        </w:rPr>
        <w:t>Appendix 10</w:t>
      </w:r>
      <w:r w:rsidR="00651580" w:rsidRPr="00210B0B">
        <w:t>)</w:t>
      </w:r>
      <w:r w:rsidR="00210B0B" w:rsidRPr="00210B0B">
        <w:rPr>
          <w:color w:val="00B0F0"/>
        </w:rPr>
        <w:t>. Owing to</w:t>
      </w:r>
      <w:r w:rsidRPr="00210B0B">
        <w:t xml:space="preserve"> the low burden of these emails, this was the most highly adhered-to task that workplace champions implemented.</w:t>
      </w:r>
    </w:p>
    <w:p w14:paraId="28EAC5A4" w14:textId="5EEBC60F" w:rsidR="000D629E" w:rsidRPr="00210B0B" w:rsidRDefault="000D629E" w:rsidP="00124B42">
      <w:r w:rsidRPr="00210B0B">
        <w:t xml:space="preserve">In the focus groups there was a very mixed reception to emails. For those who appreciated the emails, some commented that the </w:t>
      </w:r>
      <w:r w:rsidR="00210B0B" w:rsidRPr="00210B0B">
        <w:rPr>
          <w:color w:val="00B0F0"/>
        </w:rPr>
        <w:t>e-mail</w:t>
      </w:r>
      <w:r w:rsidRPr="00210B0B">
        <w:t xml:space="preserve"> content was not so important, rather that they served as a useful prompt and reminder:</w:t>
      </w:r>
    </w:p>
    <w:p w14:paraId="51ACF3ED" w14:textId="097A9CFA" w:rsidR="000D629E" w:rsidRPr="00210B0B" w:rsidRDefault="000D629E" w:rsidP="00651580">
      <w:pPr>
        <w:pStyle w:val="Quote"/>
      </w:pPr>
      <w:r w:rsidRPr="00210B0B">
        <w:t>P2: What it does do is it reminds you. It does act as a reminder. I</w:t>
      </w:r>
      <w:r w:rsidR="00AF08C7">
        <w:rPr>
          <w:color w:val="00B0F0"/>
        </w:rPr>
        <w:t>’</w:t>
      </w:r>
      <w:r w:rsidRPr="00210B0B">
        <w:t xml:space="preserve">ve never done any of the things and the </w:t>
      </w:r>
      <w:r w:rsidR="00210B0B" w:rsidRPr="00210B0B">
        <w:rPr>
          <w:color w:val="00B0F0"/>
        </w:rPr>
        <w:t>e-mail</w:t>
      </w:r>
      <w:r w:rsidRPr="00210B0B">
        <w:t xml:space="preserve"> could just say, </w:t>
      </w:r>
      <w:r w:rsidR="00C2414E" w:rsidRPr="00210B0B">
        <w:rPr>
          <w:color w:val="00B0F0"/>
          <w:highlight w:val="green"/>
        </w:rPr>
        <w:t>“</w:t>
      </w:r>
      <w:r w:rsidR="00C2414E" w:rsidRPr="00210B0B">
        <w:rPr>
          <w:highlight w:val="green"/>
        </w:rPr>
        <w:t>Stand!</w:t>
      </w:r>
      <w:r w:rsidR="00C2414E" w:rsidRPr="00210B0B">
        <w:rPr>
          <w:color w:val="00B0F0"/>
          <w:highlight w:val="green"/>
        </w:rPr>
        <w:t>”</w:t>
      </w:r>
      <w:r w:rsidRPr="00210B0B">
        <w:t xml:space="preserve"> And that would probably do as much good for me as everything that</w:t>
      </w:r>
      <w:r w:rsidR="00AF08C7">
        <w:rPr>
          <w:color w:val="00B0F0"/>
        </w:rPr>
        <w:t>’</w:t>
      </w:r>
      <w:r w:rsidRPr="00210B0B">
        <w:t>s in it because that</w:t>
      </w:r>
      <w:r w:rsidR="00AF08C7">
        <w:rPr>
          <w:color w:val="00B0F0"/>
        </w:rPr>
        <w:t>’</w:t>
      </w:r>
      <w:r w:rsidRPr="00210B0B">
        <w:t>s the only thing it</w:t>
      </w:r>
      <w:r w:rsidR="00AF08C7">
        <w:rPr>
          <w:color w:val="00B0F0"/>
        </w:rPr>
        <w:t>’</w:t>
      </w:r>
      <w:r w:rsidRPr="00210B0B">
        <w:t>s doing. It</w:t>
      </w:r>
      <w:r w:rsidR="00AF08C7">
        <w:rPr>
          <w:color w:val="00B0F0"/>
        </w:rPr>
        <w:t>’</w:t>
      </w:r>
      <w:r w:rsidRPr="00210B0B">
        <w:t>s just giving me a prompt to remind me. (FG34)</w:t>
      </w:r>
    </w:p>
    <w:p w14:paraId="7316B2A5" w14:textId="77777777" w:rsidR="000D629E" w:rsidRPr="00210B0B" w:rsidRDefault="000D629E" w:rsidP="00124B42">
      <w:r w:rsidRPr="00210B0B">
        <w:t xml:space="preserve">Others </w:t>
      </w:r>
      <w:proofErr w:type="spellStart"/>
      <w:r w:rsidRPr="00210B0B">
        <w:t>emphasised</w:t>
      </w:r>
      <w:proofErr w:type="spellEnd"/>
      <w:r w:rsidRPr="00210B0B">
        <w:t xml:space="preserve"> the need for different content, to enhance interest:</w:t>
      </w:r>
    </w:p>
    <w:p w14:paraId="48D06531" w14:textId="4A52DE8D" w:rsidR="000D629E" w:rsidRPr="00210B0B" w:rsidRDefault="000D629E" w:rsidP="00651580">
      <w:pPr>
        <w:pStyle w:val="Quote"/>
      </w:pPr>
      <w:r w:rsidRPr="00210B0B">
        <w:t xml:space="preserve">P1: I think the </w:t>
      </w:r>
      <w:r w:rsidR="00210B0B" w:rsidRPr="00210B0B">
        <w:rPr>
          <w:color w:val="00B0F0"/>
        </w:rPr>
        <w:t>e-mail</w:t>
      </w:r>
      <w:r w:rsidRPr="00210B0B">
        <w:t xml:space="preserve"> is good. But more from your point of view, making sure you</w:t>
      </w:r>
      <w:r w:rsidR="00AF08C7">
        <w:rPr>
          <w:color w:val="00B0F0"/>
        </w:rPr>
        <w:t>’</w:t>
      </w:r>
      <w:r w:rsidRPr="00210B0B">
        <w:t>ve got a suite of a different kind of tasks or things, so it doesn</w:t>
      </w:r>
      <w:r w:rsidR="00AF08C7">
        <w:rPr>
          <w:color w:val="00B0F0"/>
        </w:rPr>
        <w:t>’</w:t>
      </w:r>
      <w:r w:rsidRPr="00210B0B">
        <w:t>t become repetitive. (FG29)</w:t>
      </w:r>
    </w:p>
    <w:p w14:paraId="53DA2944" w14:textId="14030E8A" w:rsidR="000D629E" w:rsidRPr="00210B0B" w:rsidRDefault="000D629E" w:rsidP="00124B42">
      <w:r w:rsidRPr="00210B0B">
        <w:t xml:space="preserve">Some appreciated the effort of their champion in preparing, sending and, in some cases, </w:t>
      </w:r>
      <w:proofErr w:type="spellStart"/>
      <w:r w:rsidRPr="00210B0B">
        <w:t>personalising</w:t>
      </w:r>
      <w:proofErr w:type="spellEnd"/>
      <w:r w:rsidRPr="00210B0B">
        <w:t xml:space="preserve"> the emails</w:t>
      </w:r>
      <w:r w:rsidR="00566DB2" w:rsidRPr="00210B0B">
        <w:t>; h</w:t>
      </w:r>
      <w:r w:rsidRPr="00210B0B">
        <w:t xml:space="preserve">owever, many participants talked of ever-increasing </w:t>
      </w:r>
      <w:r w:rsidR="00210B0B" w:rsidRPr="00210B0B">
        <w:rPr>
          <w:color w:val="00B0F0"/>
        </w:rPr>
        <w:t>e-mail</w:t>
      </w:r>
      <w:r w:rsidRPr="00210B0B">
        <w:t xml:space="preserve"> traffic and overflowing inboxes with their everyday work, meaning </w:t>
      </w:r>
      <w:r w:rsidR="00210B0B" w:rsidRPr="00210B0B">
        <w:rPr>
          <w:color w:val="00B0F0"/>
        </w:rPr>
        <w:t>“e-mail</w:t>
      </w:r>
      <w:r w:rsidR="00C2414E" w:rsidRPr="00210B0B">
        <w:t xml:space="preserve"> blindness</w:t>
      </w:r>
      <w:r w:rsidR="00210B0B" w:rsidRPr="00210B0B">
        <w:rPr>
          <w:color w:val="00B0F0"/>
        </w:rPr>
        <w:t>”</w:t>
      </w:r>
      <w:r w:rsidRPr="00210B0B">
        <w:t xml:space="preserve"> and that </w:t>
      </w:r>
      <w:r w:rsidR="00566DB2" w:rsidRPr="00210B0B">
        <w:t>SMART Work &amp; Life</w:t>
      </w:r>
      <w:r w:rsidRPr="00210B0B">
        <w:t xml:space="preserve"> emails just </w:t>
      </w:r>
      <w:r w:rsidR="00210B0B" w:rsidRPr="00210B0B">
        <w:rPr>
          <w:color w:val="00B0F0"/>
        </w:rPr>
        <w:t>“</w:t>
      </w:r>
      <w:r w:rsidR="00C2414E" w:rsidRPr="00210B0B">
        <w:t>get lost</w:t>
      </w:r>
      <w:r w:rsidR="00210B0B" w:rsidRPr="00210B0B">
        <w:rPr>
          <w:color w:val="00B0F0"/>
        </w:rPr>
        <w:t>”</w:t>
      </w:r>
      <w:r w:rsidRPr="00210B0B">
        <w:t xml:space="preserve"> (FG28)</w:t>
      </w:r>
      <w:r w:rsidR="002F1FCC" w:rsidRPr="00210B0B">
        <w:t>:</w:t>
      </w:r>
    </w:p>
    <w:p w14:paraId="736DE50D" w14:textId="2B974062" w:rsidR="000D629E" w:rsidRPr="00210B0B" w:rsidRDefault="000D629E" w:rsidP="00AA5A84">
      <w:pPr>
        <w:pStyle w:val="Quote"/>
        <w:jc w:val="left"/>
      </w:pPr>
      <w:r w:rsidRPr="00210B0B">
        <w:t xml:space="preserve">P3: </w:t>
      </w:r>
      <w:r w:rsidR="0032411E" w:rsidRPr="00210B0B">
        <w:t>T</w:t>
      </w:r>
      <w:r w:rsidRPr="00210B0B">
        <w:t xml:space="preserve">he </w:t>
      </w:r>
      <w:r w:rsidR="00210B0B" w:rsidRPr="00210B0B">
        <w:rPr>
          <w:color w:val="00B0F0"/>
        </w:rPr>
        <w:t>e-mail</w:t>
      </w:r>
      <w:r w:rsidRPr="00210B0B">
        <w:t xml:space="preserve"> prompts, I mean, a lot of people, most people get a lot of emails I</w:t>
      </w:r>
      <w:r w:rsidR="00AF08C7">
        <w:rPr>
          <w:color w:val="00B0F0"/>
        </w:rPr>
        <w:t>’</w:t>
      </w:r>
      <w:r w:rsidRPr="00210B0B">
        <w:t>m guessing every day. So</w:t>
      </w:r>
      <w:r w:rsidR="00203DD5" w:rsidRPr="00210B0B">
        <w:t>,</w:t>
      </w:r>
      <w:r w:rsidRPr="00210B0B">
        <w:t xml:space="preserve"> they probably read it and go, oh okay and then onto the next thing.</w:t>
      </w:r>
    </w:p>
    <w:p w14:paraId="59F90B46" w14:textId="2DB80E42" w:rsidR="000D629E" w:rsidRPr="00210B0B" w:rsidRDefault="000D629E" w:rsidP="00AA5A84">
      <w:pPr>
        <w:pStyle w:val="Quote"/>
        <w:spacing w:before="0"/>
        <w:jc w:val="left"/>
      </w:pPr>
      <w:r w:rsidRPr="00210B0B">
        <w:t>P4: I don</w:t>
      </w:r>
      <w:r w:rsidR="00AF08C7">
        <w:rPr>
          <w:color w:val="00B0F0"/>
        </w:rPr>
        <w:t>’</w:t>
      </w:r>
      <w:r w:rsidRPr="00210B0B">
        <w:t>t read any of them, and no offence because my workplace champion is sitting here! (FG20)</w:t>
      </w:r>
    </w:p>
    <w:p w14:paraId="42325778" w14:textId="0E2846C3" w:rsidR="000D629E" w:rsidRPr="00210B0B" w:rsidRDefault="000D629E" w:rsidP="00124B42">
      <w:r w:rsidRPr="00210B0B">
        <w:t>Alternative suggestions to emails included: screensaver messages; pop-up messages a few times a week (</w:t>
      </w:r>
      <w:r w:rsidR="00566DB2" w:rsidRPr="00210B0B">
        <w:t>such as</w:t>
      </w:r>
      <w:r w:rsidRPr="00210B0B">
        <w:t xml:space="preserve"> IT messages)</w:t>
      </w:r>
      <w:r w:rsidR="003816C5" w:rsidRPr="00210B0B">
        <w:t xml:space="preserve"> on</w:t>
      </w:r>
      <w:r w:rsidRPr="00210B0B">
        <w:t xml:space="preserve"> Yammer or Microsoft Teams (note: this was pre-Covi</w:t>
      </w:r>
      <w:r w:rsidR="00210B0B" w:rsidRPr="00210B0B">
        <w:rPr>
          <w:color w:val="00B0F0"/>
        </w:rPr>
        <w:t>d-1</w:t>
      </w:r>
      <w:r w:rsidRPr="00210B0B">
        <w:t xml:space="preserve">9 when </w:t>
      </w:r>
      <w:r w:rsidR="00465F64" w:rsidRPr="00210B0B">
        <w:t xml:space="preserve">Microsoft </w:t>
      </w:r>
      <w:r w:rsidRPr="00210B0B">
        <w:t>Teams use was less common).</w:t>
      </w:r>
    </w:p>
    <w:p w14:paraId="13ECD84E" w14:textId="77777777" w:rsidR="000D629E" w:rsidRPr="00210B0B" w:rsidRDefault="000D629E" w:rsidP="00465F64">
      <w:pPr>
        <w:pStyle w:val="Heading3"/>
      </w:pPr>
      <w:bookmarkStart w:id="287" w:name="_Toc93059322"/>
      <w:r w:rsidRPr="00210B0B">
        <w:t>Sitting less challenges</w:t>
      </w:r>
      <w:bookmarkEnd w:id="287"/>
    </w:p>
    <w:p w14:paraId="0032D632" w14:textId="3DDDDB8A" w:rsidR="000D629E" w:rsidRPr="00210B0B" w:rsidRDefault="000D629E" w:rsidP="00124B42">
      <w:r w:rsidRPr="00210B0B">
        <w:t xml:space="preserve">There were three sitting less challenges </w:t>
      </w:r>
      <w:r w:rsidR="003816C5" w:rsidRPr="00210B0B">
        <w:t>that</w:t>
      </w:r>
      <w:r w:rsidRPr="00210B0B">
        <w:t xml:space="preserve"> workplace champions were encouraged to initiate within their clusters over the 12-month period</w:t>
      </w:r>
      <w:r w:rsidR="003816C5" w:rsidRPr="00210B0B">
        <w:t>:</w:t>
      </w:r>
      <w:r w:rsidRPr="00210B0B">
        <w:t xml:space="preserve"> 28/52 (53.8%) clusters delivered all three challenges, with 45/52 (86.5%) initiating at least one. However, assessment of individual responses to the engagement with sitting less challenges showed 34.2% and 26.6% in the participants who answered the question, reported taking part in a workplace challenge in the SW</w:t>
      </w:r>
      <w:r w:rsidR="004418BF" w:rsidRPr="00210B0B">
        <w:t>A</w:t>
      </w:r>
      <w:r w:rsidRPr="00210B0B">
        <w:t xml:space="preserve">L </w:t>
      </w:r>
      <w:r w:rsidR="00FB45CA" w:rsidRPr="00210B0B">
        <w:t>only</w:t>
      </w:r>
      <w:r w:rsidRPr="00210B0B">
        <w:t xml:space="preserve"> and SW</w:t>
      </w:r>
      <w:r w:rsidR="004418BF" w:rsidRPr="00210B0B">
        <w:t>A</w:t>
      </w:r>
      <w:r w:rsidRPr="00210B0B">
        <w:t xml:space="preserve">L </w:t>
      </w:r>
      <w:r w:rsidR="00FB45CA" w:rsidRPr="00210B0B">
        <w:t>plus desk</w:t>
      </w:r>
      <w:r w:rsidRPr="00210B0B">
        <w:t xml:space="preserve"> arms, respectively.</w:t>
      </w:r>
    </w:p>
    <w:p w14:paraId="6539A351" w14:textId="41E510C6" w:rsidR="00210B0B" w:rsidRPr="00210B0B" w:rsidRDefault="000D629E" w:rsidP="00124B42">
      <w:pPr>
        <w:rPr>
          <w:rFonts w:eastAsiaTheme="minorEastAsia"/>
          <w:highlight w:val="yellow"/>
        </w:rPr>
      </w:pPr>
      <w:r w:rsidRPr="00210B0B">
        <w:t>Those participants that did take part in at least one challenge provided their feedback on the challenge/s using a 5-point Likert scale at 12-month follow</w:t>
      </w:r>
      <w:r w:rsidR="001E76E9" w:rsidRPr="00210B0B">
        <w:t>-</w:t>
      </w:r>
      <w:r w:rsidRPr="00210B0B">
        <w:t>up (</w:t>
      </w:r>
      <w:r w:rsidR="00210B0B" w:rsidRPr="00210B0B">
        <w:rPr>
          <w:i/>
          <w:iCs/>
          <w:color w:val="FF0000"/>
        </w:rPr>
        <w:t xml:space="preserve">Table </w:t>
      </w:r>
      <w:r w:rsidR="00210B0B" w:rsidRPr="00210B0B">
        <w:rPr>
          <w:i/>
          <w:iCs/>
          <w:noProof/>
          <w:color w:val="FF0000"/>
        </w:rPr>
        <w:t>22</w:t>
      </w:r>
      <w:r w:rsidR="00465F64" w:rsidRPr="00210B0B">
        <w:t xml:space="preserve">). </w:t>
      </w:r>
      <w:r w:rsidRPr="00210B0B">
        <w:t>There were 64.5% and 53.2% who agreed or strongly agreed that the challenges increased their motivation to sit less in the SW</w:t>
      </w:r>
      <w:r w:rsidR="004418BF" w:rsidRPr="00210B0B">
        <w:t>A</w:t>
      </w:r>
      <w:r w:rsidRPr="00210B0B">
        <w:t xml:space="preserve">L </w:t>
      </w:r>
      <w:r w:rsidR="00FB45CA" w:rsidRPr="00210B0B">
        <w:t>only</w:t>
      </w:r>
      <w:r w:rsidRPr="00210B0B">
        <w:t xml:space="preserve"> and SW</w:t>
      </w:r>
      <w:r w:rsidR="004418BF" w:rsidRPr="00210B0B">
        <w:t>A</w:t>
      </w:r>
      <w:r w:rsidRPr="00210B0B">
        <w:t xml:space="preserve">L </w:t>
      </w:r>
      <w:r w:rsidR="00FB45CA" w:rsidRPr="00210B0B">
        <w:t>plus desk</w:t>
      </w:r>
      <w:r w:rsidRPr="00210B0B">
        <w:t xml:space="preserve"> arms, respectively. A slightly smaller proportion felt that the challenges had consequently reduced their sitting time (59.7% and 54.1% at least agreeing within the SW</w:t>
      </w:r>
      <w:r w:rsidR="004418BF" w:rsidRPr="00210B0B">
        <w:t>A</w:t>
      </w:r>
      <w:r w:rsidRPr="00210B0B">
        <w:t xml:space="preserve">L </w:t>
      </w:r>
      <w:r w:rsidR="00FB45CA" w:rsidRPr="00210B0B">
        <w:t>only</w:t>
      </w:r>
      <w:r w:rsidRPr="00210B0B">
        <w:t xml:space="preserve"> and SW</w:t>
      </w:r>
      <w:r w:rsidR="004418BF" w:rsidRPr="00210B0B">
        <w:t>A</w:t>
      </w:r>
      <w:r w:rsidRPr="00210B0B">
        <w:t xml:space="preserve">L </w:t>
      </w:r>
      <w:r w:rsidR="00FB45CA" w:rsidRPr="00210B0B">
        <w:t>plus desk</w:t>
      </w:r>
      <w:r w:rsidRPr="00210B0B">
        <w:t xml:space="preserve"> arms</w:t>
      </w:r>
      <w:r w:rsidR="00727E56" w:rsidRPr="00210B0B">
        <w:t>, respectively</w:t>
      </w:r>
      <w:r w:rsidRPr="00210B0B">
        <w:t xml:space="preserve">). It also appeared that the </w:t>
      </w:r>
      <w:r w:rsidR="00727E56" w:rsidRPr="00210B0B">
        <w:t xml:space="preserve">SWAL </w:t>
      </w:r>
      <w:r w:rsidRPr="00210B0B">
        <w:t xml:space="preserve">only </w:t>
      </w:r>
      <w:r w:rsidR="00575008" w:rsidRPr="00210B0B">
        <w:t>group</w:t>
      </w:r>
      <w:r w:rsidRPr="00210B0B">
        <w:t xml:space="preserve"> found the challenges more enjoyable, with 64.5% in agreement that they had enjoyed the challenges, compared with 48.4% agreeing from the SW</w:t>
      </w:r>
      <w:r w:rsidR="004418BF" w:rsidRPr="00210B0B">
        <w:t>A</w:t>
      </w:r>
      <w:r w:rsidRPr="00210B0B">
        <w:t xml:space="preserve">L </w:t>
      </w:r>
      <w:r w:rsidR="00FB45CA" w:rsidRPr="00210B0B">
        <w:t>plus desk</w:t>
      </w:r>
      <w:r w:rsidRPr="00210B0B">
        <w:t xml:space="preserve"> </w:t>
      </w:r>
      <w:r w:rsidR="00575008" w:rsidRPr="00210B0B">
        <w:t>group</w:t>
      </w:r>
      <w:r w:rsidRPr="00210B0B">
        <w:t>.</w:t>
      </w:r>
      <w:bookmarkStart w:id="288" w:name="_Toc61338014"/>
      <w:bookmarkStart w:id="289" w:name="_Toc61338432"/>
      <w:bookmarkStart w:id="290" w:name="_Toc61891050"/>
    </w:p>
    <w:p w14:paraId="07FA95D8" w14:textId="0CC8C56E" w:rsidR="000D629E" w:rsidRPr="00210B0B" w:rsidRDefault="00210B0B" w:rsidP="00CC4404">
      <w:pPr>
        <w:pStyle w:val="Caption"/>
      </w:pPr>
      <w:bookmarkStart w:id="291" w:name="_Toc93059421"/>
      <w:r w:rsidRPr="00210B0B">
        <w:rPr>
          <w:i/>
          <w:color w:val="FF0000"/>
        </w:rPr>
        <w:t xml:space="preserve">Table </w:t>
      </w:r>
      <w:r w:rsidRPr="00210B0B">
        <w:rPr>
          <w:i/>
          <w:noProof/>
          <w:color w:val="FF0000"/>
        </w:rPr>
        <w:t>22</w:t>
      </w:r>
      <w:r w:rsidR="00CC4404" w:rsidRPr="00210B0B">
        <w:tab/>
      </w:r>
      <w:r w:rsidR="00E32E82" w:rsidRPr="00210B0B">
        <w:t>Participant</w:t>
      </w:r>
      <w:r w:rsidR="00AF08C7">
        <w:rPr>
          <w:color w:val="00B0F0"/>
        </w:rPr>
        <w:t>’</w:t>
      </w:r>
      <w:r w:rsidR="00E32E82" w:rsidRPr="00210B0B">
        <w:t>s</w:t>
      </w:r>
      <w:r w:rsidR="000D629E" w:rsidRPr="00210B0B">
        <w:t xml:space="preserve"> feedback on sitting less challenges</w:t>
      </w:r>
      <w:bookmarkEnd w:id="288"/>
      <w:bookmarkEnd w:id="289"/>
      <w:bookmarkEnd w:id="290"/>
      <w:bookmarkEnd w:id="291"/>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4104"/>
        <w:gridCol w:w="906"/>
        <w:gridCol w:w="1555"/>
        <w:gridCol w:w="906"/>
        <w:gridCol w:w="1555"/>
      </w:tblGrid>
      <w:tr w:rsidR="000D629E" w:rsidRPr="00210B0B" w14:paraId="42FB4315"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noWrap/>
            <w:hideMark/>
          </w:tcPr>
          <w:p w14:paraId="33534202" w14:textId="77777777" w:rsidR="000D629E" w:rsidRPr="00210B0B" w:rsidRDefault="000D629E" w:rsidP="00CC4404">
            <w:pPr>
              <w:jc w:val="center"/>
              <w:rPr>
                <w:color w:val="auto"/>
                <w:szCs w:val="18"/>
              </w:rPr>
            </w:pPr>
          </w:p>
        </w:tc>
        <w:tc>
          <w:tcPr>
            <w:tcW w:w="0" w:type="auto"/>
            <w:gridSpan w:val="2"/>
            <w:noWrap/>
          </w:tcPr>
          <w:p w14:paraId="1C180598" w14:textId="05908B4F" w:rsidR="000D629E" w:rsidRPr="00210B0B" w:rsidRDefault="000D629E" w:rsidP="00CC4404">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L</w:t>
            </w:r>
            <w:r w:rsidR="00FB45CA" w:rsidRPr="00210B0B">
              <w:rPr>
                <w:color w:val="auto"/>
                <w:szCs w:val="18"/>
              </w:rPr>
              <w:t xml:space="preserve"> only</w:t>
            </w:r>
          </w:p>
        </w:tc>
        <w:tc>
          <w:tcPr>
            <w:tcW w:w="0" w:type="auto"/>
            <w:gridSpan w:val="2"/>
            <w:noWrap/>
          </w:tcPr>
          <w:p w14:paraId="609B5AE7" w14:textId="01051E69" w:rsidR="000D629E" w:rsidRPr="00210B0B" w:rsidRDefault="000D629E" w:rsidP="00CC4404">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 xml:space="preserve">L </w:t>
            </w:r>
            <w:r w:rsidR="00FB45CA" w:rsidRPr="00210B0B">
              <w:rPr>
                <w:color w:val="auto"/>
                <w:szCs w:val="18"/>
              </w:rPr>
              <w:t>plus desk</w:t>
            </w:r>
          </w:p>
        </w:tc>
      </w:tr>
      <w:tr w:rsidR="00210B0B" w:rsidRPr="00210B0B" w14:paraId="13777067"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5A5A5" w:themeFill="accent3"/>
            <w:noWrap/>
          </w:tcPr>
          <w:p w14:paraId="3C495D70" w14:textId="08D9D63C" w:rsidR="000D629E" w:rsidRPr="00210B0B" w:rsidRDefault="000D629E" w:rsidP="00856828">
            <w:pPr>
              <w:rPr>
                <w:szCs w:val="18"/>
              </w:rPr>
            </w:pPr>
            <w:r w:rsidRPr="00210B0B">
              <w:rPr>
                <w:szCs w:val="18"/>
              </w:rPr>
              <w:t>Statement</w:t>
            </w:r>
          </w:p>
        </w:tc>
        <w:tc>
          <w:tcPr>
            <w:tcW w:w="0" w:type="auto"/>
            <w:shd w:val="clear" w:color="auto" w:fill="A5A5A5" w:themeFill="accent3"/>
            <w:noWrap/>
            <w:vAlign w:val="bottom"/>
          </w:tcPr>
          <w:p w14:paraId="65925F3C" w14:textId="77777777" w:rsidR="000D629E" w:rsidRPr="00210B0B" w:rsidRDefault="000D629E" w:rsidP="00CC4404">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Agree (%)</w:t>
            </w:r>
          </w:p>
        </w:tc>
        <w:tc>
          <w:tcPr>
            <w:tcW w:w="0" w:type="auto"/>
            <w:shd w:val="clear" w:color="auto" w:fill="A5A5A5" w:themeFill="accent3"/>
            <w:noWrap/>
            <w:vAlign w:val="bottom"/>
          </w:tcPr>
          <w:p w14:paraId="3B5C80ED" w14:textId="77777777" w:rsidR="000D629E" w:rsidRPr="00210B0B" w:rsidRDefault="000D629E" w:rsidP="00CC4404">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Strongly agree (%)</w:t>
            </w:r>
          </w:p>
        </w:tc>
        <w:tc>
          <w:tcPr>
            <w:tcW w:w="0" w:type="auto"/>
            <w:shd w:val="clear" w:color="auto" w:fill="A5A5A5" w:themeFill="accent3"/>
            <w:noWrap/>
            <w:vAlign w:val="bottom"/>
          </w:tcPr>
          <w:p w14:paraId="66CACECD" w14:textId="77777777" w:rsidR="000D629E" w:rsidRPr="00210B0B" w:rsidRDefault="000D629E" w:rsidP="00CC4404">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Agree (%)</w:t>
            </w:r>
          </w:p>
        </w:tc>
        <w:tc>
          <w:tcPr>
            <w:tcW w:w="0" w:type="auto"/>
            <w:shd w:val="clear" w:color="auto" w:fill="A5A5A5" w:themeFill="accent3"/>
            <w:noWrap/>
            <w:vAlign w:val="bottom"/>
          </w:tcPr>
          <w:p w14:paraId="0D6C6BFD" w14:textId="77777777" w:rsidR="000D629E" w:rsidRPr="00210B0B" w:rsidRDefault="000D629E" w:rsidP="00CC4404">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Strongly agree (%)</w:t>
            </w:r>
          </w:p>
        </w:tc>
      </w:tr>
      <w:tr w:rsidR="000D629E" w:rsidRPr="00210B0B" w14:paraId="3E05855A"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681FC854" w14:textId="77777777" w:rsidR="000D629E" w:rsidRPr="00210B0B" w:rsidRDefault="000D629E" w:rsidP="00CC4404">
            <w:pPr>
              <w:rPr>
                <w:b w:val="0"/>
                <w:bCs w:val="0"/>
                <w:szCs w:val="18"/>
              </w:rPr>
            </w:pPr>
            <w:r w:rsidRPr="00210B0B">
              <w:rPr>
                <w:szCs w:val="18"/>
              </w:rPr>
              <w:lastRenderedPageBreak/>
              <w:t>The challenges increased my motivation me to sit less</w:t>
            </w:r>
          </w:p>
        </w:tc>
        <w:tc>
          <w:tcPr>
            <w:tcW w:w="0" w:type="auto"/>
            <w:noWrap/>
          </w:tcPr>
          <w:p w14:paraId="26551F1A" w14:textId="77777777" w:rsidR="000D629E" w:rsidRPr="00210B0B"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50.0</w:t>
            </w:r>
          </w:p>
        </w:tc>
        <w:tc>
          <w:tcPr>
            <w:tcW w:w="0" w:type="auto"/>
            <w:noWrap/>
          </w:tcPr>
          <w:p w14:paraId="2A96E118" w14:textId="77777777" w:rsidR="000D629E" w:rsidRPr="00210B0B"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14.5</w:t>
            </w:r>
          </w:p>
        </w:tc>
        <w:tc>
          <w:tcPr>
            <w:tcW w:w="0" w:type="auto"/>
            <w:noWrap/>
          </w:tcPr>
          <w:p w14:paraId="7946157B" w14:textId="77777777" w:rsidR="000D629E" w:rsidRPr="00210B0B"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41.9</w:t>
            </w:r>
          </w:p>
        </w:tc>
        <w:tc>
          <w:tcPr>
            <w:tcW w:w="0" w:type="auto"/>
            <w:noWrap/>
          </w:tcPr>
          <w:p w14:paraId="10B2FFA1" w14:textId="77777777" w:rsidR="000D629E" w:rsidRPr="00210B0B"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11.3</w:t>
            </w:r>
          </w:p>
        </w:tc>
      </w:tr>
      <w:tr w:rsidR="000D629E" w:rsidRPr="00210B0B" w14:paraId="2033C44D"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74D99A92" w14:textId="77777777" w:rsidR="000D629E" w:rsidRPr="00210B0B" w:rsidRDefault="000D629E" w:rsidP="00CC4404">
            <w:pPr>
              <w:rPr>
                <w:b w:val="0"/>
                <w:bCs w:val="0"/>
                <w:szCs w:val="18"/>
              </w:rPr>
            </w:pPr>
            <w:r w:rsidRPr="00210B0B">
              <w:rPr>
                <w:szCs w:val="18"/>
              </w:rPr>
              <w:t>The challenges reduced my sitting time</w:t>
            </w:r>
          </w:p>
        </w:tc>
        <w:tc>
          <w:tcPr>
            <w:tcW w:w="0" w:type="auto"/>
            <w:tcBorders>
              <w:top w:val="none" w:sz="0" w:space="0" w:color="auto"/>
              <w:bottom w:val="none" w:sz="0" w:space="0" w:color="auto"/>
            </w:tcBorders>
            <w:noWrap/>
          </w:tcPr>
          <w:p w14:paraId="5B0BBAD0" w14:textId="77777777" w:rsidR="000D629E" w:rsidRPr="00210B0B" w:rsidRDefault="000D629E" w:rsidP="00CC4404">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46.8</w:t>
            </w:r>
          </w:p>
        </w:tc>
        <w:tc>
          <w:tcPr>
            <w:tcW w:w="0" w:type="auto"/>
            <w:tcBorders>
              <w:top w:val="none" w:sz="0" w:space="0" w:color="auto"/>
              <w:bottom w:val="none" w:sz="0" w:space="0" w:color="auto"/>
            </w:tcBorders>
            <w:noWrap/>
          </w:tcPr>
          <w:p w14:paraId="6C0AAD6E" w14:textId="77777777" w:rsidR="000D629E" w:rsidRPr="00210B0B" w:rsidRDefault="000D629E" w:rsidP="00CC4404">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12.9</w:t>
            </w:r>
          </w:p>
        </w:tc>
        <w:tc>
          <w:tcPr>
            <w:tcW w:w="0" w:type="auto"/>
            <w:tcBorders>
              <w:top w:val="none" w:sz="0" w:space="0" w:color="auto"/>
              <w:bottom w:val="none" w:sz="0" w:space="0" w:color="auto"/>
            </w:tcBorders>
            <w:noWrap/>
          </w:tcPr>
          <w:p w14:paraId="70AC3611" w14:textId="77777777" w:rsidR="000D629E" w:rsidRPr="00210B0B" w:rsidRDefault="000D629E" w:rsidP="00CC4404">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45.9</w:t>
            </w:r>
          </w:p>
        </w:tc>
        <w:tc>
          <w:tcPr>
            <w:tcW w:w="0" w:type="auto"/>
            <w:tcBorders>
              <w:top w:val="none" w:sz="0" w:space="0" w:color="auto"/>
              <w:bottom w:val="none" w:sz="0" w:space="0" w:color="auto"/>
            </w:tcBorders>
            <w:noWrap/>
          </w:tcPr>
          <w:p w14:paraId="19A3139A" w14:textId="77777777" w:rsidR="000D629E" w:rsidRPr="00210B0B" w:rsidRDefault="000D629E" w:rsidP="00CC4404">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8.2</w:t>
            </w:r>
          </w:p>
        </w:tc>
      </w:tr>
      <w:tr w:rsidR="000D629E" w:rsidRPr="00210B0B" w14:paraId="63AA4E1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7CFE9124" w14:textId="77777777" w:rsidR="000D629E" w:rsidRPr="00210B0B" w:rsidRDefault="000D629E" w:rsidP="00CC4404">
            <w:pPr>
              <w:rPr>
                <w:b w:val="0"/>
                <w:bCs w:val="0"/>
                <w:szCs w:val="18"/>
              </w:rPr>
            </w:pPr>
            <w:r w:rsidRPr="00210B0B">
              <w:rPr>
                <w:szCs w:val="18"/>
              </w:rPr>
              <w:t>I enjoyed the challenges</w:t>
            </w:r>
          </w:p>
        </w:tc>
        <w:tc>
          <w:tcPr>
            <w:tcW w:w="0" w:type="auto"/>
            <w:noWrap/>
          </w:tcPr>
          <w:p w14:paraId="4D1303BE" w14:textId="77777777" w:rsidR="000D629E" w:rsidRPr="00210B0B"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53.2</w:t>
            </w:r>
          </w:p>
        </w:tc>
        <w:tc>
          <w:tcPr>
            <w:tcW w:w="0" w:type="auto"/>
            <w:noWrap/>
          </w:tcPr>
          <w:p w14:paraId="6D837EFD" w14:textId="77777777" w:rsidR="000D629E" w:rsidRPr="00210B0B"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11.3</w:t>
            </w:r>
          </w:p>
        </w:tc>
        <w:tc>
          <w:tcPr>
            <w:tcW w:w="0" w:type="auto"/>
            <w:noWrap/>
          </w:tcPr>
          <w:p w14:paraId="68ABB07C" w14:textId="77777777" w:rsidR="000D629E" w:rsidRPr="00210B0B"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41.9</w:t>
            </w:r>
          </w:p>
        </w:tc>
        <w:tc>
          <w:tcPr>
            <w:tcW w:w="0" w:type="auto"/>
            <w:noWrap/>
          </w:tcPr>
          <w:p w14:paraId="1D9E7990" w14:textId="77777777" w:rsidR="000D629E" w:rsidRPr="00210B0B" w:rsidRDefault="000D629E" w:rsidP="00CC4404">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6.5</w:t>
            </w:r>
          </w:p>
        </w:tc>
      </w:tr>
    </w:tbl>
    <w:p w14:paraId="1782E52F" w14:textId="77777777" w:rsidR="000D629E" w:rsidRPr="00210B0B" w:rsidRDefault="000D629E" w:rsidP="00124B42"/>
    <w:p w14:paraId="74042706" w14:textId="479DDD64" w:rsidR="008547A9" w:rsidRPr="00210B0B" w:rsidRDefault="00B815F7" w:rsidP="00124B42">
      <w:r w:rsidRPr="00210B0B">
        <w:t>When asked of their experiences with the challenges in focus groups, the competitive element of intra- or inter-team challenges was enjoyed by many participants</w:t>
      </w:r>
      <w:r w:rsidR="002F1FCC" w:rsidRPr="00210B0B">
        <w:t>:</w:t>
      </w:r>
    </w:p>
    <w:p w14:paraId="5E5A01CC" w14:textId="76522CEF" w:rsidR="008547A9" w:rsidRPr="00210B0B" w:rsidRDefault="00C2414E" w:rsidP="00465F64">
      <w:pPr>
        <w:pStyle w:val="Quote"/>
      </w:pPr>
      <w:r w:rsidRPr="00210B0B">
        <w:rPr>
          <w:color w:val="00B0F0"/>
          <w:highlight w:val="green"/>
        </w:rPr>
        <w:t>“</w:t>
      </w:r>
      <w:r w:rsidRPr="00210B0B">
        <w:rPr>
          <w:highlight w:val="green"/>
        </w:rPr>
        <w:t>We did a contest [</w:t>
      </w:r>
      <w:r w:rsidR="00210B0B" w:rsidRPr="00210B0B">
        <w:rPr>
          <w:color w:val="00B0F0"/>
          <w:highlight w:val="green"/>
        </w:rPr>
        <w:t>. . .</w:t>
      </w:r>
      <w:r w:rsidRPr="00210B0B">
        <w:rPr>
          <w:highlight w:val="green"/>
        </w:rPr>
        <w:t>] with some other teams [</w:t>
      </w:r>
      <w:r w:rsidR="00210B0B" w:rsidRPr="00210B0B">
        <w:rPr>
          <w:color w:val="00B0F0"/>
          <w:highlight w:val="green"/>
        </w:rPr>
        <w:t>. . .</w:t>
      </w:r>
      <w:r w:rsidRPr="00210B0B">
        <w:rPr>
          <w:highlight w:val="green"/>
        </w:rPr>
        <w:t>] this step thing. Our team had the most steps compared to the two teams that we were pitted against that competition, which was nice.</w:t>
      </w:r>
      <w:r w:rsidRPr="00210B0B">
        <w:rPr>
          <w:color w:val="00B0F0"/>
          <w:highlight w:val="green"/>
        </w:rPr>
        <w:t>”</w:t>
      </w:r>
      <w:r w:rsidR="008547A9" w:rsidRPr="00210B0B">
        <w:t xml:space="preserve"> (FG9</w:t>
      </w:r>
      <w:r w:rsidR="00B827C0" w:rsidRPr="00210B0B">
        <w:t>;</w:t>
      </w:r>
      <w:r w:rsidR="008547A9" w:rsidRPr="00210B0B">
        <w:t xml:space="preserve"> SWAL only)</w:t>
      </w:r>
    </w:p>
    <w:p w14:paraId="3E03C940" w14:textId="21E870BE" w:rsidR="008547A9" w:rsidRPr="00210B0B" w:rsidRDefault="008547A9" w:rsidP="00124B42">
      <w:r w:rsidRPr="00210B0B">
        <w:t>Some</w:t>
      </w:r>
      <w:r w:rsidR="00B815F7" w:rsidRPr="00210B0B">
        <w:t xml:space="preserve"> champions referred to competition as a good way to </w:t>
      </w:r>
      <w:r w:rsidR="00C2414E" w:rsidRPr="00210B0B">
        <w:rPr>
          <w:color w:val="00B0F0"/>
          <w:highlight w:val="green"/>
        </w:rPr>
        <w:t>“</w:t>
      </w:r>
      <w:r w:rsidR="00C2414E" w:rsidRPr="00210B0B">
        <w:rPr>
          <w:highlight w:val="green"/>
        </w:rPr>
        <w:t xml:space="preserve">get people </w:t>
      </w:r>
      <w:proofErr w:type="spellStart"/>
      <w:r w:rsidR="00C2414E" w:rsidRPr="00210B0B">
        <w:rPr>
          <w:highlight w:val="green"/>
        </w:rPr>
        <w:t>energised</w:t>
      </w:r>
      <w:proofErr w:type="spellEnd"/>
      <w:r w:rsidR="00C2414E" w:rsidRPr="00210B0B">
        <w:rPr>
          <w:color w:val="00B0F0"/>
          <w:highlight w:val="green"/>
        </w:rPr>
        <w:t>”</w:t>
      </w:r>
      <w:r w:rsidR="002F1FCC" w:rsidRPr="00210B0B">
        <w:t>, with</w:t>
      </w:r>
      <w:r w:rsidRPr="00210B0B">
        <w:t xml:space="preserve"> one reflecting on how competition worked well for colleagues who knew each other well:</w:t>
      </w:r>
    </w:p>
    <w:p w14:paraId="46514F17" w14:textId="6F42E3E3" w:rsidR="00B815F7" w:rsidRPr="00210B0B" w:rsidRDefault="00C2414E" w:rsidP="00465F64">
      <w:pPr>
        <w:pStyle w:val="Quote"/>
      </w:pPr>
      <w:r w:rsidRPr="00210B0B">
        <w:rPr>
          <w:color w:val="00B0F0"/>
          <w:highlight w:val="green"/>
        </w:rPr>
        <w:t>“</w:t>
      </w:r>
      <w:r w:rsidRPr="00210B0B">
        <w:rPr>
          <w:highlight w:val="green"/>
        </w:rPr>
        <w:t>When we</w:t>
      </w:r>
      <w:r w:rsidR="00AF08C7">
        <w:rPr>
          <w:color w:val="00B0F0"/>
          <w:highlight w:val="green"/>
        </w:rPr>
        <w:t>’</w:t>
      </w:r>
      <w:r w:rsidRPr="00210B0B">
        <w:rPr>
          <w:highlight w:val="green"/>
        </w:rPr>
        <w:t>ve done the competitive stuff [</w:t>
      </w:r>
      <w:r w:rsidR="00210B0B" w:rsidRPr="00210B0B">
        <w:rPr>
          <w:color w:val="00B0F0"/>
          <w:highlight w:val="green"/>
        </w:rPr>
        <w:t>. . .</w:t>
      </w:r>
      <w:r w:rsidRPr="00210B0B">
        <w:rPr>
          <w:highlight w:val="green"/>
        </w:rPr>
        <w:t>] there</w:t>
      </w:r>
      <w:r w:rsidR="00AF08C7">
        <w:rPr>
          <w:color w:val="00B0F0"/>
          <w:highlight w:val="green"/>
        </w:rPr>
        <w:t>’</w:t>
      </w:r>
      <w:r w:rsidRPr="00210B0B">
        <w:rPr>
          <w:highlight w:val="green"/>
        </w:rPr>
        <w:t>s been quite a bit of fun, banter and you know, that</w:t>
      </w:r>
      <w:r w:rsidR="00AF08C7">
        <w:rPr>
          <w:color w:val="00B0F0"/>
          <w:highlight w:val="green"/>
        </w:rPr>
        <w:t>’</w:t>
      </w:r>
      <w:r w:rsidRPr="00210B0B">
        <w:rPr>
          <w:highlight w:val="green"/>
        </w:rPr>
        <w:t>s quite nice. [</w:t>
      </w:r>
      <w:r w:rsidR="00210B0B" w:rsidRPr="00210B0B">
        <w:rPr>
          <w:color w:val="00B0F0"/>
          <w:highlight w:val="green"/>
        </w:rPr>
        <w:t>. . .</w:t>
      </w:r>
      <w:r w:rsidRPr="00210B0B">
        <w:rPr>
          <w:highlight w:val="green"/>
        </w:rPr>
        <w:t>] A lot of us have worked together for a long time, and [</w:t>
      </w:r>
      <w:r w:rsidR="00210B0B" w:rsidRPr="00210B0B">
        <w:rPr>
          <w:color w:val="00B0F0"/>
          <w:highlight w:val="green"/>
        </w:rPr>
        <w:t>. . .</w:t>
      </w:r>
      <w:r w:rsidRPr="00210B0B">
        <w:rPr>
          <w:highlight w:val="green"/>
        </w:rPr>
        <w:t xml:space="preserve">] you can have a more light-hearted approach to </w:t>
      </w:r>
      <w:proofErr w:type="gramStart"/>
      <w:r w:rsidRPr="00210B0B">
        <w:rPr>
          <w:highlight w:val="green"/>
        </w:rPr>
        <w:t>it,[</w:t>
      </w:r>
      <w:proofErr w:type="gramEnd"/>
      <w:r w:rsidR="00210B0B" w:rsidRPr="00210B0B">
        <w:rPr>
          <w:color w:val="00B0F0"/>
          <w:highlight w:val="green"/>
        </w:rPr>
        <w:t>. . .</w:t>
      </w:r>
      <w:r w:rsidRPr="00210B0B">
        <w:rPr>
          <w:highlight w:val="green"/>
        </w:rPr>
        <w:t xml:space="preserve">] So when we did the competitive element, and you know, </w:t>
      </w:r>
      <w:r w:rsidRPr="00210B0B">
        <w:rPr>
          <w:color w:val="00B0F0"/>
          <w:highlight w:val="green"/>
        </w:rPr>
        <w:t>‘</w:t>
      </w:r>
      <w:r w:rsidRPr="00210B0B">
        <w:rPr>
          <w:highlight w:val="green"/>
        </w:rPr>
        <w:t>oh gosh, so and so</w:t>
      </w:r>
      <w:r w:rsidR="00210B0B" w:rsidRPr="00210B0B">
        <w:rPr>
          <w:color w:val="00B0F0"/>
          <w:highlight w:val="green"/>
        </w:rPr>
        <w:t>. . .</w:t>
      </w:r>
      <w:r w:rsidRPr="00210B0B">
        <w:rPr>
          <w:highlight w:val="green"/>
        </w:rPr>
        <w:t xml:space="preserve"> You</w:t>
      </w:r>
      <w:r w:rsidRPr="00210B0B">
        <w:rPr>
          <w:color w:val="00B0F0"/>
          <w:highlight w:val="green"/>
        </w:rPr>
        <w:t>’</w:t>
      </w:r>
      <w:r w:rsidRPr="00210B0B">
        <w:rPr>
          <w:highlight w:val="green"/>
        </w:rPr>
        <w:t xml:space="preserve">re last in terms of the competition </w:t>
      </w:r>
      <w:r w:rsidR="00210B0B" w:rsidRPr="00210B0B">
        <w:rPr>
          <w:color w:val="00B0F0"/>
          <w:highlight w:val="green"/>
        </w:rPr>
        <w:t>. . .</w:t>
      </w:r>
      <w:r w:rsidRPr="00210B0B">
        <w:rPr>
          <w:highlight w:val="green"/>
        </w:rPr>
        <w:t xml:space="preserve"> You </w:t>
      </w:r>
      <w:proofErr w:type="gramStart"/>
      <w:r w:rsidRPr="00210B0B">
        <w:rPr>
          <w:highlight w:val="green"/>
        </w:rPr>
        <w:t>have to</w:t>
      </w:r>
      <w:proofErr w:type="gramEnd"/>
      <w:r w:rsidRPr="00210B0B">
        <w:rPr>
          <w:highlight w:val="green"/>
        </w:rPr>
        <w:t xml:space="preserve"> know people well to take it to that level really so that</w:t>
      </w:r>
      <w:r w:rsidR="00AF08C7">
        <w:rPr>
          <w:color w:val="00B0F0"/>
          <w:highlight w:val="green"/>
        </w:rPr>
        <w:t>’</w:t>
      </w:r>
      <w:r w:rsidRPr="00210B0B">
        <w:rPr>
          <w:highlight w:val="green"/>
        </w:rPr>
        <w:t>s been good.</w:t>
      </w:r>
      <w:r w:rsidRPr="00210B0B">
        <w:rPr>
          <w:color w:val="00B0F0"/>
          <w:highlight w:val="green"/>
        </w:rPr>
        <w:t>”</w:t>
      </w:r>
      <w:r w:rsidR="008547A9" w:rsidRPr="00210B0B">
        <w:t xml:space="preserve"> (</w:t>
      </w:r>
      <w:r w:rsidR="009B67C9" w:rsidRPr="00210B0B">
        <w:t>SWAL only</w:t>
      </w:r>
      <w:r w:rsidR="008547A9" w:rsidRPr="00210B0B">
        <w:t>)</w:t>
      </w:r>
    </w:p>
    <w:p w14:paraId="74D78322" w14:textId="6BB175D3" w:rsidR="00B815F7" w:rsidRPr="00210B0B" w:rsidRDefault="00CA4693" w:rsidP="00124B42">
      <w:pPr>
        <w:rPr>
          <w:i/>
        </w:rPr>
      </w:pPr>
      <w:r w:rsidRPr="00210B0B">
        <w:t>S</w:t>
      </w:r>
      <w:r w:rsidR="00B815F7" w:rsidRPr="00210B0B">
        <w:t>ome of the participants in the SW</w:t>
      </w:r>
      <w:r w:rsidRPr="00210B0B">
        <w:t>A</w:t>
      </w:r>
      <w:r w:rsidR="00B815F7" w:rsidRPr="00210B0B">
        <w:t xml:space="preserve">L </w:t>
      </w:r>
      <w:r w:rsidR="00FB45CA" w:rsidRPr="00210B0B">
        <w:t>plus desk</w:t>
      </w:r>
      <w:r w:rsidR="00B815F7" w:rsidRPr="00210B0B">
        <w:t xml:space="preserve"> </w:t>
      </w:r>
      <w:r w:rsidR="004159E2" w:rsidRPr="00210B0B">
        <w:t>group</w:t>
      </w:r>
      <w:r w:rsidR="00B815F7" w:rsidRPr="00210B0B">
        <w:t xml:space="preserve"> suggested that </w:t>
      </w:r>
      <w:r w:rsidRPr="00210B0B">
        <w:t>t</w:t>
      </w:r>
      <w:r w:rsidR="00B815F7" w:rsidRPr="00210B0B">
        <w:t xml:space="preserve">he challenges may be more useful for those in </w:t>
      </w:r>
      <w:r w:rsidR="00760295" w:rsidRPr="00210B0B">
        <w:t>their group</w:t>
      </w:r>
      <w:r w:rsidR="00B815F7" w:rsidRPr="00210B0B">
        <w:t xml:space="preserve"> when not in the office:</w:t>
      </w:r>
    </w:p>
    <w:p w14:paraId="30DE39DB" w14:textId="0F5B8764" w:rsidR="00B815F7" w:rsidRPr="00210B0B" w:rsidRDefault="00B815F7" w:rsidP="00465F64">
      <w:pPr>
        <w:pStyle w:val="Quote"/>
      </w:pPr>
      <w:r w:rsidRPr="00210B0B">
        <w:t>P2: I think all the challenges do as well is they acknowledge that you can do this over the weekend as well or stuff like that whereas we</w:t>
      </w:r>
      <w:r w:rsidR="00AF08C7">
        <w:rPr>
          <w:color w:val="00B0F0"/>
        </w:rPr>
        <w:t>’</w:t>
      </w:r>
      <w:r w:rsidRPr="00210B0B">
        <w:t>ve been concentrating mainly on work</w:t>
      </w:r>
      <w:r w:rsidR="001F121A" w:rsidRPr="00210B0B">
        <w:t>.</w:t>
      </w:r>
      <w:r w:rsidRPr="00210B0B">
        <w:t xml:space="preserve"> (FG26; SW</w:t>
      </w:r>
      <w:r w:rsidR="00357D0E" w:rsidRPr="00210B0B">
        <w:t>A</w:t>
      </w:r>
      <w:r w:rsidR="00616621" w:rsidRPr="00210B0B">
        <w:t>L</w:t>
      </w:r>
      <w:r w:rsidR="00FB45CA" w:rsidRPr="00210B0B">
        <w:t xml:space="preserve"> plus desk</w:t>
      </w:r>
      <w:r w:rsidR="00616621" w:rsidRPr="00210B0B">
        <w:t>)</w:t>
      </w:r>
    </w:p>
    <w:p w14:paraId="585E6471" w14:textId="0FC53E7A" w:rsidR="00B815F7" w:rsidRPr="00210B0B" w:rsidRDefault="00B815F7" w:rsidP="00124B42">
      <w:r w:rsidRPr="00210B0B">
        <w:t>A particular difficulty</w:t>
      </w:r>
      <w:r w:rsidR="00760295" w:rsidRPr="00210B0B">
        <w:t>,</w:t>
      </w:r>
      <w:r w:rsidRPr="00210B0B">
        <w:t xml:space="preserve"> in both </w:t>
      </w:r>
      <w:r w:rsidR="004159E2" w:rsidRPr="00210B0B">
        <w:t xml:space="preserve">intervention </w:t>
      </w:r>
      <w:r w:rsidRPr="00210B0B">
        <w:t>arms</w:t>
      </w:r>
      <w:r w:rsidR="00760295" w:rsidRPr="00210B0B">
        <w:t>,</w:t>
      </w:r>
      <w:r w:rsidRPr="00210B0B">
        <w:t xml:space="preserve"> was maintaining engagement in the challenges over time as the novelty wore off or work took priority:</w:t>
      </w:r>
    </w:p>
    <w:p w14:paraId="384033BE" w14:textId="6270025C" w:rsidR="00B815F7" w:rsidRPr="00210B0B" w:rsidRDefault="00B815F7" w:rsidP="00465F64">
      <w:pPr>
        <w:pStyle w:val="Quote"/>
      </w:pPr>
      <w:r w:rsidRPr="00210B0B">
        <w:t>P2: I think perhaps though, the challenges, probably we</w:t>
      </w:r>
      <w:r w:rsidR="00AF08C7">
        <w:rPr>
          <w:color w:val="00B0F0"/>
        </w:rPr>
        <w:t>’</w:t>
      </w:r>
      <w:r w:rsidRPr="00210B0B">
        <w:t xml:space="preserve">re like, </w:t>
      </w:r>
      <w:r w:rsidR="00C2414E" w:rsidRPr="00210B0B">
        <w:rPr>
          <w:color w:val="00B0F0"/>
          <w:highlight w:val="green"/>
        </w:rPr>
        <w:t>“</w:t>
      </w:r>
      <w:r w:rsidR="00C2414E" w:rsidRPr="00210B0B">
        <w:rPr>
          <w:highlight w:val="green"/>
        </w:rPr>
        <w:t>yes we</w:t>
      </w:r>
      <w:r w:rsidR="00AF08C7">
        <w:rPr>
          <w:color w:val="00B0F0"/>
          <w:highlight w:val="green"/>
        </w:rPr>
        <w:t>’</w:t>
      </w:r>
      <w:r w:rsidR="00C2414E" w:rsidRPr="00210B0B">
        <w:rPr>
          <w:highlight w:val="green"/>
        </w:rPr>
        <w:t>ll do a challenge.</w:t>
      </w:r>
      <w:r w:rsidR="00C2414E" w:rsidRPr="00210B0B">
        <w:rPr>
          <w:color w:val="00B0F0"/>
          <w:highlight w:val="green"/>
        </w:rPr>
        <w:t>”</w:t>
      </w:r>
      <w:r w:rsidRPr="00210B0B">
        <w:t xml:space="preserve"> And then you get back into your work routines, and then work takes over. (FG27</w:t>
      </w:r>
      <w:r w:rsidR="00203DD5" w:rsidRPr="00210B0B">
        <w:t>;</w:t>
      </w:r>
      <w:r w:rsidRPr="00210B0B">
        <w:t xml:space="preserve"> SW</w:t>
      </w:r>
      <w:r w:rsidR="00357D0E" w:rsidRPr="00210B0B">
        <w:t>A</w:t>
      </w:r>
      <w:r w:rsidRPr="00210B0B">
        <w:t>L</w:t>
      </w:r>
      <w:r w:rsidR="00FB45CA" w:rsidRPr="00210B0B">
        <w:t xml:space="preserve"> only</w:t>
      </w:r>
      <w:r w:rsidRPr="00210B0B">
        <w:t>)</w:t>
      </w:r>
    </w:p>
    <w:p w14:paraId="120DE10F" w14:textId="6D6145DC" w:rsidR="00B815F7" w:rsidRPr="00210B0B" w:rsidRDefault="00B815F7" w:rsidP="00124B42">
      <w:r w:rsidRPr="00210B0B">
        <w:t>Workplace champions reflected on this and gave examples of efforts to increase interest, for example adding in</w:t>
      </w:r>
      <w:r w:rsidR="00B17087" w:rsidRPr="00210B0B">
        <w:t xml:space="preserve"> a</w:t>
      </w:r>
      <w:r w:rsidRPr="00210B0B">
        <w:t xml:space="preserve"> charity donation element as an incentive or adapting the challenges to make them more suitable or relevant</w:t>
      </w:r>
      <w:r w:rsidR="00B17087" w:rsidRPr="00210B0B">
        <w:t>,</w:t>
      </w:r>
      <w:r w:rsidRPr="00210B0B">
        <w:t xml:space="preserve"> through discussions with individuals in their group</w:t>
      </w:r>
      <w:r w:rsidR="002F1FCC" w:rsidRPr="00210B0B">
        <w:t>:</w:t>
      </w:r>
    </w:p>
    <w:p w14:paraId="397FB88B" w14:textId="1D01C493" w:rsidR="00B815F7" w:rsidRPr="00210B0B" w:rsidRDefault="00C2414E" w:rsidP="00465F64">
      <w:pPr>
        <w:pStyle w:val="Quote"/>
      </w:pPr>
      <w:r w:rsidRPr="00210B0B">
        <w:rPr>
          <w:color w:val="00B0F0"/>
          <w:highlight w:val="green"/>
        </w:rPr>
        <w:t>“</w:t>
      </w:r>
      <w:r w:rsidRPr="00210B0B">
        <w:rPr>
          <w:highlight w:val="green"/>
        </w:rPr>
        <w:t>It</w:t>
      </w:r>
      <w:r w:rsidR="00AF08C7">
        <w:rPr>
          <w:color w:val="00B0F0"/>
          <w:highlight w:val="green"/>
        </w:rPr>
        <w:t>’</w:t>
      </w:r>
      <w:r w:rsidRPr="00210B0B">
        <w:rPr>
          <w:highlight w:val="green"/>
        </w:rPr>
        <w:t>s a talking point as well half the time [</w:t>
      </w:r>
      <w:r w:rsidR="00210B0B" w:rsidRPr="00210B0B">
        <w:rPr>
          <w:color w:val="00B0F0"/>
          <w:highlight w:val="green"/>
        </w:rPr>
        <w:t>. . .</w:t>
      </w:r>
      <w:r w:rsidRPr="00210B0B">
        <w:rPr>
          <w:highlight w:val="green"/>
        </w:rPr>
        <w:t>] we</w:t>
      </w:r>
      <w:r w:rsidR="00AF08C7">
        <w:rPr>
          <w:color w:val="00B0F0"/>
          <w:highlight w:val="green"/>
        </w:rPr>
        <w:t>’</w:t>
      </w:r>
      <w:r w:rsidRPr="00210B0B">
        <w:rPr>
          <w:highlight w:val="green"/>
        </w:rPr>
        <w:t>ve done the Land</w:t>
      </w:r>
      <w:r w:rsidR="00AF08C7">
        <w:rPr>
          <w:color w:val="00B0F0"/>
          <w:highlight w:val="green"/>
        </w:rPr>
        <w:t>’</w:t>
      </w:r>
      <w:r w:rsidRPr="00210B0B">
        <w:rPr>
          <w:highlight w:val="green"/>
        </w:rPr>
        <w:t>s End to John O</w:t>
      </w:r>
      <w:r w:rsidR="00AF08C7">
        <w:rPr>
          <w:color w:val="00B0F0"/>
          <w:highlight w:val="green"/>
        </w:rPr>
        <w:t>’</w:t>
      </w:r>
      <w:r w:rsidRPr="00210B0B">
        <w:rPr>
          <w:highlight w:val="green"/>
        </w:rPr>
        <w:t xml:space="preserve">Groats challenge which </w:t>
      </w:r>
      <w:proofErr w:type="gramStart"/>
      <w:r w:rsidRPr="00210B0B">
        <w:rPr>
          <w:highlight w:val="green"/>
        </w:rPr>
        <w:t>actually swiftly</w:t>
      </w:r>
      <w:proofErr w:type="gramEnd"/>
      <w:r w:rsidRPr="00210B0B">
        <w:rPr>
          <w:highlight w:val="green"/>
        </w:rPr>
        <w:t xml:space="preserve"> got changed to Land</w:t>
      </w:r>
      <w:r w:rsidR="00AF08C7">
        <w:rPr>
          <w:color w:val="00B0F0"/>
          <w:highlight w:val="green"/>
        </w:rPr>
        <w:t>’</w:t>
      </w:r>
      <w:r w:rsidRPr="00210B0B">
        <w:rPr>
          <w:highlight w:val="green"/>
        </w:rPr>
        <w:t>s End to Liverpool, because [</w:t>
      </w:r>
      <w:r w:rsidR="00210B0B" w:rsidRPr="00210B0B">
        <w:rPr>
          <w:color w:val="00B0F0"/>
          <w:highlight w:val="green"/>
        </w:rPr>
        <w:t>. . .</w:t>
      </w:r>
      <w:r w:rsidRPr="00210B0B">
        <w:rPr>
          <w:highlight w:val="green"/>
        </w:rPr>
        <w:t>] We</w:t>
      </w:r>
      <w:r w:rsidR="00AF08C7">
        <w:rPr>
          <w:color w:val="00B0F0"/>
          <w:highlight w:val="green"/>
        </w:rPr>
        <w:t>’</w:t>
      </w:r>
      <w:r w:rsidRPr="00210B0B">
        <w:rPr>
          <w:highlight w:val="green"/>
        </w:rPr>
        <w:t>d still be doing that till way past the end of the project. So exactly, that</w:t>
      </w:r>
      <w:r w:rsidR="00AF08C7">
        <w:rPr>
          <w:color w:val="00B0F0"/>
          <w:highlight w:val="green"/>
        </w:rPr>
        <w:t>’</w:t>
      </w:r>
      <w:r w:rsidRPr="00210B0B">
        <w:rPr>
          <w:highlight w:val="green"/>
        </w:rPr>
        <w:t>s been quite good [</w:t>
      </w:r>
      <w:r w:rsidR="00210B0B" w:rsidRPr="00210B0B">
        <w:rPr>
          <w:color w:val="00B0F0"/>
          <w:highlight w:val="green"/>
        </w:rPr>
        <w:t>. . .</w:t>
      </w:r>
      <w:r w:rsidRPr="00210B0B">
        <w:rPr>
          <w:highlight w:val="green"/>
        </w:rPr>
        <w:t>] we did an update from Google Maps and put who is where on the map, in terms of walking to try and generate a bit more competition.</w:t>
      </w:r>
      <w:r w:rsidRPr="00210B0B">
        <w:rPr>
          <w:color w:val="00B0F0"/>
          <w:highlight w:val="green"/>
        </w:rPr>
        <w:t>”</w:t>
      </w:r>
      <w:r w:rsidR="00B815F7" w:rsidRPr="00210B0B">
        <w:t xml:space="preserve"> (</w:t>
      </w:r>
      <w:r w:rsidR="00AE6363" w:rsidRPr="00210B0B">
        <w:t>SWAL only</w:t>
      </w:r>
      <w:r w:rsidR="00B815F7" w:rsidRPr="00210B0B">
        <w:t>)</w:t>
      </w:r>
    </w:p>
    <w:p w14:paraId="73D779E5" w14:textId="75221934" w:rsidR="00B815F7" w:rsidRPr="00210B0B" w:rsidRDefault="00B815F7" w:rsidP="00124B42">
      <w:r w:rsidRPr="00210B0B">
        <w:t>A few participants reflected that their lack of engagement with the challenges was not lack of engagement in the study; rather, that they preferred to reduce sitting and increase activity in their own way</w:t>
      </w:r>
      <w:r w:rsidR="002F1FCC" w:rsidRPr="00210B0B">
        <w:t>:</w:t>
      </w:r>
    </w:p>
    <w:p w14:paraId="2C6C3862" w14:textId="66D46B54" w:rsidR="00B815F7" w:rsidRPr="00210B0B" w:rsidRDefault="00B815F7" w:rsidP="00465F64">
      <w:pPr>
        <w:pStyle w:val="Quote"/>
      </w:pPr>
      <w:r w:rsidRPr="00210B0B">
        <w:t>P1: I think I was just more interested in, more naturally interested in just getting on with it myself, making myself do it [</w:t>
      </w:r>
      <w:r w:rsidR="00210B0B" w:rsidRPr="00210B0B">
        <w:rPr>
          <w:color w:val="00B0F0"/>
        </w:rPr>
        <w:t>. . .</w:t>
      </w:r>
      <w:r w:rsidRPr="00210B0B">
        <w:t xml:space="preserve">] I did intend to </w:t>
      </w:r>
      <w:proofErr w:type="gramStart"/>
      <w:r w:rsidRPr="00210B0B">
        <w:t>actually record</w:t>
      </w:r>
      <w:proofErr w:type="gramEnd"/>
      <w:r w:rsidRPr="00210B0B">
        <w:t xml:space="preserve"> it and join in the</w:t>
      </w:r>
      <w:r w:rsidR="0032411E" w:rsidRPr="00210B0B">
        <w:t xml:space="preserve"> challenges, but it petered out</w:t>
      </w:r>
      <w:r w:rsidRPr="00210B0B">
        <w:t>. (FG30; SW</w:t>
      </w:r>
      <w:r w:rsidR="00357D0E" w:rsidRPr="00210B0B">
        <w:t>A</w:t>
      </w:r>
      <w:r w:rsidRPr="00210B0B">
        <w:t>L</w:t>
      </w:r>
      <w:r w:rsidR="00FB45CA" w:rsidRPr="00210B0B">
        <w:t xml:space="preserve"> only</w:t>
      </w:r>
      <w:r w:rsidRPr="00210B0B">
        <w:t>)</w:t>
      </w:r>
    </w:p>
    <w:p w14:paraId="4EBBDA8C" w14:textId="0456FD51" w:rsidR="00B815F7" w:rsidRPr="00210B0B" w:rsidRDefault="00CA4693" w:rsidP="00124B42">
      <w:r w:rsidRPr="00210B0B">
        <w:t>Some participants and workplace champions felt that the challenges relied on having an activity monitor to track steps</w:t>
      </w:r>
      <w:r w:rsidR="002F1FCC" w:rsidRPr="00210B0B">
        <w:t>:</w:t>
      </w:r>
    </w:p>
    <w:p w14:paraId="17BC09A0" w14:textId="67869568" w:rsidR="00B815F7" w:rsidRPr="00210B0B" w:rsidRDefault="00B815F7" w:rsidP="00465F64">
      <w:pPr>
        <w:pStyle w:val="Quote"/>
      </w:pPr>
      <w:r w:rsidRPr="00210B0B">
        <w:t xml:space="preserve">P2: </w:t>
      </w:r>
      <w:r w:rsidR="0098592B" w:rsidRPr="00210B0B">
        <w:t>U</w:t>
      </w:r>
      <w:r w:rsidRPr="00210B0B">
        <w:t>nless you</w:t>
      </w:r>
      <w:r w:rsidR="00AF08C7">
        <w:rPr>
          <w:color w:val="00B0F0"/>
        </w:rPr>
        <w:t>’</w:t>
      </w:r>
      <w:r w:rsidRPr="00210B0B">
        <w:t>ve got a device to monitor your steps, people aren</w:t>
      </w:r>
      <w:r w:rsidR="00AF08C7">
        <w:rPr>
          <w:color w:val="00B0F0"/>
        </w:rPr>
        <w:t>’</w:t>
      </w:r>
      <w:r w:rsidRPr="00210B0B">
        <w:t>t going to do it because they haven</w:t>
      </w:r>
      <w:r w:rsidR="00AF08C7">
        <w:rPr>
          <w:color w:val="00B0F0"/>
        </w:rPr>
        <w:t>’</w:t>
      </w:r>
      <w:r w:rsidRPr="00210B0B">
        <w:t>t got the devices to do it, and it</w:t>
      </w:r>
      <w:r w:rsidR="00AF08C7">
        <w:rPr>
          <w:color w:val="00B0F0"/>
        </w:rPr>
        <w:t>’</w:t>
      </w:r>
      <w:r w:rsidRPr="00210B0B">
        <w:t xml:space="preserve">s very </w:t>
      </w:r>
      <w:r w:rsidR="00210B0B" w:rsidRPr="00210B0B">
        <w:rPr>
          <w:color w:val="00B0F0"/>
        </w:rPr>
        <w:t>time-consuming</w:t>
      </w:r>
      <w:r w:rsidRPr="00210B0B">
        <w:t>. (FG7; SW</w:t>
      </w:r>
      <w:r w:rsidR="00357D0E" w:rsidRPr="00210B0B">
        <w:t>A</w:t>
      </w:r>
      <w:r w:rsidRPr="00210B0B">
        <w:t>L</w:t>
      </w:r>
      <w:r w:rsidR="00FB45CA" w:rsidRPr="00210B0B">
        <w:t xml:space="preserve"> plus desk</w:t>
      </w:r>
      <w:r w:rsidRPr="00210B0B">
        <w:t>)</w:t>
      </w:r>
    </w:p>
    <w:p w14:paraId="23C9EDA8" w14:textId="635585FF" w:rsidR="00B815F7" w:rsidRPr="00210B0B" w:rsidRDefault="00B815F7" w:rsidP="00124B42">
      <w:r w:rsidRPr="00210B0B">
        <w:t xml:space="preserve">Many others already had devices, but some put an </w:t>
      </w:r>
      <w:r w:rsidR="00EA3211" w:rsidRPr="00210B0B">
        <w:t>a</w:t>
      </w:r>
      <w:r w:rsidRPr="00210B0B">
        <w:t>pp</w:t>
      </w:r>
      <w:r w:rsidR="00AC56F1" w:rsidRPr="00210B0B">
        <w:t>lication (app)</w:t>
      </w:r>
      <w:r w:rsidRPr="00210B0B">
        <w:t xml:space="preserve"> on their phone specifically for a challenge</w:t>
      </w:r>
      <w:r w:rsidR="00AC56F1" w:rsidRPr="00210B0B">
        <w:t>:</w:t>
      </w:r>
      <w:r w:rsidRPr="00210B0B">
        <w:t xml:space="preserve"> one participant described how the combination of challenge and loading the </w:t>
      </w:r>
      <w:r w:rsidR="00AC56F1" w:rsidRPr="00210B0B">
        <w:t>a</w:t>
      </w:r>
      <w:r w:rsidRPr="00210B0B">
        <w:t xml:space="preserve">pp was a </w:t>
      </w:r>
      <w:r w:rsidR="00210B0B" w:rsidRPr="00210B0B">
        <w:rPr>
          <w:color w:val="00B0F0"/>
        </w:rPr>
        <w:t>“</w:t>
      </w:r>
      <w:r w:rsidR="00C2414E" w:rsidRPr="00210B0B">
        <w:t>wake-up call</w:t>
      </w:r>
      <w:r w:rsidR="00210B0B" w:rsidRPr="00210B0B">
        <w:rPr>
          <w:color w:val="00B0F0"/>
        </w:rPr>
        <w:t>”</w:t>
      </w:r>
      <w:r w:rsidRPr="00210B0B">
        <w:t>:</w:t>
      </w:r>
    </w:p>
    <w:p w14:paraId="14AF1828" w14:textId="26979684" w:rsidR="00B815F7" w:rsidRPr="00210B0B" w:rsidRDefault="00B815F7" w:rsidP="00465F64">
      <w:pPr>
        <w:pStyle w:val="Quote"/>
      </w:pPr>
      <w:r w:rsidRPr="00210B0B">
        <w:t xml:space="preserve">P1: And I think of myself as </w:t>
      </w:r>
      <w:proofErr w:type="gramStart"/>
      <w:r w:rsidRPr="00210B0B">
        <w:t>pretty active</w:t>
      </w:r>
      <w:proofErr w:type="gramEnd"/>
      <w:r w:rsidRPr="00210B0B">
        <w:t xml:space="preserve"> but the walking app that I</w:t>
      </w:r>
      <w:r w:rsidR="00AF08C7">
        <w:rPr>
          <w:color w:val="00B0F0"/>
        </w:rPr>
        <w:t>’</w:t>
      </w:r>
      <w:r w:rsidRPr="00210B0B">
        <w:t>ve put on my phone which took me a while to get but once I</w:t>
      </w:r>
      <w:r w:rsidR="00AF08C7">
        <w:rPr>
          <w:color w:val="00B0F0"/>
        </w:rPr>
        <w:t>’</w:t>
      </w:r>
      <w:r w:rsidRPr="00210B0B">
        <w:t>ve done it, told me I wasn</w:t>
      </w:r>
      <w:r w:rsidR="00AF08C7">
        <w:rPr>
          <w:color w:val="00B0F0"/>
        </w:rPr>
        <w:t>’</w:t>
      </w:r>
      <w:r w:rsidRPr="00210B0B">
        <w:t>t. So, it really showed me how inactive I was in terms of walking when I thought I was more active. And it also showed how the smaller things can get your steps up that you don</w:t>
      </w:r>
      <w:r w:rsidR="00AF08C7">
        <w:rPr>
          <w:color w:val="00B0F0"/>
        </w:rPr>
        <w:t>’</w:t>
      </w:r>
      <w:r w:rsidRPr="00210B0B">
        <w:t xml:space="preserve">t really think about but are </w:t>
      </w:r>
      <w:proofErr w:type="gramStart"/>
      <w:r w:rsidRPr="00210B0B">
        <w:t>pre</w:t>
      </w:r>
      <w:r w:rsidR="0032411E" w:rsidRPr="00210B0B">
        <w:t>tty easy</w:t>
      </w:r>
      <w:proofErr w:type="gramEnd"/>
      <w:r w:rsidR="0032411E" w:rsidRPr="00210B0B">
        <w:t xml:space="preserve"> to incorporate</w:t>
      </w:r>
      <w:r w:rsidRPr="00210B0B">
        <w:t>. (FG26</w:t>
      </w:r>
      <w:r w:rsidR="00F83813" w:rsidRPr="00210B0B">
        <w:t>;</w:t>
      </w:r>
      <w:r w:rsidRPr="00210B0B">
        <w:t xml:space="preserve"> SW</w:t>
      </w:r>
      <w:r w:rsidR="00357D0E" w:rsidRPr="00210B0B">
        <w:t>A</w:t>
      </w:r>
      <w:r w:rsidRPr="00210B0B">
        <w:t>L</w:t>
      </w:r>
      <w:r w:rsidR="00FB45CA" w:rsidRPr="00210B0B">
        <w:t xml:space="preserve"> plus desk</w:t>
      </w:r>
      <w:r w:rsidRPr="00210B0B">
        <w:t>)</w:t>
      </w:r>
    </w:p>
    <w:p w14:paraId="162CF367" w14:textId="2A276C32" w:rsidR="000D629E" w:rsidRPr="00210B0B" w:rsidRDefault="000D629E" w:rsidP="00465F64">
      <w:pPr>
        <w:pStyle w:val="Heading3"/>
      </w:pPr>
      <w:bookmarkStart w:id="292" w:name="_Toc93059323"/>
      <w:r w:rsidRPr="00210B0B">
        <w:lastRenderedPageBreak/>
        <w:t>Group face-to-face catch</w:t>
      </w:r>
      <w:r w:rsidR="0008747B" w:rsidRPr="00210B0B">
        <w:t>-</w:t>
      </w:r>
      <w:r w:rsidRPr="00210B0B">
        <w:t>up sessions</w:t>
      </w:r>
      <w:bookmarkEnd w:id="292"/>
    </w:p>
    <w:p w14:paraId="13CF9BD6" w14:textId="77777777" w:rsidR="00210B0B" w:rsidRPr="00210B0B" w:rsidRDefault="000D629E" w:rsidP="00124B42">
      <w:r w:rsidRPr="00210B0B">
        <w:t xml:space="preserve">The intervention implementation timeline provided to workplace champions indicated that catch-up sessions should be held at 3 and 9 months. 29/52 (56%) clusters had both </w:t>
      </w:r>
      <w:r w:rsidR="0079098A" w:rsidRPr="00210B0B">
        <w:t>catch-up</w:t>
      </w:r>
      <w:r w:rsidRPr="00210B0B">
        <w:t xml:space="preserve"> sessions, 13 clusters reported running one session and 10 did not have a catch-up session, meaning 82% of clusters held at least one catch</w:t>
      </w:r>
      <w:r w:rsidR="00AC56F1" w:rsidRPr="00210B0B">
        <w:t>-</w:t>
      </w:r>
      <w:r w:rsidRPr="00210B0B">
        <w:t>up session.</w:t>
      </w:r>
    </w:p>
    <w:p w14:paraId="74A02A56" w14:textId="46F36411" w:rsidR="00210B0B" w:rsidRPr="00210B0B" w:rsidRDefault="000D629E" w:rsidP="00124B42">
      <w:r w:rsidRPr="00210B0B">
        <w:t>At 12 months, participants were asked about their experiences of the catch-up sessions in the questionnaire. Of those who answered, 68.8% reported that they had attended a catch-up session. Of those who had not, 53% and 51% said they planned on attending future sessions in the SW</w:t>
      </w:r>
      <w:r w:rsidR="004418BF" w:rsidRPr="00210B0B">
        <w:t>A</w:t>
      </w:r>
      <w:r w:rsidRPr="00210B0B">
        <w:t xml:space="preserve">L </w:t>
      </w:r>
      <w:r w:rsidR="00FB45CA" w:rsidRPr="00210B0B">
        <w:t>only</w:t>
      </w:r>
      <w:r w:rsidRPr="00210B0B">
        <w:t xml:space="preserve"> and SW</w:t>
      </w:r>
      <w:r w:rsidR="004418BF" w:rsidRPr="00210B0B">
        <w:t>A</w:t>
      </w:r>
      <w:r w:rsidRPr="00210B0B">
        <w:t xml:space="preserve">L </w:t>
      </w:r>
      <w:r w:rsidR="00FB45CA" w:rsidRPr="00210B0B">
        <w:t>plus</w:t>
      </w:r>
      <w:r w:rsidRPr="00210B0B">
        <w:t xml:space="preserve"> desk group</w:t>
      </w:r>
      <w:r w:rsidR="00DB69EA" w:rsidRPr="00210B0B">
        <w:t>s</w:t>
      </w:r>
      <w:r w:rsidRPr="00210B0B">
        <w:t xml:space="preserve">, respectively. Participants reported their experiences of the catch-up sessions using a 5-point Likert scale </w:t>
      </w:r>
      <w:r w:rsidR="0032411E" w:rsidRPr="00210B0B">
        <w:t>(</w:t>
      </w:r>
      <w:r w:rsidR="00210B0B" w:rsidRPr="00210B0B">
        <w:rPr>
          <w:i/>
          <w:iCs/>
          <w:color w:val="FF0000"/>
        </w:rPr>
        <w:t xml:space="preserve">Table </w:t>
      </w:r>
      <w:r w:rsidR="00210B0B" w:rsidRPr="00210B0B">
        <w:rPr>
          <w:i/>
          <w:iCs/>
          <w:noProof/>
          <w:color w:val="FF0000"/>
        </w:rPr>
        <w:t>23</w:t>
      </w:r>
      <w:r w:rsidR="0032411E" w:rsidRPr="00210B0B">
        <w:t>)</w:t>
      </w:r>
      <w:r w:rsidRPr="00210B0B">
        <w:t xml:space="preserve">. Participant responses were similar between both intervention arms. The majority agreed that the group meetings were more worthwhile than a one-to-one meeting with the </w:t>
      </w:r>
      <w:r w:rsidR="00DB69EA" w:rsidRPr="00210B0B">
        <w:t xml:space="preserve">workplace </w:t>
      </w:r>
      <w:r w:rsidRPr="00210B0B">
        <w:t>champion, and that the meetings had helped to motivate them to sit less, though there was slightly lower agreement that the sessions had helped them to find solutions to the barriers they had experienced.</w:t>
      </w:r>
    </w:p>
    <w:p w14:paraId="75D97520" w14:textId="78161CD6" w:rsidR="000D629E" w:rsidRPr="00210B0B" w:rsidRDefault="00210B0B" w:rsidP="00465F64">
      <w:pPr>
        <w:pStyle w:val="Caption"/>
      </w:pPr>
      <w:bookmarkStart w:id="293" w:name="_Toc61338015"/>
      <w:bookmarkStart w:id="294" w:name="_Toc61338433"/>
      <w:bookmarkStart w:id="295" w:name="_Toc61891051"/>
      <w:bookmarkStart w:id="296" w:name="_Toc93059422"/>
      <w:r w:rsidRPr="00210B0B">
        <w:rPr>
          <w:i/>
          <w:color w:val="FF0000"/>
        </w:rPr>
        <w:t xml:space="preserve">Table </w:t>
      </w:r>
      <w:r w:rsidRPr="00210B0B">
        <w:rPr>
          <w:i/>
          <w:noProof/>
          <w:color w:val="FF0000"/>
        </w:rPr>
        <w:t>23</w:t>
      </w:r>
      <w:r w:rsidR="00465F64" w:rsidRPr="00210B0B">
        <w:tab/>
      </w:r>
      <w:r w:rsidR="000D629E" w:rsidRPr="00210B0B">
        <w:t>Participants experiences of the group catch-up sessions</w:t>
      </w:r>
      <w:bookmarkEnd w:id="293"/>
      <w:bookmarkEnd w:id="294"/>
      <w:bookmarkEnd w:id="295"/>
      <w:bookmarkEnd w:id="296"/>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5862"/>
        <w:gridCol w:w="857"/>
        <w:gridCol w:w="725"/>
        <w:gridCol w:w="857"/>
        <w:gridCol w:w="725"/>
      </w:tblGrid>
      <w:tr w:rsidR="000D629E" w:rsidRPr="00210B0B" w14:paraId="39539F1E"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noWrap/>
          </w:tcPr>
          <w:p w14:paraId="326F481C" w14:textId="77777777" w:rsidR="000D629E" w:rsidRPr="00210B0B" w:rsidRDefault="000D629E" w:rsidP="009A3C2B">
            <w:pPr>
              <w:jc w:val="center"/>
              <w:rPr>
                <w:color w:val="auto"/>
                <w:szCs w:val="18"/>
              </w:rPr>
            </w:pPr>
          </w:p>
        </w:tc>
        <w:tc>
          <w:tcPr>
            <w:tcW w:w="0" w:type="auto"/>
            <w:gridSpan w:val="2"/>
            <w:noWrap/>
          </w:tcPr>
          <w:p w14:paraId="722E1AD5" w14:textId="6FD43D3A" w:rsidR="000D629E" w:rsidRPr="00210B0B" w:rsidRDefault="000D629E" w:rsidP="009A3C2B">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L</w:t>
            </w:r>
            <w:r w:rsidR="00FB45CA" w:rsidRPr="00210B0B">
              <w:rPr>
                <w:color w:val="auto"/>
                <w:szCs w:val="18"/>
              </w:rPr>
              <w:t xml:space="preserve"> only</w:t>
            </w:r>
          </w:p>
        </w:tc>
        <w:tc>
          <w:tcPr>
            <w:tcW w:w="0" w:type="auto"/>
            <w:gridSpan w:val="2"/>
            <w:noWrap/>
          </w:tcPr>
          <w:p w14:paraId="6DC85436" w14:textId="68603EAD" w:rsidR="000D629E" w:rsidRPr="00210B0B" w:rsidRDefault="000D629E" w:rsidP="009A3C2B">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w:t>
            </w:r>
            <w:r w:rsidR="004418BF" w:rsidRPr="00210B0B">
              <w:rPr>
                <w:color w:val="auto"/>
                <w:szCs w:val="18"/>
              </w:rPr>
              <w:t>A</w:t>
            </w:r>
            <w:r w:rsidRPr="00210B0B">
              <w:rPr>
                <w:color w:val="auto"/>
                <w:szCs w:val="18"/>
              </w:rPr>
              <w:t xml:space="preserve">L </w:t>
            </w:r>
            <w:r w:rsidR="00FB45CA" w:rsidRPr="00210B0B">
              <w:rPr>
                <w:color w:val="auto"/>
                <w:szCs w:val="18"/>
              </w:rPr>
              <w:t>plus desk</w:t>
            </w:r>
          </w:p>
        </w:tc>
      </w:tr>
      <w:tr w:rsidR="00FF5BF7" w:rsidRPr="00210B0B" w14:paraId="6FA92974" w14:textId="77777777" w:rsidTr="00FF5BF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5A5A5" w:themeFill="accent3"/>
            <w:noWrap/>
          </w:tcPr>
          <w:p w14:paraId="580C1358" w14:textId="77777777" w:rsidR="000D629E" w:rsidRPr="00210B0B" w:rsidRDefault="000D629E" w:rsidP="00856828">
            <w:pPr>
              <w:rPr>
                <w:szCs w:val="18"/>
              </w:rPr>
            </w:pPr>
            <w:r w:rsidRPr="00210B0B">
              <w:rPr>
                <w:szCs w:val="18"/>
              </w:rPr>
              <w:t>Statement</w:t>
            </w:r>
          </w:p>
        </w:tc>
        <w:tc>
          <w:tcPr>
            <w:tcW w:w="0" w:type="auto"/>
            <w:shd w:val="clear" w:color="auto" w:fill="A5A5A5" w:themeFill="accent3"/>
            <w:noWrap/>
            <w:vAlign w:val="bottom"/>
          </w:tcPr>
          <w:p w14:paraId="624F01D1" w14:textId="77777777" w:rsidR="000D629E" w:rsidRPr="00210B0B" w:rsidRDefault="000D629E" w:rsidP="009A3C2B">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Agree (%)</w:t>
            </w:r>
          </w:p>
        </w:tc>
        <w:tc>
          <w:tcPr>
            <w:tcW w:w="0" w:type="auto"/>
            <w:shd w:val="clear" w:color="auto" w:fill="A5A5A5" w:themeFill="accent3"/>
            <w:vAlign w:val="bottom"/>
          </w:tcPr>
          <w:p w14:paraId="0C058985" w14:textId="77777777" w:rsidR="000D629E" w:rsidRPr="00210B0B" w:rsidRDefault="000D629E" w:rsidP="009A3C2B">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Strongly agree (%)</w:t>
            </w:r>
          </w:p>
        </w:tc>
        <w:tc>
          <w:tcPr>
            <w:tcW w:w="0" w:type="auto"/>
            <w:shd w:val="clear" w:color="auto" w:fill="A5A5A5" w:themeFill="accent3"/>
            <w:noWrap/>
            <w:vAlign w:val="bottom"/>
          </w:tcPr>
          <w:p w14:paraId="4B795795" w14:textId="77777777" w:rsidR="000D629E" w:rsidRPr="00210B0B" w:rsidRDefault="000D629E" w:rsidP="009A3C2B">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Agree (%)</w:t>
            </w:r>
          </w:p>
        </w:tc>
        <w:tc>
          <w:tcPr>
            <w:tcW w:w="0" w:type="auto"/>
            <w:shd w:val="clear" w:color="auto" w:fill="A5A5A5" w:themeFill="accent3"/>
            <w:vAlign w:val="bottom"/>
          </w:tcPr>
          <w:p w14:paraId="0921C5AD" w14:textId="77777777" w:rsidR="000D629E" w:rsidRPr="00210B0B" w:rsidRDefault="000D629E" w:rsidP="009A3C2B">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Strongly agree (%)</w:t>
            </w:r>
          </w:p>
        </w:tc>
      </w:tr>
      <w:tr w:rsidR="000D629E" w:rsidRPr="00210B0B" w14:paraId="5AA95080"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47A83C67" w14:textId="77777777" w:rsidR="000D629E" w:rsidRPr="00210B0B" w:rsidRDefault="000D629E" w:rsidP="009A3C2B">
            <w:pPr>
              <w:rPr>
                <w:szCs w:val="18"/>
              </w:rPr>
            </w:pPr>
            <w:r w:rsidRPr="00210B0B">
              <w:rPr>
                <w:szCs w:val="18"/>
              </w:rPr>
              <w:t>These sessions helped me formulate plans to sit less</w:t>
            </w:r>
          </w:p>
        </w:tc>
        <w:tc>
          <w:tcPr>
            <w:tcW w:w="0" w:type="auto"/>
            <w:noWrap/>
            <w:vAlign w:val="bottom"/>
          </w:tcPr>
          <w:p w14:paraId="1C221F99"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64.5</w:t>
            </w:r>
          </w:p>
        </w:tc>
        <w:tc>
          <w:tcPr>
            <w:tcW w:w="0" w:type="auto"/>
            <w:vAlign w:val="bottom"/>
          </w:tcPr>
          <w:p w14:paraId="642304CD"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6.4</w:t>
            </w:r>
          </w:p>
        </w:tc>
        <w:tc>
          <w:tcPr>
            <w:tcW w:w="0" w:type="auto"/>
            <w:noWrap/>
            <w:vAlign w:val="bottom"/>
          </w:tcPr>
          <w:p w14:paraId="2E7C0C9B"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58.4</w:t>
            </w:r>
          </w:p>
        </w:tc>
        <w:tc>
          <w:tcPr>
            <w:tcW w:w="0" w:type="auto"/>
            <w:vAlign w:val="bottom"/>
          </w:tcPr>
          <w:p w14:paraId="67FC71DE"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9.7</w:t>
            </w:r>
          </w:p>
        </w:tc>
      </w:tr>
      <w:tr w:rsidR="000D629E" w:rsidRPr="00210B0B" w14:paraId="2FA9A3C1"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2C822C32" w14:textId="77777777" w:rsidR="000D629E" w:rsidRPr="00210B0B" w:rsidRDefault="000D629E" w:rsidP="009A3C2B">
            <w:pPr>
              <w:rPr>
                <w:szCs w:val="18"/>
              </w:rPr>
            </w:pPr>
            <w:r w:rsidRPr="00210B0B">
              <w:rPr>
                <w:szCs w:val="18"/>
              </w:rPr>
              <w:t>These sessions helped me stay on track with my plans to sit less</w:t>
            </w:r>
          </w:p>
        </w:tc>
        <w:tc>
          <w:tcPr>
            <w:tcW w:w="0" w:type="auto"/>
            <w:tcBorders>
              <w:top w:val="none" w:sz="0" w:space="0" w:color="auto"/>
              <w:bottom w:val="none" w:sz="0" w:space="0" w:color="auto"/>
            </w:tcBorders>
            <w:noWrap/>
            <w:vAlign w:val="bottom"/>
          </w:tcPr>
          <w:p w14:paraId="18E65102" w14:textId="77777777" w:rsidR="000D629E" w:rsidRPr="00210B0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55.5</w:t>
            </w:r>
          </w:p>
        </w:tc>
        <w:tc>
          <w:tcPr>
            <w:tcW w:w="0" w:type="auto"/>
            <w:tcBorders>
              <w:top w:val="none" w:sz="0" w:space="0" w:color="auto"/>
              <w:bottom w:val="none" w:sz="0" w:space="0" w:color="auto"/>
            </w:tcBorders>
            <w:vAlign w:val="bottom"/>
          </w:tcPr>
          <w:p w14:paraId="56BE8135" w14:textId="77777777" w:rsidR="000D629E" w:rsidRPr="00210B0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6.4</w:t>
            </w:r>
          </w:p>
        </w:tc>
        <w:tc>
          <w:tcPr>
            <w:tcW w:w="0" w:type="auto"/>
            <w:tcBorders>
              <w:top w:val="none" w:sz="0" w:space="0" w:color="auto"/>
              <w:bottom w:val="none" w:sz="0" w:space="0" w:color="auto"/>
            </w:tcBorders>
            <w:noWrap/>
            <w:vAlign w:val="bottom"/>
          </w:tcPr>
          <w:p w14:paraId="656FB308" w14:textId="77777777" w:rsidR="000D629E" w:rsidRPr="00210B0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58.8</w:t>
            </w:r>
          </w:p>
        </w:tc>
        <w:tc>
          <w:tcPr>
            <w:tcW w:w="0" w:type="auto"/>
            <w:tcBorders>
              <w:top w:val="none" w:sz="0" w:space="0" w:color="auto"/>
              <w:bottom w:val="none" w:sz="0" w:space="0" w:color="auto"/>
            </w:tcBorders>
            <w:vAlign w:val="bottom"/>
          </w:tcPr>
          <w:p w14:paraId="09341F83" w14:textId="77777777" w:rsidR="000D629E" w:rsidRPr="00210B0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6.1</w:t>
            </w:r>
          </w:p>
        </w:tc>
      </w:tr>
      <w:tr w:rsidR="000D629E" w:rsidRPr="00210B0B" w14:paraId="2C6ACA27"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19FC01AD" w14:textId="77777777" w:rsidR="000D629E" w:rsidRPr="00210B0B" w:rsidRDefault="000D629E" w:rsidP="009A3C2B">
            <w:pPr>
              <w:rPr>
                <w:szCs w:val="18"/>
              </w:rPr>
            </w:pPr>
            <w:r w:rsidRPr="00210B0B">
              <w:rPr>
                <w:szCs w:val="18"/>
              </w:rPr>
              <w:t>These sessions motivated me to sit less</w:t>
            </w:r>
          </w:p>
        </w:tc>
        <w:tc>
          <w:tcPr>
            <w:tcW w:w="0" w:type="auto"/>
            <w:noWrap/>
            <w:vAlign w:val="bottom"/>
          </w:tcPr>
          <w:p w14:paraId="73D90629"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66.4</w:t>
            </w:r>
          </w:p>
        </w:tc>
        <w:tc>
          <w:tcPr>
            <w:tcW w:w="0" w:type="auto"/>
            <w:vAlign w:val="bottom"/>
          </w:tcPr>
          <w:p w14:paraId="67CE5B90"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8.2</w:t>
            </w:r>
          </w:p>
        </w:tc>
        <w:tc>
          <w:tcPr>
            <w:tcW w:w="0" w:type="auto"/>
            <w:noWrap/>
            <w:vAlign w:val="bottom"/>
          </w:tcPr>
          <w:p w14:paraId="729B8923"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61.4</w:t>
            </w:r>
          </w:p>
        </w:tc>
        <w:tc>
          <w:tcPr>
            <w:tcW w:w="0" w:type="auto"/>
            <w:vAlign w:val="bottom"/>
          </w:tcPr>
          <w:p w14:paraId="53E8FE26"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9.6</w:t>
            </w:r>
          </w:p>
        </w:tc>
      </w:tr>
      <w:tr w:rsidR="000D629E" w:rsidRPr="00210B0B" w14:paraId="1F3581EA"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hideMark/>
          </w:tcPr>
          <w:p w14:paraId="17DA058C" w14:textId="77777777" w:rsidR="000D629E" w:rsidRPr="00210B0B" w:rsidRDefault="000D629E" w:rsidP="009A3C2B">
            <w:pPr>
              <w:rPr>
                <w:szCs w:val="18"/>
              </w:rPr>
            </w:pPr>
            <w:r w:rsidRPr="00210B0B">
              <w:rPr>
                <w:szCs w:val="18"/>
              </w:rPr>
              <w:t>These sessions helped me find solutions to barriers I have experienced</w:t>
            </w:r>
          </w:p>
        </w:tc>
        <w:tc>
          <w:tcPr>
            <w:tcW w:w="0" w:type="auto"/>
            <w:tcBorders>
              <w:top w:val="none" w:sz="0" w:space="0" w:color="auto"/>
              <w:bottom w:val="none" w:sz="0" w:space="0" w:color="auto"/>
            </w:tcBorders>
            <w:noWrap/>
            <w:vAlign w:val="bottom"/>
          </w:tcPr>
          <w:p w14:paraId="22139B5C" w14:textId="77777777" w:rsidR="000D629E" w:rsidRPr="00210B0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46.7</w:t>
            </w:r>
          </w:p>
        </w:tc>
        <w:tc>
          <w:tcPr>
            <w:tcW w:w="0" w:type="auto"/>
            <w:tcBorders>
              <w:top w:val="none" w:sz="0" w:space="0" w:color="auto"/>
              <w:bottom w:val="none" w:sz="0" w:space="0" w:color="auto"/>
            </w:tcBorders>
            <w:vAlign w:val="bottom"/>
          </w:tcPr>
          <w:p w14:paraId="653BE78B" w14:textId="77777777" w:rsidR="000D629E" w:rsidRPr="00210B0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6.5</w:t>
            </w:r>
          </w:p>
        </w:tc>
        <w:tc>
          <w:tcPr>
            <w:tcW w:w="0" w:type="auto"/>
            <w:tcBorders>
              <w:top w:val="none" w:sz="0" w:space="0" w:color="auto"/>
              <w:bottom w:val="none" w:sz="0" w:space="0" w:color="auto"/>
            </w:tcBorders>
            <w:noWrap/>
            <w:vAlign w:val="bottom"/>
          </w:tcPr>
          <w:p w14:paraId="462EB881" w14:textId="77777777" w:rsidR="000D629E" w:rsidRPr="00210B0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43.8</w:t>
            </w:r>
          </w:p>
        </w:tc>
        <w:tc>
          <w:tcPr>
            <w:tcW w:w="0" w:type="auto"/>
            <w:tcBorders>
              <w:top w:val="none" w:sz="0" w:space="0" w:color="auto"/>
              <w:bottom w:val="none" w:sz="0" w:space="0" w:color="auto"/>
            </w:tcBorders>
            <w:vAlign w:val="bottom"/>
          </w:tcPr>
          <w:p w14:paraId="0969141E" w14:textId="77777777" w:rsidR="000D629E" w:rsidRPr="00210B0B" w:rsidRDefault="000D629E" w:rsidP="009A3C2B">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5.4</w:t>
            </w:r>
          </w:p>
        </w:tc>
      </w:tr>
      <w:tr w:rsidR="000D629E" w:rsidRPr="00210B0B" w14:paraId="32952F6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hideMark/>
          </w:tcPr>
          <w:p w14:paraId="62C5BEA1" w14:textId="77777777" w:rsidR="000D629E" w:rsidRPr="00210B0B" w:rsidRDefault="000D629E" w:rsidP="009A3C2B">
            <w:pPr>
              <w:rPr>
                <w:szCs w:val="18"/>
              </w:rPr>
            </w:pPr>
            <w:r w:rsidRPr="00210B0B">
              <w:rPr>
                <w:szCs w:val="18"/>
              </w:rPr>
              <w:t>Meeting as a group (rather than individually with the Champion) was worthwhile</w:t>
            </w:r>
          </w:p>
        </w:tc>
        <w:tc>
          <w:tcPr>
            <w:tcW w:w="0" w:type="auto"/>
            <w:noWrap/>
            <w:vAlign w:val="bottom"/>
          </w:tcPr>
          <w:p w14:paraId="572F1169"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66.4</w:t>
            </w:r>
          </w:p>
        </w:tc>
        <w:tc>
          <w:tcPr>
            <w:tcW w:w="0" w:type="auto"/>
            <w:vAlign w:val="bottom"/>
          </w:tcPr>
          <w:p w14:paraId="43BBCAB4"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10.3</w:t>
            </w:r>
          </w:p>
        </w:tc>
        <w:tc>
          <w:tcPr>
            <w:tcW w:w="0" w:type="auto"/>
            <w:noWrap/>
            <w:vAlign w:val="bottom"/>
          </w:tcPr>
          <w:p w14:paraId="165C21E7"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58.9</w:t>
            </w:r>
          </w:p>
        </w:tc>
        <w:tc>
          <w:tcPr>
            <w:tcW w:w="0" w:type="auto"/>
            <w:vAlign w:val="bottom"/>
          </w:tcPr>
          <w:p w14:paraId="678D4B78" w14:textId="77777777" w:rsidR="000D629E" w:rsidRPr="00210B0B" w:rsidRDefault="000D629E" w:rsidP="009A3C2B">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17.0</w:t>
            </w:r>
          </w:p>
        </w:tc>
      </w:tr>
    </w:tbl>
    <w:p w14:paraId="20488971" w14:textId="77777777" w:rsidR="000D629E" w:rsidRPr="00210B0B" w:rsidRDefault="000D629E" w:rsidP="00124B42">
      <w:pPr>
        <w:rPr>
          <w:highlight w:val="yellow"/>
        </w:rPr>
      </w:pPr>
    </w:p>
    <w:p w14:paraId="045AA1A0" w14:textId="7771770E" w:rsidR="00906DD0" w:rsidRPr="00210B0B" w:rsidRDefault="00906DD0" w:rsidP="00124B42">
      <w:r w:rsidRPr="00210B0B">
        <w:t>During focus groups, participants were asked whether they had attended a group catch-up session and asked for their feedback on them. Views and experiences were mixed</w:t>
      </w:r>
      <w:r w:rsidR="00DB69EA" w:rsidRPr="00210B0B">
        <w:t>,</w:t>
      </w:r>
      <w:r w:rsidRPr="00210B0B">
        <w:t xml:space="preserve"> ranging from those who described them as </w:t>
      </w:r>
      <w:r w:rsidR="00210B0B" w:rsidRPr="00210B0B">
        <w:rPr>
          <w:color w:val="00B0F0"/>
        </w:rPr>
        <w:t>“</w:t>
      </w:r>
      <w:r w:rsidR="00C2414E" w:rsidRPr="00210B0B">
        <w:t>wonderful</w:t>
      </w:r>
      <w:r w:rsidR="00210B0B" w:rsidRPr="00210B0B">
        <w:rPr>
          <w:color w:val="00B0F0"/>
        </w:rPr>
        <w:t>”</w:t>
      </w:r>
      <w:r w:rsidRPr="00210B0B">
        <w:t xml:space="preserve"> to those who did not find them helpful.</w:t>
      </w:r>
    </w:p>
    <w:p w14:paraId="23F71DB7" w14:textId="07708E32" w:rsidR="00906DD0" w:rsidRPr="00210B0B" w:rsidRDefault="00906DD0" w:rsidP="00124B42">
      <w:r w:rsidRPr="00210B0B">
        <w:t>Those who found the sessions useful</w:t>
      </w:r>
      <w:r w:rsidR="00B2063C" w:rsidRPr="00210B0B">
        <w:t xml:space="preserve"> and motivating, </w:t>
      </w:r>
      <w:r w:rsidRPr="00210B0B">
        <w:t xml:space="preserve">particularly </w:t>
      </w:r>
      <w:r w:rsidRPr="00210B0B">
        <w:rPr>
          <w:highlight w:val="magenta"/>
        </w:rPr>
        <w:t>due to</w:t>
      </w:r>
      <w:r w:rsidRPr="00210B0B">
        <w:t xml:space="preserve"> the long gaps between being measured</w:t>
      </w:r>
      <w:r w:rsidR="00B2063C" w:rsidRPr="00210B0B">
        <w:t xml:space="preserve">, </w:t>
      </w:r>
      <w:r w:rsidRPr="00210B0B">
        <w:t>by refreshing interest and hearing tips from others</w:t>
      </w:r>
      <w:r w:rsidR="002F1FCC" w:rsidRPr="00210B0B">
        <w:t>:</w:t>
      </w:r>
    </w:p>
    <w:p w14:paraId="5A3BBDDC" w14:textId="6DC5AAE4" w:rsidR="00906DD0" w:rsidRPr="00210B0B" w:rsidRDefault="00906DD0" w:rsidP="00605AC0">
      <w:pPr>
        <w:pStyle w:val="Quote"/>
        <w:jc w:val="left"/>
      </w:pPr>
      <w:r w:rsidRPr="00210B0B">
        <w:t xml:space="preserve">P1: </w:t>
      </w:r>
      <w:proofErr w:type="gramStart"/>
      <w:r w:rsidRPr="00210B0B">
        <w:t>Definitely useful</w:t>
      </w:r>
      <w:proofErr w:type="gramEnd"/>
      <w:r w:rsidRPr="00210B0B">
        <w:t>. Like emails, as I said, if you keep refreshing, it</w:t>
      </w:r>
      <w:r w:rsidR="00AF08C7">
        <w:rPr>
          <w:color w:val="00B0F0"/>
        </w:rPr>
        <w:t>’</w:t>
      </w:r>
      <w:r w:rsidRPr="00210B0B">
        <w:t xml:space="preserve">s motivating. Sometimes people </w:t>
      </w:r>
      <w:r w:rsidRPr="00210B0B">
        <w:rPr>
          <w:highlight w:val="magenta"/>
        </w:rPr>
        <w:t>lose</w:t>
      </w:r>
      <w:r w:rsidRPr="00210B0B">
        <w:t xml:space="preserve"> track [</w:t>
      </w:r>
      <w:r w:rsidR="00210B0B" w:rsidRPr="00210B0B">
        <w:rPr>
          <w:color w:val="00B0F0"/>
        </w:rPr>
        <w:t>. . .</w:t>
      </w:r>
      <w:r w:rsidRPr="00210B0B">
        <w:t>] so you help people to get back on track, [</w:t>
      </w:r>
      <w:r w:rsidR="00210B0B" w:rsidRPr="00210B0B">
        <w:rPr>
          <w:color w:val="00B0F0"/>
        </w:rPr>
        <w:t>. . .</w:t>
      </w:r>
      <w:r w:rsidRPr="00210B0B">
        <w:t>]</w:t>
      </w:r>
    </w:p>
    <w:p w14:paraId="40EF8C98" w14:textId="68AF4CAA" w:rsidR="00906DD0" w:rsidRPr="00210B0B" w:rsidRDefault="00906DD0" w:rsidP="00605AC0">
      <w:pPr>
        <w:pStyle w:val="Quote"/>
        <w:spacing w:before="0"/>
        <w:jc w:val="left"/>
      </w:pPr>
      <w:r w:rsidRPr="00210B0B">
        <w:t>P4: It</w:t>
      </w:r>
      <w:r w:rsidR="00AF08C7">
        <w:rPr>
          <w:color w:val="00B0F0"/>
        </w:rPr>
        <w:t>’</w:t>
      </w:r>
      <w:r w:rsidRPr="00210B0B">
        <w:t>s just good to hear other people</w:t>
      </w:r>
      <w:r w:rsidR="00AF08C7">
        <w:rPr>
          <w:color w:val="00B0F0"/>
        </w:rPr>
        <w:t>’</w:t>
      </w:r>
      <w:r w:rsidRPr="00210B0B">
        <w:t>s techniques about what they do and get their ideas about how they move and carry out their day and things, so that was useful. (FG4; SW</w:t>
      </w:r>
      <w:r w:rsidR="00DD5CB5" w:rsidRPr="00210B0B">
        <w:t>A</w:t>
      </w:r>
      <w:r w:rsidRPr="00210B0B">
        <w:t>L</w:t>
      </w:r>
      <w:r w:rsidR="00FB45CA" w:rsidRPr="00210B0B">
        <w:t xml:space="preserve"> plus desk</w:t>
      </w:r>
      <w:r w:rsidRPr="00210B0B">
        <w:t>).</w:t>
      </w:r>
    </w:p>
    <w:p w14:paraId="6B36947E" w14:textId="7C8A6AEF" w:rsidR="0085538E" w:rsidRPr="00210B0B" w:rsidRDefault="0085538E" w:rsidP="00AA5A84">
      <w:pPr>
        <w:pStyle w:val="Quote"/>
      </w:pPr>
      <w:r w:rsidRPr="00210B0B">
        <w:rPr>
          <w:rStyle w:val="QuoteChar"/>
        </w:rPr>
        <w:t>P1: The encouragement as well, when you hear other people and what they</w:t>
      </w:r>
      <w:r w:rsidR="00AF08C7">
        <w:rPr>
          <w:rStyle w:val="QuoteChar"/>
          <w:color w:val="00B0F0"/>
        </w:rPr>
        <w:t>’</w:t>
      </w:r>
      <w:r w:rsidRPr="00210B0B">
        <w:rPr>
          <w:rStyle w:val="QuoteChar"/>
        </w:rPr>
        <w:t xml:space="preserve">ve done as well. And it can motivate you again as well to think, oh I </w:t>
      </w:r>
      <w:proofErr w:type="gramStart"/>
      <w:r w:rsidRPr="00210B0B">
        <w:rPr>
          <w:rStyle w:val="QuoteChar"/>
        </w:rPr>
        <w:t>have to</w:t>
      </w:r>
      <w:proofErr w:type="gramEnd"/>
      <w:r w:rsidRPr="00210B0B">
        <w:rPr>
          <w:rStyle w:val="QuoteChar"/>
        </w:rPr>
        <w:t xml:space="preserve"> stand up a bit, because actually I could do that. (FG7; SW</w:t>
      </w:r>
      <w:r w:rsidR="00DD5CB5" w:rsidRPr="00210B0B">
        <w:rPr>
          <w:rStyle w:val="QuoteChar"/>
        </w:rPr>
        <w:t>A</w:t>
      </w:r>
      <w:r w:rsidRPr="00210B0B">
        <w:rPr>
          <w:rStyle w:val="QuoteChar"/>
        </w:rPr>
        <w:t>L</w:t>
      </w:r>
      <w:r w:rsidR="00FB45CA" w:rsidRPr="00210B0B">
        <w:rPr>
          <w:rStyle w:val="QuoteChar"/>
        </w:rPr>
        <w:t xml:space="preserve"> plus desk</w:t>
      </w:r>
      <w:r w:rsidRPr="00210B0B">
        <w:t>)</w:t>
      </w:r>
    </w:p>
    <w:p w14:paraId="0B7158F6" w14:textId="32F341C6" w:rsidR="00906DD0" w:rsidRPr="00210B0B" w:rsidRDefault="00906DD0" w:rsidP="00124B42">
      <w:r w:rsidRPr="00210B0B">
        <w:t>Other</w:t>
      </w:r>
      <w:r w:rsidR="00B2063C" w:rsidRPr="00210B0B">
        <w:t xml:space="preserve"> participants</w:t>
      </w:r>
      <w:r w:rsidRPr="00210B0B">
        <w:t xml:space="preserve"> mentioned how the sessions provided dedicated time to reflect on their progress and an opportunity and consider barriers and gain peer support in addressing these:</w:t>
      </w:r>
    </w:p>
    <w:p w14:paraId="29A436B8" w14:textId="5ACDFF19" w:rsidR="00906DD0" w:rsidRPr="00210B0B" w:rsidRDefault="00906DD0" w:rsidP="0081139B">
      <w:pPr>
        <w:pStyle w:val="Quote"/>
      </w:pPr>
      <w:r w:rsidRPr="00210B0B">
        <w:t>P2: It was good to think about and talk about it. And have a space to just come away from your work and consider how</w:t>
      </w:r>
      <w:proofErr w:type="gramStart"/>
      <w:r w:rsidRPr="00210B0B">
        <w:t>, actually, you</w:t>
      </w:r>
      <w:proofErr w:type="gramEnd"/>
      <w:r w:rsidRPr="00210B0B">
        <w:t xml:space="preserve"> can start making it a part of your routine, a bit more. Because [we</w:t>
      </w:r>
      <w:r w:rsidR="00AF08C7">
        <w:rPr>
          <w:color w:val="00B0F0"/>
        </w:rPr>
        <w:t>’</w:t>
      </w:r>
      <w:r w:rsidRPr="00210B0B">
        <w:t>re] just into our habits and we don</w:t>
      </w:r>
      <w:r w:rsidR="00AF08C7">
        <w:rPr>
          <w:color w:val="00B0F0"/>
        </w:rPr>
        <w:t>’</w:t>
      </w:r>
      <w:r w:rsidRPr="00210B0B">
        <w:t>t really have a chance to reflect. [</w:t>
      </w:r>
      <w:r w:rsidR="00210B0B" w:rsidRPr="00210B0B">
        <w:rPr>
          <w:color w:val="00B0F0"/>
        </w:rPr>
        <w:t>. . .</w:t>
      </w:r>
      <w:r w:rsidRPr="00210B0B">
        <w:t>]</w:t>
      </w:r>
    </w:p>
    <w:p w14:paraId="1BD40344" w14:textId="626C6E3A" w:rsidR="00906DD0" w:rsidRPr="00210B0B" w:rsidRDefault="00906DD0" w:rsidP="0081139B">
      <w:pPr>
        <w:pStyle w:val="Quote"/>
      </w:pPr>
      <w:r w:rsidRPr="00210B0B">
        <w:t xml:space="preserve">P1: It was amazing. It was like a </w:t>
      </w:r>
      <w:proofErr w:type="spellStart"/>
      <w:r w:rsidRPr="00210B0B">
        <w:t>TedTalk</w:t>
      </w:r>
      <w:proofErr w:type="spellEnd"/>
      <w:r w:rsidRPr="00210B0B">
        <w:t xml:space="preserve"> [</w:t>
      </w:r>
      <w:r w:rsidR="00210B0B" w:rsidRPr="00210B0B">
        <w:rPr>
          <w:color w:val="00B0F0"/>
        </w:rPr>
        <w:t>. . .</w:t>
      </w:r>
      <w:r w:rsidRPr="00210B0B">
        <w:t>] If nothing else, it</w:t>
      </w:r>
      <w:r w:rsidR="00AF08C7">
        <w:rPr>
          <w:color w:val="00B0F0"/>
        </w:rPr>
        <w:t>’</w:t>
      </w:r>
      <w:r w:rsidRPr="00210B0B">
        <w:t xml:space="preserve">s good for those who are brave enough to come along and </w:t>
      </w:r>
      <w:r w:rsidR="00C2414E" w:rsidRPr="00210B0B">
        <w:rPr>
          <w:color w:val="00B0F0"/>
          <w:highlight w:val="green"/>
        </w:rPr>
        <w:t>‘</w:t>
      </w:r>
      <w:r w:rsidR="00C2414E" w:rsidRPr="00210B0B">
        <w:rPr>
          <w:highlight w:val="green"/>
        </w:rPr>
        <w:t>fess up about how they</w:t>
      </w:r>
      <w:r w:rsidR="00C2414E" w:rsidRPr="00210B0B">
        <w:rPr>
          <w:color w:val="00B0F0"/>
          <w:highlight w:val="green"/>
        </w:rPr>
        <w:t>’</w:t>
      </w:r>
      <w:r w:rsidRPr="00210B0B">
        <w:t>ve been doing or haven</w:t>
      </w:r>
      <w:r w:rsidR="00AF08C7">
        <w:rPr>
          <w:color w:val="00B0F0"/>
        </w:rPr>
        <w:t>’</w:t>
      </w:r>
      <w:r w:rsidRPr="00210B0B">
        <w:t>t been doing. I think it</w:t>
      </w:r>
      <w:r w:rsidR="00AF08C7">
        <w:rPr>
          <w:color w:val="00B0F0"/>
        </w:rPr>
        <w:t>’</w:t>
      </w:r>
      <w:r w:rsidRPr="00210B0B">
        <w:t xml:space="preserve">s a good reminder of why </w:t>
      </w:r>
      <w:proofErr w:type="gramStart"/>
      <w:r w:rsidRPr="00210B0B">
        <w:t>you</w:t>
      </w:r>
      <w:r w:rsidR="00AF08C7">
        <w:rPr>
          <w:color w:val="00B0F0"/>
        </w:rPr>
        <w:t>’</w:t>
      </w:r>
      <w:r w:rsidRPr="00210B0B">
        <w:t>re</w:t>
      </w:r>
      <w:proofErr w:type="gramEnd"/>
      <w:r w:rsidRPr="00210B0B">
        <w:t xml:space="preserve"> part of it. Getting that information </w:t>
      </w:r>
      <w:r w:rsidR="00C520F3" w:rsidRPr="00210B0B">
        <w:t>[</w:t>
      </w:r>
      <w:r w:rsidR="00210B0B" w:rsidRPr="00210B0B">
        <w:rPr>
          <w:color w:val="00B0F0"/>
        </w:rPr>
        <w:t>. . .</w:t>
      </w:r>
      <w:r w:rsidR="00C520F3" w:rsidRPr="00210B0B">
        <w:t>]</w:t>
      </w:r>
      <w:r w:rsidR="00B54DC6" w:rsidRPr="00210B0B">
        <w:t xml:space="preserve"> </w:t>
      </w:r>
      <w:r w:rsidRPr="00210B0B">
        <w:t xml:space="preserve">and some coaching to help you think through what the barriers might have been. </w:t>
      </w:r>
      <w:r w:rsidR="001E44C7" w:rsidRPr="00210B0B">
        <w:t>(FG34; SWAL only)</w:t>
      </w:r>
    </w:p>
    <w:p w14:paraId="13D8E112" w14:textId="77777777" w:rsidR="00210B0B" w:rsidRPr="00210B0B" w:rsidRDefault="00906DD0" w:rsidP="00124B42">
      <w:r w:rsidRPr="00210B0B">
        <w:lastRenderedPageBreak/>
        <w:t>Furthermore, some</w:t>
      </w:r>
      <w:r w:rsidR="00B2063C" w:rsidRPr="00210B0B">
        <w:t xml:space="preserve"> participants</w:t>
      </w:r>
      <w:r w:rsidRPr="00210B0B">
        <w:t xml:space="preserve"> talked about how the sessions created a sense of being a team</w:t>
      </w:r>
      <w:r w:rsidR="00B2063C" w:rsidRPr="00210B0B">
        <w:t>,</w:t>
      </w:r>
      <w:r w:rsidRPr="00210B0B">
        <w:t xml:space="preserve"> which had an impact over and above supporting behaviour change:</w:t>
      </w:r>
    </w:p>
    <w:p w14:paraId="4F22F49A" w14:textId="3CFE1483" w:rsidR="00210B0B" w:rsidRPr="00210B0B" w:rsidRDefault="00906DD0" w:rsidP="00812BFC">
      <w:pPr>
        <w:pStyle w:val="Quote"/>
        <w:jc w:val="left"/>
      </w:pPr>
      <w:r w:rsidRPr="00210B0B">
        <w:t xml:space="preserve">P4: </w:t>
      </w:r>
      <w:proofErr w:type="gramStart"/>
      <w:r w:rsidRPr="00210B0B">
        <w:t>And also</w:t>
      </w:r>
      <w:proofErr w:type="gramEnd"/>
      <w:r w:rsidRPr="00210B0B">
        <w:t xml:space="preserve"> encourage others so it</w:t>
      </w:r>
      <w:r w:rsidR="00AF08C7">
        <w:rPr>
          <w:color w:val="00B0F0"/>
        </w:rPr>
        <w:t>’</w:t>
      </w:r>
      <w:r w:rsidRPr="00210B0B">
        <w:t>s like, you</w:t>
      </w:r>
      <w:r w:rsidR="00AF08C7">
        <w:rPr>
          <w:color w:val="00B0F0"/>
        </w:rPr>
        <w:t>’</w:t>
      </w:r>
      <w:r w:rsidRPr="00210B0B">
        <w:t>re not alone, we</w:t>
      </w:r>
      <w:r w:rsidR="00AF08C7">
        <w:rPr>
          <w:color w:val="00B0F0"/>
        </w:rPr>
        <w:t>’</w:t>
      </w:r>
      <w:r w:rsidRPr="00210B0B">
        <w:t>re in it together.</w:t>
      </w:r>
    </w:p>
    <w:p w14:paraId="456424F2" w14:textId="4DE633C5" w:rsidR="00906DD0" w:rsidRPr="00210B0B" w:rsidRDefault="00906DD0" w:rsidP="00812BFC">
      <w:pPr>
        <w:pStyle w:val="Quote"/>
        <w:spacing w:before="0"/>
        <w:jc w:val="left"/>
      </w:pPr>
      <w:r w:rsidRPr="00210B0B">
        <w:t>P2: It has given us an element of solidarity really which is quite nice. [</w:t>
      </w:r>
      <w:r w:rsidR="00210B0B" w:rsidRPr="00210B0B">
        <w:rPr>
          <w:color w:val="00B0F0"/>
        </w:rPr>
        <w:t>. . .</w:t>
      </w:r>
      <w:r w:rsidRPr="00210B0B">
        <w:t>] it</w:t>
      </w:r>
      <w:r w:rsidR="00AF08C7">
        <w:rPr>
          <w:color w:val="00B0F0"/>
        </w:rPr>
        <w:t>’</w:t>
      </w:r>
      <w:r w:rsidRPr="00210B0B">
        <w:t>s almost like the ten or 12 of us have got something in common that</w:t>
      </w:r>
      <w:r w:rsidR="00AF08C7">
        <w:rPr>
          <w:color w:val="00B0F0"/>
        </w:rPr>
        <w:t>’</w:t>
      </w:r>
      <w:r w:rsidRPr="00210B0B">
        <w:t>s just for us. (FG6; SW</w:t>
      </w:r>
      <w:r w:rsidR="00DD5CB5" w:rsidRPr="00210B0B">
        <w:t>AL</w:t>
      </w:r>
      <w:r w:rsidR="00FB45CA" w:rsidRPr="00210B0B">
        <w:t xml:space="preserve"> plus desk</w:t>
      </w:r>
      <w:r w:rsidRPr="00210B0B">
        <w:t>)</w:t>
      </w:r>
    </w:p>
    <w:p w14:paraId="49FE690E" w14:textId="77777777" w:rsidR="00210B0B" w:rsidRPr="00210B0B" w:rsidRDefault="0085538E" w:rsidP="00124B42">
      <w:r w:rsidRPr="00210B0B">
        <w:t>However, some</w:t>
      </w:r>
      <w:r w:rsidR="00B2063C" w:rsidRPr="00210B0B">
        <w:t xml:space="preserve"> participants</w:t>
      </w:r>
      <w:r w:rsidRPr="00210B0B">
        <w:t xml:space="preserve"> felt that because there were a lot of them in the same office space taking part, that they regularly shared ideas anyway outside of the group </w:t>
      </w:r>
      <w:r w:rsidR="0079098A" w:rsidRPr="00210B0B">
        <w:t>catch-up</w:t>
      </w:r>
      <w:r w:rsidR="0032411E" w:rsidRPr="00210B0B">
        <w:t xml:space="preserve"> sessions.</w:t>
      </w:r>
    </w:p>
    <w:p w14:paraId="6B4B4B35" w14:textId="77777777" w:rsidR="00210B0B" w:rsidRPr="00210B0B" w:rsidRDefault="00906DD0" w:rsidP="00124B42">
      <w:r w:rsidRPr="00210B0B">
        <w:t>Several participants argued that the sessions worked better if group members knew each other well already and some described experiences of less enjoyable sessions when group member were less well known to each other and/or less forthcoming:</w:t>
      </w:r>
    </w:p>
    <w:p w14:paraId="052ABAF9" w14:textId="743CB94F" w:rsidR="00906DD0" w:rsidRPr="00210B0B" w:rsidRDefault="00906DD0" w:rsidP="00EC1F5F">
      <w:pPr>
        <w:pStyle w:val="Quote"/>
      </w:pPr>
      <w:r w:rsidRPr="00210B0B">
        <w:rPr>
          <w:rStyle w:val="QuoteChar"/>
          <w:i/>
          <w:iCs/>
        </w:rPr>
        <w:t>P1: I think the characteristics of the team and the teams on this level could be quite different from other teams. So, a lot of the people we work with are maybe quite introverted so not as outspoken</w:t>
      </w:r>
      <w:r w:rsidR="001F7C60" w:rsidRPr="00210B0B">
        <w:rPr>
          <w:rStyle w:val="QuoteChar"/>
          <w:i/>
          <w:iCs/>
        </w:rPr>
        <w:t>,</w:t>
      </w:r>
      <w:r w:rsidRPr="00210B0B">
        <w:rPr>
          <w:rStyle w:val="QuoteChar"/>
          <w:i/>
          <w:iCs/>
        </w:rPr>
        <w:t xml:space="preserve"> so you don</w:t>
      </w:r>
      <w:r w:rsidR="00AF08C7">
        <w:rPr>
          <w:rStyle w:val="QuoteChar"/>
          <w:i/>
          <w:iCs/>
          <w:color w:val="00B0F0"/>
        </w:rPr>
        <w:t>’</w:t>
      </w:r>
      <w:r w:rsidRPr="00210B0B">
        <w:rPr>
          <w:rStyle w:val="QuoteChar"/>
          <w:i/>
          <w:iCs/>
        </w:rPr>
        <w:t>t get the same openness to discuss. [</w:t>
      </w:r>
      <w:r w:rsidR="00210B0B" w:rsidRPr="00210B0B">
        <w:rPr>
          <w:rStyle w:val="QuoteChar"/>
          <w:i/>
          <w:iCs/>
          <w:color w:val="00B0F0"/>
        </w:rPr>
        <w:t>. . .</w:t>
      </w:r>
      <w:r w:rsidRPr="00210B0B">
        <w:rPr>
          <w:rStyle w:val="QuoteChar"/>
          <w:i/>
          <w:iCs/>
        </w:rPr>
        <w:t xml:space="preserve">] our </w:t>
      </w:r>
      <w:r w:rsidR="001F7C60" w:rsidRPr="00210B0B">
        <w:rPr>
          <w:rStyle w:val="QuoteChar"/>
          <w:i/>
          <w:iCs/>
        </w:rPr>
        <w:t>catchups</w:t>
      </w:r>
      <w:r w:rsidRPr="00210B0B">
        <w:rPr>
          <w:rStyle w:val="QuoteChar"/>
          <w:i/>
          <w:iCs/>
        </w:rPr>
        <w:t xml:space="preserve">, the conversation </w:t>
      </w:r>
      <w:proofErr w:type="gramStart"/>
      <w:r w:rsidRPr="00210B0B">
        <w:rPr>
          <w:rStyle w:val="QuoteChar"/>
          <w:i/>
          <w:iCs/>
        </w:rPr>
        <w:t>are</w:t>
      </w:r>
      <w:proofErr w:type="gramEnd"/>
      <w:r w:rsidRPr="00210B0B">
        <w:rPr>
          <w:rStyle w:val="QuoteChar"/>
          <w:i/>
          <w:iCs/>
        </w:rPr>
        <w:t xml:space="preserve"> very stilted and we just kept to the agenda. Whereas in the office it</w:t>
      </w:r>
      <w:r w:rsidR="00AF08C7">
        <w:rPr>
          <w:rStyle w:val="QuoteChar"/>
          <w:i/>
          <w:iCs/>
          <w:color w:val="00B0F0"/>
        </w:rPr>
        <w:t>’</w:t>
      </w:r>
      <w:r w:rsidRPr="00210B0B">
        <w:rPr>
          <w:rStyle w:val="QuoteChar"/>
          <w:i/>
          <w:iCs/>
        </w:rPr>
        <w:t>ll just flow (FG26; SW</w:t>
      </w:r>
      <w:r w:rsidR="00DD5CB5" w:rsidRPr="00210B0B">
        <w:rPr>
          <w:rStyle w:val="QuoteChar"/>
          <w:i/>
          <w:iCs/>
        </w:rPr>
        <w:t>A</w:t>
      </w:r>
      <w:r w:rsidRPr="00210B0B">
        <w:rPr>
          <w:rStyle w:val="QuoteChar"/>
          <w:i/>
          <w:iCs/>
        </w:rPr>
        <w:t>L</w:t>
      </w:r>
      <w:r w:rsidR="00FB45CA" w:rsidRPr="00210B0B">
        <w:rPr>
          <w:rStyle w:val="QuoteChar"/>
          <w:i/>
          <w:iCs/>
        </w:rPr>
        <w:t xml:space="preserve"> plus desk</w:t>
      </w:r>
      <w:r w:rsidRPr="00210B0B">
        <w:t>)</w:t>
      </w:r>
    </w:p>
    <w:p w14:paraId="53539675" w14:textId="79C3F126" w:rsidR="00906DD0" w:rsidRPr="00210B0B" w:rsidRDefault="00906DD0" w:rsidP="00124B42">
      <w:r w:rsidRPr="00210B0B">
        <w:t xml:space="preserve">The participants who spoke less </w:t>
      </w:r>
      <w:proofErr w:type="spellStart"/>
      <w:r w:rsidRPr="00210B0B">
        <w:t>favourably</w:t>
      </w:r>
      <w:proofErr w:type="spellEnd"/>
      <w:r w:rsidRPr="00210B0B">
        <w:t xml:space="preserve"> about the catch-up sessions, had typically not found the content useful, particularly in the later sessions</w:t>
      </w:r>
      <w:r w:rsidR="00B2063C" w:rsidRPr="00210B0B">
        <w:t>:</w:t>
      </w:r>
    </w:p>
    <w:p w14:paraId="48BFE297" w14:textId="3ECD5C2C" w:rsidR="00906DD0" w:rsidRPr="00210B0B" w:rsidRDefault="00906DD0" w:rsidP="0081139B">
      <w:pPr>
        <w:pStyle w:val="Quote"/>
      </w:pPr>
      <w:r w:rsidRPr="00210B0B">
        <w:t>P1: Because it just didn</w:t>
      </w:r>
      <w:r w:rsidR="00AF08C7">
        <w:rPr>
          <w:color w:val="00B0F0"/>
        </w:rPr>
        <w:t>’</w:t>
      </w:r>
      <w:r w:rsidRPr="00210B0B">
        <w:t>t seem very pointful. I did go to one meeting and there just didn</w:t>
      </w:r>
      <w:r w:rsidR="00AF08C7">
        <w:rPr>
          <w:color w:val="00B0F0"/>
        </w:rPr>
        <w:t>’</w:t>
      </w:r>
      <w:r w:rsidRPr="00210B0B">
        <w:t>t seem any substance to it. (FG25; SW</w:t>
      </w:r>
      <w:r w:rsidR="00DD5CB5" w:rsidRPr="00210B0B">
        <w:t>A</w:t>
      </w:r>
      <w:r w:rsidRPr="00210B0B">
        <w:t>L</w:t>
      </w:r>
      <w:r w:rsidR="00FB45CA" w:rsidRPr="00210B0B">
        <w:t xml:space="preserve"> plus desk</w:t>
      </w:r>
      <w:r w:rsidRPr="00210B0B">
        <w:t>)</w:t>
      </w:r>
    </w:p>
    <w:p w14:paraId="04649DC4" w14:textId="65370D4C" w:rsidR="00906DD0" w:rsidRPr="00210B0B" w:rsidRDefault="00906DD0" w:rsidP="0081139B">
      <w:pPr>
        <w:pStyle w:val="Quote"/>
      </w:pPr>
      <w:r w:rsidRPr="00210B0B">
        <w:t>P1: I didn</w:t>
      </w:r>
      <w:r w:rsidR="00AF08C7">
        <w:rPr>
          <w:color w:val="00B0F0"/>
        </w:rPr>
        <w:t>’</w:t>
      </w:r>
      <w:r w:rsidRPr="00210B0B">
        <w:t>t find it useful, no. It felt like we need to meet. But do we really want to meet? And can we come up with anything? And nobody could really come up with anything. And we all just went away again. (FG30; SW</w:t>
      </w:r>
      <w:r w:rsidR="00DD5CB5" w:rsidRPr="00210B0B">
        <w:t>A</w:t>
      </w:r>
      <w:r w:rsidRPr="00210B0B">
        <w:t>L</w:t>
      </w:r>
      <w:r w:rsidR="00FB45CA" w:rsidRPr="00210B0B">
        <w:t xml:space="preserve"> only</w:t>
      </w:r>
      <w:r w:rsidRPr="00210B0B">
        <w:t>)</w:t>
      </w:r>
    </w:p>
    <w:p w14:paraId="230512B1" w14:textId="3BEFBA2B" w:rsidR="00906DD0" w:rsidRPr="00210B0B" w:rsidRDefault="00906DD0" w:rsidP="0081139B">
      <w:pPr>
        <w:pStyle w:val="Quote"/>
      </w:pPr>
      <w:r w:rsidRPr="00210B0B">
        <w:t>P1: I think the first one was okay. I think the second one there was just a lot of repetitive group discussion. (FG26; SW</w:t>
      </w:r>
      <w:r w:rsidR="00DD5CB5" w:rsidRPr="00210B0B">
        <w:t>A</w:t>
      </w:r>
      <w:r w:rsidRPr="00210B0B">
        <w:t>L</w:t>
      </w:r>
      <w:r w:rsidR="00FB45CA" w:rsidRPr="00210B0B">
        <w:t xml:space="preserve"> plus desk</w:t>
      </w:r>
      <w:r w:rsidRPr="00210B0B">
        <w:t>)</w:t>
      </w:r>
    </w:p>
    <w:p w14:paraId="17BF0065" w14:textId="7170087A" w:rsidR="00906DD0" w:rsidRPr="00210B0B" w:rsidRDefault="00EA4B68" w:rsidP="00124B42">
      <w:r w:rsidRPr="00210B0B">
        <w:t>Some participants</w:t>
      </w:r>
      <w:r w:rsidR="00906DD0" w:rsidRPr="00210B0B">
        <w:t xml:space="preserve"> mentioned their surprise that catch-up sessions were not </w:t>
      </w:r>
      <w:proofErr w:type="spellStart"/>
      <w:r w:rsidR="00906DD0" w:rsidRPr="00210B0B">
        <w:t>organised</w:t>
      </w:r>
      <w:proofErr w:type="spellEnd"/>
      <w:r w:rsidR="00906DD0" w:rsidRPr="00210B0B">
        <w:t xml:space="preserve"> as </w:t>
      </w:r>
      <w:r w:rsidR="00210B0B" w:rsidRPr="00210B0B">
        <w:rPr>
          <w:color w:val="00B0F0"/>
        </w:rPr>
        <w:t>‘</w:t>
      </w:r>
      <w:r w:rsidR="00C2414E" w:rsidRPr="00210B0B">
        <w:t>stand-up</w:t>
      </w:r>
      <w:r w:rsidR="00210B0B" w:rsidRPr="00210B0B">
        <w:rPr>
          <w:color w:val="00B0F0"/>
        </w:rPr>
        <w:t>’</w:t>
      </w:r>
      <w:r w:rsidR="00906DD0" w:rsidRPr="00210B0B">
        <w:t xml:space="preserve"> meetings, although acknowledged that any one of them could have changed this</w:t>
      </w:r>
      <w:r w:rsidR="0032411E" w:rsidRPr="00210B0B">
        <w:t>.</w:t>
      </w:r>
    </w:p>
    <w:p w14:paraId="157EE994" w14:textId="5BC98B94" w:rsidR="00906DD0" w:rsidRPr="00210B0B" w:rsidRDefault="00906DD0" w:rsidP="00124B42">
      <w:r w:rsidRPr="00210B0B">
        <w:t>Similarly</w:t>
      </w:r>
      <w:r w:rsidR="0008747B" w:rsidRPr="00210B0B">
        <w:t>,</w:t>
      </w:r>
      <w:r w:rsidRPr="00210B0B">
        <w:t xml:space="preserve"> to the emails and challenges, some </w:t>
      </w:r>
      <w:r w:rsidR="00EA4B68" w:rsidRPr="00210B0B">
        <w:t xml:space="preserve">participants </w:t>
      </w:r>
      <w:r w:rsidRPr="00210B0B">
        <w:t xml:space="preserve">reflected that </w:t>
      </w:r>
      <w:r w:rsidR="00C2414E" w:rsidRPr="00210B0B">
        <w:rPr>
          <w:color w:val="00B0F0"/>
          <w:highlight w:val="green"/>
        </w:rPr>
        <w:t>“</w:t>
      </w:r>
      <w:r w:rsidR="00C2414E" w:rsidRPr="00210B0B">
        <w:rPr>
          <w:highlight w:val="green"/>
        </w:rPr>
        <w:t>one size doesn</w:t>
      </w:r>
      <w:r w:rsidR="00AF08C7">
        <w:rPr>
          <w:color w:val="00B0F0"/>
          <w:highlight w:val="green"/>
        </w:rPr>
        <w:t>’</w:t>
      </w:r>
      <w:r w:rsidR="00C2414E" w:rsidRPr="00210B0B">
        <w:rPr>
          <w:highlight w:val="green"/>
        </w:rPr>
        <w:t>t fit all</w:t>
      </w:r>
      <w:r w:rsidR="00C2414E" w:rsidRPr="00210B0B">
        <w:rPr>
          <w:color w:val="00B0F0"/>
          <w:highlight w:val="green"/>
        </w:rPr>
        <w:t>”</w:t>
      </w:r>
      <w:r w:rsidRPr="00210B0B">
        <w:t>,</w:t>
      </w:r>
      <w:r w:rsidR="006E36A7" w:rsidRPr="00210B0B">
        <w:t xml:space="preserve"> </w:t>
      </w:r>
      <w:r w:rsidR="00EA4B68" w:rsidRPr="00210B0B">
        <w:t xml:space="preserve">with </w:t>
      </w:r>
      <w:r w:rsidRPr="00210B0B">
        <w:t>different elements working for different people</w:t>
      </w:r>
      <w:r w:rsidR="00156B60" w:rsidRPr="00210B0B">
        <w:t>:</w:t>
      </w:r>
      <w:r w:rsidRPr="00210B0B">
        <w:t xml:space="preserve"> one of the</w:t>
      </w:r>
      <w:r w:rsidR="00156B60" w:rsidRPr="00210B0B">
        <w:t xml:space="preserve"> workplace</w:t>
      </w:r>
      <w:r w:rsidRPr="00210B0B">
        <w:t xml:space="preserve"> champions (who also participated in a focus group) described her efforts to adapt her delivery in recognition of how her group would receive it:</w:t>
      </w:r>
    </w:p>
    <w:p w14:paraId="40D37FCC" w14:textId="1F5339A8" w:rsidR="00906DD0" w:rsidRPr="00210B0B" w:rsidRDefault="00906DD0" w:rsidP="00BF2070">
      <w:pPr>
        <w:pStyle w:val="Quote"/>
      </w:pPr>
      <w:r w:rsidRPr="00210B0B">
        <w:rPr>
          <w:rStyle w:val="QuoteChar"/>
          <w:i/>
          <w:iCs/>
        </w:rPr>
        <w:t>P3</w:t>
      </w:r>
      <w:r w:rsidR="000E56C1" w:rsidRPr="00210B0B">
        <w:rPr>
          <w:rStyle w:val="QuoteChar"/>
          <w:i/>
          <w:iCs/>
        </w:rPr>
        <w:t>: T</w:t>
      </w:r>
      <w:r w:rsidRPr="00210B0B">
        <w:rPr>
          <w:rStyle w:val="QuoteChar"/>
          <w:i/>
          <w:iCs/>
        </w:rPr>
        <w:t>he thing about the group catch-ups is, you get like a six-page script as a champion that you</w:t>
      </w:r>
      <w:r w:rsidR="00AF08C7">
        <w:rPr>
          <w:rStyle w:val="QuoteChar"/>
          <w:i/>
          <w:iCs/>
          <w:color w:val="00B0F0"/>
        </w:rPr>
        <w:t>’</w:t>
      </w:r>
      <w:r w:rsidRPr="00210B0B">
        <w:rPr>
          <w:rStyle w:val="QuoteChar"/>
          <w:i/>
          <w:iCs/>
        </w:rPr>
        <w:t>re supposed to do. [</w:t>
      </w:r>
      <w:r w:rsidR="00210B0B" w:rsidRPr="00210B0B">
        <w:rPr>
          <w:rStyle w:val="QuoteChar"/>
          <w:i/>
          <w:iCs/>
          <w:color w:val="00B0F0"/>
        </w:rPr>
        <w:t>. . .</w:t>
      </w:r>
      <w:r w:rsidRPr="00210B0B">
        <w:rPr>
          <w:rStyle w:val="QuoteChar"/>
          <w:i/>
          <w:iCs/>
        </w:rPr>
        <w:t>] I</w:t>
      </w:r>
      <w:r w:rsidR="00AF08C7">
        <w:rPr>
          <w:rStyle w:val="QuoteChar"/>
          <w:i/>
          <w:iCs/>
          <w:color w:val="00B0F0"/>
        </w:rPr>
        <w:t>’</w:t>
      </w:r>
      <w:r w:rsidRPr="00210B0B">
        <w:rPr>
          <w:rStyle w:val="QuoteChar"/>
          <w:i/>
          <w:iCs/>
        </w:rPr>
        <w:t>ve not got time to read six pages before I go into it [</w:t>
      </w:r>
      <w:r w:rsidR="00210B0B" w:rsidRPr="00210B0B">
        <w:rPr>
          <w:rStyle w:val="QuoteChar"/>
          <w:i/>
          <w:iCs/>
          <w:color w:val="00B0F0"/>
        </w:rPr>
        <w:t>. . .</w:t>
      </w:r>
      <w:r w:rsidRPr="00210B0B">
        <w:rPr>
          <w:rStyle w:val="QuoteChar"/>
          <w:i/>
          <w:iCs/>
        </w:rPr>
        <w:t>] because our team, we</w:t>
      </w:r>
      <w:r w:rsidR="00AF08C7">
        <w:rPr>
          <w:rStyle w:val="QuoteChar"/>
          <w:i/>
          <w:iCs/>
          <w:color w:val="00B0F0"/>
        </w:rPr>
        <w:t>’</w:t>
      </w:r>
      <w:r w:rsidRPr="00210B0B">
        <w:rPr>
          <w:rStyle w:val="QuoteChar"/>
          <w:i/>
          <w:iCs/>
        </w:rPr>
        <w:t>ve all been there years, and we</w:t>
      </w:r>
      <w:r w:rsidR="00AF08C7">
        <w:rPr>
          <w:rStyle w:val="QuoteChar"/>
          <w:i/>
          <w:iCs/>
          <w:color w:val="00B0F0"/>
        </w:rPr>
        <w:t>’</w:t>
      </w:r>
      <w:r w:rsidRPr="00210B0B">
        <w:rPr>
          <w:rStyle w:val="QuoteChar"/>
          <w:i/>
          <w:iCs/>
        </w:rPr>
        <w:t>re very close. If I sat there with that script, they</w:t>
      </w:r>
      <w:r w:rsidR="00AF08C7">
        <w:rPr>
          <w:rStyle w:val="QuoteChar"/>
          <w:i/>
          <w:iCs/>
          <w:color w:val="00B0F0"/>
        </w:rPr>
        <w:t>’</w:t>
      </w:r>
      <w:r w:rsidRPr="00210B0B">
        <w:rPr>
          <w:rStyle w:val="QuoteChar"/>
          <w:i/>
          <w:iCs/>
        </w:rPr>
        <w:t>d absolutely laugh me out of the room. (FG27; SW</w:t>
      </w:r>
      <w:r w:rsidR="00DD5CB5" w:rsidRPr="00210B0B">
        <w:rPr>
          <w:rStyle w:val="QuoteChar"/>
          <w:i/>
          <w:iCs/>
        </w:rPr>
        <w:t>A</w:t>
      </w:r>
      <w:r w:rsidRPr="00210B0B">
        <w:rPr>
          <w:rStyle w:val="QuoteChar"/>
          <w:i/>
          <w:iCs/>
        </w:rPr>
        <w:t>L</w:t>
      </w:r>
      <w:r w:rsidR="00FB45CA" w:rsidRPr="00210B0B">
        <w:rPr>
          <w:rStyle w:val="QuoteChar"/>
          <w:i/>
          <w:iCs/>
        </w:rPr>
        <w:t xml:space="preserve"> only</w:t>
      </w:r>
      <w:r w:rsidRPr="00210B0B">
        <w:t>)</w:t>
      </w:r>
    </w:p>
    <w:p w14:paraId="389F26F5" w14:textId="77777777" w:rsidR="00906DD0" w:rsidRPr="00210B0B" w:rsidRDefault="00906DD0" w:rsidP="00124B42">
      <w:r w:rsidRPr="00210B0B">
        <w:t xml:space="preserve">Participants varied on the frequency of sessions, with some </w:t>
      </w:r>
      <w:proofErr w:type="spellStart"/>
      <w:r w:rsidRPr="00210B0B">
        <w:t>recognising</w:t>
      </w:r>
      <w:proofErr w:type="spellEnd"/>
      <w:r w:rsidRPr="00210B0B">
        <w:t xml:space="preserve"> the difficulty of getting the optimal balance:</w:t>
      </w:r>
    </w:p>
    <w:p w14:paraId="4CA6595F" w14:textId="477A3E6E" w:rsidR="00906DD0" w:rsidRPr="00210B0B" w:rsidRDefault="00906DD0" w:rsidP="0081139B">
      <w:pPr>
        <w:pStyle w:val="Quote"/>
      </w:pPr>
      <w:r w:rsidRPr="00210B0B">
        <w:t>P1: But I wonder [</w:t>
      </w:r>
      <w:r w:rsidR="00210B0B" w:rsidRPr="00210B0B">
        <w:rPr>
          <w:color w:val="00B0F0"/>
        </w:rPr>
        <w:t>. . .</w:t>
      </w:r>
      <w:r w:rsidRPr="00210B0B">
        <w:t>] whether it would be better to meet more frequently, just to remind everybody that it</w:t>
      </w:r>
      <w:r w:rsidR="00AF08C7">
        <w:rPr>
          <w:color w:val="00B0F0"/>
        </w:rPr>
        <w:t>’</w:t>
      </w:r>
      <w:r w:rsidRPr="00210B0B">
        <w:t>s what you</w:t>
      </w:r>
      <w:r w:rsidR="00AF08C7">
        <w:rPr>
          <w:color w:val="00B0F0"/>
        </w:rPr>
        <w:t>’</w:t>
      </w:r>
      <w:r w:rsidRPr="00210B0B">
        <w:t>re doing and that it</w:t>
      </w:r>
      <w:r w:rsidR="00AF08C7">
        <w:rPr>
          <w:color w:val="00B0F0"/>
        </w:rPr>
        <w:t>’</w:t>
      </w:r>
      <w:r w:rsidRPr="00210B0B">
        <w:t>s</w:t>
      </w:r>
      <w:r w:rsidR="00210B0B" w:rsidRPr="00210B0B">
        <w:rPr>
          <w:color w:val="00B0F0"/>
        </w:rPr>
        <w:t>. . .</w:t>
      </w:r>
      <w:r w:rsidRPr="00210B0B">
        <w:t xml:space="preserve"> still important. [</w:t>
      </w:r>
      <w:r w:rsidR="00210B0B" w:rsidRPr="00210B0B">
        <w:rPr>
          <w:color w:val="00B0F0"/>
        </w:rPr>
        <w:t>. . .</w:t>
      </w:r>
      <w:r w:rsidRPr="00210B0B">
        <w:t>] It</w:t>
      </w:r>
      <w:r w:rsidR="00AF08C7">
        <w:rPr>
          <w:color w:val="00B0F0"/>
        </w:rPr>
        <w:t>’</w:t>
      </w:r>
      <w:r w:rsidRPr="00210B0B">
        <w:t>s a hard balance, isn</w:t>
      </w:r>
      <w:r w:rsidR="00AF08C7">
        <w:rPr>
          <w:color w:val="00B0F0"/>
        </w:rPr>
        <w:t>’</w:t>
      </w:r>
      <w:r w:rsidRPr="00210B0B">
        <w:t>t it, between being too much and not enough. (FG29; SW</w:t>
      </w:r>
      <w:r w:rsidR="00DD5CB5" w:rsidRPr="00210B0B">
        <w:t>A</w:t>
      </w:r>
      <w:r w:rsidRPr="00210B0B">
        <w:t>L</w:t>
      </w:r>
      <w:r w:rsidR="00FB45CA" w:rsidRPr="00210B0B">
        <w:t xml:space="preserve"> only</w:t>
      </w:r>
      <w:r w:rsidRPr="00210B0B">
        <w:t>)</w:t>
      </w:r>
    </w:p>
    <w:p w14:paraId="535C53F2" w14:textId="72E11A3C" w:rsidR="00210B0B" w:rsidRPr="00210B0B" w:rsidRDefault="00906DD0" w:rsidP="00124B42">
      <w:r w:rsidRPr="00210B0B">
        <w:t xml:space="preserve">Participants </w:t>
      </w:r>
      <w:proofErr w:type="spellStart"/>
      <w:r w:rsidRPr="00210B0B">
        <w:t>recognised</w:t>
      </w:r>
      <w:proofErr w:type="spellEnd"/>
      <w:r w:rsidRPr="00210B0B">
        <w:t xml:space="preserve"> the logistical difficulties for workplace champions</w:t>
      </w:r>
      <w:r w:rsidR="00DD5CB5" w:rsidRPr="00210B0B">
        <w:t xml:space="preserve"> </w:t>
      </w:r>
      <w:r w:rsidRPr="00210B0B">
        <w:t xml:space="preserve">in </w:t>
      </w:r>
      <w:proofErr w:type="spellStart"/>
      <w:r w:rsidRPr="00210B0B">
        <w:t>organising</w:t>
      </w:r>
      <w:proofErr w:type="spellEnd"/>
      <w:r w:rsidRPr="00210B0B">
        <w:t xml:space="preserve"> the sessions </w:t>
      </w:r>
      <w:r w:rsidRPr="00210B0B">
        <w:rPr>
          <w:highlight w:val="magenta"/>
        </w:rPr>
        <w:t>due to</w:t>
      </w:r>
      <w:r w:rsidRPr="00210B0B">
        <w:t xml:space="preserve"> people</w:t>
      </w:r>
      <w:r w:rsidR="00AF08C7">
        <w:rPr>
          <w:color w:val="00B0F0"/>
        </w:rPr>
        <w:t>’</w:t>
      </w:r>
      <w:r w:rsidRPr="00210B0B">
        <w:t>s workloads, their differing work schedules, patterns</w:t>
      </w:r>
      <w:r w:rsidR="0008747B" w:rsidRPr="00210B0B">
        <w:t>,</w:t>
      </w:r>
      <w:r w:rsidRPr="00210B0B">
        <w:t xml:space="preserve"> and commitments.</w:t>
      </w:r>
    </w:p>
    <w:p w14:paraId="0EA17A2A" w14:textId="42911841" w:rsidR="000D629E" w:rsidRPr="00210B0B" w:rsidRDefault="000D629E" w:rsidP="00856828">
      <w:pPr>
        <w:pStyle w:val="Heading3"/>
      </w:pPr>
      <w:bookmarkStart w:id="297" w:name="_Toc93059324"/>
      <w:r w:rsidRPr="00210B0B">
        <w:t>Group catch-up session fidelity</w:t>
      </w:r>
      <w:bookmarkEnd w:id="297"/>
    </w:p>
    <w:p w14:paraId="63D84E8F" w14:textId="0778CA47" w:rsidR="000D629E" w:rsidRPr="00210B0B" w:rsidRDefault="000D629E" w:rsidP="00856828">
      <w:pPr>
        <w:pStyle w:val="Heading4"/>
      </w:pPr>
      <w:bookmarkStart w:id="298" w:name="_Toc93059325"/>
      <w:r w:rsidRPr="00210B0B">
        <w:t>Inter-rater reliability of audio recordings</w:t>
      </w:r>
      <w:bookmarkEnd w:id="298"/>
    </w:p>
    <w:p w14:paraId="608613D7" w14:textId="77777777" w:rsidR="00210B0B" w:rsidRPr="00210B0B" w:rsidRDefault="000D629E" w:rsidP="00124B42">
      <w:r w:rsidRPr="00210B0B">
        <w:t xml:space="preserve">The recordings assessed for </w:t>
      </w:r>
      <w:r w:rsidR="00D6332D" w:rsidRPr="00210B0B">
        <w:t>inter-rater reliability (IRR)</w:t>
      </w:r>
      <w:r w:rsidRPr="00210B0B">
        <w:t xml:space="preserve"> was based on a total of 53 recordings (27 from SWAL</w:t>
      </w:r>
      <w:r w:rsidR="00FB45CA" w:rsidRPr="00210B0B">
        <w:t xml:space="preserve"> plus desk</w:t>
      </w:r>
      <w:r w:rsidRPr="00210B0B">
        <w:t xml:space="preserve"> group and 26 from SWAL only). However, after IRR was conducted, we noticed that three audio recordings were invalid (2 audio</w:t>
      </w:r>
      <w:r w:rsidR="00303C6A" w:rsidRPr="00210B0B">
        <w:t xml:space="preserve"> files</w:t>
      </w:r>
      <w:r w:rsidRPr="00210B0B">
        <w:t xml:space="preserve"> were </w:t>
      </w:r>
      <w:r w:rsidR="00303C6A" w:rsidRPr="00210B0B">
        <w:t>corrupt,</w:t>
      </w:r>
      <w:r w:rsidRPr="00210B0B">
        <w:t xml:space="preserve"> and 1 audio </w:t>
      </w:r>
      <w:r w:rsidR="00303C6A" w:rsidRPr="00210B0B">
        <w:t xml:space="preserve">file </w:t>
      </w:r>
      <w:r w:rsidRPr="00210B0B">
        <w:t>was of a different session). Therefore, a total of 50 recordings (25 SWAL</w:t>
      </w:r>
      <w:r w:rsidR="00FB45CA" w:rsidRPr="00210B0B">
        <w:t xml:space="preserve"> plus desk</w:t>
      </w:r>
      <w:r w:rsidRPr="00210B0B">
        <w:t xml:space="preserve"> group and 25 SWAL only group) were assessed for </w:t>
      </w:r>
      <w:r w:rsidR="00424D91" w:rsidRPr="00210B0B">
        <w:t>intervention fidelity</w:t>
      </w:r>
      <w:r w:rsidRPr="00210B0B">
        <w:t>; 30 for catch-up session one and 20 for session two.</w:t>
      </w:r>
    </w:p>
    <w:p w14:paraId="43C89964" w14:textId="40FA61C8" w:rsidR="000D629E" w:rsidRPr="00210B0B" w:rsidRDefault="000D629E" w:rsidP="00856828">
      <w:pPr>
        <w:pStyle w:val="Heading4"/>
      </w:pPr>
      <w:bookmarkStart w:id="299" w:name="_Toc93059326"/>
      <w:r w:rsidRPr="00210B0B">
        <w:lastRenderedPageBreak/>
        <w:t>Fidelity on content</w:t>
      </w:r>
      <w:bookmarkEnd w:id="299"/>
    </w:p>
    <w:p w14:paraId="01B1767C" w14:textId="553F34BB" w:rsidR="000D629E" w:rsidRPr="00210B0B" w:rsidRDefault="000D629E" w:rsidP="00124B42">
      <w:r w:rsidRPr="00210B0B">
        <w:t xml:space="preserve">The overall results for catch-up sessions one and two were as follows: 62.9% and 55.8% of the content was </w:t>
      </w:r>
      <w:r w:rsidR="00210B0B" w:rsidRPr="00210B0B">
        <w:rPr>
          <w:color w:val="00B0F0"/>
        </w:rPr>
        <w:t>‘</w:t>
      </w:r>
      <w:r w:rsidR="00C2414E" w:rsidRPr="00210B0B">
        <w:t>Present</w:t>
      </w:r>
      <w:r w:rsidR="00210B0B" w:rsidRPr="00210B0B">
        <w:rPr>
          <w:color w:val="00B0F0"/>
        </w:rPr>
        <w:t>’</w:t>
      </w:r>
      <w:r w:rsidRPr="00210B0B">
        <w:t xml:space="preserve"> and delivered as intended, 9.3% and 8.8% was </w:t>
      </w:r>
      <w:r w:rsidR="00210B0B" w:rsidRPr="00210B0B">
        <w:rPr>
          <w:color w:val="00B0F0"/>
        </w:rPr>
        <w:t>‘</w:t>
      </w:r>
      <w:r w:rsidR="00C2414E" w:rsidRPr="00210B0B">
        <w:t>Attempted</w:t>
      </w:r>
      <w:r w:rsidR="00210B0B" w:rsidRPr="00210B0B">
        <w:rPr>
          <w:color w:val="00B0F0"/>
        </w:rPr>
        <w:t>’</w:t>
      </w:r>
      <w:r w:rsidRPr="00210B0B">
        <w:t xml:space="preserve">; and 27.8% and 35.4% was </w:t>
      </w:r>
      <w:r w:rsidR="00210B0B" w:rsidRPr="00210B0B">
        <w:rPr>
          <w:color w:val="00B0F0"/>
        </w:rPr>
        <w:t>‘</w:t>
      </w:r>
      <w:r w:rsidR="00C2414E" w:rsidRPr="00210B0B">
        <w:t>Absent</w:t>
      </w:r>
      <w:r w:rsidR="00210B0B" w:rsidRPr="00210B0B">
        <w:rPr>
          <w:color w:val="00B0F0"/>
        </w:rPr>
        <w:t>’</w:t>
      </w:r>
      <w:r w:rsidRPr="00210B0B">
        <w:t>.</w:t>
      </w:r>
    </w:p>
    <w:p w14:paraId="57E18329" w14:textId="567EE803" w:rsidR="00210B0B" w:rsidRPr="00210B0B" w:rsidRDefault="000D629E" w:rsidP="00124B42">
      <w:r w:rsidRPr="00210B0B">
        <w:t xml:space="preserve">The component </w:t>
      </w:r>
      <w:r w:rsidR="00210B0B" w:rsidRPr="00210B0B">
        <w:rPr>
          <w:color w:val="00B0F0"/>
        </w:rPr>
        <w:t>‘</w:t>
      </w:r>
      <w:r w:rsidR="00C2414E" w:rsidRPr="00210B0B">
        <w:t>Your Story</w:t>
      </w:r>
      <w:r w:rsidR="00210B0B" w:rsidRPr="00210B0B">
        <w:rPr>
          <w:color w:val="00B0F0"/>
        </w:rPr>
        <w:t>’</w:t>
      </w:r>
      <w:r w:rsidRPr="00210B0B">
        <w:t xml:space="preserve"> scored the highest (83.6%) in catch-up session one and the </w:t>
      </w:r>
      <w:r w:rsidR="00210B0B" w:rsidRPr="00210B0B">
        <w:rPr>
          <w:color w:val="00B0F0"/>
        </w:rPr>
        <w:t>‘</w:t>
      </w:r>
      <w:r w:rsidR="00C2414E" w:rsidRPr="00210B0B">
        <w:t>Introduction</w:t>
      </w:r>
      <w:r w:rsidR="00210B0B" w:rsidRPr="00210B0B">
        <w:rPr>
          <w:color w:val="00B0F0"/>
        </w:rPr>
        <w:t>’</w:t>
      </w:r>
      <w:r w:rsidRPr="00210B0B">
        <w:t xml:space="preserve"> section (76.2%) in catch-up session two. See</w:t>
      </w:r>
      <w:r w:rsidR="006459FB" w:rsidRPr="00210B0B">
        <w:t xml:space="preserve"> </w:t>
      </w:r>
      <w:r w:rsidR="00210B0B" w:rsidRPr="00210B0B">
        <w:rPr>
          <w:i/>
          <w:iCs/>
          <w:color w:val="FF0000"/>
        </w:rPr>
        <w:t xml:space="preserve">Table </w:t>
      </w:r>
      <w:r w:rsidR="00210B0B" w:rsidRPr="00210B0B">
        <w:rPr>
          <w:i/>
          <w:iCs/>
          <w:noProof/>
          <w:color w:val="FF0000"/>
        </w:rPr>
        <w:t>24</w:t>
      </w:r>
      <w:r w:rsidR="00856828" w:rsidRPr="00210B0B">
        <w:t xml:space="preserve"> </w:t>
      </w:r>
      <w:r w:rsidRPr="00210B0B">
        <w:t>for a full breakdown for each component for per catch-up session.</w:t>
      </w:r>
    </w:p>
    <w:p w14:paraId="7DDDE620" w14:textId="12486F13" w:rsidR="000D629E" w:rsidRPr="00210B0B" w:rsidRDefault="00210B0B" w:rsidP="00856828">
      <w:pPr>
        <w:pStyle w:val="Caption"/>
      </w:pPr>
      <w:bookmarkStart w:id="300" w:name="_Toc61338016"/>
      <w:bookmarkStart w:id="301" w:name="_Toc61338434"/>
      <w:bookmarkStart w:id="302" w:name="_Toc61891052"/>
      <w:bookmarkStart w:id="303" w:name="_Toc93059423"/>
      <w:r w:rsidRPr="00210B0B">
        <w:rPr>
          <w:i/>
          <w:color w:val="FF0000"/>
        </w:rPr>
        <w:t xml:space="preserve">Table </w:t>
      </w:r>
      <w:r w:rsidRPr="00210B0B">
        <w:rPr>
          <w:i/>
          <w:noProof/>
          <w:color w:val="FF0000"/>
        </w:rPr>
        <w:t>24</w:t>
      </w:r>
      <w:r w:rsidR="00856828" w:rsidRPr="00210B0B">
        <w:tab/>
      </w:r>
      <w:r w:rsidR="000D629E" w:rsidRPr="00210B0B">
        <w:t>Breakdown of catch-up session results for each component</w:t>
      </w:r>
      <w:bookmarkEnd w:id="300"/>
      <w:bookmarkEnd w:id="301"/>
      <w:bookmarkEnd w:id="302"/>
      <w:bookmarkEnd w:id="303"/>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2309"/>
        <w:gridCol w:w="765"/>
        <w:gridCol w:w="1031"/>
        <w:gridCol w:w="721"/>
      </w:tblGrid>
      <w:tr w:rsidR="000F3CC7" w:rsidRPr="00210B0B" w14:paraId="7235C04D"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noWrap/>
            <w:vAlign w:val="bottom"/>
            <w:hideMark/>
          </w:tcPr>
          <w:p w14:paraId="58DEC8CC" w14:textId="31E265E1" w:rsidR="000D629E" w:rsidRPr="00210B0B" w:rsidRDefault="000D629E" w:rsidP="00856828">
            <w:pPr>
              <w:rPr>
                <w:color w:val="auto"/>
              </w:rPr>
            </w:pPr>
            <w:r w:rsidRPr="00210B0B">
              <w:rPr>
                <w:color w:val="auto"/>
              </w:rPr>
              <w:t>Component breakdown</w:t>
            </w:r>
          </w:p>
        </w:tc>
        <w:tc>
          <w:tcPr>
            <w:tcW w:w="0" w:type="auto"/>
            <w:noWrap/>
            <w:vAlign w:val="center"/>
            <w:hideMark/>
          </w:tcPr>
          <w:p w14:paraId="75CA2315" w14:textId="77777777" w:rsidR="000D629E" w:rsidRPr="00210B0B"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rPr>
            </w:pPr>
            <w:r w:rsidRPr="00210B0B">
              <w:rPr>
                <w:color w:val="auto"/>
              </w:rPr>
              <w:t>Present</w:t>
            </w:r>
          </w:p>
        </w:tc>
        <w:tc>
          <w:tcPr>
            <w:tcW w:w="0" w:type="auto"/>
            <w:noWrap/>
            <w:vAlign w:val="center"/>
            <w:hideMark/>
          </w:tcPr>
          <w:p w14:paraId="66B0C8D3" w14:textId="77777777" w:rsidR="000D629E" w:rsidRPr="00210B0B"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rPr>
            </w:pPr>
            <w:r w:rsidRPr="00210B0B">
              <w:rPr>
                <w:color w:val="auto"/>
              </w:rPr>
              <w:t>Attempted</w:t>
            </w:r>
          </w:p>
        </w:tc>
        <w:tc>
          <w:tcPr>
            <w:tcW w:w="0" w:type="auto"/>
            <w:noWrap/>
            <w:vAlign w:val="center"/>
            <w:hideMark/>
          </w:tcPr>
          <w:p w14:paraId="27152B95" w14:textId="77777777" w:rsidR="000D629E" w:rsidRPr="00210B0B"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rPr>
            </w:pPr>
            <w:r w:rsidRPr="00210B0B">
              <w:rPr>
                <w:color w:val="auto"/>
              </w:rPr>
              <w:t>Absent</w:t>
            </w:r>
          </w:p>
        </w:tc>
      </w:tr>
      <w:tr w:rsidR="00DF4833" w:rsidRPr="00210B0B" w14:paraId="1873E1C0"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47EF9905" w14:textId="621ADF71" w:rsidR="00DF4833" w:rsidRPr="00210B0B" w:rsidRDefault="00102182" w:rsidP="00856828">
            <w:pPr>
              <w:rPr>
                <w:color w:val="000000"/>
                <w:lang w:eastAsia="en-GB"/>
              </w:rPr>
            </w:pPr>
            <w:r w:rsidRPr="00210B0B">
              <w:rPr>
                <w:lang w:eastAsia="en-GB"/>
              </w:rPr>
              <w:t>Catch-up session 1</w:t>
            </w:r>
          </w:p>
        </w:tc>
        <w:tc>
          <w:tcPr>
            <w:tcW w:w="0" w:type="auto"/>
            <w:tcBorders>
              <w:top w:val="none" w:sz="0" w:space="0" w:color="auto"/>
              <w:bottom w:val="none" w:sz="0" w:space="0" w:color="auto"/>
            </w:tcBorders>
            <w:noWrap/>
          </w:tcPr>
          <w:p w14:paraId="4DCE394B" w14:textId="77777777" w:rsidR="00DF4833" w:rsidRPr="00210B0B" w:rsidRDefault="00DF4833" w:rsidP="00124B42">
            <w:pPr>
              <w:cnfStyle w:val="000000100000" w:firstRow="0" w:lastRow="0" w:firstColumn="0" w:lastColumn="0" w:oddVBand="0" w:evenVBand="0" w:oddHBand="1" w:evenHBand="0" w:firstRowFirstColumn="0" w:firstRowLastColumn="0" w:lastRowFirstColumn="0" w:lastRowLastColumn="0"/>
              <w:rPr>
                <w:color w:val="000000"/>
                <w:lang w:eastAsia="en-GB"/>
              </w:rPr>
            </w:pPr>
          </w:p>
        </w:tc>
        <w:tc>
          <w:tcPr>
            <w:tcW w:w="0" w:type="auto"/>
            <w:tcBorders>
              <w:top w:val="none" w:sz="0" w:space="0" w:color="auto"/>
              <w:bottom w:val="none" w:sz="0" w:space="0" w:color="auto"/>
            </w:tcBorders>
            <w:noWrap/>
          </w:tcPr>
          <w:p w14:paraId="7B78E256" w14:textId="77777777" w:rsidR="00DF4833" w:rsidRPr="00210B0B" w:rsidRDefault="00DF4833" w:rsidP="00124B42">
            <w:pPr>
              <w:cnfStyle w:val="000000100000" w:firstRow="0" w:lastRow="0" w:firstColumn="0" w:lastColumn="0" w:oddVBand="0" w:evenVBand="0" w:oddHBand="1" w:evenHBand="0" w:firstRowFirstColumn="0" w:firstRowLastColumn="0" w:lastRowFirstColumn="0" w:lastRowLastColumn="0"/>
              <w:rPr>
                <w:color w:val="000000"/>
                <w:lang w:eastAsia="en-GB"/>
              </w:rPr>
            </w:pPr>
          </w:p>
        </w:tc>
        <w:tc>
          <w:tcPr>
            <w:tcW w:w="0" w:type="auto"/>
            <w:tcBorders>
              <w:top w:val="none" w:sz="0" w:space="0" w:color="auto"/>
              <w:bottom w:val="none" w:sz="0" w:space="0" w:color="auto"/>
            </w:tcBorders>
            <w:noWrap/>
          </w:tcPr>
          <w:p w14:paraId="678FF341" w14:textId="77777777" w:rsidR="00DF4833" w:rsidRPr="00210B0B" w:rsidRDefault="00DF4833" w:rsidP="00124B42">
            <w:pPr>
              <w:cnfStyle w:val="000000100000" w:firstRow="0" w:lastRow="0" w:firstColumn="0" w:lastColumn="0" w:oddVBand="0" w:evenVBand="0" w:oddHBand="1" w:evenHBand="0" w:firstRowFirstColumn="0" w:firstRowLastColumn="0" w:lastRowFirstColumn="0" w:lastRowLastColumn="0"/>
              <w:rPr>
                <w:lang w:eastAsia="en-GB"/>
              </w:rPr>
            </w:pPr>
          </w:p>
        </w:tc>
      </w:tr>
      <w:tr w:rsidR="000D629E" w:rsidRPr="00210B0B" w14:paraId="1C0AFBB1"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vAlign w:val="center"/>
            <w:hideMark/>
          </w:tcPr>
          <w:p w14:paraId="131F4DA0" w14:textId="0F2B9BBF" w:rsidR="000D629E" w:rsidRPr="00210B0B" w:rsidRDefault="00210B0B" w:rsidP="00856828">
            <w:pPr>
              <w:rPr>
                <w:b w:val="0"/>
                <w:bCs w:val="0"/>
                <w:color w:val="000000"/>
                <w:lang w:eastAsia="en-GB"/>
              </w:rPr>
            </w:pPr>
            <w:r w:rsidRPr="00210B0B">
              <w:rPr>
                <w:b w:val="0"/>
                <w:bCs w:val="0"/>
                <w:lang w:eastAsia="en-GB"/>
              </w:rPr>
              <w:t xml:space="preserve"> </w:t>
            </w:r>
            <w:r w:rsidR="000D629E" w:rsidRPr="00210B0B">
              <w:rPr>
                <w:b w:val="0"/>
                <w:bCs w:val="0"/>
              </w:rPr>
              <w:t>Session Introduction</w:t>
            </w:r>
          </w:p>
        </w:tc>
        <w:tc>
          <w:tcPr>
            <w:tcW w:w="0" w:type="auto"/>
            <w:noWrap/>
            <w:hideMark/>
          </w:tcPr>
          <w:p w14:paraId="32F1AC26"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54.8%</w:t>
            </w:r>
          </w:p>
        </w:tc>
        <w:tc>
          <w:tcPr>
            <w:tcW w:w="0" w:type="auto"/>
            <w:noWrap/>
            <w:hideMark/>
          </w:tcPr>
          <w:p w14:paraId="7C65EA0B"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22.6%</w:t>
            </w:r>
          </w:p>
        </w:tc>
        <w:tc>
          <w:tcPr>
            <w:tcW w:w="0" w:type="auto"/>
            <w:noWrap/>
            <w:hideMark/>
          </w:tcPr>
          <w:p w14:paraId="6CD0A9B2"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lang w:eastAsia="en-GB"/>
              </w:rPr>
            </w:pPr>
            <w:r w:rsidRPr="00210B0B">
              <w:rPr>
                <w:lang w:eastAsia="en-GB"/>
              </w:rPr>
              <w:t>22.6%</w:t>
            </w:r>
          </w:p>
        </w:tc>
      </w:tr>
      <w:tr w:rsidR="000D629E" w:rsidRPr="00210B0B" w14:paraId="248ED660"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vAlign w:val="center"/>
            <w:hideMark/>
          </w:tcPr>
          <w:p w14:paraId="6C6669AC" w14:textId="5C6FBCCA" w:rsidR="000D629E" w:rsidRPr="00210B0B" w:rsidRDefault="00210B0B" w:rsidP="00856828">
            <w:pPr>
              <w:rPr>
                <w:b w:val="0"/>
                <w:bCs w:val="0"/>
                <w:color w:val="000000"/>
                <w:lang w:eastAsia="en-GB"/>
              </w:rPr>
            </w:pPr>
            <w:r w:rsidRPr="00210B0B">
              <w:rPr>
                <w:b w:val="0"/>
                <w:bCs w:val="0"/>
                <w:lang w:eastAsia="en-GB"/>
              </w:rPr>
              <w:t xml:space="preserve"> </w:t>
            </w:r>
            <w:r w:rsidR="000D629E" w:rsidRPr="00210B0B">
              <w:rPr>
                <w:b w:val="0"/>
                <w:bCs w:val="0"/>
              </w:rPr>
              <w:t>Your Story</w:t>
            </w:r>
          </w:p>
        </w:tc>
        <w:tc>
          <w:tcPr>
            <w:tcW w:w="0" w:type="auto"/>
            <w:tcBorders>
              <w:top w:val="none" w:sz="0" w:space="0" w:color="auto"/>
              <w:bottom w:val="none" w:sz="0" w:space="0" w:color="auto"/>
            </w:tcBorders>
            <w:noWrap/>
            <w:hideMark/>
          </w:tcPr>
          <w:p w14:paraId="2FF0EA6A"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83.6%</w:t>
            </w:r>
          </w:p>
        </w:tc>
        <w:tc>
          <w:tcPr>
            <w:tcW w:w="0" w:type="auto"/>
            <w:tcBorders>
              <w:top w:val="none" w:sz="0" w:space="0" w:color="auto"/>
              <w:bottom w:val="none" w:sz="0" w:space="0" w:color="auto"/>
            </w:tcBorders>
            <w:noWrap/>
            <w:hideMark/>
          </w:tcPr>
          <w:p w14:paraId="485DB2F5"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8.2%</w:t>
            </w:r>
          </w:p>
        </w:tc>
        <w:tc>
          <w:tcPr>
            <w:tcW w:w="0" w:type="auto"/>
            <w:tcBorders>
              <w:top w:val="none" w:sz="0" w:space="0" w:color="auto"/>
              <w:bottom w:val="none" w:sz="0" w:space="0" w:color="auto"/>
            </w:tcBorders>
            <w:noWrap/>
            <w:hideMark/>
          </w:tcPr>
          <w:p w14:paraId="4DA741A9"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lang w:eastAsia="en-GB"/>
              </w:rPr>
            </w:pPr>
            <w:r w:rsidRPr="00210B0B">
              <w:rPr>
                <w:lang w:eastAsia="en-GB"/>
              </w:rPr>
              <w:t>8.2%</w:t>
            </w:r>
          </w:p>
        </w:tc>
      </w:tr>
      <w:tr w:rsidR="000D629E" w:rsidRPr="00210B0B" w14:paraId="138F9566"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vAlign w:val="center"/>
            <w:hideMark/>
          </w:tcPr>
          <w:p w14:paraId="16C2DC85" w14:textId="39193643" w:rsidR="000D629E" w:rsidRPr="00210B0B" w:rsidRDefault="00210B0B" w:rsidP="00856828">
            <w:pPr>
              <w:rPr>
                <w:b w:val="0"/>
                <w:bCs w:val="0"/>
                <w:color w:val="000000"/>
                <w:lang w:eastAsia="en-GB"/>
              </w:rPr>
            </w:pPr>
            <w:r w:rsidRPr="00210B0B">
              <w:rPr>
                <w:b w:val="0"/>
                <w:bCs w:val="0"/>
                <w:lang w:eastAsia="en-GB"/>
              </w:rPr>
              <w:t xml:space="preserve"> </w:t>
            </w:r>
            <w:r w:rsidR="000D629E" w:rsidRPr="00210B0B">
              <w:rPr>
                <w:b w:val="0"/>
                <w:bCs w:val="0"/>
              </w:rPr>
              <w:t>Refresher of key messages</w:t>
            </w:r>
          </w:p>
        </w:tc>
        <w:tc>
          <w:tcPr>
            <w:tcW w:w="0" w:type="auto"/>
            <w:noWrap/>
            <w:hideMark/>
          </w:tcPr>
          <w:p w14:paraId="4C92A445"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62.5%</w:t>
            </w:r>
          </w:p>
        </w:tc>
        <w:tc>
          <w:tcPr>
            <w:tcW w:w="0" w:type="auto"/>
            <w:noWrap/>
            <w:hideMark/>
          </w:tcPr>
          <w:p w14:paraId="30B4CF9F"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7.1%</w:t>
            </w:r>
          </w:p>
        </w:tc>
        <w:tc>
          <w:tcPr>
            <w:tcW w:w="0" w:type="auto"/>
            <w:noWrap/>
            <w:hideMark/>
          </w:tcPr>
          <w:p w14:paraId="238DD776"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lang w:eastAsia="en-GB"/>
              </w:rPr>
            </w:pPr>
            <w:r w:rsidRPr="00210B0B">
              <w:rPr>
                <w:lang w:eastAsia="en-GB"/>
              </w:rPr>
              <w:t>30.3%</w:t>
            </w:r>
          </w:p>
        </w:tc>
      </w:tr>
      <w:tr w:rsidR="000D629E" w:rsidRPr="00210B0B" w14:paraId="2B498471"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vAlign w:val="center"/>
            <w:hideMark/>
          </w:tcPr>
          <w:p w14:paraId="06632121" w14:textId="14CEC5E9" w:rsidR="000D629E" w:rsidRPr="00210B0B" w:rsidRDefault="00210B0B" w:rsidP="00856828">
            <w:pPr>
              <w:rPr>
                <w:b w:val="0"/>
                <w:bCs w:val="0"/>
                <w:color w:val="000000"/>
                <w:lang w:eastAsia="en-GB"/>
              </w:rPr>
            </w:pPr>
            <w:r w:rsidRPr="00210B0B">
              <w:rPr>
                <w:b w:val="0"/>
                <w:bCs w:val="0"/>
                <w:lang w:eastAsia="en-GB"/>
              </w:rPr>
              <w:t xml:space="preserve"> </w:t>
            </w:r>
            <w:r w:rsidR="000D629E" w:rsidRPr="00210B0B">
              <w:rPr>
                <w:b w:val="0"/>
                <w:bCs w:val="0"/>
              </w:rPr>
              <w:t>Goal setting</w:t>
            </w:r>
          </w:p>
        </w:tc>
        <w:tc>
          <w:tcPr>
            <w:tcW w:w="0" w:type="auto"/>
            <w:tcBorders>
              <w:top w:val="none" w:sz="0" w:space="0" w:color="auto"/>
              <w:bottom w:val="none" w:sz="0" w:space="0" w:color="auto"/>
            </w:tcBorders>
            <w:noWrap/>
            <w:hideMark/>
          </w:tcPr>
          <w:p w14:paraId="23FAB5DF"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59.7%</w:t>
            </w:r>
          </w:p>
        </w:tc>
        <w:tc>
          <w:tcPr>
            <w:tcW w:w="0" w:type="auto"/>
            <w:tcBorders>
              <w:top w:val="none" w:sz="0" w:space="0" w:color="auto"/>
              <w:bottom w:val="none" w:sz="0" w:space="0" w:color="auto"/>
            </w:tcBorders>
            <w:noWrap/>
            <w:hideMark/>
          </w:tcPr>
          <w:p w14:paraId="641FFF68"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13.4%</w:t>
            </w:r>
          </w:p>
        </w:tc>
        <w:tc>
          <w:tcPr>
            <w:tcW w:w="0" w:type="auto"/>
            <w:tcBorders>
              <w:top w:val="none" w:sz="0" w:space="0" w:color="auto"/>
              <w:bottom w:val="none" w:sz="0" w:space="0" w:color="auto"/>
            </w:tcBorders>
            <w:noWrap/>
            <w:hideMark/>
          </w:tcPr>
          <w:p w14:paraId="3A9618FD"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lang w:eastAsia="en-GB"/>
              </w:rPr>
            </w:pPr>
            <w:r w:rsidRPr="00210B0B">
              <w:rPr>
                <w:lang w:eastAsia="en-GB"/>
              </w:rPr>
              <w:t>26.9%</w:t>
            </w:r>
          </w:p>
        </w:tc>
      </w:tr>
      <w:tr w:rsidR="000D629E" w:rsidRPr="00210B0B" w14:paraId="121AD6E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vAlign w:val="center"/>
            <w:hideMark/>
          </w:tcPr>
          <w:p w14:paraId="3E6AB76C" w14:textId="074216ED" w:rsidR="000D629E" w:rsidRPr="00210B0B" w:rsidRDefault="00210B0B" w:rsidP="00856828">
            <w:pPr>
              <w:rPr>
                <w:b w:val="0"/>
                <w:bCs w:val="0"/>
                <w:color w:val="000000"/>
                <w:lang w:eastAsia="en-GB"/>
              </w:rPr>
            </w:pPr>
            <w:r w:rsidRPr="00210B0B">
              <w:rPr>
                <w:b w:val="0"/>
                <w:bCs w:val="0"/>
                <w:lang w:eastAsia="en-GB"/>
              </w:rPr>
              <w:t xml:space="preserve"> </w:t>
            </w:r>
            <w:r w:rsidR="000D629E" w:rsidRPr="00210B0B">
              <w:rPr>
                <w:b w:val="0"/>
                <w:bCs w:val="0"/>
              </w:rPr>
              <w:t>OARS</w:t>
            </w:r>
          </w:p>
        </w:tc>
        <w:tc>
          <w:tcPr>
            <w:tcW w:w="0" w:type="auto"/>
            <w:noWrap/>
            <w:hideMark/>
          </w:tcPr>
          <w:p w14:paraId="1F0B71F1"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53.3%</w:t>
            </w:r>
          </w:p>
        </w:tc>
        <w:tc>
          <w:tcPr>
            <w:tcW w:w="0" w:type="auto"/>
            <w:noWrap/>
            <w:hideMark/>
          </w:tcPr>
          <w:p w14:paraId="151EFDE0"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3.3%</w:t>
            </w:r>
          </w:p>
        </w:tc>
        <w:tc>
          <w:tcPr>
            <w:tcW w:w="0" w:type="auto"/>
            <w:noWrap/>
            <w:hideMark/>
          </w:tcPr>
          <w:p w14:paraId="60FE2D40"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lang w:eastAsia="en-GB"/>
              </w:rPr>
            </w:pPr>
            <w:r w:rsidRPr="00210B0B">
              <w:rPr>
                <w:lang w:eastAsia="en-GB"/>
              </w:rPr>
              <w:t>43.3%</w:t>
            </w:r>
          </w:p>
        </w:tc>
      </w:tr>
      <w:tr w:rsidR="000D629E" w:rsidRPr="00210B0B" w14:paraId="5B82A173"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vAlign w:val="center"/>
            <w:hideMark/>
          </w:tcPr>
          <w:p w14:paraId="2AB32FEA" w14:textId="0C146D04" w:rsidR="000D629E" w:rsidRPr="00210B0B" w:rsidRDefault="00210B0B" w:rsidP="00856828">
            <w:pPr>
              <w:rPr>
                <w:b w:val="0"/>
                <w:bCs w:val="0"/>
                <w:color w:val="000000"/>
                <w:lang w:eastAsia="en-GB"/>
              </w:rPr>
            </w:pPr>
            <w:r w:rsidRPr="00210B0B">
              <w:rPr>
                <w:b w:val="0"/>
                <w:bCs w:val="0"/>
                <w:lang w:eastAsia="en-GB"/>
              </w:rPr>
              <w:t xml:space="preserve"> </w:t>
            </w:r>
            <w:r w:rsidR="000D629E" w:rsidRPr="00210B0B">
              <w:rPr>
                <w:b w:val="0"/>
                <w:bCs w:val="0"/>
              </w:rPr>
              <w:t>Next Steps</w:t>
            </w:r>
          </w:p>
        </w:tc>
        <w:tc>
          <w:tcPr>
            <w:tcW w:w="0" w:type="auto"/>
            <w:tcBorders>
              <w:top w:val="none" w:sz="0" w:space="0" w:color="auto"/>
              <w:bottom w:val="none" w:sz="0" w:space="0" w:color="auto"/>
            </w:tcBorders>
            <w:noWrap/>
            <w:hideMark/>
          </w:tcPr>
          <w:p w14:paraId="3741EF3D"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63.3%</w:t>
            </w:r>
          </w:p>
        </w:tc>
        <w:tc>
          <w:tcPr>
            <w:tcW w:w="0" w:type="auto"/>
            <w:tcBorders>
              <w:top w:val="none" w:sz="0" w:space="0" w:color="auto"/>
              <w:bottom w:val="none" w:sz="0" w:space="0" w:color="auto"/>
            </w:tcBorders>
            <w:noWrap/>
            <w:hideMark/>
          </w:tcPr>
          <w:p w14:paraId="7783B8B8"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1.1%</w:t>
            </w:r>
          </w:p>
        </w:tc>
        <w:tc>
          <w:tcPr>
            <w:tcW w:w="0" w:type="auto"/>
            <w:tcBorders>
              <w:top w:val="none" w:sz="0" w:space="0" w:color="auto"/>
              <w:bottom w:val="none" w:sz="0" w:space="0" w:color="auto"/>
            </w:tcBorders>
            <w:noWrap/>
            <w:hideMark/>
          </w:tcPr>
          <w:p w14:paraId="13526894"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lang w:eastAsia="en-GB"/>
              </w:rPr>
            </w:pPr>
            <w:r w:rsidRPr="00210B0B">
              <w:rPr>
                <w:lang w:eastAsia="en-GB"/>
              </w:rPr>
              <w:t>35.6%</w:t>
            </w:r>
          </w:p>
        </w:tc>
      </w:tr>
      <w:tr w:rsidR="000D629E" w:rsidRPr="00210B0B" w14:paraId="6634FD22"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vAlign w:val="center"/>
            <w:hideMark/>
          </w:tcPr>
          <w:p w14:paraId="3D788EA5" w14:textId="4C9BC3F3" w:rsidR="000D629E" w:rsidRPr="00210B0B" w:rsidRDefault="00210B0B" w:rsidP="00856828">
            <w:pPr>
              <w:rPr>
                <w:b w:val="0"/>
                <w:bCs w:val="0"/>
                <w:color w:val="000000"/>
                <w:lang w:eastAsia="en-GB"/>
              </w:rPr>
            </w:pPr>
            <w:r w:rsidRPr="00210B0B">
              <w:rPr>
                <w:b w:val="0"/>
                <w:bCs w:val="0"/>
                <w:lang w:eastAsia="en-GB"/>
              </w:rPr>
              <w:t xml:space="preserve"> </w:t>
            </w:r>
            <w:r w:rsidR="000D629E" w:rsidRPr="00210B0B">
              <w:rPr>
                <w:b w:val="0"/>
                <w:bCs w:val="0"/>
              </w:rPr>
              <w:t>Overall scores</w:t>
            </w:r>
          </w:p>
        </w:tc>
        <w:tc>
          <w:tcPr>
            <w:tcW w:w="0" w:type="auto"/>
            <w:noWrap/>
            <w:hideMark/>
          </w:tcPr>
          <w:p w14:paraId="55052FEC"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62.9%</w:t>
            </w:r>
          </w:p>
        </w:tc>
        <w:tc>
          <w:tcPr>
            <w:tcW w:w="0" w:type="auto"/>
            <w:noWrap/>
            <w:hideMark/>
          </w:tcPr>
          <w:p w14:paraId="430C64B9"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9.3%</w:t>
            </w:r>
          </w:p>
        </w:tc>
        <w:tc>
          <w:tcPr>
            <w:tcW w:w="0" w:type="auto"/>
            <w:noWrap/>
            <w:hideMark/>
          </w:tcPr>
          <w:p w14:paraId="4D80EDF0"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lang w:eastAsia="en-GB"/>
              </w:rPr>
            </w:pPr>
            <w:r w:rsidRPr="00210B0B">
              <w:rPr>
                <w:lang w:eastAsia="en-GB"/>
              </w:rPr>
              <w:t>27.8%</w:t>
            </w:r>
          </w:p>
        </w:tc>
      </w:tr>
      <w:tr w:rsidR="00102182" w:rsidRPr="00210B0B" w14:paraId="73AD0B45"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vAlign w:val="center"/>
          </w:tcPr>
          <w:p w14:paraId="6781E84C" w14:textId="641C02E5" w:rsidR="00102182" w:rsidRPr="00210B0B" w:rsidRDefault="008F2576" w:rsidP="00856828">
            <w:pPr>
              <w:rPr>
                <w:color w:val="000000"/>
                <w:lang w:eastAsia="en-GB"/>
              </w:rPr>
            </w:pPr>
            <w:r w:rsidRPr="00210B0B">
              <w:rPr>
                <w:lang w:eastAsia="en-GB"/>
              </w:rPr>
              <w:t>Catch-up session 2</w:t>
            </w:r>
          </w:p>
        </w:tc>
        <w:tc>
          <w:tcPr>
            <w:tcW w:w="0" w:type="auto"/>
            <w:tcBorders>
              <w:top w:val="none" w:sz="0" w:space="0" w:color="auto"/>
              <w:bottom w:val="none" w:sz="0" w:space="0" w:color="auto"/>
            </w:tcBorders>
            <w:noWrap/>
          </w:tcPr>
          <w:p w14:paraId="7DB99BC6" w14:textId="77777777" w:rsidR="00102182" w:rsidRPr="00210B0B" w:rsidRDefault="00102182"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p>
        </w:tc>
        <w:tc>
          <w:tcPr>
            <w:tcW w:w="0" w:type="auto"/>
            <w:tcBorders>
              <w:top w:val="none" w:sz="0" w:space="0" w:color="auto"/>
              <w:bottom w:val="none" w:sz="0" w:space="0" w:color="auto"/>
            </w:tcBorders>
            <w:noWrap/>
          </w:tcPr>
          <w:p w14:paraId="5499F7E9" w14:textId="77777777" w:rsidR="00102182" w:rsidRPr="00210B0B" w:rsidRDefault="00102182"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p>
        </w:tc>
        <w:tc>
          <w:tcPr>
            <w:tcW w:w="0" w:type="auto"/>
            <w:tcBorders>
              <w:top w:val="none" w:sz="0" w:space="0" w:color="auto"/>
              <w:bottom w:val="none" w:sz="0" w:space="0" w:color="auto"/>
            </w:tcBorders>
            <w:noWrap/>
          </w:tcPr>
          <w:p w14:paraId="31C87E96" w14:textId="77777777" w:rsidR="00102182" w:rsidRPr="00210B0B" w:rsidRDefault="00102182" w:rsidP="00856828">
            <w:pPr>
              <w:jc w:val="right"/>
              <w:cnfStyle w:val="000000100000" w:firstRow="0" w:lastRow="0" w:firstColumn="0" w:lastColumn="0" w:oddVBand="0" w:evenVBand="0" w:oddHBand="1" w:evenHBand="0" w:firstRowFirstColumn="0" w:firstRowLastColumn="0" w:lastRowFirstColumn="0" w:lastRowLastColumn="0"/>
              <w:rPr>
                <w:lang w:eastAsia="en-GB"/>
              </w:rPr>
            </w:pPr>
          </w:p>
        </w:tc>
      </w:tr>
      <w:tr w:rsidR="00C16F9F" w:rsidRPr="00210B0B" w14:paraId="180E5770"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4087918C" w14:textId="7065E7A4" w:rsidR="00C16F9F" w:rsidRPr="00210B0B" w:rsidRDefault="00210B0B" w:rsidP="00856828">
            <w:pPr>
              <w:rPr>
                <w:b w:val="0"/>
                <w:bCs w:val="0"/>
                <w:color w:val="000000"/>
                <w:lang w:eastAsia="en-GB"/>
              </w:rPr>
            </w:pPr>
            <w:r w:rsidRPr="00210B0B">
              <w:rPr>
                <w:b w:val="0"/>
                <w:bCs w:val="0"/>
                <w:lang w:eastAsia="en-GB"/>
              </w:rPr>
              <w:t xml:space="preserve"> </w:t>
            </w:r>
            <w:r w:rsidR="00C16F9F" w:rsidRPr="00210B0B">
              <w:rPr>
                <w:b w:val="0"/>
                <w:bCs w:val="0"/>
                <w:lang w:eastAsia="en-GB"/>
              </w:rPr>
              <w:t>Introduction</w:t>
            </w:r>
          </w:p>
        </w:tc>
        <w:tc>
          <w:tcPr>
            <w:tcW w:w="0" w:type="auto"/>
            <w:noWrap/>
          </w:tcPr>
          <w:p w14:paraId="2BE791A9" w14:textId="5B2E44F4" w:rsidR="00C16F9F" w:rsidRPr="00210B0B"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76.2%</w:t>
            </w:r>
          </w:p>
        </w:tc>
        <w:tc>
          <w:tcPr>
            <w:tcW w:w="0" w:type="auto"/>
            <w:noWrap/>
          </w:tcPr>
          <w:p w14:paraId="6DCBC626" w14:textId="19183556" w:rsidR="00C16F9F" w:rsidRPr="00210B0B"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14.3%</w:t>
            </w:r>
          </w:p>
        </w:tc>
        <w:tc>
          <w:tcPr>
            <w:tcW w:w="0" w:type="auto"/>
            <w:noWrap/>
          </w:tcPr>
          <w:p w14:paraId="3D7DA421" w14:textId="50C2DEE9" w:rsidR="00C16F9F" w:rsidRPr="00210B0B" w:rsidRDefault="00C16F9F" w:rsidP="00856828">
            <w:pPr>
              <w:jc w:val="right"/>
              <w:cnfStyle w:val="000000000000" w:firstRow="0" w:lastRow="0" w:firstColumn="0" w:lastColumn="0" w:oddVBand="0" w:evenVBand="0" w:oddHBand="0" w:evenHBand="0" w:firstRowFirstColumn="0" w:firstRowLastColumn="0" w:lastRowFirstColumn="0" w:lastRowLastColumn="0"/>
              <w:rPr>
                <w:lang w:eastAsia="en-GB"/>
              </w:rPr>
            </w:pPr>
            <w:r w:rsidRPr="00210B0B">
              <w:rPr>
                <w:lang w:eastAsia="en-GB"/>
              </w:rPr>
              <w:t>9.5%</w:t>
            </w:r>
          </w:p>
        </w:tc>
      </w:tr>
      <w:tr w:rsidR="00C16F9F" w:rsidRPr="00210B0B" w14:paraId="0DAB007D"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6BB16D41" w14:textId="60DA28D9" w:rsidR="00C16F9F" w:rsidRPr="00210B0B" w:rsidRDefault="00210B0B" w:rsidP="00856828">
            <w:pPr>
              <w:rPr>
                <w:b w:val="0"/>
                <w:bCs w:val="0"/>
                <w:color w:val="000000"/>
                <w:lang w:eastAsia="en-GB"/>
              </w:rPr>
            </w:pPr>
            <w:r w:rsidRPr="00210B0B">
              <w:rPr>
                <w:b w:val="0"/>
                <w:bCs w:val="0"/>
                <w:lang w:eastAsia="en-GB"/>
              </w:rPr>
              <w:t xml:space="preserve"> </w:t>
            </w:r>
            <w:r w:rsidR="00C16F9F" w:rsidRPr="00210B0B">
              <w:rPr>
                <w:b w:val="0"/>
                <w:bCs w:val="0"/>
                <w:lang w:eastAsia="en-GB"/>
              </w:rPr>
              <w:t>Your Story</w:t>
            </w:r>
          </w:p>
        </w:tc>
        <w:tc>
          <w:tcPr>
            <w:tcW w:w="0" w:type="auto"/>
            <w:tcBorders>
              <w:top w:val="none" w:sz="0" w:space="0" w:color="auto"/>
              <w:bottom w:val="none" w:sz="0" w:space="0" w:color="auto"/>
            </w:tcBorders>
            <w:noWrap/>
          </w:tcPr>
          <w:p w14:paraId="10B941C4" w14:textId="7CC279D8" w:rsidR="00C16F9F" w:rsidRPr="00210B0B"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58.9%</w:t>
            </w:r>
          </w:p>
        </w:tc>
        <w:tc>
          <w:tcPr>
            <w:tcW w:w="0" w:type="auto"/>
            <w:tcBorders>
              <w:top w:val="none" w:sz="0" w:space="0" w:color="auto"/>
              <w:bottom w:val="none" w:sz="0" w:space="0" w:color="auto"/>
            </w:tcBorders>
            <w:noWrap/>
          </w:tcPr>
          <w:p w14:paraId="2E1CA617" w14:textId="4BC945A9" w:rsidR="00C16F9F" w:rsidRPr="00210B0B"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13.1%</w:t>
            </w:r>
          </w:p>
        </w:tc>
        <w:tc>
          <w:tcPr>
            <w:tcW w:w="0" w:type="auto"/>
            <w:tcBorders>
              <w:top w:val="none" w:sz="0" w:space="0" w:color="auto"/>
              <w:bottom w:val="none" w:sz="0" w:space="0" w:color="auto"/>
            </w:tcBorders>
            <w:noWrap/>
          </w:tcPr>
          <w:p w14:paraId="1C1C8870" w14:textId="03823758" w:rsidR="00C16F9F" w:rsidRPr="00210B0B" w:rsidRDefault="00C16F9F" w:rsidP="00856828">
            <w:pPr>
              <w:jc w:val="right"/>
              <w:cnfStyle w:val="000000100000" w:firstRow="0" w:lastRow="0" w:firstColumn="0" w:lastColumn="0" w:oddVBand="0" w:evenVBand="0" w:oddHBand="1" w:evenHBand="0" w:firstRowFirstColumn="0" w:firstRowLastColumn="0" w:lastRowFirstColumn="0" w:lastRowLastColumn="0"/>
              <w:rPr>
                <w:lang w:eastAsia="en-GB"/>
              </w:rPr>
            </w:pPr>
            <w:r w:rsidRPr="00210B0B">
              <w:rPr>
                <w:lang w:eastAsia="en-GB"/>
              </w:rPr>
              <w:t>28.0%</w:t>
            </w:r>
          </w:p>
        </w:tc>
      </w:tr>
      <w:tr w:rsidR="00C16F9F" w:rsidRPr="00210B0B" w14:paraId="61A54FFD"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0FB48DC3" w14:textId="297B4541" w:rsidR="00C16F9F" w:rsidRPr="00210B0B" w:rsidRDefault="00210B0B" w:rsidP="00856828">
            <w:pPr>
              <w:rPr>
                <w:b w:val="0"/>
                <w:bCs w:val="0"/>
                <w:color w:val="000000"/>
                <w:lang w:eastAsia="en-GB"/>
              </w:rPr>
            </w:pPr>
            <w:r w:rsidRPr="00210B0B">
              <w:rPr>
                <w:b w:val="0"/>
                <w:bCs w:val="0"/>
                <w:lang w:eastAsia="en-GB"/>
              </w:rPr>
              <w:t xml:space="preserve"> </w:t>
            </w:r>
            <w:r w:rsidR="00C16F9F" w:rsidRPr="00210B0B">
              <w:rPr>
                <w:b w:val="0"/>
                <w:bCs w:val="0"/>
                <w:lang w:eastAsia="en-GB"/>
              </w:rPr>
              <w:t>Slip Ups &amp; Relapse</w:t>
            </w:r>
          </w:p>
        </w:tc>
        <w:tc>
          <w:tcPr>
            <w:tcW w:w="0" w:type="auto"/>
            <w:noWrap/>
          </w:tcPr>
          <w:p w14:paraId="1CAF2013" w14:textId="387FA80B" w:rsidR="00C16F9F" w:rsidRPr="00210B0B"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49.6%</w:t>
            </w:r>
          </w:p>
        </w:tc>
        <w:tc>
          <w:tcPr>
            <w:tcW w:w="0" w:type="auto"/>
            <w:noWrap/>
          </w:tcPr>
          <w:p w14:paraId="056E2F28" w14:textId="145E801F" w:rsidR="00C16F9F" w:rsidRPr="00210B0B"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7.8%</w:t>
            </w:r>
          </w:p>
        </w:tc>
        <w:tc>
          <w:tcPr>
            <w:tcW w:w="0" w:type="auto"/>
            <w:noWrap/>
          </w:tcPr>
          <w:p w14:paraId="6F13B21F" w14:textId="0865DBBD" w:rsidR="00C16F9F" w:rsidRPr="00210B0B" w:rsidRDefault="00C16F9F" w:rsidP="00856828">
            <w:pPr>
              <w:jc w:val="right"/>
              <w:cnfStyle w:val="000000000000" w:firstRow="0" w:lastRow="0" w:firstColumn="0" w:lastColumn="0" w:oddVBand="0" w:evenVBand="0" w:oddHBand="0" w:evenHBand="0" w:firstRowFirstColumn="0" w:firstRowLastColumn="0" w:lastRowFirstColumn="0" w:lastRowLastColumn="0"/>
              <w:rPr>
                <w:lang w:eastAsia="en-GB"/>
              </w:rPr>
            </w:pPr>
            <w:r w:rsidRPr="00210B0B">
              <w:rPr>
                <w:lang w:eastAsia="en-GB"/>
              </w:rPr>
              <w:t>42.6%</w:t>
            </w:r>
          </w:p>
        </w:tc>
      </w:tr>
      <w:tr w:rsidR="00C16F9F" w:rsidRPr="00210B0B" w14:paraId="79A8796C"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7A757AC2" w14:textId="57134E61" w:rsidR="00C16F9F" w:rsidRPr="00210B0B" w:rsidRDefault="00210B0B" w:rsidP="00856828">
            <w:pPr>
              <w:rPr>
                <w:b w:val="0"/>
                <w:bCs w:val="0"/>
                <w:color w:val="000000"/>
                <w:lang w:eastAsia="en-GB"/>
              </w:rPr>
            </w:pPr>
            <w:r w:rsidRPr="00210B0B">
              <w:rPr>
                <w:b w:val="0"/>
                <w:bCs w:val="0"/>
                <w:lang w:eastAsia="en-GB"/>
              </w:rPr>
              <w:t xml:space="preserve"> </w:t>
            </w:r>
            <w:r w:rsidR="00C16F9F" w:rsidRPr="00210B0B">
              <w:rPr>
                <w:b w:val="0"/>
                <w:bCs w:val="0"/>
                <w:lang w:eastAsia="en-GB"/>
              </w:rPr>
              <w:t>OARS</w:t>
            </w:r>
          </w:p>
        </w:tc>
        <w:tc>
          <w:tcPr>
            <w:tcW w:w="0" w:type="auto"/>
            <w:tcBorders>
              <w:top w:val="none" w:sz="0" w:space="0" w:color="auto"/>
              <w:bottom w:val="none" w:sz="0" w:space="0" w:color="auto"/>
            </w:tcBorders>
            <w:noWrap/>
          </w:tcPr>
          <w:p w14:paraId="07F35D7D" w14:textId="3FD2CDE5" w:rsidR="00C16F9F" w:rsidRPr="00210B0B"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51.2%</w:t>
            </w:r>
          </w:p>
        </w:tc>
        <w:tc>
          <w:tcPr>
            <w:tcW w:w="0" w:type="auto"/>
            <w:tcBorders>
              <w:top w:val="none" w:sz="0" w:space="0" w:color="auto"/>
              <w:bottom w:val="none" w:sz="0" w:space="0" w:color="auto"/>
            </w:tcBorders>
            <w:noWrap/>
          </w:tcPr>
          <w:p w14:paraId="1E564560" w14:textId="1531A768" w:rsidR="00C16F9F" w:rsidRPr="00210B0B"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4.8%</w:t>
            </w:r>
          </w:p>
        </w:tc>
        <w:tc>
          <w:tcPr>
            <w:tcW w:w="0" w:type="auto"/>
            <w:tcBorders>
              <w:top w:val="none" w:sz="0" w:space="0" w:color="auto"/>
              <w:bottom w:val="none" w:sz="0" w:space="0" w:color="auto"/>
            </w:tcBorders>
            <w:noWrap/>
          </w:tcPr>
          <w:p w14:paraId="6EB039DB" w14:textId="2CEFF2C3" w:rsidR="00C16F9F" w:rsidRPr="00210B0B" w:rsidRDefault="00C16F9F" w:rsidP="00856828">
            <w:pPr>
              <w:jc w:val="right"/>
              <w:cnfStyle w:val="000000100000" w:firstRow="0" w:lastRow="0" w:firstColumn="0" w:lastColumn="0" w:oddVBand="0" w:evenVBand="0" w:oddHBand="1" w:evenHBand="0" w:firstRowFirstColumn="0" w:firstRowLastColumn="0" w:lastRowFirstColumn="0" w:lastRowLastColumn="0"/>
              <w:rPr>
                <w:lang w:eastAsia="en-GB"/>
              </w:rPr>
            </w:pPr>
            <w:r w:rsidRPr="00210B0B">
              <w:rPr>
                <w:lang w:eastAsia="en-GB"/>
              </w:rPr>
              <w:t>44.0%</w:t>
            </w:r>
          </w:p>
        </w:tc>
      </w:tr>
      <w:tr w:rsidR="00C16F9F" w:rsidRPr="00210B0B" w14:paraId="62B31B34"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0D8BD586" w14:textId="55678674" w:rsidR="00C16F9F" w:rsidRPr="00210B0B" w:rsidRDefault="00210B0B" w:rsidP="00856828">
            <w:pPr>
              <w:rPr>
                <w:b w:val="0"/>
                <w:bCs w:val="0"/>
                <w:color w:val="000000"/>
                <w:lang w:eastAsia="en-GB"/>
              </w:rPr>
            </w:pPr>
            <w:r w:rsidRPr="00210B0B">
              <w:rPr>
                <w:b w:val="0"/>
                <w:bCs w:val="0"/>
                <w:lang w:eastAsia="en-GB"/>
              </w:rPr>
              <w:t xml:space="preserve"> </w:t>
            </w:r>
            <w:r w:rsidR="00C16F9F" w:rsidRPr="00210B0B">
              <w:rPr>
                <w:b w:val="0"/>
                <w:bCs w:val="0"/>
                <w:lang w:eastAsia="en-GB"/>
              </w:rPr>
              <w:t>Next Steps</w:t>
            </w:r>
          </w:p>
        </w:tc>
        <w:tc>
          <w:tcPr>
            <w:tcW w:w="0" w:type="auto"/>
            <w:noWrap/>
          </w:tcPr>
          <w:p w14:paraId="488B29D4" w14:textId="2F4DC8E2" w:rsidR="00C16F9F" w:rsidRPr="00210B0B"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43.0%</w:t>
            </w:r>
          </w:p>
        </w:tc>
        <w:tc>
          <w:tcPr>
            <w:tcW w:w="0" w:type="auto"/>
            <w:noWrap/>
          </w:tcPr>
          <w:p w14:paraId="1DD0940B" w14:textId="56204CD5" w:rsidR="00C16F9F" w:rsidRPr="00210B0B" w:rsidRDefault="00C16F9F" w:rsidP="00856828">
            <w:pPr>
              <w:jc w:val="right"/>
              <w:cnfStyle w:val="000000000000" w:firstRow="0" w:lastRow="0" w:firstColumn="0" w:lastColumn="0" w:oddVBand="0" w:evenVBand="0" w:oddHBand="0" w:evenHBand="0" w:firstRowFirstColumn="0" w:firstRowLastColumn="0" w:lastRowFirstColumn="0" w:lastRowLastColumn="0"/>
              <w:rPr>
                <w:color w:val="000000"/>
                <w:lang w:eastAsia="en-GB"/>
              </w:rPr>
            </w:pPr>
            <w:r w:rsidRPr="00210B0B">
              <w:rPr>
                <w:lang w:eastAsia="en-GB"/>
              </w:rPr>
              <w:t>4.0%</w:t>
            </w:r>
          </w:p>
        </w:tc>
        <w:tc>
          <w:tcPr>
            <w:tcW w:w="0" w:type="auto"/>
            <w:noWrap/>
          </w:tcPr>
          <w:p w14:paraId="65CC1E4B" w14:textId="30307334" w:rsidR="00C16F9F" w:rsidRPr="00210B0B" w:rsidRDefault="00C16F9F" w:rsidP="00856828">
            <w:pPr>
              <w:jc w:val="right"/>
              <w:cnfStyle w:val="000000000000" w:firstRow="0" w:lastRow="0" w:firstColumn="0" w:lastColumn="0" w:oddVBand="0" w:evenVBand="0" w:oddHBand="0" w:evenHBand="0" w:firstRowFirstColumn="0" w:firstRowLastColumn="0" w:lastRowFirstColumn="0" w:lastRowLastColumn="0"/>
              <w:rPr>
                <w:lang w:eastAsia="en-GB"/>
              </w:rPr>
            </w:pPr>
            <w:r w:rsidRPr="00210B0B">
              <w:rPr>
                <w:lang w:eastAsia="en-GB"/>
              </w:rPr>
              <w:t>53.0%</w:t>
            </w:r>
          </w:p>
        </w:tc>
      </w:tr>
      <w:tr w:rsidR="00C16F9F" w:rsidRPr="00210B0B" w14:paraId="72104A19"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68AB80A3" w14:textId="6A8D382D" w:rsidR="00C16F9F" w:rsidRPr="00210B0B" w:rsidRDefault="00210B0B" w:rsidP="00856828">
            <w:pPr>
              <w:rPr>
                <w:b w:val="0"/>
                <w:bCs w:val="0"/>
                <w:color w:val="000000"/>
                <w:lang w:eastAsia="en-GB"/>
              </w:rPr>
            </w:pPr>
            <w:r w:rsidRPr="00210B0B">
              <w:rPr>
                <w:b w:val="0"/>
                <w:bCs w:val="0"/>
                <w:lang w:eastAsia="en-GB"/>
              </w:rPr>
              <w:t xml:space="preserve"> </w:t>
            </w:r>
            <w:r w:rsidR="00C16F9F" w:rsidRPr="00210B0B">
              <w:rPr>
                <w:b w:val="0"/>
                <w:bCs w:val="0"/>
                <w:lang w:eastAsia="en-GB"/>
              </w:rPr>
              <w:t>Overall scores</w:t>
            </w:r>
          </w:p>
        </w:tc>
        <w:tc>
          <w:tcPr>
            <w:tcW w:w="0" w:type="auto"/>
            <w:tcBorders>
              <w:top w:val="none" w:sz="0" w:space="0" w:color="auto"/>
              <w:bottom w:val="none" w:sz="0" w:space="0" w:color="auto"/>
            </w:tcBorders>
            <w:noWrap/>
          </w:tcPr>
          <w:p w14:paraId="1672E2DB" w14:textId="66627F9A" w:rsidR="00C16F9F" w:rsidRPr="00210B0B"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55.8%</w:t>
            </w:r>
          </w:p>
        </w:tc>
        <w:tc>
          <w:tcPr>
            <w:tcW w:w="0" w:type="auto"/>
            <w:tcBorders>
              <w:top w:val="none" w:sz="0" w:space="0" w:color="auto"/>
              <w:bottom w:val="none" w:sz="0" w:space="0" w:color="auto"/>
            </w:tcBorders>
            <w:noWrap/>
          </w:tcPr>
          <w:p w14:paraId="5075A5C7" w14:textId="6BC6125B" w:rsidR="00C16F9F" w:rsidRPr="00210B0B" w:rsidRDefault="00C16F9F" w:rsidP="00856828">
            <w:pPr>
              <w:jc w:val="right"/>
              <w:cnfStyle w:val="000000100000" w:firstRow="0" w:lastRow="0" w:firstColumn="0" w:lastColumn="0" w:oddVBand="0" w:evenVBand="0" w:oddHBand="1" w:evenHBand="0" w:firstRowFirstColumn="0" w:firstRowLastColumn="0" w:lastRowFirstColumn="0" w:lastRowLastColumn="0"/>
              <w:rPr>
                <w:color w:val="000000"/>
                <w:lang w:eastAsia="en-GB"/>
              </w:rPr>
            </w:pPr>
            <w:r w:rsidRPr="00210B0B">
              <w:rPr>
                <w:lang w:eastAsia="en-GB"/>
              </w:rPr>
              <w:t>8.8%</w:t>
            </w:r>
          </w:p>
        </w:tc>
        <w:tc>
          <w:tcPr>
            <w:tcW w:w="0" w:type="auto"/>
            <w:tcBorders>
              <w:top w:val="none" w:sz="0" w:space="0" w:color="auto"/>
              <w:bottom w:val="none" w:sz="0" w:space="0" w:color="auto"/>
            </w:tcBorders>
            <w:noWrap/>
          </w:tcPr>
          <w:p w14:paraId="4C65A24D" w14:textId="28BB1DFA" w:rsidR="00C16F9F" w:rsidRPr="00210B0B" w:rsidRDefault="00C16F9F" w:rsidP="00856828">
            <w:pPr>
              <w:jc w:val="right"/>
              <w:cnfStyle w:val="000000100000" w:firstRow="0" w:lastRow="0" w:firstColumn="0" w:lastColumn="0" w:oddVBand="0" w:evenVBand="0" w:oddHBand="1" w:evenHBand="0" w:firstRowFirstColumn="0" w:firstRowLastColumn="0" w:lastRowFirstColumn="0" w:lastRowLastColumn="0"/>
              <w:rPr>
                <w:lang w:eastAsia="en-GB"/>
              </w:rPr>
            </w:pPr>
            <w:r w:rsidRPr="00210B0B">
              <w:rPr>
                <w:lang w:eastAsia="en-GB"/>
              </w:rPr>
              <w:t>35.4%</w:t>
            </w:r>
          </w:p>
        </w:tc>
      </w:tr>
    </w:tbl>
    <w:p w14:paraId="47387A57" w14:textId="77777777" w:rsidR="000D629E" w:rsidRPr="00210B0B" w:rsidRDefault="000D629E" w:rsidP="00124B42"/>
    <w:p w14:paraId="5CBA2ED9" w14:textId="7ABC8F10" w:rsidR="000D629E" w:rsidRPr="00210B0B" w:rsidRDefault="00616621" w:rsidP="00856828">
      <w:pPr>
        <w:pStyle w:val="Heading4"/>
      </w:pPr>
      <w:bookmarkStart w:id="304" w:name="_Toc93059327"/>
      <w:r w:rsidRPr="00210B0B">
        <w:t xml:space="preserve">Fidelity on </w:t>
      </w:r>
      <w:r w:rsidR="00FE16D5" w:rsidRPr="00210B0B">
        <w:t xml:space="preserve">workplace </w:t>
      </w:r>
      <w:proofErr w:type="spellStart"/>
      <w:r w:rsidR="00FE16D5" w:rsidRPr="00210B0B">
        <w:t>champ</w:t>
      </w:r>
      <w:r w:rsidR="003B48AB" w:rsidRPr="00210B0B">
        <w:t>ion</w:t>
      </w:r>
      <w:r w:rsidRPr="00210B0B">
        <w:t>s</w:t>
      </w:r>
      <w:r w:rsidR="00AF08C7">
        <w:rPr>
          <w:color w:val="00B0F0"/>
        </w:rPr>
        <w:t>’</w:t>
      </w:r>
      <w:r w:rsidR="000D629E" w:rsidRPr="00210B0B">
        <w:t>verbal</w:t>
      </w:r>
      <w:proofErr w:type="spellEnd"/>
      <w:r w:rsidR="000D629E" w:rsidRPr="00210B0B">
        <w:t xml:space="preserve"> behaviours</w:t>
      </w:r>
      <w:bookmarkEnd w:id="304"/>
    </w:p>
    <w:p w14:paraId="330B3CE9" w14:textId="31B36A79" w:rsidR="00210B0B" w:rsidRPr="00210B0B" w:rsidRDefault="000D629E" w:rsidP="00124B42">
      <w:pPr>
        <w:rPr>
          <w:highlight w:val="yellow"/>
        </w:rPr>
      </w:pPr>
      <w:r w:rsidRPr="00210B0B">
        <w:t>The OARS</w:t>
      </w:r>
      <w:r w:rsidR="006018B8" w:rsidRPr="00210B0B">
        <w:t xml:space="preserve"> (open-ended questions, affirmations, </w:t>
      </w:r>
      <w:r w:rsidR="00C63AC8" w:rsidRPr="00210B0B">
        <w:t>reflections,</w:t>
      </w:r>
      <w:r w:rsidR="006018B8" w:rsidRPr="00210B0B">
        <w:t xml:space="preserve"> and summaries)</w:t>
      </w:r>
      <w:r w:rsidRPr="00210B0B">
        <w:t xml:space="preserve"> component, consisting o</w:t>
      </w:r>
      <w:r w:rsidR="00616621" w:rsidRPr="00210B0B">
        <w:t xml:space="preserve">f 4 rows, was used to assess </w:t>
      </w:r>
      <w:r w:rsidR="006018B8" w:rsidRPr="00210B0B">
        <w:t>workplace champion</w:t>
      </w:r>
      <w:r w:rsidR="00616621" w:rsidRPr="00210B0B">
        <w:t xml:space="preserve"> </w:t>
      </w:r>
      <w:r w:rsidRPr="00210B0B">
        <w:t xml:space="preserve">verbal behaviours. The overall scores for catch-up sessions one and two were as follows: </w:t>
      </w:r>
      <w:r w:rsidR="00210B0B" w:rsidRPr="00210B0B">
        <w:rPr>
          <w:color w:val="00B0F0"/>
        </w:rPr>
        <w:t>‘</w:t>
      </w:r>
      <w:r w:rsidR="00C2414E" w:rsidRPr="00210B0B">
        <w:t>Present</w:t>
      </w:r>
      <w:r w:rsidR="00210B0B" w:rsidRPr="00210B0B">
        <w:rPr>
          <w:color w:val="00B0F0"/>
        </w:rPr>
        <w:t>’</w:t>
      </w:r>
      <w:r w:rsidRPr="00210B0B">
        <w:t xml:space="preserve"> 53.3% and 51.2%, </w:t>
      </w:r>
      <w:r w:rsidR="00210B0B" w:rsidRPr="00210B0B">
        <w:rPr>
          <w:color w:val="00B0F0"/>
        </w:rPr>
        <w:t>‘</w:t>
      </w:r>
      <w:r w:rsidR="00C2414E" w:rsidRPr="00210B0B">
        <w:t>Attempted</w:t>
      </w:r>
      <w:r w:rsidR="00210B0B" w:rsidRPr="00210B0B">
        <w:rPr>
          <w:color w:val="00B0F0"/>
        </w:rPr>
        <w:t>’</w:t>
      </w:r>
      <w:r w:rsidRPr="00210B0B">
        <w:t xml:space="preserve"> 3.3% and 4.8% and </w:t>
      </w:r>
      <w:r w:rsidR="00210B0B" w:rsidRPr="00210B0B">
        <w:rPr>
          <w:color w:val="00B0F0"/>
        </w:rPr>
        <w:t>‘</w:t>
      </w:r>
      <w:r w:rsidR="00C2414E" w:rsidRPr="00210B0B">
        <w:t>Absent</w:t>
      </w:r>
      <w:r w:rsidR="00210B0B" w:rsidRPr="00210B0B">
        <w:rPr>
          <w:color w:val="00B0F0"/>
        </w:rPr>
        <w:t>’</w:t>
      </w:r>
      <w:r w:rsidRPr="00210B0B">
        <w:t xml:space="preserve"> 43.3% and 44%. Looking at each of the </w:t>
      </w:r>
      <w:proofErr w:type="gramStart"/>
      <w:r w:rsidRPr="00210B0B">
        <w:t>OARS</w:t>
      </w:r>
      <w:proofErr w:type="gramEnd"/>
      <w:r w:rsidRPr="00210B0B">
        <w:t xml:space="preserve"> techniques separately, findings showed that the use of open-ended question technique was the most used skill for catch-up session one and two, with 90% and 90.5% as </w:t>
      </w:r>
      <w:r w:rsidR="00210B0B" w:rsidRPr="00210B0B">
        <w:rPr>
          <w:color w:val="00B0F0"/>
        </w:rPr>
        <w:t>‘</w:t>
      </w:r>
      <w:r w:rsidR="00C2414E" w:rsidRPr="00210B0B">
        <w:t>Present</w:t>
      </w:r>
      <w:r w:rsidR="00210B0B" w:rsidRPr="00210B0B">
        <w:rPr>
          <w:color w:val="00B0F0"/>
        </w:rPr>
        <w:t>’</w:t>
      </w:r>
      <w:r w:rsidRPr="00210B0B">
        <w:t xml:space="preserve">. The scores for the rest of the OARS, rated as </w:t>
      </w:r>
      <w:r w:rsidR="00210B0B" w:rsidRPr="00210B0B">
        <w:rPr>
          <w:color w:val="00B0F0"/>
        </w:rPr>
        <w:t>‘</w:t>
      </w:r>
      <w:r w:rsidR="00C2414E" w:rsidRPr="00210B0B">
        <w:t>Present</w:t>
      </w:r>
      <w:r w:rsidR="00210B0B" w:rsidRPr="00210B0B">
        <w:rPr>
          <w:color w:val="00B0F0"/>
        </w:rPr>
        <w:t>’</w:t>
      </w:r>
      <w:r w:rsidRPr="00210B0B">
        <w:t xml:space="preserve">, for catch-up session one and two were as follows: Affirmations 19.4% and 23.8%, Reflections 56.7% and 52.4%, Summaries 48.3% and 38.1%. A further breakdown of each OARS is provided in </w:t>
      </w:r>
      <w:r w:rsidR="00210B0B" w:rsidRPr="00210B0B">
        <w:rPr>
          <w:i/>
          <w:iCs/>
          <w:color w:val="FF0000"/>
        </w:rPr>
        <w:t xml:space="preserve">Table </w:t>
      </w:r>
      <w:r w:rsidR="00210B0B" w:rsidRPr="00210B0B">
        <w:rPr>
          <w:i/>
          <w:iCs/>
          <w:noProof/>
          <w:color w:val="FF0000"/>
        </w:rPr>
        <w:t>25</w:t>
      </w:r>
      <w:r w:rsidRPr="00210B0B">
        <w:t xml:space="preserve">, including </w:t>
      </w:r>
      <w:r w:rsidR="00210B0B" w:rsidRPr="00210B0B">
        <w:rPr>
          <w:color w:val="00B0F0"/>
        </w:rPr>
        <w:t>‘</w:t>
      </w:r>
      <w:r w:rsidR="00C2414E" w:rsidRPr="00210B0B">
        <w:t>Attempted</w:t>
      </w:r>
      <w:r w:rsidR="00210B0B" w:rsidRPr="00210B0B">
        <w:rPr>
          <w:color w:val="00B0F0"/>
        </w:rPr>
        <w:t>’</w:t>
      </w:r>
      <w:r w:rsidR="00616621" w:rsidRPr="00210B0B">
        <w:t xml:space="preserve"> and </w:t>
      </w:r>
      <w:r w:rsidR="00210B0B" w:rsidRPr="00210B0B">
        <w:rPr>
          <w:color w:val="00B0F0"/>
        </w:rPr>
        <w:t>‘</w:t>
      </w:r>
      <w:r w:rsidR="00C2414E" w:rsidRPr="00210B0B">
        <w:t>Absent</w:t>
      </w:r>
      <w:r w:rsidR="00210B0B" w:rsidRPr="00210B0B">
        <w:rPr>
          <w:color w:val="00B0F0"/>
        </w:rPr>
        <w:t>’</w:t>
      </w:r>
      <w:r w:rsidR="00616621" w:rsidRPr="00210B0B">
        <w:t xml:space="preserve"> scores.</w:t>
      </w:r>
      <w:bookmarkStart w:id="305" w:name="_Toc61338018"/>
      <w:bookmarkStart w:id="306" w:name="_Toc61338436"/>
      <w:bookmarkStart w:id="307" w:name="_Toc61891054"/>
    </w:p>
    <w:p w14:paraId="624BC50E" w14:textId="09439DCE" w:rsidR="000D629E" w:rsidRPr="00210B0B" w:rsidRDefault="00210B0B" w:rsidP="00856828">
      <w:pPr>
        <w:pStyle w:val="Caption"/>
      </w:pPr>
      <w:bookmarkStart w:id="308" w:name="_Toc93059424"/>
      <w:r w:rsidRPr="00210B0B">
        <w:rPr>
          <w:i/>
          <w:color w:val="FF0000"/>
        </w:rPr>
        <w:t xml:space="preserve">Table </w:t>
      </w:r>
      <w:r w:rsidRPr="00210B0B">
        <w:rPr>
          <w:i/>
          <w:noProof/>
          <w:color w:val="FF0000"/>
        </w:rPr>
        <w:t>25</w:t>
      </w:r>
      <w:r w:rsidR="00856828" w:rsidRPr="00210B0B">
        <w:tab/>
      </w:r>
      <w:r w:rsidR="000D629E" w:rsidRPr="00210B0B">
        <w:t>Summary of the scores for each individual OARS</w:t>
      </w:r>
      <w:bookmarkEnd w:id="305"/>
      <w:bookmarkEnd w:id="306"/>
      <w:bookmarkEnd w:id="307"/>
      <w:bookmarkEnd w:id="308"/>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999"/>
        <w:gridCol w:w="765"/>
        <w:gridCol w:w="1031"/>
        <w:gridCol w:w="721"/>
        <w:gridCol w:w="765"/>
        <w:gridCol w:w="1031"/>
        <w:gridCol w:w="721"/>
      </w:tblGrid>
      <w:tr w:rsidR="00210B0B" w:rsidRPr="00210B0B" w14:paraId="1FF223E5"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noWrap/>
            <w:hideMark/>
          </w:tcPr>
          <w:p w14:paraId="0FD3A62C" w14:textId="77777777" w:rsidR="000D629E" w:rsidRPr="00210B0B" w:rsidRDefault="000D629E" w:rsidP="00856828">
            <w:pPr>
              <w:jc w:val="center"/>
              <w:rPr>
                <w:color w:val="auto"/>
                <w:szCs w:val="18"/>
                <w:lang w:eastAsia="en-GB"/>
              </w:rPr>
            </w:pPr>
          </w:p>
        </w:tc>
        <w:tc>
          <w:tcPr>
            <w:tcW w:w="0" w:type="auto"/>
            <w:gridSpan w:val="3"/>
            <w:noWrap/>
            <w:vAlign w:val="center"/>
            <w:hideMark/>
          </w:tcPr>
          <w:p w14:paraId="459A91AB" w14:textId="77777777" w:rsidR="000D629E" w:rsidRPr="00210B0B"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szCs w:val="18"/>
                <w:lang w:eastAsia="en-GB"/>
              </w:rPr>
            </w:pPr>
            <w:r w:rsidRPr="00210B0B">
              <w:rPr>
                <w:color w:val="auto"/>
                <w:szCs w:val="18"/>
                <w:lang w:eastAsia="en-GB"/>
              </w:rPr>
              <w:t>Catch-up session 1</w:t>
            </w:r>
          </w:p>
        </w:tc>
        <w:tc>
          <w:tcPr>
            <w:tcW w:w="0" w:type="auto"/>
            <w:gridSpan w:val="3"/>
            <w:noWrap/>
            <w:vAlign w:val="center"/>
            <w:hideMark/>
          </w:tcPr>
          <w:p w14:paraId="55D322FD" w14:textId="77777777" w:rsidR="000D629E" w:rsidRPr="00210B0B"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szCs w:val="18"/>
                <w:lang w:eastAsia="en-GB"/>
              </w:rPr>
            </w:pPr>
            <w:r w:rsidRPr="00210B0B">
              <w:rPr>
                <w:color w:val="auto"/>
                <w:szCs w:val="18"/>
                <w:lang w:eastAsia="en-GB"/>
              </w:rPr>
              <w:t>Catch-up session 2</w:t>
            </w:r>
          </w:p>
        </w:tc>
      </w:tr>
      <w:tr w:rsidR="00210B0B" w:rsidRPr="00210B0B" w14:paraId="412CC456"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shd w:val="clear" w:color="auto" w:fill="A5A5A5" w:themeFill="accent3"/>
            <w:noWrap/>
            <w:hideMark/>
          </w:tcPr>
          <w:p w14:paraId="2757D5D2" w14:textId="77777777" w:rsidR="000D629E" w:rsidRPr="00210B0B" w:rsidRDefault="000D629E" w:rsidP="00856828">
            <w:pPr>
              <w:rPr>
                <w:szCs w:val="18"/>
                <w:lang w:eastAsia="en-GB"/>
              </w:rPr>
            </w:pPr>
            <w:r w:rsidRPr="00210B0B">
              <w:rPr>
                <w:szCs w:val="18"/>
                <w:lang w:eastAsia="en-GB"/>
              </w:rPr>
              <w:t>OARS</w:t>
            </w:r>
          </w:p>
        </w:tc>
        <w:tc>
          <w:tcPr>
            <w:tcW w:w="0" w:type="auto"/>
            <w:tcBorders>
              <w:top w:val="none" w:sz="0" w:space="0" w:color="auto"/>
              <w:bottom w:val="none" w:sz="0" w:space="0" w:color="auto"/>
            </w:tcBorders>
            <w:shd w:val="clear" w:color="auto" w:fill="A5A5A5" w:themeFill="accent3"/>
            <w:noWrap/>
            <w:vAlign w:val="center"/>
            <w:hideMark/>
          </w:tcPr>
          <w:p w14:paraId="6FB293A8" w14:textId="77777777"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210B0B">
              <w:rPr>
                <w:b/>
                <w:bCs/>
                <w:szCs w:val="18"/>
                <w:lang w:eastAsia="en-GB"/>
              </w:rPr>
              <w:t>Present</w:t>
            </w:r>
          </w:p>
        </w:tc>
        <w:tc>
          <w:tcPr>
            <w:tcW w:w="0" w:type="auto"/>
            <w:tcBorders>
              <w:top w:val="none" w:sz="0" w:space="0" w:color="auto"/>
              <w:bottom w:val="none" w:sz="0" w:space="0" w:color="auto"/>
            </w:tcBorders>
            <w:shd w:val="clear" w:color="auto" w:fill="A5A5A5" w:themeFill="accent3"/>
            <w:noWrap/>
            <w:vAlign w:val="center"/>
            <w:hideMark/>
          </w:tcPr>
          <w:p w14:paraId="30D780FA" w14:textId="77777777"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210B0B">
              <w:rPr>
                <w:b/>
                <w:bCs/>
                <w:szCs w:val="18"/>
                <w:lang w:eastAsia="en-GB"/>
              </w:rPr>
              <w:t>Attempted</w:t>
            </w:r>
          </w:p>
        </w:tc>
        <w:tc>
          <w:tcPr>
            <w:tcW w:w="0" w:type="auto"/>
            <w:tcBorders>
              <w:top w:val="none" w:sz="0" w:space="0" w:color="auto"/>
              <w:bottom w:val="none" w:sz="0" w:space="0" w:color="auto"/>
            </w:tcBorders>
            <w:shd w:val="clear" w:color="auto" w:fill="A5A5A5" w:themeFill="accent3"/>
            <w:noWrap/>
            <w:vAlign w:val="center"/>
            <w:hideMark/>
          </w:tcPr>
          <w:p w14:paraId="567BD4DB" w14:textId="77777777"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210B0B">
              <w:rPr>
                <w:b/>
                <w:bCs/>
                <w:szCs w:val="18"/>
                <w:lang w:eastAsia="en-GB"/>
              </w:rPr>
              <w:t>Absent</w:t>
            </w:r>
          </w:p>
        </w:tc>
        <w:tc>
          <w:tcPr>
            <w:tcW w:w="0" w:type="auto"/>
            <w:tcBorders>
              <w:top w:val="none" w:sz="0" w:space="0" w:color="auto"/>
              <w:bottom w:val="none" w:sz="0" w:space="0" w:color="auto"/>
            </w:tcBorders>
            <w:shd w:val="clear" w:color="auto" w:fill="A5A5A5" w:themeFill="accent3"/>
            <w:noWrap/>
            <w:vAlign w:val="center"/>
            <w:hideMark/>
          </w:tcPr>
          <w:p w14:paraId="67A1ADD2" w14:textId="77777777"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210B0B">
              <w:rPr>
                <w:b/>
                <w:bCs/>
                <w:szCs w:val="18"/>
                <w:lang w:eastAsia="en-GB"/>
              </w:rPr>
              <w:t>Present</w:t>
            </w:r>
          </w:p>
        </w:tc>
        <w:tc>
          <w:tcPr>
            <w:tcW w:w="0" w:type="auto"/>
            <w:tcBorders>
              <w:top w:val="none" w:sz="0" w:space="0" w:color="auto"/>
              <w:bottom w:val="none" w:sz="0" w:space="0" w:color="auto"/>
            </w:tcBorders>
            <w:shd w:val="clear" w:color="auto" w:fill="A5A5A5" w:themeFill="accent3"/>
            <w:noWrap/>
            <w:vAlign w:val="center"/>
            <w:hideMark/>
          </w:tcPr>
          <w:p w14:paraId="40965071" w14:textId="77777777"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210B0B">
              <w:rPr>
                <w:b/>
                <w:bCs/>
                <w:szCs w:val="18"/>
                <w:lang w:eastAsia="en-GB"/>
              </w:rPr>
              <w:t>Attempted</w:t>
            </w:r>
          </w:p>
        </w:tc>
        <w:tc>
          <w:tcPr>
            <w:tcW w:w="0" w:type="auto"/>
            <w:tcBorders>
              <w:top w:val="none" w:sz="0" w:space="0" w:color="auto"/>
              <w:bottom w:val="none" w:sz="0" w:space="0" w:color="auto"/>
            </w:tcBorders>
            <w:shd w:val="clear" w:color="auto" w:fill="A5A5A5" w:themeFill="accent3"/>
            <w:noWrap/>
            <w:vAlign w:val="center"/>
            <w:hideMark/>
          </w:tcPr>
          <w:p w14:paraId="6198E241" w14:textId="77777777"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lang w:eastAsia="en-GB"/>
              </w:rPr>
            </w:pPr>
            <w:r w:rsidRPr="00210B0B">
              <w:rPr>
                <w:b/>
                <w:bCs/>
                <w:szCs w:val="18"/>
                <w:lang w:eastAsia="en-GB"/>
              </w:rPr>
              <w:t>Absent</w:t>
            </w:r>
          </w:p>
        </w:tc>
      </w:tr>
      <w:tr w:rsidR="00210B0B" w:rsidRPr="00210B0B" w14:paraId="220CB657"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noWrap/>
            <w:hideMark/>
          </w:tcPr>
          <w:p w14:paraId="6D74E038" w14:textId="77777777" w:rsidR="000D629E" w:rsidRPr="00210B0B" w:rsidRDefault="000D629E" w:rsidP="00856828">
            <w:pPr>
              <w:rPr>
                <w:b w:val="0"/>
                <w:bCs w:val="0"/>
                <w:color w:val="000000"/>
                <w:szCs w:val="18"/>
                <w:lang w:eastAsia="en-GB"/>
              </w:rPr>
            </w:pPr>
            <w:r w:rsidRPr="00210B0B">
              <w:rPr>
                <w:szCs w:val="18"/>
                <w:lang w:eastAsia="en-GB"/>
              </w:rPr>
              <w:t>Open ended questions</w:t>
            </w:r>
          </w:p>
        </w:tc>
        <w:tc>
          <w:tcPr>
            <w:tcW w:w="0" w:type="auto"/>
            <w:noWrap/>
            <w:vAlign w:val="center"/>
            <w:hideMark/>
          </w:tcPr>
          <w:p w14:paraId="37CAC166"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90.0%</w:t>
            </w:r>
          </w:p>
        </w:tc>
        <w:tc>
          <w:tcPr>
            <w:tcW w:w="0" w:type="auto"/>
            <w:noWrap/>
            <w:vAlign w:val="center"/>
            <w:hideMark/>
          </w:tcPr>
          <w:p w14:paraId="786A4609"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3.3%</w:t>
            </w:r>
          </w:p>
        </w:tc>
        <w:tc>
          <w:tcPr>
            <w:tcW w:w="0" w:type="auto"/>
            <w:noWrap/>
            <w:vAlign w:val="center"/>
            <w:hideMark/>
          </w:tcPr>
          <w:p w14:paraId="200DBB43"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6.7%</w:t>
            </w:r>
          </w:p>
        </w:tc>
        <w:tc>
          <w:tcPr>
            <w:tcW w:w="0" w:type="auto"/>
            <w:noWrap/>
            <w:vAlign w:val="center"/>
            <w:hideMark/>
          </w:tcPr>
          <w:p w14:paraId="49D5B3B5"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90.5%</w:t>
            </w:r>
          </w:p>
        </w:tc>
        <w:tc>
          <w:tcPr>
            <w:tcW w:w="0" w:type="auto"/>
            <w:noWrap/>
            <w:vAlign w:val="center"/>
            <w:hideMark/>
          </w:tcPr>
          <w:p w14:paraId="265C13B4"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4.8%</w:t>
            </w:r>
          </w:p>
        </w:tc>
        <w:tc>
          <w:tcPr>
            <w:tcW w:w="0" w:type="auto"/>
            <w:noWrap/>
            <w:vAlign w:val="center"/>
            <w:hideMark/>
          </w:tcPr>
          <w:p w14:paraId="356C97EA"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lang w:eastAsia="en-GB"/>
              </w:rPr>
            </w:pPr>
            <w:r w:rsidRPr="00210B0B">
              <w:rPr>
                <w:szCs w:val="18"/>
                <w:lang w:eastAsia="en-GB"/>
              </w:rPr>
              <w:t>4.8%</w:t>
            </w:r>
          </w:p>
        </w:tc>
      </w:tr>
      <w:tr w:rsidR="00210B0B" w:rsidRPr="00210B0B" w14:paraId="7B5579BE"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noWrap/>
            <w:hideMark/>
          </w:tcPr>
          <w:p w14:paraId="5CBBE246" w14:textId="77777777" w:rsidR="000D629E" w:rsidRPr="00210B0B" w:rsidRDefault="000D629E" w:rsidP="00856828">
            <w:pPr>
              <w:rPr>
                <w:b w:val="0"/>
                <w:bCs w:val="0"/>
                <w:color w:val="000000"/>
                <w:szCs w:val="18"/>
                <w:lang w:eastAsia="en-GB"/>
              </w:rPr>
            </w:pPr>
            <w:r w:rsidRPr="00210B0B">
              <w:rPr>
                <w:szCs w:val="18"/>
                <w:lang w:eastAsia="en-GB"/>
              </w:rPr>
              <w:t>Affirmations</w:t>
            </w:r>
          </w:p>
        </w:tc>
        <w:tc>
          <w:tcPr>
            <w:tcW w:w="0" w:type="auto"/>
            <w:noWrap/>
            <w:vAlign w:val="center"/>
            <w:hideMark/>
          </w:tcPr>
          <w:p w14:paraId="2EE479E3"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19.4%</w:t>
            </w:r>
          </w:p>
        </w:tc>
        <w:tc>
          <w:tcPr>
            <w:tcW w:w="0" w:type="auto"/>
            <w:noWrap/>
            <w:vAlign w:val="center"/>
            <w:hideMark/>
          </w:tcPr>
          <w:p w14:paraId="0E24C6DE"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3.2%</w:t>
            </w:r>
          </w:p>
        </w:tc>
        <w:tc>
          <w:tcPr>
            <w:tcW w:w="0" w:type="auto"/>
            <w:noWrap/>
            <w:vAlign w:val="center"/>
            <w:hideMark/>
          </w:tcPr>
          <w:p w14:paraId="33EDFE7A"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77.4%</w:t>
            </w:r>
          </w:p>
        </w:tc>
        <w:tc>
          <w:tcPr>
            <w:tcW w:w="0" w:type="auto"/>
            <w:noWrap/>
            <w:vAlign w:val="center"/>
            <w:hideMark/>
          </w:tcPr>
          <w:p w14:paraId="4C486144"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23.8%</w:t>
            </w:r>
          </w:p>
        </w:tc>
        <w:tc>
          <w:tcPr>
            <w:tcW w:w="0" w:type="auto"/>
            <w:noWrap/>
            <w:vAlign w:val="center"/>
            <w:hideMark/>
          </w:tcPr>
          <w:p w14:paraId="0FC84A78"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0%</w:t>
            </w:r>
          </w:p>
        </w:tc>
        <w:tc>
          <w:tcPr>
            <w:tcW w:w="0" w:type="auto"/>
            <w:noWrap/>
            <w:vAlign w:val="center"/>
            <w:hideMark/>
          </w:tcPr>
          <w:p w14:paraId="11DD8C21"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lang w:eastAsia="en-GB"/>
              </w:rPr>
            </w:pPr>
            <w:r w:rsidRPr="00210B0B">
              <w:rPr>
                <w:szCs w:val="18"/>
                <w:lang w:eastAsia="en-GB"/>
              </w:rPr>
              <w:t>76.2%</w:t>
            </w:r>
          </w:p>
        </w:tc>
      </w:tr>
      <w:tr w:rsidR="00210B0B" w:rsidRPr="00210B0B" w14:paraId="5C5DB143"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noWrap/>
            <w:hideMark/>
          </w:tcPr>
          <w:p w14:paraId="192C713A" w14:textId="77777777" w:rsidR="000D629E" w:rsidRPr="00210B0B" w:rsidRDefault="000D629E" w:rsidP="00856828">
            <w:pPr>
              <w:rPr>
                <w:b w:val="0"/>
                <w:bCs w:val="0"/>
                <w:color w:val="000000"/>
                <w:szCs w:val="18"/>
                <w:lang w:eastAsia="en-GB"/>
              </w:rPr>
            </w:pPr>
            <w:r w:rsidRPr="00210B0B">
              <w:rPr>
                <w:szCs w:val="18"/>
                <w:lang w:eastAsia="en-GB"/>
              </w:rPr>
              <w:t>Reflections</w:t>
            </w:r>
          </w:p>
        </w:tc>
        <w:tc>
          <w:tcPr>
            <w:tcW w:w="0" w:type="auto"/>
            <w:noWrap/>
            <w:vAlign w:val="center"/>
            <w:hideMark/>
          </w:tcPr>
          <w:p w14:paraId="590073A5"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56.7%</w:t>
            </w:r>
          </w:p>
        </w:tc>
        <w:tc>
          <w:tcPr>
            <w:tcW w:w="0" w:type="auto"/>
            <w:noWrap/>
            <w:vAlign w:val="center"/>
            <w:hideMark/>
          </w:tcPr>
          <w:p w14:paraId="016155EA"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0%</w:t>
            </w:r>
          </w:p>
        </w:tc>
        <w:tc>
          <w:tcPr>
            <w:tcW w:w="0" w:type="auto"/>
            <w:noWrap/>
            <w:vAlign w:val="center"/>
            <w:hideMark/>
          </w:tcPr>
          <w:p w14:paraId="0E29A4BD"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43.3%</w:t>
            </w:r>
          </w:p>
        </w:tc>
        <w:tc>
          <w:tcPr>
            <w:tcW w:w="0" w:type="auto"/>
            <w:noWrap/>
            <w:vAlign w:val="center"/>
            <w:hideMark/>
          </w:tcPr>
          <w:p w14:paraId="6EA19903"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52.4%</w:t>
            </w:r>
          </w:p>
        </w:tc>
        <w:tc>
          <w:tcPr>
            <w:tcW w:w="0" w:type="auto"/>
            <w:noWrap/>
            <w:vAlign w:val="center"/>
            <w:hideMark/>
          </w:tcPr>
          <w:p w14:paraId="4877EFD4"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color w:val="000000"/>
                <w:szCs w:val="18"/>
                <w:lang w:eastAsia="en-GB"/>
              </w:rPr>
            </w:pPr>
            <w:r w:rsidRPr="00210B0B">
              <w:rPr>
                <w:szCs w:val="18"/>
                <w:lang w:eastAsia="en-GB"/>
              </w:rPr>
              <w:t>9.5%</w:t>
            </w:r>
          </w:p>
        </w:tc>
        <w:tc>
          <w:tcPr>
            <w:tcW w:w="0" w:type="auto"/>
            <w:noWrap/>
            <w:vAlign w:val="center"/>
            <w:hideMark/>
          </w:tcPr>
          <w:p w14:paraId="3C387141"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lang w:eastAsia="en-GB"/>
              </w:rPr>
            </w:pPr>
            <w:r w:rsidRPr="00210B0B">
              <w:rPr>
                <w:szCs w:val="18"/>
                <w:lang w:eastAsia="en-GB"/>
              </w:rPr>
              <w:t>38.1%</w:t>
            </w:r>
          </w:p>
        </w:tc>
      </w:tr>
      <w:tr w:rsidR="00210B0B" w:rsidRPr="00210B0B" w14:paraId="0CAB3137"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noWrap/>
            <w:hideMark/>
          </w:tcPr>
          <w:p w14:paraId="116651B3" w14:textId="77777777" w:rsidR="000D629E" w:rsidRPr="00210B0B" w:rsidRDefault="000D629E" w:rsidP="00856828">
            <w:pPr>
              <w:rPr>
                <w:b w:val="0"/>
                <w:bCs w:val="0"/>
                <w:color w:val="000000"/>
                <w:szCs w:val="18"/>
                <w:lang w:eastAsia="en-GB"/>
              </w:rPr>
            </w:pPr>
            <w:r w:rsidRPr="00210B0B">
              <w:rPr>
                <w:szCs w:val="18"/>
                <w:lang w:eastAsia="en-GB"/>
              </w:rPr>
              <w:t>Summaries</w:t>
            </w:r>
          </w:p>
        </w:tc>
        <w:tc>
          <w:tcPr>
            <w:tcW w:w="0" w:type="auto"/>
            <w:noWrap/>
            <w:vAlign w:val="center"/>
            <w:hideMark/>
          </w:tcPr>
          <w:p w14:paraId="1D590B42"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48.3%</w:t>
            </w:r>
          </w:p>
        </w:tc>
        <w:tc>
          <w:tcPr>
            <w:tcW w:w="0" w:type="auto"/>
            <w:noWrap/>
            <w:vAlign w:val="center"/>
            <w:hideMark/>
          </w:tcPr>
          <w:p w14:paraId="7C11A489"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6.9%</w:t>
            </w:r>
          </w:p>
        </w:tc>
        <w:tc>
          <w:tcPr>
            <w:tcW w:w="0" w:type="auto"/>
            <w:noWrap/>
            <w:vAlign w:val="center"/>
            <w:hideMark/>
          </w:tcPr>
          <w:p w14:paraId="4BE21980"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44.8%</w:t>
            </w:r>
          </w:p>
        </w:tc>
        <w:tc>
          <w:tcPr>
            <w:tcW w:w="0" w:type="auto"/>
            <w:noWrap/>
            <w:vAlign w:val="center"/>
            <w:hideMark/>
          </w:tcPr>
          <w:p w14:paraId="3BF9158C"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38.1%</w:t>
            </w:r>
          </w:p>
        </w:tc>
        <w:tc>
          <w:tcPr>
            <w:tcW w:w="0" w:type="auto"/>
            <w:noWrap/>
            <w:vAlign w:val="center"/>
            <w:hideMark/>
          </w:tcPr>
          <w:p w14:paraId="5DBC71BA"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color w:val="000000"/>
                <w:szCs w:val="18"/>
                <w:lang w:eastAsia="en-GB"/>
              </w:rPr>
            </w:pPr>
            <w:r w:rsidRPr="00210B0B">
              <w:rPr>
                <w:szCs w:val="18"/>
                <w:lang w:eastAsia="en-GB"/>
              </w:rPr>
              <w:t>4.8%</w:t>
            </w:r>
          </w:p>
        </w:tc>
        <w:tc>
          <w:tcPr>
            <w:tcW w:w="0" w:type="auto"/>
            <w:noWrap/>
            <w:vAlign w:val="center"/>
            <w:hideMark/>
          </w:tcPr>
          <w:p w14:paraId="2163CC8E"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lang w:eastAsia="en-GB"/>
              </w:rPr>
            </w:pPr>
            <w:r w:rsidRPr="00210B0B">
              <w:rPr>
                <w:szCs w:val="18"/>
                <w:lang w:eastAsia="en-GB"/>
              </w:rPr>
              <w:t>57.1%</w:t>
            </w:r>
          </w:p>
        </w:tc>
      </w:tr>
    </w:tbl>
    <w:p w14:paraId="1E8BC55A" w14:textId="77777777" w:rsidR="000D629E" w:rsidRPr="00210B0B" w:rsidRDefault="000D629E" w:rsidP="00124B42">
      <w:pPr>
        <w:rPr>
          <w:i/>
        </w:rPr>
      </w:pPr>
    </w:p>
    <w:p w14:paraId="731ED446" w14:textId="77777777" w:rsidR="000D629E" w:rsidRPr="00210B0B" w:rsidRDefault="000D629E" w:rsidP="00856828">
      <w:pPr>
        <w:pStyle w:val="Heading4"/>
      </w:pPr>
      <w:bookmarkStart w:id="309" w:name="_Toc93059328"/>
      <w:r w:rsidRPr="00210B0B">
        <w:t>Duration</w:t>
      </w:r>
      <w:bookmarkEnd w:id="309"/>
    </w:p>
    <w:p w14:paraId="00C285AF" w14:textId="4E81271B" w:rsidR="000D629E" w:rsidRPr="00210B0B" w:rsidRDefault="000D629E" w:rsidP="00124B42">
      <w:r w:rsidRPr="00210B0B">
        <w:t>The overall time allocation for catch-up session one was 32 minutes and 30 minutes for session two. The analysis reported a mean delivery time of 32:52 minutes for session one</w:t>
      </w:r>
      <w:r w:rsidR="006018B8" w:rsidRPr="00210B0B">
        <w:t xml:space="preserve">: </w:t>
      </w:r>
      <w:r w:rsidR="003E7CAE" w:rsidRPr="00210B0B">
        <w:t>fo</w:t>
      </w:r>
      <w:r w:rsidRPr="00210B0B">
        <w:t xml:space="preserve">r </w:t>
      </w:r>
      <w:r w:rsidR="0079098A" w:rsidRPr="00210B0B">
        <w:t>catch-up</w:t>
      </w:r>
      <w:r w:rsidRPr="00210B0B">
        <w:t xml:space="preserve"> session two the mean delivery time was 37:45</w:t>
      </w:r>
      <w:r w:rsidR="00D37C39" w:rsidRPr="00210B0B">
        <w:t xml:space="preserve"> </w:t>
      </w:r>
      <w:r w:rsidR="00FA28C4" w:rsidRPr="00210B0B">
        <w:t>minutes.</w:t>
      </w:r>
    </w:p>
    <w:p w14:paraId="418F2E9D" w14:textId="7FB80DEC" w:rsidR="000D629E" w:rsidRPr="00210B0B" w:rsidRDefault="000D629E" w:rsidP="00856828">
      <w:pPr>
        <w:pStyle w:val="Heading4"/>
      </w:pPr>
      <w:bookmarkStart w:id="310" w:name="_Toc93059329"/>
      <w:r w:rsidRPr="00210B0B">
        <w:t xml:space="preserve">SWAL </w:t>
      </w:r>
      <w:r w:rsidR="00FB45CA" w:rsidRPr="00210B0B">
        <w:t>plus desk</w:t>
      </w:r>
      <w:r w:rsidRPr="00210B0B">
        <w:t xml:space="preserve"> versus SWAL only</w:t>
      </w:r>
      <w:bookmarkEnd w:id="310"/>
    </w:p>
    <w:p w14:paraId="2CFC250A" w14:textId="12F1C812" w:rsidR="000D629E" w:rsidRPr="00210B0B" w:rsidRDefault="000D629E" w:rsidP="00124B42">
      <w:r w:rsidRPr="00210B0B">
        <w:t xml:space="preserve">The analysis </w:t>
      </w:r>
      <w:r w:rsidR="00D37C39" w:rsidRPr="00210B0B">
        <w:t>showed a</w:t>
      </w:r>
      <w:r w:rsidRPr="00210B0B">
        <w:t xml:space="preserve"> higher </w:t>
      </w:r>
      <w:r w:rsidR="00210B0B" w:rsidRPr="00210B0B">
        <w:rPr>
          <w:color w:val="00B0F0"/>
        </w:rPr>
        <w:t>‘</w:t>
      </w:r>
      <w:r w:rsidR="00C2414E" w:rsidRPr="00210B0B">
        <w:t>Present</w:t>
      </w:r>
      <w:r w:rsidR="00210B0B" w:rsidRPr="00210B0B">
        <w:rPr>
          <w:color w:val="00B0F0"/>
        </w:rPr>
        <w:t>’</w:t>
      </w:r>
      <w:r w:rsidRPr="00210B0B">
        <w:t xml:space="preserve"> score,</w:t>
      </w:r>
      <w:r w:rsidR="00616621" w:rsidRPr="00210B0B">
        <w:t xml:space="preserve"> for the overall content and workplace champion</w:t>
      </w:r>
      <w:r w:rsidR="00AF08C7">
        <w:rPr>
          <w:color w:val="00B0F0"/>
        </w:rPr>
        <w:t>’</w:t>
      </w:r>
      <w:r w:rsidRPr="00210B0B">
        <w:t xml:space="preserve">s verbal behaviours for the SWAL </w:t>
      </w:r>
      <w:r w:rsidR="00FB45CA" w:rsidRPr="00210B0B">
        <w:t>plus desk</w:t>
      </w:r>
      <w:r w:rsidRPr="00210B0B">
        <w:t xml:space="preserve"> group, for catch-up session one and two (69.4% </w:t>
      </w:r>
      <w:r w:rsidR="00D37C39" w:rsidRPr="00210B0B">
        <w:t>and</w:t>
      </w:r>
      <w:r w:rsidRPr="00210B0B">
        <w:t xml:space="preserve"> 54.5%)</w:t>
      </w:r>
      <w:r w:rsidR="00D37C39" w:rsidRPr="00210B0B">
        <w:t>,</w:t>
      </w:r>
      <w:r w:rsidRPr="00210B0B">
        <w:t xml:space="preserve"> </w:t>
      </w:r>
      <w:r w:rsidRPr="00210B0B">
        <w:rPr>
          <w:highlight w:val="magenta"/>
        </w:rPr>
        <w:t>compared to</w:t>
      </w:r>
      <w:r w:rsidRPr="00210B0B">
        <w:t xml:space="preserve"> </w:t>
      </w:r>
      <w:r w:rsidRPr="00210B0B">
        <w:lastRenderedPageBreak/>
        <w:t xml:space="preserve">the SWAL only group (61.2% </w:t>
      </w:r>
      <w:r w:rsidR="00D37C39" w:rsidRPr="00210B0B">
        <w:t>and</w:t>
      </w:r>
      <w:r w:rsidRPr="00210B0B">
        <w:t xml:space="preserve"> 50.8%). The results showed that the </w:t>
      </w:r>
      <w:r w:rsidR="00D37C39" w:rsidRPr="00210B0B">
        <w:t xml:space="preserve">SWAL plus </w:t>
      </w:r>
      <w:r w:rsidRPr="00210B0B">
        <w:t xml:space="preserve">desk group was significantly more likely to score </w:t>
      </w:r>
      <w:r w:rsidR="00210B0B" w:rsidRPr="00210B0B">
        <w:rPr>
          <w:color w:val="00B0F0"/>
        </w:rPr>
        <w:t>‘</w:t>
      </w:r>
      <w:r w:rsidR="00C2414E" w:rsidRPr="00210B0B">
        <w:t>Present</w:t>
      </w:r>
      <w:r w:rsidR="00210B0B" w:rsidRPr="00210B0B">
        <w:rPr>
          <w:color w:val="00B0F0"/>
        </w:rPr>
        <w:t>’</w:t>
      </w:r>
      <w:r w:rsidRPr="00210B0B">
        <w:t xml:space="preserve"> and significantly less likely to score </w:t>
      </w:r>
      <w:r w:rsidR="00210B0B" w:rsidRPr="00210B0B">
        <w:rPr>
          <w:color w:val="00B0F0"/>
        </w:rPr>
        <w:t>‘</w:t>
      </w:r>
      <w:r w:rsidR="00C2414E" w:rsidRPr="00210B0B">
        <w:t>Absent</w:t>
      </w:r>
      <w:r w:rsidR="00210B0B" w:rsidRPr="00210B0B">
        <w:rPr>
          <w:color w:val="00B0F0"/>
        </w:rPr>
        <w:t>’</w:t>
      </w:r>
      <w:r w:rsidRPr="00210B0B">
        <w:t xml:space="preserve"> in catch-up session one (</w:t>
      </w:r>
      <m:oMath>
        <m:sSup>
          <m:sSupPr>
            <m:ctrlPr>
              <w:rPr>
                <w:rFonts w:ascii="Cambria Math" w:hAnsi="Cambria Math"/>
                <w:i/>
              </w:rPr>
            </m:ctrlPr>
          </m:sSupPr>
          <m:e>
            <m:r>
              <w:rPr>
                <w:rFonts w:ascii="Cambria Math" w:hAnsi="Cambria Math"/>
              </w:rPr>
              <m:t>χ</m:t>
            </m:r>
          </m:e>
          <m:sup>
            <m:r>
              <w:rPr>
                <w:rFonts w:ascii="Cambria Math" w:hAnsi="Cambria Math"/>
              </w:rPr>
              <m:t>2</m:t>
            </m:r>
          </m:sup>
        </m:sSup>
      </m:oMath>
      <w:r w:rsidRPr="00210B0B">
        <w:t xml:space="preserve">=7.8, </w:t>
      </w:r>
      <w:r w:rsidRPr="00210B0B">
        <w:rPr>
          <w:i/>
          <w:iCs/>
        </w:rPr>
        <w:t>p</w:t>
      </w:r>
      <w:r w:rsidRPr="00210B0B">
        <w:t>=0.020). There were no differences between intervention arms during catch-up session two (</w:t>
      </w:r>
      <m:oMath>
        <m:sSup>
          <m:sSupPr>
            <m:ctrlPr>
              <w:rPr>
                <w:rFonts w:ascii="Cambria Math" w:hAnsi="Cambria Math"/>
                <w:i/>
              </w:rPr>
            </m:ctrlPr>
          </m:sSupPr>
          <m:e>
            <m:r>
              <w:rPr>
                <w:rFonts w:ascii="Cambria Math" w:hAnsi="Cambria Math"/>
              </w:rPr>
              <m:t>χ</m:t>
            </m:r>
          </m:e>
          <m:sup>
            <m:r>
              <w:rPr>
                <w:rFonts w:ascii="Cambria Math" w:hAnsi="Cambria Math"/>
              </w:rPr>
              <m:t>2</m:t>
            </m:r>
          </m:sup>
        </m:sSup>
      </m:oMath>
      <w:r w:rsidRPr="00210B0B">
        <w:t xml:space="preserve">= 0.76, </w:t>
      </w:r>
      <w:r w:rsidRPr="00210B0B">
        <w:rPr>
          <w:i/>
          <w:iCs/>
        </w:rPr>
        <w:t>p</w:t>
      </w:r>
      <w:r w:rsidRPr="00210B0B">
        <w:t>=0.684).</w:t>
      </w:r>
      <w:r w:rsidR="001F7C60" w:rsidRPr="00210B0B">
        <w:t xml:space="preserve"> </w:t>
      </w:r>
      <w:r w:rsidRPr="00210B0B">
        <w:t xml:space="preserve">The breakdown for the SWAL </w:t>
      </w:r>
      <w:r w:rsidR="00FB45CA" w:rsidRPr="00210B0B">
        <w:t>plus desk</w:t>
      </w:r>
      <w:r w:rsidRPr="00210B0B">
        <w:t xml:space="preserve"> group for catch-up session one and two were as follows: </w:t>
      </w:r>
      <w:r w:rsidR="00210B0B" w:rsidRPr="00210B0B">
        <w:rPr>
          <w:color w:val="00B0F0"/>
        </w:rPr>
        <w:t>‘</w:t>
      </w:r>
      <w:r w:rsidR="00C2414E" w:rsidRPr="00210B0B">
        <w:t>Attempted</w:t>
      </w:r>
      <w:r w:rsidR="00210B0B" w:rsidRPr="00210B0B">
        <w:rPr>
          <w:color w:val="00B0F0"/>
        </w:rPr>
        <w:t>’</w:t>
      </w:r>
      <w:r w:rsidRPr="00210B0B">
        <w:t xml:space="preserve"> 8.1% and 9.1% and </w:t>
      </w:r>
      <w:r w:rsidR="00210B0B" w:rsidRPr="00210B0B">
        <w:rPr>
          <w:color w:val="00B0F0"/>
        </w:rPr>
        <w:t>‘</w:t>
      </w:r>
      <w:r w:rsidR="00C2414E" w:rsidRPr="00210B0B">
        <w:t>Absent</w:t>
      </w:r>
      <w:r w:rsidR="00210B0B" w:rsidRPr="00210B0B">
        <w:rPr>
          <w:color w:val="00B0F0"/>
        </w:rPr>
        <w:t>’</w:t>
      </w:r>
      <w:r w:rsidRPr="00210B0B">
        <w:t xml:space="preserve"> 22.5% and 36.4%. For the SWAL only group, the scores were: </w:t>
      </w:r>
      <w:r w:rsidR="00210B0B" w:rsidRPr="00210B0B">
        <w:rPr>
          <w:color w:val="00B0F0"/>
        </w:rPr>
        <w:t>‘</w:t>
      </w:r>
      <w:r w:rsidR="00C2414E" w:rsidRPr="00210B0B">
        <w:t>Attempted</w:t>
      </w:r>
      <w:r w:rsidR="00210B0B" w:rsidRPr="00210B0B">
        <w:rPr>
          <w:color w:val="00B0F0"/>
        </w:rPr>
        <w:t>’</w:t>
      </w:r>
      <w:r w:rsidRPr="00210B0B">
        <w:t xml:space="preserve"> 7.2% and 8% and </w:t>
      </w:r>
      <w:r w:rsidR="00210B0B" w:rsidRPr="00210B0B">
        <w:rPr>
          <w:color w:val="00B0F0"/>
        </w:rPr>
        <w:t>‘</w:t>
      </w:r>
      <w:r w:rsidR="00C2414E" w:rsidRPr="00210B0B">
        <w:t>Absent</w:t>
      </w:r>
      <w:r w:rsidR="00210B0B" w:rsidRPr="00210B0B">
        <w:rPr>
          <w:color w:val="00B0F0"/>
        </w:rPr>
        <w:t>’</w:t>
      </w:r>
      <w:r w:rsidRPr="00210B0B">
        <w:t xml:space="preserve"> 31.6% and 41.2%.</w:t>
      </w:r>
    </w:p>
    <w:p w14:paraId="2179DC4D" w14:textId="77777777" w:rsidR="000D629E" w:rsidRPr="00210B0B" w:rsidRDefault="000D629E" w:rsidP="00856828">
      <w:pPr>
        <w:pStyle w:val="Heading3"/>
      </w:pPr>
      <w:bookmarkStart w:id="311" w:name="_Toc93059330"/>
      <w:r w:rsidRPr="00210B0B">
        <w:t>Self-monitoring</w:t>
      </w:r>
      <w:bookmarkEnd w:id="311"/>
    </w:p>
    <w:p w14:paraId="5B052D91" w14:textId="5047ACA2" w:rsidR="000D629E" w:rsidRPr="00210B0B" w:rsidRDefault="000D629E" w:rsidP="00124B42">
      <w:r w:rsidRPr="00210B0B">
        <w:t>As part of the online education, participants were signposted t</w:t>
      </w:r>
      <w:r w:rsidR="00FC5615" w:rsidRPr="00210B0B">
        <w:t>o</w:t>
      </w:r>
      <w:r w:rsidRPr="00210B0B">
        <w:t xml:space="preserve"> several computer and phone-based software applications designed to assist in monitoring sitting time and/or provide prompts to regularly break up sitting</w:t>
      </w:r>
      <w:r w:rsidR="00210B0B" w:rsidRPr="00210B0B">
        <w:rPr>
          <w:color w:val="00B0F0"/>
        </w:rPr>
        <w:t>. Owing to</w:t>
      </w:r>
      <w:r w:rsidRPr="00210B0B">
        <w:t xml:space="preserve"> the network security of the local </w:t>
      </w:r>
      <w:proofErr w:type="spellStart"/>
      <w:r w:rsidRPr="00210B0B">
        <w:t>authorities</w:t>
      </w:r>
      <w:r w:rsidR="00AF08C7">
        <w:rPr>
          <w:color w:val="00B0F0"/>
        </w:rPr>
        <w:t>’</w:t>
      </w:r>
      <w:r w:rsidRPr="00210B0B">
        <w:t>IT</w:t>
      </w:r>
      <w:proofErr w:type="spellEnd"/>
      <w:r w:rsidRPr="00210B0B">
        <w:t xml:space="preserve"> systems, some of the computer software and applications suggested required approval from the </w:t>
      </w:r>
      <w:r w:rsidRPr="00210B0B">
        <w:rPr>
          <w:highlight w:val="magenta"/>
        </w:rPr>
        <w:t>council</w:t>
      </w:r>
      <w:r w:rsidRPr="00210B0B">
        <w:t xml:space="preserve"> IT teams to install them onto the work computers</w:t>
      </w:r>
      <w:r w:rsidR="007B0B6F" w:rsidRPr="00210B0B">
        <w:t>: t</w:t>
      </w:r>
      <w:r w:rsidRPr="00210B0B">
        <w:t>his presented a barrier for some participants.</w:t>
      </w:r>
    </w:p>
    <w:p w14:paraId="13A3BBFA" w14:textId="19687FFF" w:rsidR="00210B0B" w:rsidRPr="00210B0B" w:rsidRDefault="000D629E" w:rsidP="00124B42">
      <w:r w:rsidRPr="00210B0B">
        <w:t xml:space="preserve">Other self-monitoring tools included phone applications such as Rise &amp; Recharge (Baker Heart and Diabetes Institute, Australia), </w:t>
      </w:r>
      <w:proofErr w:type="spellStart"/>
      <w:r w:rsidRPr="00210B0B">
        <w:t>MyHealthAvatar</w:t>
      </w:r>
      <w:proofErr w:type="spellEnd"/>
      <w:r w:rsidRPr="00210B0B">
        <w:t xml:space="preserve"> (myhealthavatar.org, UK) and Sitting Timer (</w:t>
      </w:r>
      <w:proofErr w:type="spellStart"/>
      <w:r w:rsidRPr="00210B0B">
        <w:rPr>
          <w:shd w:val="clear" w:color="auto" w:fill="FFFFFF"/>
        </w:rPr>
        <w:t>Felno</w:t>
      </w:r>
      <w:proofErr w:type="spellEnd"/>
      <w:r w:rsidRPr="00210B0B">
        <w:rPr>
          <w:shd w:val="clear" w:color="auto" w:fill="FFFFFF"/>
        </w:rPr>
        <w:t xml:space="preserve"> </w:t>
      </w:r>
      <w:proofErr w:type="spellStart"/>
      <w:r w:rsidRPr="00210B0B">
        <w:rPr>
          <w:shd w:val="clear" w:color="auto" w:fill="FFFFFF"/>
        </w:rPr>
        <w:t>Jyrkänkatu</w:t>
      </w:r>
      <w:proofErr w:type="spellEnd"/>
      <w:r w:rsidRPr="00210B0B">
        <w:rPr>
          <w:shd w:val="clear" w:color="auto" w:fill="FFFFFF"/>
        </w:rPr>
        <w:t>, Finland</w:t>
      </w:r>
      <w:r w:rsidRPr="00210B0B">
        <w:t xml:space="preserve">) and a </w:t>
      </w:r>
      <w:r w:rsidR="007B0B6F" w:rsidRPr="00210B0B">
        <w:t>G</w:t>
      </w:r>
      <w:r w:rsidRPr="00210B0B">
        <w:t xml:space="preserve">oogle </w:t>
      </w:r>
      <w:r w:rsidR="007B0B6F" w:rsidRPr="00210B0B">
        <w:t>C</w:t>
      </w:r>
      <w:r w:rsidRPr="00210B0B">
        <w:t>hrome extension (Outstanding</w:t>
      </w:r>
      <w:r w:rsidR="007B0B6F" w:rsidRPr="00210B0B">
        <w:t xml:space="preserve">: </w:t>
      </w:r>
      <w:r w:rsidRPr="00210B0B">
        <w:t xml:space="preserve">outstandingapp.github.io, USA). Participants were asked about their use of these self-monitoring tools within the process evaluation questionnaire at 3 and 12 months. There was a trend for participants to mention additional self-monitoring tools not included in the list of self-monitoring tools such as wrist-worn activity trackers (Fitbits, Apple </w:t>
      </w:r>
      <w:r w:rsidR="00EE56F7" w:rsidRPr="00210B0B">
        <w:t>W</w:t>
      </w:r>
      <w:r w:rsidRPr="00210B0B">
        <w:t xml:space="preserve">atches, Mi Band etc.), regular alarms on mobile telephones or alternative third-party mobile phone applications not suggested as part of the </w:t>
      </w:r>
      <w:r w:rsidR="00FC5615" w:rsidRPr="00210B0B">
        <w:t xml:space="preserve">SWAL </w:t>
      </w:r>
      <w:r w:rsidRPr="00210B0B">
        <w:t xml:space="preserve">intervention. </w:t>
      </w:r>
      <w:r w:rsidR="00210B0B" w:rsidRPr="00210B0B">
        <w:rPr>
          <w:i/>
          <w:iCs/>
          <w:color w:val="FF0000"/>
        </w:rPr>
        <w:t xml:space="preserve">Table </w:t>
      </w:r>
      <w:r w:rsidR="00210B0B" w:rsidRPr="00210B0B">
        <w:rPr>
          <w:i/>
          <w:iCs/>
          <w:noProof/>
          <w:color w:val="FF0000"/>
        </w:rPr>
        <w:t>26</w:t>
      </w:r>
      <w:r w:rsidR="00D62C23" w:rsidRPr="00210B0B">
        <w:t xml:space="preserve"> </w:t>
      </w:r>
      <w:r w:rsidRPr="00210B0B">
        <w:t>present the percentage of participants who reported using either our suggested tools or their own.</w:t>
      </w:r>
    </w:p>
    <w:p w14:paraId="442F5BFC" w14:textId="77777777" w:rsidR="00210B0B" w:rsidRPr="00210B0B" w:rsidRDefault="000D629E" w:rsidP="00124B42">
      <w:r w:rsidRPr="00210B0B">
        <w:t>The use of self-monitoring and prompt tools was low at 3</w:t>
      </w:r>
      <w:r w:rsidR="00FC5615" w:rsidRPr="00210B0B">
        <w:t xml:space="preserve"> and 12</w:t>
      </w:r>
      <w:r w:rsidRPr="00210B0B">
        <w:t xml:space="preserve"> months, with less than a third</w:t>
      </w:r>
      <w:r w:rsidR="00AB0874" w:rsidRPr="00210B0B">
        <w:t xml:space="preserve"> (31%)</w:t>
      </w:r>
      <w:r w:rsidRPr="00210B0B">
        <w:t xml:space="preserve"> of respon</w:t>
      </w:r>
      <w:r w:rsidR="00453D91" w:rsidRPr="00210B0B">
        <w:t>ders</w:t>
      </w:r>
      <w:r w:rsidRPr="00210B0B">
        <w:t xml:space="preserve"> reporting that they were using them.</w:t>
      </w:r>
    </w:p>
    <w:p w14:paraId="1FA6AFF5" w14:textId="0F1881CE" w:rsidR="000D629E" w:rsidRPr="00210B0B" w:rsidRDefault="00210B0B" w:rsidP="00856828">
      <w:pPr>
        <w:pStyle w:val="Caption"/>
      </w:pPr>
      <w:bookmarkStart w:id="312" w:name="_Toc61338019"/>
      <w:bookmarkStart w:id="313" w:name="_Toc61338437"/>
      <w:bookmarkStart w:id="314" w:name="_Toc61891055"/>
      <w:bookmarkStart w:id="315" w:name="_Toc93059425"/>
      <w:r w:rsidRPr="00210B0B">
        <w:rPr>
          <w:i/>
          <w:color w:val="FF0000"/>
        </w:rPr>
        <w:t xml:space="preserve">Table </w:t>
      </w:r>
      <w:r w:rsidRPr="00210B0B">
        <w:rPr>
          <w:i/>
          <w:noProof/>
          <w:color w:val="FF0000"/>
        </w:rPr>
        <w:t>26</w:t>
      </w:r>
      <w:r w:rsidR="00856828" w:rsidRPr="00210B0B">
        <w:tab/>
      </w:r>
      <w:r w:rsidR="000D629E" w:rsidRPr="00210B0B">
        <w:t>Summary of participants using self-monitoring tools</w:t>
      </w:r>
      <w:bookmarkEnd w:id="312"/>
      <w:bookmarkEnd w:id="313"/>
      <w:bookmarkEnd w:id="314"/>
      <w:r w:rsidR="00C52223" w:rsidRPr="00210B0B">
        <w:t xml:space="preserve"> (%)</w:t>
      </w:r>
      <w:bookmarkEnd w:id="315"/>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2354"/>
        <w:gridCol w:w="1126"/>
        <w:gridCol w:w="1554"/>
        <w:gridCol w:w="1126"/>
        <w:gridCol w:w="1554"/>
      </w:tblGrid>
      <w:tr w:rsidR="000D629E" w:rsidRPr="00210B0B" w14:paraId="1FD41400"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58B90831" w14:textId="77777777" w:rsidR="000D629E" w:rsidRPr="00210B0B" w:rsidRDefault="000D629E" w:rsidP="00856828">
            <w:pPr>
              <w:jc w:val="center"/>
              <w:rPr>
                <w:color w:val="auto"/>
                <w:szCs w:val="18"/>
              </w:rPr>
            </w:pPr>
          </w:p>
        </w:tc>
        <w:tc>
          <w:tcPr>
            <w:tcW w:w="0" w:type="auto"/>
            <w:gridSpan w:val="2"/>
          </w:tcPr>
          <w:p w14:paraId="4D7C36DD" w14:textId="77777777" w:rsidR="000D629E" w:rsidRPr="00210B0B"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3 months</w:t>
            </w:r>
          </w:p>
        </w:tc>
        <w:tc>
          <w:tcPr>
            <w:tcW w:w="0" w:type="auto"/>
            <w:gridSpan w:val="2"/>
          </w:tcPr>
          <w:p w14:paraId="315187D0" w14:textId="77777777" w:rsidR="000D629E" w:rsidRPr="00210B0B" w:rsidRDefault="000D629E" w:rsidP="00856828">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12 months</w:t>
            </w:r>
          </w:p>
        </w:tc>
      </w:tr>
      <w:tr w:rsidR="00FF5BF7" w:rsidRPr="00210B0B" w14:paraId="424359B8" w14:textId="77777777" w:rsidTr="00FF5BF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5A5A5" w:themeFill="accent3"/>
          </w:tcPr>
          <w:p w14:paraId="26100AE2" w14:textId="77777777" w:rsidR="000D629E" w:rsidRPr="00210B0B" w:rsidRDefault="000D629E" w:rsidP="00856828">
            <w:pPr>
              <w:rPr>
                <w:szCs w:val="18"/>
              </w:rPr>
            </w:pPr>
            <w:r w:rsidRPr="00210B0B">
              <w:rPr>
                <w:szCs w:val="18"/>
              </w:rPr>
              <w:t>Response</w:t>
            </w:r>
          </w:p>
        </w:tc>
        <w:tc>
          <w:tcPr>
            <w:tcW w:w="0" w:type="auto"/>
            <w:shd w:val="clear" w:color="auto" w:fill="A5A5A5" w:themeFill="accent3"/>
          </w:tcPr>
          <w:p w14:paraId="507E537F" w14:textId="2F677358"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SW</w:t>
            </w:r>
            <w:r w:rsidR="00DA2578" w:rsidRPr="00210B0B">
              <w:rPr>
                <w:b/>
                <w:bCs/>
                <w:szCs w:val="18"/>
              </w:rPr>
              <w:t>A</w:t>
            </w:r>
            <w:r w:rsidRPr="00210B0B">
              <w:rPr>
                <w:b/>
                <w:bCs/>
                <w:szCs w:val="18"/>
              </w:rPr>
              <w:t>L</w:t>
            </w:r>
            <w:r w:rsidR="00FB45CA" w:rsidRPr="00210B0B">
              <w:rPr>
                <w:b/>
                <w:bCs/>
                <w:szCs w:val="18"/>
              </w:rPr>
              <w:t xml:space="preserve"> only</w:t>
            </w:r>
          </w:p>
        </w:tc>
        <w:tc>
          <w:tcPr>
            <w:tcW w:w="0" w:type="auto"/>
            <w:shd w:val="clear" w:color="auto" w:fill="A5A5A5" w:themeFill="accent3"/>
          </w:tcPr>
          <w:p w14:paraId="19560F59" w14:textId="6D46D71D"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SW</w:t>
            </w:r>
            <w:r w:rsidR="00DA2578" w:rsidRPr="00210B0B">
              <w:rPr>
                <w:b/>
                <w:bCs/>
                <w:szCs w:val="18"/>
              </w:rPr>
              <w:t>A</w:t>
            </w:r>
            <w:r w:rsidRPr="00210B0B">
              <w:rPr>
                <w:b/>
                <w:bCs/>
                <w:szCs w:val="18"/>
              </w:rPr>
              <w:t xml:space="preserve">L </w:t>
            </w:r>
            <w:r w:rsidR="00FB45CA" w:rsidRPr="00210B0B">
              <w:rPr>
                <w:b/>
                <w:bCs/>
                <w:szCs w:val="18"/>
              </w:rPr>
              <w:t>plus desk</w:t>
            </w:r>
          </w:p>
        </w:tc>
        <w:tc>
          <w:tcPr>
            <w:tcW w:w="0" w:type="auto"/>
            <w:shd w:val="clear" w:color="auto" w:fill="A5A5A5" w:themeFill="accent3"/>
          </w:tcPr>
          <w:p w14:paraId="15978581" w14:textId="66023A9F"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SW</w:t>
            </w:r>
            <w:r w:rsidR="00DA2578" w:rsidRPr="00210B0B">
              <w:rPr>
                <w:b/>
                <w:bCs/>
                <w:szCs w:val="18"/>
              </w:rPr>
              <w:t>A</w:t>
            </w:r>
            <w:r w:rsidRPr="00210B0B">
              <w:rPr>
                <w:b/>
                <w:bCs/>
                <w:szCs w:val="18"/>
              </w:rPr>
              <w:t>L</w:t>
            </w:r>
            <w:r w:rsidR="00FB45CA" w:rsidRPr="00210B0B">
              <w:rPr>
                <w:b/>
                <w:bCs/>
                <w:szCs w:val="18"/>
              </w:rPr>
              <w:t xml:space="preserve"> only</w:t>
            </w:r>
          </w:p>
        </w:tc>
        <w:tc>
          <w:tcPr>
            <w:tcW w:w="0" w:type="auto"/>
            <w:shd w:val="clear" w:color="auto" w:fill="A5A5A5" w:themeFill="accent3"/>
          </w:tcPr>
          <w:p w14:paraId="70E953DE" w14:textId="020BB796" w:rsidR="000D629E" w:rsidRPr="00210B0B" w:rsidRDefault="000D629E" w:rsidP="00856828">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SW</w:t>
            </w:r>
            <w:r w:rsidR="00DA2578" w:rsidRPr="00210B0B">
              <w:rPr>
                <w:b/>
                <w:bCs/>
                <w:szCs w:val="18"/>
              </w:rPr>
              <w:t>A</w:t>
            </w:r>
            <w:r w:rsidRPr="00210B0B">
              <w:rPr>
                <w:b/>
                <w:bCs/>
                <w:szCs w:val="18"/>
              </w:rPr>
              <w:t xml:space="preserve">L </w:t>
            </w:r>
            <w:r w:rsidR="00FB45CA" w:rsidRPr="00210B0B">
              <w:rPr>
                <w:b/>
                <w:bCs/>
                <w:szCs w:val="18"/>
              </w:rPr>
              <w:t>plus desk</w:t>
            </w:r>
          </w:p>
        </w:tc>
      </w:tr>
      <w:tr w:rsidR="000D629E" w:rsidRPr="00210B0B" w14:paraId="1B144E24"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CD5BB3E" w14:textId="77777777" w:rsidR="000D629E" w:rsidRPr="00210B0B" w:rsidRDefault="000D629E" w:rsidP="00856828">
            <w:pPr>
              <w:rPr>
                <w:b w:val="0"/>
                <w:bCs w:val="0"/>
                <w:szCs w:val="18"/>
              </w:rPr>
            </w:pPr>
            <w:r w:rsidRPr="00210B0B">
              <w:rPr>
                <w:szCs w:val="18"/>
              </w:rPr>
              <w:t>Yes</w:t>
            </w:r>
          </w:p>
        </w:tc>
        <w:tc>
          <w:tcPr>
            <w:tcW w:w="0" w:type="auto"/>
          </w:tcPr>
          <w:p w14:paraId="1E7CF35F"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30.2</w:t>
            </w:r>
          </w:p>
        </w:tc>
        <w:tc>
          <w:tcPr>
            <w:tcW w:w="0" w:type="auto"/>
          </w:tcPr>
          <w:p w14:paraId="3A913FAE"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31.2</w:t>
            </w:r>
          </w:p>
        </w:tc>
        <w:tc>
          <w:tcPr>
            <w:tcW w:w="0" w:type="auto"/>
          </w:tcPr>
          <w:p w14:paraId="7144CA94"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32.2</w:t>
            </w:r>
          </w:p>
        </w:tc>
        <w:tc>
          <w:tcPr>
            <w:tcW w:w="0" w:type="auto"/>
          </w:tcPr>
          <w:p w14:paraId="771C7DD5"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22.2</w:t>
            </w:r>
          </w:p>
        </w:tc>
      </w:tr>
      <w:tr w:rsidR="000D629E" w:rsidRPr="00210B0B" w14:paraId="725F106B"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750674FF" w14:textId="77777777" w:rsidR="000D629E" w:rsidRPr="00210B0B" w:rsidRDefault="000D629E" w:rsidP="00856828">
            <w:pPr>
              <w:rPr>
                <w:b w:val="0"/>
                <w:bCs w:val="0"/>
                <w:szCs w:val="18"/>
              </w:rPr>
            </w:pPr>
            <w:r w:rsidRPr="00210B0B">
              <w:rPr>
                <w:szCs w:val="18"/>
              </w:rPr>
              <w:t>No</w:t>
            </w:r>
          </w:p>
        </w:tc>
        <w:tc>
          <w:tcPr>
            <w:tcW w:w="0" w:type="auto"/>
            <w:tcBorders>
              <w:top w:val="none" w:sz="0" w:space="0" w:color="auto"/>
              <w:bottom w:val="none" w:sz="0" w:space="0" w:color="auto"/>
            </w:tcBorders>
          </w:tcPr>
          <w:p w14:paraId="13C34424"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69.8</w:t>
            </w:r>
          </w:p>
        </w:tc>
        <w:tc>
          <w:tcPr>
            <w:tcW w:w="0" w:type="auto"/>
            <w:tcBorders>
              <w:top w:val="none" w:sz="0" w:space="0" w:color="auto"/>
              <w:bottom w:val="none" w:sz="0" w:space="0" w:color="auto"/>
            </w:tcBorders>
          </w:tcPr>
          <w:p w14:paraId="4519C2F7"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68.8</w:t>
            </w:r>
          </w:p>
        </w:tc>
        <w:tc>
          <w:tcPr>
            <w:tcW w:w="0" w:type="auto"/>
            <w:tcBorders>
              <w:top w:val="none" w:sz="0" w:space="0" w:color="auto"/>
              <w:bottom w:val="none" w:sz="0" w:space="0" w:color="auto"/>
            </w:tcBorders>
          </w:tcPr>
          <w:p w14:paraId="085945D1"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67.8</w:t>
            </w:r>
          </w:p>
        </w:tc>
        <w:tc>
          <w:tcPr>
            <w:tcW w:w="0" w:type="auto"/>
            <w:tcBorders>
              <w:top w:val="none" w:sz="0" w:space="0" w:color="auto"/>
              <w:bottom w:val="none" w:sz="0" w:space="0" w:color="auto"/>
            </w:tcBorders>
          </w:tcPr>
          <w:p w14:paraId="63D80C5C" w14:textId="77777777" w:rsidR="000D629E" w:rsidRPr="00210B0B" w:rsidRDefault="000D629E" w:rsidP="00856828">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77.8</w:t>
            </w:r>
          </w:p>
        </w:tc>
      </w:tr>
      <w:tr w:rsidR="000D629E" w:rsidRPr="00210B0B" w14:paraId="2880208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4405C165" w14:textId="64A36293" w:rsidR="000D629E" w:rsidRPr="00210B0B" w:rsidRDefault="006351AB" w:rsidP="00856828">
            <w:pPr>
              <w:rPr>
                <w:b w:val="0"/>
                <w:bCs w:val="0"/>
                <w:szCs w:val="18"/>
              </w:rPr>
            </w:pPr>
            <w:r w:rsidRPr="00210B0B">
              <w:rPr>
                <w:szCs w:val="18"/>
              </w:rPr>
              <w:t>N</w:t>
            </w:r>
            <w:r w:rsidR="000D629E" w:rsidRPr="00210B0B">
              <w:rPr>
                <w:szCs w:val="18"/>
              </w:rPr>
              <w:t>o, but intend to try them</w:t>
            </w:r>
          </w:p>
        </w:tc>
        <w:tc>
          <w:tcPr>
            <w:tcW w:w="0" w:type="auto"/>
          </w:tcPr>
          <w:p w14:paraId="2BD92885"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44.0</w:t>
            </w:r>
          </w:p>
        </w:tc>
        <w:tc>
          <w:tcPr>
            <w:tcW w:w="0" w:type="auto"/>
          </w:tcPr>
          <w:p w14:paraId="44F42E37"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45.8</w:t>
            </w:r>
          </w:p>
        </w:tc>
        <w:tc>
          <w:tcPr>
            <w:tcW w:w="0" w:type="auto"/>
          </w:tcPr>
          <w:p w14:paraId="669DBAC9"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31.0</w:t>
            </w:r>
          </w:p>
        </w:tc>
        <w:tc>
          <w:tcPr>
            <w:tcW w:w="0" w:type="auto"/>
          </w:tcPr>
          <w:p w14:paraId="4C13A3CF" w14:textId="77777777" w:rsidR="000D629E" w:rsidRPr="00210B0B" w:rsidRDefault="000D629E" w:rsidP="00856828">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26.2</w:t>
            </w:r>
          </w:p>
        </w:tc>
      </w:tr>
    </w:tbl>
    <w:p w14:paraId="566CBD33" w14:textId="77777777" w:rsidR="000D629E" w:rsidRPr="00210B0B" w:rsidRDefault="000D629E" w:rsidP="00124B42"/>
    <w:p w14:paraId="24A3256C" w14:textId="23B38224" w:rsidR="000D629E" w:rsidRPr="00210B0B" w:rsidRDefault="000D629E" w:rsidP="00124B42">
      <w:r w:rsidRPr="00210B0B">
        <w:t xml:space="preserve">The most popular self-monitoring tool </w:t>
      </w:r>
      <w:r w:rsidR="00210B0B" w:rsidRPr="00210B0B">
        <w:rPr>
          <w:color w:val="00B0F0"/>
        </w:rPr>
        <w:t>among</w:t>
      </w:r>
      <w:r w:rsidRPr="00210B0B">
        <w:t xml:space="preserve"> those who responded was </w:t>
      </w:r>
      <w:proofErr w:type="spellStart"/>
      <w:r w:rsidRPr="00210B0B">
        <w:t>WorkRave</w:t>
      </w:r>
      <w:proofErr w:type="spellEnd"/>
      <w:r w:rsidRPr="00210B0B">
        <w:t>, with 71% and 50.8% of those participants who reported using a self-monitoring tool using it at 12-month follow-up within the SW</w:t>
      </w:r>
      <w:r w:rsidR="00DA2578" w:rsidRPr="00210B0B">
        <w:t>A</w:t>
      </w:r>
      <w:r w:rsidRPr="00210B0B">
        <w:t xml:space="preserve">L </w:t>
      </w:r>
      <w:r w:rsidR="00FB45CA" w:rsidRPr="00210B0B">
        <w:t>only</w:t>
      </w:r>
      <w:r w:rsidRPr="00210B0B">
        <w:t xml:space="preserve"> and SW</w:t>
      </w:r>
      <w:r w:rsidR="00DA2578" w:rsidRPr="00210B0B">
        <w:t>A</w:t>
      </w:r>
      <w:r w:rsidRPr="00210B0B">
        <w:t xml:space="preserve">L </w:t>
      </w:r>
      <w:r w:rsidR="00FB45CA" w:rsidRPr="00210B0B">
        <w:t>plus</w:t>
      </w:r>
      <w:r w:rsidRPr="00210B0B">
        <w:t xml:space="preserve"> desk groups, respectively. The Google Chrome extension</w:t>
      </w:r>
      <w:r w:rsidR="00AB0874" w:rsidRPr="00210B0B">
        <w:t>,</w:t>
      </w:r>
      <w:r w:rsidRPr="00210B0B">
        <w:t xml:space="preserve"> Outstanding</w:t>
      </w:r>
      <w:r w:rsidR="00AB0874" w:rsidRPr="00210B0B">
        <w:t>,</w:t>
      </w:r>
      <w:r w:rsidRPr="00210B0B">
        <w:t xml:space="preserve"> was the second most used tool by participants in both intervention groups at 3 months (31.2% in SW</w:t>
      </w:r>
      <w:r w:rsidR="00DA2578" w:rsidRPr="00210B0B">
        <w:t>A</w:t>
      </w:r>
      <w:r w:rsidRPr="00210B0B">
        <w:t xml:space="preserve">L </w:t>
      </w:r>
      <w:r w:rsidR="00FB45CA" w:rsidRPr="00210B0B">
        <w:t>only</w:t>
      </w:r>
      <w:r w:rsidRPr="00210B0B">
        <w:t xml:space="preserve"> and 44.6% in SW</w:t>
      </w:r>
      <w:r w:rsidR="00DA2578" w:rsidRPr="00210B0B">
        <w:t xml:space="preserve">AL </w:t>
      </w:r>
      <w:r w:rsidR="00FB45CA" w:rsidRPr="00210B0B">
        <w:t>plus desk</w:t>
      </w:r>
      <w:r w:rsidRPr="00210B0B">
        <w:t xml:space="preserve"> participants). However, this had dropped to 11.1 and 22.8% by 12 months. Other self-monitoring tools used by participants were wrist-worn physical activity trackers </w:t>
      </w:r>
      <w:r w:rsidR="00EC63E8" w:rsidRPr="00210B0B">
        <w:t>that</w:t>
      </w:r>
      <w:r w:rsidRPr="00210B0B">
        <w:t xml:space="preserve"> contained prompt functions when prolonged bouts of inactivity were detected. In addition to the type of self-monitoring tool used, participants were asked at 12-month follow-up whether they used the suggested self-monitoring tools at work or home. </w:t>
      </w:r>
      <w:proofErr w:type="gramStart"/>
      <w:r w:rsidR="00AF7A4F" w:rsidRPr="00210B0B">
        <w:rPr>
          <w:rFonts w:cs="Arial"/>
          <w:szCs w:val="24"/>
        </w:rPr>
        <w:t>The majority of</w:t>
      </w:r>
      <w:proofErr w:type="gramEnd"/>
      <w:r w:rsidR="00AF7A4F" w:rsidRPr="00210B0B">
        <w:rPr>
          <w:rFonts w:cs="Arial"/>
          <w:szCs w:val="24"/>
        </w:rPr>
        <w:t xml:space="preserve"> self-monitoring tools were used </w:t>
      </w:r>
      <w:r w:rsidR="00210B0B" w:rsidRPr="00210B0B">
        <w:rPr>
          <w:rFonts w:cs="Arial"/>
          <w:color w:val="00B0F0"/>
          <w:szCs w:val="24"/>
        </w:rPr>
        <w:t>while</w:t>
      </w:r>
      <w:r w:rsidR="00AF7A4F" w:rsidRPr="00210B0B">
        <w:rPr>
          <w:rFonts w:cs="Arial"/>
          <w:szCs w:val="24"/>
        </w:rPr>
        <w:t xml:space="preserve"> at work only, with 100% and 96.8% using the tools </w:t>
      </w:r>
      <w:r w:rsidR="00210B0B" w:rsidRPr="00210B0B">
        <w:rPr>
          <w:rFonts w:cs="Arial"/>
          <w:color w:val="00B0F0"/>
          <w:szCs w:val="24"/>
        </w:rPr>
        <w:t>while</w:t>
      </w:r>
      <w:r w:rsidR="00AF7A4F" w:rsidRPr="00210B0B">
        <w:rPr>
          <w:rFonts w:cs="Arial"/>
          <w:szCs w:val="24"/>
        </w:rPr>
        <w:t xml:space="preserve"> at work, in the SWAL only and SWAL plus desk groups, respectively. At home, this was much lower with 14.8% and 12.9% reporting that they used a self-monitoring tool at home, in the SWAL only and SWAL plus desk groups, respectively.</w:t>
      </w:r>
    </w:p>
    <w:p w14:paraId="018B4EFF" w14:textId="35DED45B" w:rsidR="001811AB" w:rsidRPr="00210B0B" w:rsidRDefault="000D629E" w:rsidP="00124B42">
      <w:r w:rsidRPr="00210B0B">
        <w:t xml:space="preserve">Participants were asked in the questionnaires and during focus groups to discuss their use of these self-monitoring tools. </w:t>
      </w:r>
      <w:r w:rsidR="001811AB" w:rsidRPr="00210B0B">
        <w:t xml:space="preserve">Participants who reported using self-monitoring tools reported that they were useful in reminding them to take a break and raising awareness of </w:t>
      </w:r>
      <w:r w:rsidR="00ED51A6" w:rsidRPr="00210B0B">
        <w:t xml:space="preserve">the </w:t>
      </w:r>
      <w:r w:rsidR="001811AB" w:rsidRPr="00210B0B">
        <w:t>length of time between breaks</w:t>
      </w:r>
      <w:r w:rsidR="00DE1A29" w:rsidRPr="00210B0B">
        <w:t>:</w:t>
      </w:r>
    </w:p>
    <w:p w14:paraId="58622F97" w14:textId="1CCF9C09" w:rsidR="001811AB" w:rsidRPr="00210B0B" w:rsidRDefault="00C2414E" w:rsidP="00D953BD">
      <w:pPr>
        <w:pStyle w:val="Quote"/>
        <w:rPr>
          <w:lang w:eastAsia="en-GB"/>
        </w:rPr>
      </w:pPr>
      <w:r w:rsidRPr="00210B0B">
        <w:rPr>
          <w:color w:val="00B0F0"/>
          <w:highlight w:val="green"/>
          <w:lang w:eastAsia="en-GB"/>
        </w:rPr>
        <w:t>“</w:t>
      </w:r>
      <w:r w:rsidRPr="00210B0B">
        <w:rPr>
          <w:highlight w:val="green"/>
          <w:lang w:eastAsia="en-GB"/>
        </w:rPr>
        <w:t>I notice I really didn</w:t>
      </w:r>
      <w:r w:rsidR="00AF08C7">
        <w:rPr>
          <w:color w:val="00B0F0"/>
          <w:highlight w:val="green"/>
          <w:lang w:eastAsia="en-GB"/>
        </w:rPr>
        <w:t>’</w:t>
      </w:r>
      <w:r w:rsidRPr="00210B0B">
        <w:rPr>
          <w:highlight w:val="green"/>
          <w:lang w:eastAsia="en-GB"/>
        </w:rPr>
        <w:t>t take any breaks, so it does prove as a good prompt. Even if you only take a break (for) a percentage of the prompts it</w:t>
      </w:r>
      <w:r w:rsidR="00AF08C7">
        <w:rPr>
          <w:color w:val="00B0F0"/>
          <w:highlight w:val="green"/>
          <w:lang w:eastAsia="en-GB"/>
        </w:rPr>
        <w:t>’</w:t>
      </w:r>
      <w:r w:rsidRPr="00210B0B">
        <w:rPr>
          <w:highlight w:val="green"/>
          <w:lang w:eastAsia="en-GB"/>
        </w:rPr>
        <w:t>s still useful.</w:t>
      </w:r>
      <w:r w:rsidRPr="00210B0B">
        <w:rPr>
          <w:color w:val="00B0F0"/>
          <w:highlight w:val="green"/>
          <w:lang w:eastAsia="en-GB"/>
        </w:rPr>
        <w:t>”</w:t>
      </w:r>
      <w:r w:rsidR="001811AB" w:rsidRPr="00210B0B">
        <w:rPr>
          <w:lang w:eastAsia="en-GB"/>
        </w:rPr>
        <w:t xml:space="preserve"> (Questionnaire; SWAL </w:t>
      </w:r>
      <w:r w:rsidR="00FB45CA" w:rsidRPr="00210B0B">
        <w:rPr>
          <w:lang w:eastAsia="en-GB"/>
        </w:rPr>
        <w:t>plus desk</w:t>
      </w:r>
      <w:r w:rsidR="001811AB" w:rsidRPr="00210B0B">
        <w:rPr>
          <w:lang w:eastAsia="en-GB"/>
        </w:rPr>
        <w:t>).</w:t>
      </w:r>
    </w:p>
    <w:p w14:paraId="49C896B9" w14:textId="2DFC0E16" w:rsidR="001811AB" w:rsidRPr="00210B0B" w:rsidRDefault="001811AB" w:rsidP="00D953BD">
      <w:pPr>
        <w:pStyle w:val="Quote"/>
        <w:rPr>
          <w:lang w:eastAsia="en-GB"/>
        </w:rPr>
      </w:pPr>
      <w:r w:rsidRPr="00210B0B">
        <w:rPr>
          <w:lang w:eastAsia="en-GB"/>
        </w:rPr>
        <w:t>P1: I t</w:t>
      </w:r>
      <w:r w:rsidR="00FC5615" w:rsidRPr="00210B0B">
        <w:rPr>
          <w:lang w:eastAsia="en-GB"/>
        </w:rPr>
        <w:t xml:space="preserve">hink it </w:t>
      </w:r>
      <w:proofErr w:type="gramStart"/>
      <w:r w:rsidR="00FC5615" w:rsidRPr="00210B0B">
        <w:rPr>
          <w:lang w:eastAsia="en-GB"/>
        </w:rPr>
        <w:t>has,</w:t>
      </w:r>
      <w:proofErr w:type="gramEnd"/>
      <w:r w:rsidR="00FC5615" w:rsidRPr="00210B0B">
        <w:rPr>
          <w:lang w:eastAsia="en-GB"/>
        </w:rPr>
        <w:t xml:space="preserve"> it makes you aware</w:t>
      </w:r>
      <w:r w:rsidRPr="00210B0B">
        <w:rPr>
          <w:lang w:eastAsia="en-GB"/>
        </w:rPr>
        <w:t>. You know, you</w:t>
      </w:r>
      <w:r w:rsidR="00AF08C7">
        <w:rPr>
          <w:color w:val="00B0F0"/>
          <w:lang w:eastAsia="en-GB"/>
        </w:rPr>
        <w:t>’</w:t>
      </w:r>
      <w:r w:rsidRPr="00210B0B">
        <w:rPr>
          <w:lang w:eastAsia="en-GB"/>
        </w:rPr>
        <w:t>re sat- you</w:t>
      </w:r>
      <w:r w:rsidR="00AF08C7">
        <w:rPr>
          <w:color w:val="00B0F0"/>
          <w:lang w:eastAsia="en-GB"/>
        </w:rPr>
        <w:t>’</w:t>
      </w:r>
      <w:r w:rsidRPr="00210B0B">
        <w:rPr>
          <w:lang w:eastAsia="en-GB"/>
        </w:rPr>
        <w:t>re doing a piece of work and you think you</w:t>
      </w:r>
      <w:r w:rsidR="00AF08C7">
        <w:rPr>
          <w:color w:val="00B0F0"/>
          <w:lang w:eastAsia="en-GB"/>
        </w:rPr>
        <w:t>’</w:t>
      </w:r>
      <w:r w:rsidRPr="00210B0B">
        <w:rPr>
          <w:lang w:eastAsia="en-GB"/>
        </w:rPr>
        <w:t xml:space="preserve">re only there for five, ten minutes. And then the thing goes off to say </w:t>
      </w:r>
      <w:proofErr w:type="gramStart"/>
      <w:r w:rsidRPr="00210B0B">
        <w:rPr>
          <w:lang w:eastAsia="en-GB"/>
        </w:rPr>
        <w:t>actually you</w:t>
      </w:r>
      <w:r w:rsidR="00AF08C7">
        <w:rPr>
          <w:color w:val="00B0F0"/>
          <w:lang w:eastAsia="en-GB"/>
        </w:rPr>
        <w:t>’</w:t>
      </w:r>
      <w:r w:rsidRPr="00210B0B">
        <w:rPr>
          <w:lang w:eastAsia="en-GB"/>
        </w:rPr>
        <w:t>ve</w:t>
      </w:r>
      <w:proofErr w:type="gramEnd"/>
      <w:r w:rsidRPr="00210B0B">
        <w:rPr>
          <w:lang w:eastAsia="en-GB"/>
        </w:rPr>
        <w:t xml:space="preserve"> been sat for 30 minutes. So, it does give you that sort of pr</w:t>
      </w:r>
      <w:r w:rsidR="00FC5615" w:rsidRPr="00210B0B">
        <w:rPr>
          <w:lang w:eastAsia="en-GB"/>
        </w:rPr>
        <w:t xml:space="preserve">ompt to get up and move around. </w:t>
      </w:r>
      <w:r w:rsidR="00AC014A" w:rsidRPr="00210B0B">
        <w:rPr>
          <w:lang w:eastAsia="en-GB"/>
        </w:rPr>
        <w:t>(</w:t>
      </w:r>
      <w:r w:rsidRPr="00210B0B">
        <w:rPr>
          <w:lang w:eastAsia="en-GB"/>
        </w:rPr>
        <w:t>FG11; SWAL</w:t>
      </w:r>
      <w:r w:rsidR="00FB45CA" w:rsidRPr="00210B0B">
        <w:rPr>
          <w:lang w:eastAsia="en-GB"/>
        </w:rPr>
        <w:t xml:space="preserve"> </w:t>
      </w:r>
      <w:r w:rsidR="00FB45CA" w:rsidRPr="00210B0B">
        <w:t>only</w:t>
      </w:r>
      <w:r w:rsidRPr="00210B0B">
        <w:rPr>
          <w:lang w:eastAsia="en-GB"/>
        </w:rPr>
        <w:t>)</w:t>
      </w:r>
    </w:p>
    <w:p w14:paraId="5CC7871C" w14:textId="77777777" w:rsidR="00210B0B" w:rsidRPr="00210B0B" w:rsidRDefault="001811AB" w:rsidP="00124B42">
      <w:pPr>
        <w:rPr>
          <w:lang w:eastAsia="en-GB"/>
        </w:rPr>
      </w:pPr>
      <w:r w:rsidRPr="00210B0B">
        <w:rPr>
          <w:lang w:eastAsia="en-GB"/>
        </w:rPr>
        <w:t>Others reported that, despite being prompted at inconvenient times, they could see the value of having them as a tool for behaviour change</w:t>
      </w:r>
      <w:r w:rsidR="00DE1A29" w:rsidRPr="00210B0B">
        <w:rPr>
          <w:lang w:eastAsia="en-GB"/>
        </w:rPr>
        <w:t>:</w:t>
      </w:r>
    </w:p>
    <w:p w14:paraId="70944B9A" w14:textId="39F12BC1" w:rsidR="001811AB" w:rsidRPr="00210B0B" w:rsidRDefault="00C2414E" w:rsidP="00D953BD">
      <w:pPr>
        <w:pStyle w:val="Quote"/>
        <w:rPr>
          <w:lang w:eastAsia="en-GB"/>
        </w:rPr>
      </w:pPr>
      <w:r w:rsidRPr="00210B0B">
        <w:rPr>
          <w:color w:val="00B0F0"/>
          <w:highlight w:val="green"/>
          <w:lang w:eastAsia="en-GB"/>
        </w:rPr>
        <w:lastRenderedPageBreak/>
        <w:t>“</w:t>
      </w:r>
      <w:r w:rsidRPr="00210B0B">
        <w:rPr>
          <w:highlight w:val="green"/>
          <w:lang w:eastAsia="en-GB"/>
        </w:rPr>
        <w:t>At one point I got frustrated about being interrupted [</w:t>
      </w:r>
      <w:r w:rsidR="00210B0B" w:rsidRPr="00210B0B">
        <w:rPr>
          <w:color w:val="00B0F0"/>
          <w:highlight w:val="green"/>
          <w:lang w:eastAsia="en-GB"/>
        </w:rPr>
        <w:t>. . .</w:t>
      </w:r>
      <w:r w:rsidRPr="00210B0B">
        <w:rPr>
          <w:highlight w:val="green"/>
          <w:lang w:eastAsia="en-GB"/>
        </w:rPr>
        <w:t>] when I had a deadline to achieve. I was quickly reminded of the shooting pains I used to get across my shoulders when I had worked all day - I have kept the app on ever since.</w:t>
      </w:r>
      <w:r w:rsidRPr="00210B0B">
        <w:rPr>
          <w:color w:val="00B0F0"/>
          <w:highlight w:val="green"/>
          <w:lang w:eastAsia="en-GB"/>
        </w:rPr>
        <w:t>”</w:t>
      </w:r>
      <w:r w:rsidR="001811AB" w:rsidRPr="00210B0B">
        <w:rPr>
          <w:lang w:eastAsia="en-GB"/>
        </w:rPr>
        <w:t xml:space="preserve"> (Questionnaire; SWAL</w:t>
      </w:r>
      <w:r w:rsidR="00FB45CA" w:rsidRPr="00210B0B">
        <w:rPr>
          <w:lang w:eastAsia="en-GB"/>
        </w:rPr>
        <w:t xml:space="preserve"> </w:t>
      </w:r>
      <w:r w:rsidR="00FB45CA" w:rsidRPr="00210B0B">
        <w:t>only</w:t>
      </w:r>
      <w:r w:rsidR="001811AB" w:rsidRPr="00210B0B">
        <w:rPr>
          <w:lang w:eastAsia="en-GB"/>
        </w:rPr>
        <w:t>)</w:t>
      </w:r>
    </w:p>
    <w:p w14:paraId="04254EBB" w14:textId="09D81260" w:rsidR="001811AB" w:rsidRPr="00210B0B" w:rsidRDefault="001811AB" w:rsidP="00124B42">
      <w:pPr>
        <w:rPr>
          <w:lang w:eastAsia="en-GB"/>
        </w:rPr>
      </w:pPr>
      <w:r w:rsidRPr="00210B0B">
        <w:rPr>
          <w:lang w:eastAsia="en-GB"/>
        </w:rPr>
        <w:t>Focus group participants typically described installing and trying out different prompt software</w:t>
      </w:r>
      <w:r w:rsidR="00CC190D" w:rsidRPr="00210B0B">
        <w:rPr>
          <w:lang w:eastAsia="en-GB"/>
        </w:rPr>
        <w:t xml:space="preserve"> and applications</w:t>
      </w:r>
      <w:r w:rsidR="00215DCC" w:rsidRPr="00210B0B">
        <w:rPr>
          <w:lang w:eastAsia="en-GB"/>
        </w:rPr>
        <w:t>. Participants r</w:t>
      </w:r>
      <w:r w:rsidRPr="00210B0B">
        <w:rPr>
          <w:lang w:eastAsia="en-GB"/>
        </w:rPr>
        <w:t xml:space="preserve">eported finding prompts helpful initially, but over time </w:t>
      </w:r>
      <w:r w:rsidR="00577419" w:rsidRPr="00210B0B">
        <w:rPr>
          <w:lang w:eastAsia="en-GB"/>
        </w:rPr>
        <w:t>some</w:t>
      </w:r>
      <w:r w:rsidRPr="00210B0B">
        <w:rPr>
          <w:lang w:eastAsia="en-GB"/>
        </w:rPr>
        <w:t xml:space="preserve"> turned them off</w:t>
      </w:r>
      <w:r w:rsidR="00314328" w:rsidRPr="00210B0B">
        <w:rPr>
          <w:lang w:eastAsia="en-GB"/>
        </w:rPr>
        <w:t xml:space="preserve"> </w:t>
      </w:r>
      <w:r w:rsidRPr="00210B0B">
        <w:rPr>
          <w:lang w:eastAsia="en-GB"/>
        </w:rPr>
        <w:t>as the novelty wore off</w:t>
      </w:r>
      <w:r w:rsidR="008435FB" w:rsidRPr="00210B0B">
        <w:rPr>
          <w:lang w:eastAsia="en-GB"/>
        </w:rPr>
        <w:t xml:space="preserve"> or </w:t>
      </w:r>
      <w:r w:rsidR="008435FB" w:rsidRPr="00210B0B">
        <w:rPr>
          <w:highlight w:val="magenta"/>
          <w:lang w:eastAsia="en-GB"/>
        </w:rPr>
        <w:t>due to</w:t>
      </w:r>
      <w:r w:rsidR="008435FB" w:rsidRPr="00210B0B">
        <w:rPr>
          <w:lang w:eastAsia="en-GB"/>
        </w:rPr>
        <w:t xml:space="preserve"> workload increases, and other</w:t>
      </w:r>
      <w:r w:rsidR="0092170D" w:rsidRPr="00210B0B">
        <w:rPr>
          <w:lang w:eastAsia="en-GB"/>
        </w:rPr>
        <w:t>s</w:t>
      </w:r>
      <w:r w:rsidR="008435FB" w:rsidRPr="00210B0B">
        <w:rPr>
          <w:lang w:eastAsia="en-GB"/>
        </w:rPr>
        <w:t xml:space="preserve"> reported that they </w:t>
      </w:r>
      <w:r w:rsidRPr="00210B0B">
        <w:rPr>
          <w:lang w:eastAsia="en-GB"/>
        </w:rPr>
        <w:t>became increasingly i</w:t>
      </w:r>
      <w:r w:rsidR="008435FB" w:rsidRPr="00210B0B">
        <w:rPr>
          <w:lang w:eastAsia="en-GB"/>
        </w:rPr>
        <w:t>ntrusive</w:t>
      </w:r>
      <w:r w:rsidR="00DE1A29" w:rsidRPr="00210B0B">
        <w:rPr>
          <w:lang w:eastAsia="en-GB"/>
        </w:rPr>
        <w:t>:</w:t>
      </w:r>
    </w:p>
    <w:p w14:paraId="264A121C" w14:textId="5A2FF011" w:rsidR="001811AB" w:rsidRPr="00210B0B" w:rsidRDefault="001811AB" w:rsidP="00D953BD">
      <w:pPr>
        <w:pStyle w:val="Quote"/>
        <w:rPr>
          <w:lang w:eastAsia="en-GB"/>
        </w:rPr>
      </w:pPr>
      <w:r w:rsidRPr="00210B0B">
        <w:rPr>
          <w:lang w:eastAsia="en-GB"/>
        </w:rPr>
        <w:t>P1: those things tend to work very short-term for me and I forget about them or ignore them</w:t>
      </w:r>
      <w:r w:rsidR="00AC014A" w:rsidRPr="00210B0B">
        <w:rPr>
          <w:lang w:eastAsia="en-GB"/>
        </w:rPr>
        <w:t>. (</w:t>
      </w:r>
      <w:r w:rsidRPr="00210B0B">
        <w:rPr>
          <w:lang w:eastAsia="en-GB"/>
        </w:rPr>
        <w:t>FG25; SWAL</w:t>
      </w:r>
      <w:r w:rsidR="00FB45CA" w:rsidRPr="00210B0B">
        <w:rPr>
          <w:lang w:eastAsia="en-GB"/>
        </w:rPr>
        <w:t xml:space="preserve"> plus desk</w:t>
      </w:r>
      <w:r w:rsidRPr="00210B0B">
        <w:rPr>
          <w:lang w:eastAsia="en-GB"/>
        </w:rPr>
        <w:t>)</w:t>
      </w:r>
    </w:p>
    <w:p w14:paraId="02A57C2A" w14:textId="779199E3" w:rsidR="001811AB" w:rsidRPr="00210B0B" w:rsidRDefault="001811AB" w:rsidP="00D3269F">
      <w:pPr>
        <w:pStyle w:val="Quote"/>
      </w:pPr>
      <w:r w:rsidRPr="00210B0B">
        <w:rPr>
          <w:rStyle w:val="QuoteChar"/>
          <w:i/>
          <w:iCs/>
        </w:rPr>
        <w:t xml:space="preserve">P1: I found the </w:t>
      </w:r>
      <w:proofErr w:type="spellStart"/>
      <w:r w:rsidRPr="00210B0B">
        <w:rPr>
          <w:rStyle w:val="QuoteChar"/>
          <w:i/>
          <w:iCs/>
        </w:rPr>
        <w:t>Work</w:t>
      </w:r>
      <w:r w:rsidR="00725A67" w:rsidRPr="00210B0B">
        <w:rPr>
          <w:rStyle w:val="QuoteChar"/>
          <w:i/>
          <w:iCs/>
        </w:rPr>
        <w:t>R</w:t>
      </w:r>
      <w:r w:rsidRPr="00210B0B">
        <w:rPr>
          <w:rStyle w:val="QuoteChar"/>
          <w:i/>
          <w:iCs/>
        </w:rPr>
        <w:t>ave</w:t>
      </w:r>
      <w:proofErr w:type="spellEnd"/>
      <w:r w:rsidRPr="00210B0B">
        <w:rPr>
          <w:rStyle w:val="QuoteChar"/>
          <w:i/>
          <w:iCs/>
        </w:rPr>
        <w:t xml:space="preserve"> thing that was installed on my laptop, it was just too</w:t>
      </w:r>
      <w:r w:rsidR="00B6167B" w:rsidRPr="00210B0B">
        <w:rPr>
          <w:rStyle w:val="QuoteChar"/>
          <w:i/>
          <w:iCs/>
        </w:rPr>
        <w:t xml:space="preserve"> [</w:t>
      </w:r>
      <w:r w:rsidR="00210B0B" w:rsidRPr="00210B0B">
        <w:rPr>
          <w:rStyle w:val="QuoteChar"/>
          <w:i/>
          <w:iCs/>
          <w:color w:val="00B0F0"/>
        </w:rPr>
        <w:t>. . .</w:t>
      </w:r>
      <w:r w:rsidR="00B6167B" w:rsidRPr="00210B0B">
        <w:rPr>
          <w:rStyle w:val="QuoteChar"/>
          <w:i/>
          <w:iCs/>
        </w:rPr>
        <w:t>]</w:t>
      </w:r>
      <w:r w:rsidRPr="00210B0B">
        <w:rPr>
          <w:rStyle w:val="QuoteChar"/>
          <w:i/>
          <w:iCs/>
        </w:rPr>
        <w:t xml:space="preserve"> </w:t>
      </w:r>
      <w:r w:rsidR="009F06B3" w:rsidRPr="00210B0B">
        <w:rPr>
          <w:rStyle w:val="QuoteChar"/>
          <w:i/>
          <w:iCs/>
        </w:rPr>
        <w:t>I</w:t>
      </w:r>
      <w:r w:rsidRPr="00210B0B">
        <w:rPr>
          <w:rStyle w:val="QuoteChar"/>
          <w:i/>
          <w:iCs/>
        </w:rPr>
        <w:t>f I was working on a report where I might need to be sat at it for an hour, I just found it too intrusive, and once it broke my concentration, I couldn</w:t>
      </w:r>
      <w:r w:rsidR="00AF08C7">
        <w:rPr>
          <w:rStyle w:val="QuoteChar"/>
          <w:i/>
          <w:iCs/>
          <w:color w:val="00B0F0"/>
        </w:rPr>
        <w:t>’</w:t>
      </w:r>
      <w:r w:rsidRPr="00210B0B">
        <w:rPr>
          <w:rStyle w:val="QuoteChar"/>
          <w:i/>
          <w:iCs/>
        </w:rPr>
        <w:t>t get back into it. (FG27; SWAL</w:t>
      </w:r>
      <w:r w:rsidR="00FB45CA" w:rsidRPr="00210B0B">
        <w:rPr>
          <w:rStyle w:val="QuoteChar"/>
          <w:i/>
          <w:iCs/>
        </w:rPr>
        <w:t xml:space="preserve"> only</w:t>
      </w:r>
      <w:r w:rsidRPr="00210B0B">
        <w:t>)</w:t>
      </w:r>
    </w:p>
    <w:p w14:paraId="21990F62" w14:textId="5C999BBA" w:rsidR="001811AB" w:rsidRPr="00210B0B" w:rsidRDefault="001811AB" w:rsidP="00D953BD">
      <w:pPr>
        <w:pStyle w:val="Quote"/>
        <w:rPr>
          <w:lang w:eastAsia="en-GB"/>
        </w:rPr>
      </w:pPr>
      <w:r w:rsidRPr="00210B0B">
        <w:rPr>
          <w:lang w:eastAsia="en-GB"/>
        </w:rPr>
        <w:t>P2: I</w:t>
      </w:r>
      <w:r w:rsidR="00AF08C7">
        <w:rPr>
          <w:color w:val="00B0F0"/>
          <w:lang w:eastAsia="en-GB"/>
        </w:rPr>
        <w:t>’</w:t>
      </w:r>
      <w:r w:rsidRPr="00210B0B">
        <w:rPr>
          <w:lang w:eastAsia="en-GB"/>
        </w:rPr>
        <w:t xml:space="preserve">ve got the </w:t>
      </w:r>
      <w:proofErr w:type="spellStart"/>
      <w:r w:rsidRPr="00210B0B">
        <w:rPr>
          <w:lang w:eastAsia="en-GB"/>
        </w:rPr>
        <w:t>WorkRave</w:t>
      </w:r>
      <w:proofErr w:type="spellEnd"/>
      <w:r w:rsidRPr="00210B0B">
        <w:rPr>
          <w:lang w:eastAsia="en-GB"/>
        </w:rPr>
        <w:t xml:space="preserve"> thing, and when I first had it, I did tend to do some of the exercises and things. </w:t>
      </w:r>
      <w:r w:rsidR="007A15CD" w:rsidRPr="00210B0B">
        <w:rPr>
          <w:lang w:eastAsia="en-GB"/>
        </w:rPr>
        <w:t>[</w:t>
      </w:r>
      <w:r w:rsidR="00210B0B" w:rsidRPr="00210B0B">
        <w:rPr>
          <w:color w:val="00B0F0"/>
          <w:lang w:eastAsia="en-GB"/>
        </w:rPr>
        <w:t>. . .</w:t>
      </w:r>
      <w:r w:rsidR="007A15CD" w:rsidRPr="00210B0B">
        <w:rPr>
          <w:lang w:eastAsia="en-GB"/>
        </w:rPr>
        <w:t>] P</w:t>
      </w:r>
      <w:r w:rsidRPr="00210B0B">
        <w:rPr>
          <w:lang w:eastAsia="en-GB"/>
        </w:rPr>
        <w:t>artly I think it</w:t>
      </w:r>
      <w:r w:rsidR="00AF08C7">
        <w:rPr>
          <w:color w:val="00B0F0"/>
          <w:lang w:eastAsia="en-GB"/>
        </w:rPr>
        <w:t>’</w:t>
      </w:r>
      <w:r w:rsidRPr="00210B0B">
        <w:rPr>
          <w:lang w:eastAsia="en-GB"/>
        </w:rPr>
        <w:t xml:space="preserve">s because my </w:t>
      </w:r>
      <w:r w:rsidR="00AC014A" w:rsidRPr="00210B0B">
        <w:rPr>
          <w:lang w:eastAsia="en-GB"/>
        </w:rPr>
        <w:t>workloads</w:t>
      </w:r>
      <w:r w:rsidRPr="00210B0B">
        <w:rPr>
          <w:lang w:eastAsia="en-GB"/>
        </w:rPr>
        <w:t xml:space="preserve"> just got more intense recently, but now when it pops up, I shut it down. It</w:t>
      </w:r>
      <w:r w:rsidR="00AF08C7">
        <w:rPr>
          <w:color w:val="00B0F0"/>
          <w:lang w:eastAsia="en-GB"/>
        </w:rPr>
        <w:t>’</w:t>
      </w:r>
      <w:r w:rsidRPr="00210B0B">
        <w:rPr>
          <w:lang w:eastAsia="en-GB"/>
        </w:rPr>
        <w:t>s just become a thing that, it</w:t>
      </w:r>
      <w:r w:rsidR="00AF08C7">
        <w:rPr>
          <w:color w:val="00B0F0"/>
          <w:lang w:eastAsia="en-GB"/>
        </w:rPr>
        <w:t>’</w:t>
      </w:r>
      <w:r w:rsidRPr="00210B0B">
        <w:rPr>
          <w:lang w:eastAsia="en-GB"/>
        </w:rPr>
        <w:t>s just a distraction really. (FG4; SWAL</w:t>
      </w:r>
      <w:r w:rsidR="00FB45CA" w:rsidRPr="00210B0B">
        <w:rPr>
          <w:lang w:eastAsia="en-GB"/>
        </w:rPr>
        <w:t xml:space="preserve"> plus desk</w:t>
      </w:r>
      <w:r w:rsidRPr="00210B0B">
        <w:rPr>
          <w:lang w:eastAsia="en-GB"/>
        </w:rPr>
        <w:t>)</w:t>
      </w:r>
    </w:p>
    <w:p w14:paraId="507CDB7E" w14:textId="77777777" w:rsidR="001811AB" w:rsidRPr="00210B0B" w:rsidRDefault="001811AB" w:rsidP="00124B42">
      <w:pPr>
        <w:rPr>
          <w:lang w:eastAsia="en-GB"/>
        </w:rPr>
      </w:pPr>
      <w:r w:rsidRPr="00210B0B">
        <w:rPr>
          <w:lang w:eastAsia="en-GB"/>
        </w:rPr>
        <w:t>Some participants had managed to address one or more of these issues by changing the settings to suit their preferences:</w:t>
      </w:r>
    </w:p>
    <w:p w14:paraId="60FD5780" w14:textId="2D02135D" w:rsidR="001811AB" w:rsidRPr="00210B0B" w:rsidRDefault="00C2414E" w:rsidP="00D953BD">
      <w:pPr>
        <w:pStyle w:val="Quote"/>
        <w:rPr>
          <w:lang w:eastAsia="en-GB"/>
        </w:rPr>
      </w:pPr>
      <w:r w:rsidRPr="00210B0B">
        <w:rPr>
          <w:color w:val="00B0F0"/>
          <w:highlight w:val="green"/>
          <w:lang w:eastAsia="en-GB"/>
        </w:rPr>
        <w:t>“</w:t>
      </w:r>
      <w:r w:rsidRPr="00210B0B">
        <w:rPr>
          <w:highlight w:val="green"/>
          <w:lang w:eastAsia="en-GB"/>
        </w:rPr>
        <w:t>Important to set the prompts at a sensible frequency otherwise it ends up being more irritating than useful and you then just turn it off!</w:t>
      </w:r>
      <w:r w:rsidRPr="00210B0B">
        <w:rPr>
          <w:color w:val="00B0F0"/>
          <w:highlight w:val="green"/>
          <w:lang w:eastAsia="en-GB"/>
        </w:rPr>
        <w:t>”</w:t>
      </w:r>
      <w:r w:rsidR="001811AB" w:rsidRPr="00210B0B">
        <w:rPr>
          <w:lang w:eastAsia="en-GB"/>
        </w:rPr>
        <w:t xml:space="preserve"> (</w:t>
      </w:r>
      <w:r w:rsidR="001811AB" w:rsidRPr="00210B0B">
        <w:rPr>
          <w:color w:val="auto"/>
          <w:lang w:eastAsia="en-GB"/>
        </w:rPr>
        <w:t xml:space="preserve">Questionnaire; </w:t>
      </w:r>
      <w:r w:rsidR="001811AB" w:rsidRPr="00210B0B">
        <w:rPr>
          <w:lang w:eastAsia="en-GB"/>
        </w:rPr>
        <w:t>SWAL</w:t>
      </w:r>
      <w:r w:rsidR="00FB45CA" w:rsidRPr="00210B0B">
        <w:rPr>
          <w:lang w:eastAsia="en-GB"/>
        </w:rPr>
        <w:t xml:space="preserve"> </w:t>
      </w:r>
      <w:r w:rsidR="00FB45CA" w:rsidRPr="00210B0B">
        <w:t>only</w:t>
      </w:r>
      <w:r w:rsidR="001811AB" w:rsidRPr="00210B0B">
        <w:rPr>
          <w:lang w:eastAsia="en-GB"/>
        </w:rPr>
        <w:t>)</w:t>
      </w:r>
    </w:p>
    <w:p w14:paraId="503C3056" w14:textId="4F6E1DA4" w:rsidR="001811AB" w:rsidRPr="00210B0B" w:rsidRDefault="001811AB" w:rsidP="00124B42">
      <w:r w:rsidRPr="00210B0B">
        <w:t xml:space="preserve">Many participants talked about using </w:t>
      </w:r>
      <w:proofErr w:type="spellStart"/>
      <w:r w:rsidRPr="00210B0B">
        <w:t>FitBits</w:t>
      </w:r>
      <w:proofErr w:type="spellEnd"/>
      <w:r w:rsidRPr="00210B0B">
        <w:t xml:space="preserve"> or </w:t>
      </w:r>
      <w:r w:rsidR="00AC014A" w:rsidRPr="00210B0B">
        <w:t>a</w:t>
      </w:r>
      <w:r w:rsidRPr="00210B0B">
        <w:t>pps</w:t>
      </w:r>
      <w:r w:rsidR="0092170D" w:rsidRPr="00210B0B">
        <w:t xml:space="preserve">, </w:t>
      </w:r>
      <w:r w:rsidRPr="00210B0B">
        <w:t>both within and outside of work</w:t>
      </w:r>
      <w:r w:rsidR="0092170D" w:rsidRPr="00210B0B">
        <w:t>: f</w:t>
      </w:r>
      <w:r w:rsidRPr="00210B0B">
        <w:t>or some, this meant not using any of the software/apps on their work computer:</w:t>
      </w:r>
    </w:p>
    <w:p w14:paraId="30173B9E" w14:textId="661C4824" w:rsidR="001811AB" w:rsidRPr="00210B0B" w:rsidRDefault="00FC5615" w:rsidP="00D953BD">
      <w:pPr>
        <w:pStyle w:val="Quote"/>
      </w:pPr>
      <w:r w:rsidRPr="00210B0B">
        <w:t xml:space="preserve">P1: </w:t>
      </w:r>
      <w:r w:rsidR="001811AB" w:rsidRPr="00210B0B">
        <w:t>I haven</w:t>
      </w:r>
      <w:r w:rsidR="00AF08C7">
        <w:rPr>
          <w:color w:val="00B0F0"/>
        </w:rPr>
        <w:t>’</w:t>
      </w:r>
      <w:r w:rsidR="001811AB" w:rsidRPr="00210B0B">
        <w:t>t really used any of them because I</w:t>
      </w:r>
      <w:r w:rsidR="00AF08C7">
        <w:rPr>
          <w:color w:val="00B0F0"/>
        </w:rPr>
        <w:t>’</w:t>
      </w:r>
      <w:r w:rsidR="001811AB" w:rsidRPr="00210B0B">
        <w:t>m not someone who uses loads and loads of apps. But I</w:t>
      </w:r>
      <w:r w:rsidR="00AF08C7">
        <w:rPr>
          <w:color w:val="00B0F0"/>
        </w:rPr>
        <w:t>’</w:t>
      </w:r>
      <w:r w:rsidR="001811AB" w:rsidRPr="00210B0B">
        <w:t>ve got a Fitbit, and I</w:t>
      </w:r>
      <w:r w:rsidR="00AF08C7">
        <w:rPr>
          <w:color w:val="00B0F0"/>
        </w:rPr>
        <w:t>’</w:t>
      </w:r>
      <w:r w:rsidR="001811AB" w:rsidRPr="00210B0B">
        <w:t>ve had a Fitbit for probably a year and a half, two years maybe. So</w:t>
      </w:r>
      <w:r w:rsidR="00EE04A1" w:rsidRPr="00210B0B">
        <w:t xml:space="preserve"> [</w:t>
      </w:r>
      <w:r w:rsidR="00210B0B" w:rsidRPr="00210B0B">
        <w:rPr>
          <w:color w:val="00B0F0"/>
        </w:rPr>
        <w:t>. . .</w:t>
      </w:r>
      <w:r w:rsidR="00EE04A1" w:rsidRPr="00210B0B">
        <w:t>]</w:t>
      </w:r>
      <w:r w:rsidR="001811AB" w:rsidRPr="00210B0B">
        <w:t xml:space="preserve"> I don</w:t>
      </w:r>
      <w:r w:rsidR="00AF08C7">
        <w:rPr>
          <w:color w:val="00B0F0"/>
        </w:rPr>
        <w:t>’</w:t>
      </w:r>
      <w:r w:rsidR="001811AB" w:rsidRPr="00210B0B">
        <w:t>t really have room for another thing (FG35; SW</w:t>
      </w:r>
      <w:r w:rsidR="000D732B" w:rsidRPr="00210B0B">
        <w:t>A</w:t>
      </w:r>
      <w:r w:rsidR="001811AB" w:rsidRPr="00210B0B">
        <w:t>L</w:t>
      </w:r>
      <w:r w:rsidR="000D732B" w:rsidRPr="00210B0B">
        <w:t xml:space="preserve"> only</w:t>
      </w:r>
      <w:r w:rsidR="001811AB" w:rsidRPr="00210B0B">
        <w:t>).</w:t>
      </w:r>
    </w:p>
    <w:p w14:paraId="0656F737" w14:textId="2F91C7B7" w:rsidR="001811AB" w:rsidRPr="00210B0B" w:rsidRDefault="000D732B" w:rsidP="00124B42">
      <w:r w:rsidRPr="00210B0B">
        <w:t xml:space="preserve">Some participant </w:t>
      </w:r>
      <w:r w:rsidR="001811AB" w:rsidRPr="00210B0B">
        <w:t>admitte</w:t>
      </w:r>
      <w:r w:rsidRPr="00210B0B">
        <w:t>d</w:t>
      </w:r>
      <w:r w:rsidR="001811AB" w:rsidRPr="00210B0B">
        <w:t xml:space="preserve"> having a </w:t>
      </w:r>
      <w:r w:rsidR="00540022" w:rsidRPr="00210B0B">
        <w:t>smart watch</w:t>
      </w:r>
      <w:r w:rsidRPr="00210B0B">
        <w:t xml:space="preserve"> that</w:t>
      </w:r>
      <w:r w:rsidR="001811AB" w:rsidRPr="00210B0B">
        <w:t xml:space="preserve"> vibrated, was even easier</w:t>
      </w:r>
      <w:r w:rsidRPr="00210B0B">
        <w:t xml:space="preserve">, </w:t>
      </w:r>
      <w:r w:rsidR="001811AB" w:rsidRPr="00210B0B">
        <w:t>as it did not require them to be carrying or looking at their phone or computer</w:t>
      </w:r>
      <w:r w:rsidR="00BF2830" w:rsidRPr="00210B0B">
        <w:t>:</w:t>
      </w:r>
    </w:p>
    <w:p w14:paraId="0DAB593E" w14:textId="6DB13C66" w:rsidR="001811AB" w:rsidRPr="00210B0B" w:rsidRDefault="001811AB" w:rsidP="00D953BD">
      <w:pPr>
        <w:pStyle w:val="Quote"/>
      </w:pPr>
      <w:r w:rsidRPr="00210B0B">
        <w:t>P2: I prefer having my watch and then it just vibrates. And then that</w:t>
      </w:r>
      <w:r w:rsidR="00AF08C7">
        <w:rPr>
          <w:color w:val="00B0F0"/>
        </w:rPr>
        <w:t>’</w:t>
      </w:r>
      <w:r w:rsidRPr="00210B0B">
        <w:t>s an automatic reminder. (FG34</w:t>
      </w:r>
      <w:r w:rsidR="000D732B" w:rsidRPr="00210B0B">
        <w:t>;</w:t>
      </w:r>
      <w:r w:rsidRPr="00210B0B">
        <w:t xml:space="preserve"> SW</w:t>
      </w:r>
      <w:r w:rsidR="000D732B" w:rsidRPr="00210B0B">
        <w:t>A</w:t>
      </w:r>
      <w:r w:rsidRPr="00210B0B">
        <w:t>L</w:t>
      </w:r>
      <w:r w:rsidR="000D732B" w:rsidRPr="00210B0B">
        <w:t xml:space="preserve"> only</w:t>
      </w:r>
      <w:r w:rsidRPr="00210B0B">
        <w:t>)</w:t>
      </w:r>
    </w:p>
    <w:p w14:paraId="48481A81" w14:textId="77777777" w:rsidR="000D629E" w:rsidRPr="00210B0B" w:rsidRDefault="000D629E" w:rsidP="00D953BD">
      <w:pPr>
        <w:pStyle w:val="Heading3"/>
      </w:pPr>
      <w:bookmarkStart w:id="316" w:name="_Toc93059331"/>
      <w:r w:rsidRPr="00210B0B">
        <w:t>Height-adjustable workstation</w:t>
      </w:r>
      <w:bookmarkEnd w:id="316"/>
    </w:p>
    <w:p w14:paraId="21076DB5" w14:textId="32039C2C" w:rsidR="000D629E" w:rsidRPr="00210B0B" w:rsidRDefault="000D629E" w:rsidP="00124B42">
      <w:r w:rsidRPr="00210B0B">
        <w:t xml:space="preserve">All participants </w:t>
      </w:r>
      <w:r w:rsidR="0074035B" w:rsidRPr="00210B0B">
        <w:t xml:space="preserve">in the SWAL plus desk group </w:t>
      </w:r>
      <w:r w:rsidRPr="00210B0B">
        <w:t>received a height-adjustable workstation</w:t>
      </w:r>
      <w:r w:rsidR="00363963" w:rsidRPr="00210B0B">
        <w:t>. Research teams</w:t>
      </w:r>
      <w:r w:rsidRPr="00210B0B">
        <w:t xml:space="preserve"> initially aimed to get all workstations delivered within one month of randomisation</w:t>
      </w:r>
      <w:r w:rsidR="00363963" w:rsidRPr="00210B0B">
        <w:t xml:space="preserve">; however, </w:t>
      </w:r>
      <w:r w:rsidRPr="00210B0B">
        <w:t>there was an unan</w:t>
      </w:r>
      <w:r w:rsidR="0074035B" w:rsidRPr="00210B0B">
        <w:t>ticipated delay in getting workstations</w:t>
      </w:r>
      <w:r w:rsidRPr="00210B0B">
        <w:t xml:space="preserve"> to some offices </w:t>
      </w:r>
      <w:r w:rsidRPr="00210B0B">
        <w:rPr>
          <w:highlight w:val="magenta"/>
        </w:rPr>
        <w:t>due to</w:t>
      </w:r>
      <w:r w:rsidRPr="00210B0B">
        <w:t xml:space="preserve"> the process of purchasing the desks taking longer than </w:t>
      </w:r>
      <w:r w:rsidR="00363963" w:rsidRPr="00210B0B">
        <w:t>expected</w:t>
      </w:r>
      <w:r w:rsidRPr="00210B0B">
        <w:t xml:space="preserve">. This was because the monetary value of the orders required additional checks from the </w:t>
      </w:r>
      <w:r w:rsidR="00363963" w:rsidRPr="00210B0B">
        <w:t>u</w:t>
      </w:r>
      <w:r w:rsidRPr="00210B0B">
        <w:t>niversity finance team</w:t>
      </w:r>
      <w:r w:rsidR="00363963" w:rsidRPr="00210B0B">
        <w:t>s</w:t>
      </w:r>
      <w:r w:rsidRPr="00210B0B">
        <w:t>. There were also slight delay</w:t>
      </w:r>
      <w:r w:rsidR="0074035B" w:rsidRPr="00210B0B">
        <w:t>s once the workstations</w:t>
      </w:r>
      <w:r w:rsidRPr="00210B0B">
        <w:t xml:space="preserve"> had been deliv</w:t>
      </w:r>
      <w:r w:rsidR="0074035B" w:rsidRPr="00210B0B">
        <w:t>ered to the councils as the workstations</w:t>
      </w:r>
      <w:r w:rsidRPr="00210B0B">
        <w:t xml:space="preserve"> needed to be delivered</w:t>
      </w:r>
      <w:r w:rsidR="0074035B" w:rsidRPr="00210B0B">
        <w:t xml:space="preserve"> and installed</w:t>
      </w:r>
      <w:r w:rsidRPr="00210B0B">
        <w:t xml:space="preserve"> by facilities staff.</w:t>
      </w:r>
      <w:r w:rsidR="0074035B" w:rsidRPr="00210B0B">
        <w:t xml:space="preserve"> Therefore</w:t>
      </w:r>
      <w:r w:rsidR="00DA3126" w:rsidRPr="00210B0B">
        <w:t>,</w:t>
      </w:r>
      <w:r w:rsidRPr="00210B0B">
        <w:t xml:space="preserve"> the average time between a participant being ran</w:t>
      </w:r>
      <w:r w:rsidR="0074035B" w:rsidRPr="00210B0B">
        <w:t>domised and receiving their workstation</w:t>
      </w:r>
      <w:r w:rsidRPr="00210B0B">
        <w:t xml:space="preserve"> was 65</w:t>
      </w:r>
      <w:r w:rsidR="0074035B" w:rsidRPr="00210B0B">
        <w:t xml:space="preserve"> days. Accordingly</w:t>
      </w:r>
      <w:r w:rsidRPr="00210B0B">
        <w:t xml:space="preserve">, the 3-month follow-up was pushed back slightly to ensure </w:t>
      </w:r>
      <w:r w:rsidR="0074035B" w:rsidRPr="00210B0B">
        <w:t>participants had use of the workstation</w:t>
      </w:r>
      <w:r w:rsidRPr="00210B0B">
        <w:t xml:space="preserve"> for at least 1 month prior to the 3-month </w:t>
      </w:r>
      <w:r w:rsidR="001E76E9" w:rsidRPr="00210B0B">
        <w:t>follow-up</w:t>
      </w:r>
      <w:r w:rsidRPr="00210B0B">
        <w:t xml:space="preserve"> assessment. </w:t>
      </w:r>
      <w:r w:rsidR="0074035B" w:rsidRPr="00210B0B">
        <w:t>A</w:t>
      </w:r>
      <w:r w:rsidRPr="00210B0B">
        <w:t xml:space="preserve"> brea</w:t>
      </w:r>
      <w:r w:rsidR="0074035B" w:rsidRPr="00210B0B">
        <w:t>kdown of which workstations participants chose</w:t>
      </w:r>
      <w:r w:rsidRPr="00210B0B">
        <w:t xml:space="preserve"> is shown in</w:t>
      </w:r>
      <w:r w:rsidR="00D953BD" w:rsidRPr="00210B0B">
        <w:t xml:space="preserve"> </w:t>
      </w:r>
      <w:r w:rsidR="00D953BD" w:rsidRPr="00210B0B">
        <w:rPr>
          <w:i/>
          <w:iCs/>
        </w:rPr>
        <w:t>Appendix 11.</w:t>
      </w:r>
    </w:p>
    <w:p w14:paraId="0246DBE4" w14:textId="4F36B300" w:rsidR="008F4FA3" w:rsidRPr="00210B0B" w:rsidRDefault="008F4FA3" w:rsidP="008F4FA3">
      <w:pPr>
        <w:rPr>
          <w:rFonts w:cs="Arial"/>
          <w:szCs w:val="24"/>
        </w:rPr>
      </w:pPr>
      <w:r w:rsidRPr="00210B0B">
        <w:rPr>
          <w:rFonts w:cs="Arial"/>
          <w:szCs w:val="24"/>
        </w:rPr>
        <w:t xml:space="preserve">In the first month of receiving the height-adjustable workstation, 77.7% of participants reported that they used it every day, 17.5% reported using it a few times a week, with only a small percentage reporting using it less frequently (see </w:t>
      </w:r>
      <w:r w:rsidR="00210B0B" w:rsidRPr="00210B0B">
        <w:rPr>
          <w:i/>
          <w:iCs/>
          <w:color w:val="FF0000"/>
        </w:rPr>
        <w:t xml:space="preserve">Table </w:t>
      </w:r>
      <w:r w:rsidR="00210B0B" w:rsidRPr="00210B0B">
        <w:rPr>
          <w:i/>
          <w:iCs/>
          <w:noProof/>
          <w:color w:val="FF0000"/>
        </w:rPr>
        <w:t>27</w:t>
      </w:r>
      <w:r w:rsidRPr="00210B0B">
        <w:rPr>
          <w:rFonts w:cs="Arial"/>
          <w:szCs w:val="24"/>
        </w:rPr>
        <w:t>). The proportion of participants using their workstation at 3 months and 12 months was 98.9% and 94.3%, respectively. There was a decrease in the frequency of use between the 3- and 12-month follow-up with a reduction of 27.6% using the workstation every day. However, 82.9% of participants at 12-month follow-up were still using their workstation at least a few times a week suggesting that they were still engaging with this aspect of the intervention.</w:t>
      </w:r>
    </w:p>
    <w:p w14:paraId="736E686E" w14:textId="3CBD688D" w:rsidR="008F4FA3" w:rsidRPr="00210B0B" w:rsidRDefault="00210B0B" w:rsidP="008F4FA3">
      <w:pPr>
        <w:pStyle w:val="Caption"/>
      </w:pPr>
      <w:bookmarkStart w:id="317" w:name="_Toc93059426"/>
      <w:r w:rsidRPr="00210B0B">
        <w:rPr>
          <w:i/>
          <w:color w:val="FF0000"/>
        </w:rPr>
        <w:t xml:space="preserve">Table </w:t>
      </w:r>
      <w:r w:rsidRPr="00210B0B">
        <w:rPr>
          <w:i/>
          <w:noProof/>
          <w:color w:val="FF0000"/>
        </w:rPr>
        <w:t>27</w:t>
      </w:r>
      <w:r w:rsidR="008F4FA3" w:rsidRPr="00210B0B">
        <w:tab/>
        <w:t>Frequency of desk use over time</w:t>
      </w:r>
      <w:bookmarkEnd w:id="317"/>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753"/>
        <w:gridCol w:w="1520"/>
        <w:gridCol w:w="1287"/>
        <w:gridCol w:w="1387"/>
      </w:tblGrid>
      <w:tr w:rsidR="008F4FA3" w:rsidRPr="00210B0B" w14:paraId="6CB4096F"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6DA9436A" w14:textId="77777777" w:rsidR="008F4FA3" w:rsidRPr="00210B0B" w:rsidRDefault="008F4FA3" w:rsidP="00491D82">
            <w:pPr>
              <w:rPr>
                <w:rFonts w:cs="Arial"/>
                <w:color w:val="auto"/>
              </w:rPr>
            </w:pPr>
            <w:r w:rsidRPr="00210B0B">
              <w:rPr>
                <w:rFonts w:cs="Arial"/>
                <w:color w:val="auto"/>
              </w:rPr>
              <w:t>Response</w:t>
            </w:r>
          </w:p>
        </w:tc>
        <w:tc>
          <w:tcPr>
            <w:tcW w:w="0" w:type="auto"/>
          </w:tcPr>
          <w:p w14:paraId="118C293B" w14:textId="77777777" w:rsidR="008F4FA3" w:rsidRPr="00210B0B" w:rsidRDefault="008F4FA3"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210B0B">
              <w:rPr>
                <w:rFonts w:cs="Arial"/>
                <w:color w:val="auto"/>
              </w:rPr>
              <w:t>First month (%)</w:t>
            </w:r>
          </w:p>
        </w:tc>
        <w:tc>
          <w:tcPr>
            <w:tcW w:w="0" w:type="auto"/>
          </w:tcPr>
          <w:p w14:paraId="49166951" w14:textId="77777777" w:rsidR="008F4FA3" w:rsidRPr="00210B0B" w:rsidRDefault="008F4FA3"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210B0B">
              <w:rPr>
                <w:rFonts w:cs="Arial"/>
                <w:color w:val="auto"/>
              </w:rPr>
              <w:t>3 months (%)</w:t>
            </w:r>
          </w:p>
        </w:tc>
        <w:tc>
          <w:tcPr>
            <w:tcW w:w="0" w:type="auto"/>
          </w:tcPr>
          <w:p w14:paraId="7BD31AB2" w14:textId="77777777" w:rsidR="008F4FA3" w:rsidRPr="00210B0B" w:rsidRDefault="008F4FA3"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210B0B">
              <w:rPr>
                <w:rFonts w:cs="Arial"/>
                <w:color w:val="auto"/>
              </w:rPr>
              <w:t>12 months (%)</w:t>
            </w:r>
          </w:p>
        </w:tc>
      </w:tr>
      <w:tr w:rsidR="008F4FA3" w:rsidRPr="00210B0B" w14:paraId="4759F8DC"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51DAE162" w14:textId="77777777" w:rsidR="008F4FA3" w:rsidRPr="00210B0B" w:rsidRDefault="008F4FA3" w:rsidP="00C224C3">
            <w:pPr>
              <w:rPr>
                <w:rFonts w:cs="Arial"/>
              </w:rPr>
            </w:pPr>
            <w:r w:rsidRPr="00210B0B">
              <w:rPr>
                <w:rFonts w:cs="Arial"/>
              </w:rPr>
              <w:t>Everyday</w:t>
            </w:r>
          </w:p>
        </w:tc>
        <w:tc>
          <w:tcPr>
            <w:tcW w:w="0" w:type="auto"/>
            <w:tcBorders>
              <w:top w:val="none" w:sz="0" w:space="0" w:color="auto"/>
              <w:bottom w:val="none" w:sz="0" w:space="0" w:color="auto"/>
            </w:tcBorders>
          </w:tcPr>
          <w:p w14:paraId="55054265" w14:textId="77777777" w:rsidR="008F4FA3" w:rsidRPr="00210B0B"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77.7</w:t>
            </w:r>
          </w:p>
        </w:tc>
        <w:tc>
          <w:tcPr>
            <w:tcW w:w="0" w:type="auto"/>
            <w:tcBorders>
              <w:top w:val="none" w:sz="0" w:space="0" w:color="auto"/>
              <w:bottom w:val="none" w:sz="0" w:space="0" w:color="auto"/>
            </w:tcBorders>
          </w:tcPr>
          <w:p w14:paraId="45D0F5B5" w14:textId="77777777" w:rsidR="008F4FA3" w:rsidRPr="00210B0B"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80.1</w:t>
            </w:r>
          </w:p>
        </w:tc>
        <w:tc>
          <w:tcPr>
            <w:tcW w:w="0" w:type="auto"/>
            <w:tcBorders>
              <w:top w:val="none" w:sz="0" w:space="0" w:color="auto"/>
              <w:bottom w:val="none" w:sz="0" w:space="0" w:color="auto"/>
            </w:tcBorders>
          </w:tcPr>
          <w:p w14:paraId="7C6EF27F" w14:textId="77777777" w:rsidR="008F4FA3" w:rsidRPr="00210B0B"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52.5</w:t>
            </w:r>
          </w:p>
        </w:tc>
      </w:tr>
      <w:tr w:rsidR="008F4FA3" w:rsidRPr="00210B0B" w14:paraId="6FBD9F25"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61ACDA2D" w14:textId="77777777" w:rsidR="008F4FA3" w:rsidRPr="00210B0B" w:rsidRDefault="008F4FA3" w:rsidP="00C224C3">
            <w:pPr>
              <w:rPr>
                <w:rFonts w:cs="Arial"/>
              </w:rPr>
            </w:pPr>
            <w:r w:rsidRPr="00210B0B">
              <w:rPr>
                <w:rFonts w:cs="Arial"/>
              </w:rPr>
              <w:t>A few times a week</w:t>
            </w:r>
          </w:p>
        </w:tc>
        <w:tc>
          <w:tcPr>
            <w:tcW w:w="0" w:type="auto"/>
          </w:tcPr>
          <w:p w14:paraId="3F3ACA69" w14:textId="77777777" w:rsidR="008F4FA3" w:rsidRPr="00210B0B"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17.5</w:t>
            </w:r>
          </w:p>
        </w:tc>
        <w:tc>
          <w:tcPr>
            <w:tcW w:w="0" w:type="auto"/>
          </w:tcPr>
          <w:p w14:paraId="4D7404B9" w14:textId="77777777" w:rsidR="008F4FA3" w:rsidRPr="00210B0B"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16.0</w:t>
            </w:r>
          </w:p>
        </w:tc>
        <w:tc>
          <w:tcPr>
            <w:tcW w:w="0" w:type="auto"/>
          </w:tcPr>
          <w:p w14:paraId="76E5FA3B" w14:textId="77777777" w:rsidR="008F4FA3" w:rsidRPr="00210B0B"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30.4</w:t>
            </w:r>
          </w:p>
        </w:tc>
      </w:tr>
      <w:tr w:rsidR="008F4FA3" w:rsidRPr="00210B0B" w14:paraId="3A504594"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588F3611" w14:textId="77777777" w:rsidR="008F4FA3" w:rsidRPr="00210B0B" w:rsidRDefault="008F4FA3" w:rsidP="00C224C3">
            <w:pPr>
              <w:rPr>
                <w:rFonts w:cs="Arial"/>
              </w:rPr>
            </w:pPr>
            <w:r w:rsidRPr="00210B0B">
              <w:rPr>
                <w:rFonts w:cs="Arial"/>
              </w:rPr>
              <w:lastRenderedPageBreak/>
              <w:t>Once a week</w:t>
            </w:r>
          </w:p>
        </w:tc>
        <w:tc>
          <w:tcPr>
            <w:tcW w:w="0" w:type="auto"/>
            <w:tcBorders>
              <w:top w:val="none" w:sz="0" w:space="0" w:color="auto"/>
              <w:bottom w:val="none" w:sz="0" w:space="0" w:color="auto"/>
            </w:tcBorders>
          </w:tcPr>
          <w:p w14:paraId="091A0C1C" w14:textId="77777777" w:rsidR="008F4FA3" w:rsidRPr="00210B0B"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1.5</w:t>
            </w:r>
          </w:p>
        </w:tc>
        <w:tc>
          <w:tcPr>
            <w:tcW w:w="0" w:type="auto"/>
            <w:tcBorders>
              <w:top w:val="none" w:sz="0" w:space="0" w:color="auto"/>
              <w:bottom w:val="none" w:sz="0" w:space="0" w:color="auto"/>
            </w:tcBorders>
          </w:tcPr>
          <w:p w14:paraId="474F5128" w14:textId="77777777" w:rsidR="008F4FA3" w:rsidRPr="00210B0B"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2.2</w:t>
            </w:r>
          </w:p>
        </w:tc>
        <w:tc>
          <w:tcPr>
            <w:tcW w:w="0" w:type="auto"/>
            <w:tcBorders>
              <w:top w:val="none" w:sz="0" w:space="0" w:color="auto"/>
              <w:bottom w:val="none" w:sz="0" w:space="0" w:color="auto"/>
            </w:tcBorders>
          </w:tcPr>
          <w:p w14:paraId="48E95435" w14:textId="77777777" w:rsidR="008F4FA3" w:rsidRPr="00210B0B" w:rsidRDefault="008F4FA3" w:rsidP="00C224C3">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5.7</w:t>
            </w:r>
          </w:p>
        </w:tc>
      </w:tr>
      <w:tr w:rsidR="008F4FA3" w:rsidRPr="00210B0B" w14:paraId="435F9D1B"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348A0DD1" w14:textId="77777777" w:rsidR="008F4FA3" w:rsidRPr="00210B0B" w:rsidRDefault="008F4FA3" w:rsidP="00C224C3">
            <w:pPr>
              <w:rPr>
                <w:rFonts w:cs="Arial"/>
              </w:rPr>
            </w:pPr>
            <w:r w:rsidRPr="00210B0B">
              <w:rPr>
                <w:rFonts w:cs="Arial"/>
              </w:rPr>
              <w:t>Infrequently</w:t>
            </w:r>
          </w:p>
        </w:tc>
        <w:tc>
          <w:tcPr>
            <w:tcW w:w="0" w:type="auto"/>
          </w:tcPr>
          <w:p w14:paraId="2F40D69B" w14:textId="77777777" w:rsidR="008F4FA3" w:rsidRPr="00210B0B"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3.4</w:t>
            </w:r>
          </w:p>
        </w:tc>
        <w:tc>
          <w:tcPr>
            <w:tcW w:w="0" w:type="auto"/>
          </w:tcPr>
          <w:p w14:paraId="6575BD51" w14:textId="77777777" w:rsidR="008F4FA3" w:rsidRPr="00210B0B"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1.7</w:t>
            </w:r>
          </w:p>
        </w:tc>
        <w:tc>
          <w:tcPr>
            <w:tcW w:w="0" w:type="auto"/>
          </w:tcPr>
          <w:p w14:paraId="70ECB16D" w14:textId="77777777" w:rsidR="008F4FA3" w:rsidRPr="00210B0B" w:rsidRDefault="008F4FA3" w:rsidP="00C224C3">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11.4</w:t>
            </w:r>
          </w:p>
        </w:tc>
      </w:tr>
    </w:tbl>
    <w:p w14:paraId="1D13CBEF" w14:textId="77777777" w:rsidR="00682445" w:rsidRPr="00210B0B" w:rsidRDefault="00682445" w:rsidP="00124B42"/>
    <w:p w14:paraId="5B6E319B" w14:textId="153E962C" w:rsidR="00731294" w:rsidRPr="00210B0B" w:rsidRDefault="00731294" w:rsidP="00124B42">
      <w:r w:rsidRPr="00210B0B">
        <w:t>As noted earlier in th</w:t>
      </w:r>
      <w:r w:rsidR="001C5A3D" w:rsidRPr="00210B0B">
        <w:t>is</w:t>
      </w:r>
      <w:r w:rsidRPr="00210B0B">
        <w:t xml:space="preserve"> chapter</w:t>
      </w:r>
      <w:r w:rsidR="0093473B" w:rsidRPr="00210B0B">
        <w:t>, getting a workstation</w:t>
      </w:r>
      <w:r w:rsidRPr="00210B0B">
        <w:t xml:space="preserve"> was the main incentive for participating</w:t>
      </w:r>
      <w:r w:rsidR="001C5A3D" w:rsidRPr="00210B0B">
        <w:t xml:space="preserve"> in the study</w:t>
      </w:r>
      <w:r w:rsidRPr="00210B0B">
        <w:t xml:space="preserve">. Many participants were keen to know </w:t>
      </w:r>
      <w:r w:rsidR="0093473B" w:rsidRPr="00210B0B">
        <w:t>whether they could keep the workstation</w:t>
      </w:r>
      <w:r w:rsidRPr="00210B0B">
        <w:t xml:space="preserve"> after the study period, noting they could not imagine being without it:</w:t>
      </w:r>
    </w:p>
    <w:p w14:paraId="2D71F993" w14:textId="4E02112E" w:rsidR="00731294" w:rsidRPr="00210B0B" w:rsidRDefault="00731294" w:rsidP="00682445">
      <w:pPr>
        <w:pStyle w:val="Quote"/>
      </w:pPr>
      <w:r w:rsidRPr="00210B0B">
        <w:t>P3: Yes, they</w:t>
      </w:r>
      <w:r w:rsidR="00AF08C7">
        <w:rPr>
          <w:color w:val="00B0F0"/>
        </w:rPr>
        <w:t>’</w:t>
      </w:r>
      <w:r w:rsidRPr="00210B0B">
        <w:t xml:space="preserve">re </w:t>
      </w:r>
      <w:proofErr w:type="gramStart"/>
      <w:r w:rsidRPr="00210B0B">
        <w:t>really good</w:t>
      </w:r>
      <w:proofErr w:type="gramEnd"/>
      <w:r w:rsidRPr="00210B0B">
        <w:t>. I can</w:t>
      </w:r>
      <w:r w:rsidR="00AF08C7">
        <w:rPr>
          <w:color w:val="00B0F0"/>
        </w:rPr>
        <w:t>’</w:t>
      </w:r>
      <w:r w:rsidRPr="00210B0B">
        <w:t>t see myself working without the desk now. [</w:t>
      </w:r>
      <w:r w:rsidR="00210B0B" w:rsidRPr="00210B0B">
        <w:rPr>
          <w:color w:val="00B0F0"/>
        </w:rPr>
        <w:t>. . .</w:t>
      </w:r>
      <w:r w:rsidRPr="00210B0B">
        <w:t>]</w:t>
      </w:r>
    </w:p>
    <w:p w14:paraId="08805652" w14:textId="45ECB7B7" w:rsidR="00731294" w:rsidRPr="00210B0B" w:rsidRDefault="00731294" w:rsidP="00682445">
      <w:pPr>
        <w:pStyle w:val="Quote"/>
      </w:pPr>
      <w:r w:rsidRPr="00210B0B">
        <w:t>P1: I do like my desk, and I can</w:t>
      </w:r>
      <w:r w:rsidR="00AF08C7">
        <w:rPr>
          <w:color w:val="00B0F0"/>
        </w:rPr>
        <w:t>’</w:t>
      </w:r>
      <w:r w:rsidRPr="00210B0B">
        <w:t>t imagine being without it now. Please don</w:t>
      </w:r>
      <w:r w:rsidR="00AF08C7">
        <w:rPr>
          <w:color w:val="00B0F0"/>
        </w:rPr>
        <w:t>’</w:t>
      </w:r>
      <w:r w:rsidRPr="00210B0B">
        <w:t>t take it away.</w:t>
      </w:r>
    </w:p>
    <w:p w14:paraId="3E7C3A11" w14:textId="245A8C61" w:rsidR="00731294" w:rsidRPr="00210B0B" w:rsidRDefault="00731294" w:rsidP="00682445">
      <w:pPr>
        <w:pStyle w:val="Quote"/>
      </w:pPr>
      <w:r w:rsidRPr="00210B0B">
        <w:t>P4</w:t>
      </w:r>
      <w:r w:rsidR="003F1E49" w:rsidRPr="00210B0B">
        <w:t xml:space="preserve">: </w:t>
      </w:r>
      <w:r w:rsidRPr="00210B0B">
        <w:t>I think you</w:t>
      </w:r>
      <w:r w:rsidR="00AF08C7">
        <w:rPr>
          <w:color w:val="00B0F0"/>
        </w:rPr>
        <w:t>’</w:t>
      </w:r>
      <w:r w:rsidRPr="00210B0B">
        <w:t>d have to fight us! (FG4; SWAL plus desk)</w:t>
      </w:r>
    </w:p>
    <w:p w14:paraId="5B06C0FB" w14:textId="77777777" w:rsidR="00210B0B" w:rsidRPr="00210B0B" w:rsidRDefault="00731294" w:rsidP="0005417E">
      <w:pPr>
        <w:spacing w:line="259" w:lineRule="auto"/>
      </w:pPr>
      <w:r w:rsidRPr="00210B0B">
        <w:t>Typically, those with desks regarded them as key for changing their behaviour:</w:t>
      </w:r>
    </w:p>
    <w:p w14:paraId="200B9750" w14:textId="614EE653" w:rsidR="00731294" w:rsidRPr="00210B0B" w:rsidRDefault="00731294" w:rsidP="00682445">
      <w:pPr>
        <w:pStyle w:val="Quote"/>
      </w:pPr>
      <w:r w:rsidRPr="00210B0B">
        <w:t>P1</w:t>
      </w:r>
      <w:r w:rsidR="003F1E49" w:rsidRPr="00210B0B">
        <w:t xml:space="preserve">: </w:t>
      </w:r>
      <w:r w:rsidRPr="00210B0B">
        <w:t>If we didn</w:t>
      </w:r>
      <w:r w:rsidR="00AF08C7">
        <w:rPr>
          <w:color w:val="00B0F0"/>
        </w:rPr>
        <w:t>’</w:t>
      </w:r>
      <w:r w:rsidRPr="00210B0B">
        <w:t>t have the desks, then I don</w:t>
      </w:r>
      <w:r w:rsidR="00AF08C7">
        <w:rPr>
          <w:color w:val="00B0F0"/>
        </w:rPr>
        <w:t>’</w:t>
      </w:r>
      <w:r w:rsidRPr="00210B0B">
        <w:t>t think it would have made any difference to me [in changing habits], to be honest with you. I think having the des</w:t>
      </w:r>
      <w:r w:rsidR="0093473B" w:rsidRPr="00210B0B">
        <w:t xml:space="preserve">k made a huge difference to me. </w:t>
      </w:r>
      <w:r w:rsidRPr="00210B0B">
        <w:t>(FG7; SWAL plus desk)</w:t>
      </w:r>
    </w:p>
    <w:p w14:paraId="308696EB" w14:textId="2FD084FF" w:rsidR="00210B0B" w:rsidRPr="00210B0B" w:rsidRDefault="00674FAD" w:rsidP="00124B42">
      <w:r w:rsidRPr="00210B0B">
        <w:t xml:space="preserve">Participants provided many explanations for how the height-adjustable workstation worked for them as an enabling tool for changing their behaviour to working </w:t>
      </w:r>
      <w:r w:rsidR="00210B0B" w:rsidRPr="00210B0B">
        <w:rPr>
          <w:color w:val="00B0F0"/>
        </w:rPr>
        <w:t>while</w:t>
      </w:r>
      <w:r w:rsidRPr="00210B0B">
        <w:t xml:space="preserve"> standing and as a prompt in itself</w:t>
      </w:r>
      <w:r w:rsidR="00DE1A29" w:rsidRPr="00210B0B">
        <w:t>:</w:t>
      </w:r>
    </w:p>
    <w:p w14:paraId="4EEC288E" w14:textId="2D264735" w:rsidR="00674FAD" w:rsidRPr="00210B0B" w:rsidRDefault="00C2414E" w:rsidP="00682445">
      <w:pPr>
        <w:pStyle w:val="Quote"/>
      </w:pPr>
      <w:r w:rsidRPr="00210B0B">
        <w:rPr>
          <w:color w:val="00B0F0"/>
          <w:highlight w:val="green"/>
        </w:rPr>
        <w:t>“</w:t>
      </w:r>
      <w:r w:rsidRPr="00210B0B">
        <w:rPr>
          <w:highlight w:val="green"/>
        </w:rPr>
        <w:t>It helps me stand up a lot more than I usually would.</w:t>
      </w:r>
      <w:r w:rsidRPr="00210B0B">
        <w:rPr>
          <w:color w:val="00B0F0"/>
          <w:highlight w:val="green"/>
        </w:rPr>
        <w:t>”</w:t>
      </w:r>
      <w:r w:rsidR="00674FAD" w:rsidRPr="00210B0B">
        <w:t xml:space="preserve"> (Questionnaire; SWAL</w:t>
      </w:r>
      <w:r w:rsidR="00FB45CA" w:rsidRPr="00210B0B">
        <w:t xml:space="preserve"> plus desk</w:t>
      </w:r>
      <w:r w:rsidR="00674FAD" w:rsidRPr="00210B0B">
        <w:t>)</w:t>
      </w:r>
    </w:p>
    <w:p w14:paraId="54DCAFF1" w14:textId="6D16D10E" w:rsidR="00674FAD" w:rsidRPr="00210B0B" w:rsidRDefault="00C2414E" w:rsidP="00682445">
      <w:pPr>
        <w:pStyle w:val="Quote"/>
      </w:pPr>
      <w:r w:rsidRPr="00210B0B">
        <w:rPr>
          <w:color w:val="00B0F0"/>
          <w:highlight w:val="green"/>
        </w:rPr>
        <w:t>“</w:t>
      </w:r>
      <w:r w:rsidRPr="00210B0B">
        <w:rPr>
          <w:highlight w:val="green"/>
        </w:rPr>
        <w:t>Having the desk and so the option to stand, it also acts as a prompt and has become a normal part of the office environment.</w:t>
      </w:r>
      <w:r w:rsidRPr="00210B0B">
        <w:rPr>
          <w:color w:val="00B0F0"/>
          <w:highlight w:val="green"/>
        </w:rPr>
        <w:t>”</w:t>
      </w:r>
      <w:r w:rsidR="00674FAD" w:rsidRPr="00210B0B">
        <w:t xml:space="preserve"> (Questionnaire; SWAL</w:t>
      </w:r>
      <w:r w:rsidR="00FB45CA" w:rsidRPr="00210B0B">
        <w:t xml:space="preserve"> plus desk</w:t>
      </w:r>
      <w:r w:rsidR="00674FAD" w:rsidRPr="00210B0B">
        <w:t>)</w:t>
      </w:r>
    </w:p>
    <w:p w14:paraId="3156A105" w14:textId="45147562" w:rsidR="00674FAD" w:rsidRPr="00210B0B" w:rsidRDefault="00C2414E" w:rsidP="00682445">
      <w:pPr>
        <w:pStyle w:val="Quote"/>
      </w:pPr>
      <w:r w:rsidRPr="00210B0B">
        <w:rPr>
          <w:color w:val="00B0F0"/>
          <w:highlight w:val="green"/>
        </w:rPr>
        <w:t>“</w:t>
      </w:r>
      <w:r w:rsidRPr="00210B0B">
        <w:rPr>
          <w:highlight w:val="green"/>
        </w:rPr>
        <w:t>Means I can stand and continue to work uninterrupted, rather than try and find excuses to stand away from my desk.</w:t>
      </w:r>
      <w:r w:rsidRPr="00210B0B">
        <w:rPr>
          <w:color w:val="00B0F0"/>
          <w:highlight w:val="green"/>
        </w:rPr>
        <w:t>”</w:t>
      </w:r>
      <w:r w:rsidR="00674FAD" w:rsidRPr="00210B0B">
        <w:t xml:space="preserve"> (Questionnaire; SWAL</w:t>
      </w:r>
      <w:r w:rsidR="00FB45CA" w:rsidRPr="00210B0B">
        <w:t xml:space="preserve"> plus desk</w:t>
      </w:r>
      <w:r w:rsidR="00674FAD" w:rsidRPr="00210B0B">
        <w:t>)</w:t>
      </w:r>
    </w:p>
    <w:p w14:paraId="636C08F1" w14:textId="78CA50F9" w:rsidR="00674FAD" w:rsidRPr="00210B0B" w:rsidRDefault="00C2414E" w:rsidP="00682445">
      <w:pPr>
        <w:pStyle w:val="Quote"/>
      </w:pPr>
      <w:r w:rsidRPr="00210B0B">
        <w:rPr>
          <w:color w:val="00B0F0"/>
          <w:highlight w:val="green"/>
        </w:rPr>
        <w:t>“</w:t>
      </w:r>
      <w:r w:rsidRPr="00210B0B">
        <w:rPr>
          <w:highlight w:val="green"/>
        </w:rPr>
        <w:t>Carry on working, I have an intensive/demanding job so I</w:t>
      </w:r>
      <w:r w:rsidR="00AF08C7">
        <w:rPr>
          <w:color w:val="00B0F0"/>
          <w:highlight w:val="green"/>
        </w:rPr>
        <w:t>’</w:t>
      </w:r>
      <w:r w:rsidRPr="00210B0B">
        <w:rPr>
          <w:highlight w:val="green"/>
        </w:rPr>
        <w:t>m reluctant to take lots of breaks so being able to stand and take breaks every so often has been beneficial to me/my pattern of working.</w:t>
      </w:r>
      <w:r w:rsidRPr="00210B0B">
        <w:rPr>
          <w:color w:val="00B0F0"/>
          <w:highlight w:val="green"/>
        </w:rPr>
        <w:t>”</w:t>
      </w:r>
      <w:r w:rsidR="00674FAD" w:rsidRPr="00210B0B">
        <w:t xml:space="preserve"> (Questionnaire; SWAL</w:t>
      </w:r>
      <w:r w:rsidR="00FB45CA" w:rsidRPr="00210B0B">
        <w:t xml:space="preserve"> plus desk</w:t>
      </w:r>
      <w:r w:rsidR="00674FAD" w:rsidRPr="00210B0B">
        <w:t>)</w:t>
      </w:r>
    </w:p>
    <w:p w14:paraId="3F7673BE" w14:textId="71FECF8D" w:rsidR="00806610" w:rsidRPr="00210B0B" w:rsidRDefault="00806610" w:rsidP="00124B42">
      <w:r w:rsidRPr="00210B0B">
        <w:t>Many focus group participants described developing routines and habits of when they used their desk</w:t>
      </w:r>
      <w:r w:rsidR="00682445" w:rsidRPr="00210B0B">
        <w:t xml:space="preserve">, </w:t>
      </w:r>
      <w:r w:rsidRPr="00210B0B">
        <w:t>but others admitted that their initial enthusiastic use of the desk had waned over time. Some explained this is terms of the novelty wearing off</w:t>
      </w:r>
      <w:r w:rsidR="00DE1A29" w:rsidRPr="00210B0B">
        <w:t>:</w:t>
      </w:r>
    </w:p>
    <w:p w14:paraId="3E4325DA" w14:textId="226C6D67" w:rsidR="00806610" w:rsidRPr="00210B0B" w:rsidRDefault="00806610" w:rsidP="002E76A3">
      <w:pPr>
        <w:pStyle w:val="Quote"/>
        <w:jc w:val="left"/>
      </w:pPr>
      <w:r w:rsidRPr="00210B0B">
        <w:t>P4: I think at the start I was a lot more yo-yo going up and down using the desk. That plateaued a little bit and I</w:t>
      </w:r>
      <w:r w:rsidR="00AF08C7">
        <w:rPr>
          <w:color w:val="00B0F0"/>
        </w:rPr>
        <w:t>’</w:t>
      </w:r>
      <w:r w:rsidRPr="00210B0B">
        <w:t xml:space="preserve">ve been a bit </w:t>
      </w:r>
      <w:proofErr w:type="spellStart"/>
      <w:r w:rsidRPr="00210B0B">
        <w:t>sitty</w:t>
      </w:r>
      <w:proofErr w:type="spellEnd"/>
      <w:r w:rsidRPr="00210B0B">
        <w:t xml:space="preserve">-downy. I have started to use it again. I know my colleague [name] he stands pretty much the whole </w:t>
      </w:r>
      <w:proofErr w:type="gramStart"/>
      <w:r w:rsidRPr="00210B0B">
        <w:t>day</w:t>
      </w:r>
      <w:proofErr w:type="gramEnd"/>
      <w:r w:rsidRPr="00210B0B">
        <w:t xml:space="preserve"> I think. He only sits down for his lunch or if he</w:t>
      </w:r>
      <w:r w:rsidR="00AF08C7">
        <w:rPr>
          <w:color w:val="00B0F0"/>
        </w:rPr>
        <w:t>’</w:t>
      </w:r>
      <w:r w:rsidRPr="00210B0B">
        <w:t>s</w:t>
      </w:r>
      <w:r w:rsidR="00210B0B" w:rsidRPr="00210B0B">
        <w:rPr>
          <w:color w:val="00B0F0"/>
        </w:rPr>
        <w:t>. . .</w:t>
      </w:r>
      <w:r w:rsidRPr="00210B0B">
        <w:t xml:space="preserve"> I think when he</w:t>
      </w:r>
      <w:r w:rsidR="00AF08C7">
        <w:rPr>
          <w:color w:val="00B0F0"/>
        </w:rPr>
        <w:t>’</w:t>
      </w:r>
      <w:r w:rsidRPr="00210B0B">
        <w:t>s reading stuff his desk</w:t>
      </w:r>
      <w:r w:rsidR="00AF08C7">
        <w:rPr>
          <w:color w:val="00B0F0"/>
        </w:rPr>
        <w:t>’</w:t>
      </w:r>
      <w:r w:rsidRPr="00210B0B">
        <w:t>s always up. So yes</w:t>
      </w:r>
      <w:r w:rsidR="00FF6403" w:rsidRPr="00210B0B">
        <w:t>,</w:t>
      </w:r>
      <w:r w:rsidRPr="00210B0B">
        <w:t xml:space="preserve"> he must use it constant. But that suits him and his way of working whereas I chop and change. Which is fine, it works for me. But I don</w:t>
      </w:r>
      <w:r w:rsidR="00AF08C7">
        <w:rPr>
          <w:color w:val="00B0F0"/>
        </w:rPr>
        <w:t>’</w:t>
      </w:r>
      <w:r w:rsidRPr="00210B0B">
        <w:t>t think I use it as much as I probably should.</w:t>
      </w:r>
    </w:p>
    <w:p w14:paraId="310FF044" w14:textId="7587F383" w:rsidR="00806610" w:rsidRPr="00210B0B" w:rsidRDefault="00806610" w:rsidP="002E76A3">
      <w:pPr>
        <w:pStyle w:val="Quote"/>
        <w:spacing w:before="0"/>
        <w:jc w:val="left"/>
      </w:pPr>
      <w:r w:rsidRPr="00210B0B">
        <w:t>P2: I</w:t>
      </w:r>
      <w:r w:rsidR="00AF08C7">
        <w:rPr>
          <w:color w:val="00B0F0"/>
        </w:rPr>
        <w:t>’</w:t>
      </w:r>
      <w:r w:rsidRPr="00210B0B">
        <w:t xml:space="preserve">m kind of like you, straight out of the blocks 12 months ago stood up as much as possible then </w:t>
      </w:r>
      <w:proofErr w:type="gramStart"/>
      <w:r w:rsidRPr="00210B0B">
        <w:t>all of a sudden</w:t>
      </w:r>
      <w:proofErr w:type="gramEnd"/>
      <w:r w:rsidR="00210B0B" w:rsidRPr="00210B0B">
        <w:rPr>
          <w:color w:val="00B0F0"/>
        </w:rPr>
        <w:t>. . .</w:t>
      </w:r>
      <w:r w:rsidRPr="00210B0B">
        <w:t xml:space="preserve"> It</w:t>
      </w:r>
      <w:r w:rsidR="00AF08C7">
        <w:rPr>
          <w:color w:val="00B0F0"/>
        </w:rPr>
        <w:t>’</w:t>
      </w:r>
      <w:r w:rsidRPr="00210B0B">
        <w:t xml:space="preserve">s easy to slip and slide into </w:t>
      </w:r>
      <w:proofErr w:type="gramStart"/>
      <w:r w:rsidRPr="00210B0B">
        <w:t>things</w:t>
      </w:r>
      <w:proofErr w:type="gramEnd"/>
      <w:r w:rsidRPr="00210B0B">
        <w:t xml:space="preserve"> isn</w:t>
      </w:r>
      <w:r w:rsidR="00AF08C7">
        <w:rPr>
          <w:color w:val="00B0F0"/>
        </w:rPr>
        <w:t>’</w:t>
      </w:r>
      <w:r w:rsidRPr="00210B0B">
        <w:t>t it? (FG16; SWAL</w:t>
      </w:r>
      <w:r w:rsidR="00FB45CA" w:rsidRPr="00210B0B">
        <w:t xml:space="preserve"> plus desk</w:t>
      </w:r>
      <w:r w:rsidRPr="00210B0B">
        <w:t>)</w:t>
      </w:r>
    </w:p>
    <w:p w14:paraId="4B8132E6" w14:textId="113FF9BA" w:rsidR="00806610" w:rsidRPr="00210B0B" w:rsidRDefault="00806610" w:rsidP="00124B42">
      <w:r w:rsidRPr="00210B0B">
        <w:t>A key theme running throughout discussions of</w:t>
      </w:r>
      <w:r w:rsidR="0093473B" w:rsidRPr="00210B0B">
        <w:t xml:space="preserve"> workstation</w:t>
      </w:r>
      <w:r w:rsidRPr="00210B0B">
        <w:t xml:space="preserve"> use was the influence of other colleagues</w:t>
      </w:r>
      <w:r w:rsidR="00093B8C" w:rsidRPr="00210B0B">
        <w:t>,</w:t>
      </w:r>
      <w:r w:rsidR="0093473B" w:rsidRPr="00210B0B">
        <w:t xml:space="preserve"> both other</w:t>
      </w:r>
      <w:r w:rsidRPr="00210B0B">
        <w:t xml:space="preserve"> users and others not in the study. Associat</w:t>
      </w:r>
      <w:r w:rsidR="0093473B" w:rsidRPr="00210B0B">
        <w:t>ed with the novelty of the workstations</w:t>
      </w:r>
      <w:r w:rsidRPr="00210B0B">
        <w:t xml:space="preserve"> early on, was talk of a </w:t>
      </w:r>
      <w:r w:rsidR="00210B0B" w:rsidRPr="00210B0B">
        <w:rPr>
          <w:color w:val="00B0F0"/>
        </w:rPr>
        <w:t>“</w:t>
      </w:r>
      <w:r w:rsidR="00C2414E" w:rsidRPr="00210B0B">
        <w:t>meerkat</w:t>
      </w:r>
      <w:r w:rsidR="00210B0B" w:rsidRPr="00210B0B">
        <w:rPr>
          <w:color w:val="00B0F0"/>
        </w:rPr>
        <w:t>”</w:t>
      </w:r>
      <w:r w:rsidRPr="00210B0B">
        <w:t xml:space="preserve"> or </w:t>
      </w:r>
      <w:r w:rsidR="00210B0B" w:rsidRPr="00210B0B">
        <w:rPr>
          <w:color w:val="00B0F0"/>
        </w:rPr>
        <w:t>“</w:t>
      </w:r>
      <w:r w:rsidR="00C2414E" w:rsidRPr="00210B0B">
        <w:t>domino</w:t>
      </w:r>
      <w:r w:rsidR="00210B0B" w:rsidRPr="00210B0B">
        <w:rPr>
          <w:color w:val="00B0F0"/>
        </w:rPr>
        <w:t>”</w:t>
      </w:r>
      <w:r w:rsidRPr="00210B0B">
        <w:t xml:space="preserve"> effect whereby one person standing up to use the desk, would impact on others:</w:t>
      </w:r>
    </w:p>
    <w:p w14:paraId="368A855C" w14:textId="3D1F92D0" w:rsidR="00806610" w:rsidRPr="00210B0B" w:rsidRDefault="00806610" w:rsidP="00682445">
      <w:pPr>
        <w:pStyle w:val="Quote"/>
      </w:pPr>
      <w:r w:rsidRPr="00210B0B">
        <w:t xml:space="preserve">P1: I think overall people have taken to it, but I think in the last six months the meerkat effect has stopped. People are </w:t>
      </w:r>
      <w:proofErr w:type="gramStart"/>
      <w:r w:rsidRPr="00210B0B">
        <w:t>actually finding</w:t>
      </w:r>
      <w:proofErr w:type="gramEnd"/>
      <w:r w:rsidRPr="00210B0B">
        <w:t xml:space="preserve"> their desk a little bit clunky, a bit space consuming for other stuff [</w:t>
      </w:r>
      <w:r w:rsidR="00210B0B" w:rsidRPr="00210B0B">
        <w:rPr>
          <w:color w:val="00B0F0"/>
        </w:rPr>
        <w:t>. . .</w:t>
      </w:r>
      <w:r w:rsidRPr="00210B0B">
        <w:t xml:space="preserve">] actually doing other things on your desk is quite limiting with these yoyo desks. Trying to write something, I </w:t>
      </w:r>
      <w:proofErr w:type="gramStart"/>
      <w:r w:rsidRPr="00210B0B">
        <w:t>have to</w:t>
      </w:r>
      <w:proofErr w:type="gramEnd"/>
      <w:r w:rsidRPr="00210B0B">
        <w:t xml:space="preserve"> move and I</w:t>
      </w:r>
      <w:r w:rsidR="00AF08C7">
        <w:rPr>
          <w:color w:val="00B0F0"/>
        </w:rPr>
        <w:t>’</w:t>
      </w:r>
      <w:r w:rsidRPr="00210B0B">
        <w:t>m interfering on the person next to me</w:t>
      </w:r>
      <w:r w:rsidR="00FF6403" w:rsidRPr="00210B0B">
        <w:t>. (</w:t>
      </w:r>
      <w:r w:rsidRPr="00210B0B">
        <w:t>FG26;</w:t>
      </w:r>
      <w:r w:rsidR="00FF6403" w:rsidRPr="00210B0B">
        <w:t xml:space="preserve"> </w:t>
      </w:r>
      <w:r w:rsidRPr="00210B0B">
        <w:t>SWAL</w:t>
      </w:r>
      <w:r w:rsidR="00FB45CA" w:rsidRPr="00210B0B">
        <w:t xml:space="preserve"> plus desk</w:t>
      </w:r>
      <w:r w:rsidRPr="00210B0B">
        <w:t>)</w:t>
      </w:r>
    </w:p>
    <w:p w14:paraId="7D3EAA83" w14:textId="77777777" w:rsidR="00210B0B" w:rsidRPr="00210B0B" w:rsidRDefault="00806610" w:rsidP="00124B42">
      <w:r w:rsidRPr="00210B0B">
        <w:t xml:space="preserve">Some talked of their use dropping off </w:t>
      </w:r>
      <w:r w:rsidRPr="00210B0B">
        <w:rPr>
          <w:highlight w:val="magenta"/>
        </w:rPr>
        <w:t>due to</w:t>
      </w:r>
      <w:r w:rsidRPr="00210B0B">
        <w:t xml:space="preserve"> issues with space on the desk, wires getting tangled and how havi</w:t>
      </w:r>
      <w:r w:rsidR="0093473B" w:rsidRPr="00210B0B">
        <w:t>ng papers spread out on the workstation</w:t>
      </w:r>
      <w:r w:rsidRPr="00210B0B">
        <w:t xml:space="preserve"> prevented regular</w:t>
      </w:r>
      <w:r w:rsidR="0093473B" w:rsidRPr="00210B0B">
        <w:t xml:space="preserve"> use</w:t>
      </w:r>
      <w:r w:rsidR="00DE1A29" w:rsidRPr="00210B0B">
        <w:t>:</w:t>
      </w:r>
    </w:p>
    <w:p w14:paraId="67BE52F8" w14:textId="4336C1A7" w:rsidR="00806610" w:rsidRPr="00210B0B" w:rsidRDefault="00806610" w:rsidP="00682445">
      <w:pPr>
        <w:pStyle w:val="Quote"/>
      </w:pPr>
      <w:r w:rsidRPr="00210B0B">
        <w:t>P1: I don</w:t>
      </w:r>
      <w:r w:rsidR="00AF08C7">
        <w:rPr>
          <w:color w:val="00B0F0"/>
        </w:rPr>
        <w:t>’</w:t>
      </w:r>
      <w:r w:rsidRPr="00210B0B">
        <w:t>t use it as much as I first did or as much as I thought I would use it. And partly, as someone mentioned before, it</w:t>
      </w:r>
      <w:r w:rsidR="00AF08C7">
        <w:rPr>
          <w:color w:val="00B0F0"/>
        </w:rPr>
        <w:t>’</w:t>
      </w:r>
      <w:r w:rsidRPr="00210B0B">
        <w:t>s about having bits of paper and other things that you need when you</w:t>
      </w:r>
      <w:r w:rsidR="00AF08C7">
        <w:rPr>
          <w:color w:val="00B0F0"/>
        </w:rPr>
        <w:t>’</w:t>
      </w:r>
      <w:r w:rsidRPr="00210B0B">
        <w:t>re standing up, it doesn</w:t>
      </w:r>
      <w:r w:rsidR="00AF08C7">
        <w:rPr>
          <w:color w:val="00B0F0"/>
        </w:rPr>
        <w:t>’</w:t>
      </w:r>
      <w:r w:rsidRPr="00210B0B">
        <w:t>t work very well with that. And my desk was, until yesterday, an absolute tip. So</w:t>
      </w:r>
      <w:r w:rsidR="00FF6403" w:rsidRPr="00210B0B">
        <w:t>,</w:t>
      </w:r>
      <w:r w:rsidRPr="00210B0B">
        <w:t xml:space="preserve"> it</w:t>
      </w:r>
      <w:r w:rsidR="00AF08C7">
        <w:rPr>
          <w:color w:val="00B0F0"/>
        </w:rPr>
        <w:t>’</w:t>
      </w:r>
      <w:r w:rsidRPr="00210B0B">
        <w:t xml:space="preserve">s a bit awkward because you get </w:t>
      </w:r>
      <w:r w:rsidR="0093473B" w:rsidRPr="00210B0B">
        <w:t>some stuff stuck underneath it.</w:t>
      </w:r>
      <w:r w:rsidRPr="00210B0B">
        <w:t xml:space="preserve"> (FG25; SWAL</w:t>
      </w:r>
      <w:r w:rsidR="00FB45CA" w:rsidRPr="00210B0B">
        <w:t xml:space="preserve"> plus desk</w:t>
      </w:r>
      <w:r w:rsidRPr="00210B0B">
        <w:t>)</w:t>
      </w:r>
    </w:p>
    <w:p w14:paraId="3C81C16D" w14:textId="77777777" w:rsidR="00210B0B" w:rsidRPr="00210B0B" w:rsidRDefault="00806610" w:rsidP="00124B42">
      <w:r w:rsidRPr="00210B0B">
        <w:lastRenderedPageBreak/>
        <w:t>Others described how physical difficulties moving the desk up and down had put them off using it over time</w:t>
      </w:r>
      <w:r w:rsidR="00DE1A29" w:rsidRPr="00210B0B">
        <w:t>:</w:t>
      </w:r>
    </w:p>
    <w:p w14:paraId="13749A0F" w14:textId="7556CD37" w:rsidR="00806610" w:rsidRPr="00210B0B" w:rsidRDefault="00806610" w:rsidP="00682445">
      <w:pPr>
        <w:pStyle w:val="Quote"/>
      </w:pPr>
      <w:r w:rsidRPr="00210B0B">
        <w:t>P5: I</w:t>
      </w:r>
      <w:r w:rsidR="00AF08C7">
        <w:rPr>
          <w:color w:val="00B0F0"/>
        </w:rPr>
        <w:t>’</w:t>
      </w:r>
      <w:r w:rsidRPr="00210B0B">
        <w:t>ve had to stop using it as you know because I find</w:t>
      </w:r>
      <w:r w:rsidR="00210B0B" w:rsidRPr="00210B0B">
        <w:rPr>
          <w:color w:val="00B0F0"/>
        </w:rPr>
        <w:t>. . .</w:t>
      </w:r>
      <w:r w:rsidRPr="00210B0B">
        <w:t xml:space="preserve"> I don</w:t>
      </w:r>
      <w:r w:rsidR="00AF08C7">
        <w:rPr>
          <w:color w:val="00B0F0"/>
        </w:rPr>
        <w:t>’</w:t>
      </w:r>
      <w:r w:rsidRPr="00210B0B">
        <w:t>t know if it</w:t>
      </w:r>
      <w:r w:rsidR="00AF08C7">
        <w:rPr>
          <w:color w:val="00B0F0"/>
        </w:rPr>
        <w:t>’</w:t>
      </w:r>
      <w:r w:rsidRPr="00210B0B">
        <w:t>s because I</w:t>
      </w:r>
      <w:r w:rsidR="00AF08C7">
        <w:rPr>
          <w:color w:val="00B0F0"/>
        </w:rPr>
        <w:t>’</w:t>
      </w:r>
      <w:r w:rsidRPr="00210B0B">
        <w:t>m petite or small, lifting it was straining my back. I have upper back problems anyway and then I found that aggravated it a bit. (FG16; SWAL</w:t>
      </w:r>
      <w:r w:rsidR="00FB45CA" w:rsidRPr="00210B0B">
        <w:t xml:space="preserve"> plus desk</w:t>
      </w:r>
      <w:r w:rsidRPr="00210B0B">
        <w:t>)</w:t>
      </w:r>
    </w:p>
    <w:p w14:paraId="7B46FD33" w14:textId="284609A5" w:rsidR="00806610" w:rsidRPr="00210B0B" w:rsidRDefault="00806610" w:rsidP="00124B42">
      <w:r w:rsidRPr="00210B0B">
        <w:t>A few admitted that, despite trying, standing just did not suit how they worked (which relates to the next section)</w:t>
      </w:r>
      <w:r w:rsidR="00DE1A29" w:rsidRPr="00210B0B">
        <w:t>:</w:t>
      </w:r>
    </w:p>
    <w:p w14:paraId="3D26459D" w14:textId="38FD4430" w:rsidR="000D629E" w:rsidRPr="00210B0B" w:rsidRDefault="00806610" w:rsidP="00682445">
      <w:pPr>
        <w:pStyle w:val="Quote"/>
      </w:pPr>
      <w:r w:rsidRPr="00210B0B">
        <w:t xml:space="preserve">P4: </w:t>
      </w:r>
      <w:r w:rsidR="0093473B" w:rsidRPr="00210B0B">
        <w:t>I</w:t>
      </w:r>
      <w:r w:rsidRPr="00210B0B">
        <w:t xml:space="preserve"> just find myself sitting the same as I did 12 months ago, if I</w:t>
      </w:r>
      <w:r w:rsidR="00AF08C7">
        <w:rPr>
          <w:color w:val="00B0F0"/>
        </w:rPr>
        <w:t>’</w:t>
      </w:r>
      <w:r w:rsidRPr="00210B0B">
        <w:t>m completely honest. That</w:t>
      </w:r>
      <w:r w:rsidR="00AF08C7">
        <w:rPr>
          <w:color w:val="00B0F0"/>
        </w:rPr>
        <w:t>’</w:t>
      </w:r>
      <w:r w:rsidRPr="00210B0B">
        <w:t>s because I don</w:t>
      </w:r>
      <w:r w:rsidR="00AF08C7">
        <w:rPr>
          <w:color w:val="00B0F0"/>
        </w:rPr>
        <w:t>’</w:t>
      </w:r>
      <w:r w:rsidRPr="00210B0B">
        <w:t xml:space="preserve">t get along with the standing desk. I stand and I find it hard to concentrate </w:t>
      </w:r>
      <w:r w:rsidR="00210B0B" w:rsidRPr="00210B0B">
        <w:rPr>
          <w:color w:val="00B0F0"/>
        </w:rPr>
        <w:t>while</w:t>
      </w:r>
      <w:r w:rsidRPr="00210B0B">
        <w:t xml:space="preserve"> standing as opposed to just sitting. I do a lot of </w:t>
      </w:r>
      <w:r w:rsidRPr="00210B0B">
        <w:rPr>
          <w:highlight w:val="magenta"/>
        </w:rPr>
        <w:t>data</w:t>
      </w:r>
      <w:r w:rsidRPr="00210B0B">
        <w:t xml:space="preserve"> crunching, so I think to be</w:t>
      </w:r>
      <w:r w:rsidR="00210B0B" w:rsidRPr="00210B0B">
        <w:rPr>
          <w:color w:val="00B0F0"/>
        </w:rPr>
        <w:t>. . .</w:t>
      </w:r>
      <w:r w:rsidRPr="00210B0B">
        <w:t xml:space="preserve"> I like to have my face in the screen</w:t>
      </w:r>
      <w:r w:rsidR="00FF6403" w:rsidRPr="00210B0B">
        <w:t>,</w:t>
      </w:r>
      <w:r w:rsidRPr="00210B0B">
        <w:t xml:space="preserve"> and I don</w:t>
      </w:r>
      <w:r w:rsidR="00AF08C7">
        <w:rPr>
          <w:color w:val="00B0F0"/>
        </w:rPr>
        <w:t>’</w:t>
      </w:r>
      <w:r w:rsidRPr="00210B0B">
        <w:t>t feel I can do that with my standing desk. (FG6;</w:t>
      </w:r>
      <w:r w:rsidR="00FF6403" w:rsidRPr="00210B0B">
        <w:t xml:space="preserve"> </w:t>
      </w:r>
      <w:r w:rsidRPr="00210B0B">
        <w:t>SWAL</w:t>
      </w:r>
      <w:r w:rsidR="00FB45CA" w:rsidRPr="00210B0B">
        <w:t xml:space="preserve"> plus desk</w:t>
      </w:r>
      <w:r w:rsidRPr="00210B0B">
        <w:t>)</w:t>
      </w:r>
    </w:p>
    <w:p w14:paraId="00496750" w14:textId="77873389" w:rsidR="000D629E" w:rsidRPr="00210B0B" w:rsidRDefault="000D629E" w:rsidP="00124B42">
      <w:r w:rsidRPr="00210B0B">
        <w:t xml:space="preserve">Participants reported the type of factors </w:t>
      </w:r>
      <w:r w:rsidR="00A30FA0" w:rsidRPr="00210B0B">
        <w:t>that</w:t>
      </w:r>
      <w:r w:rsidRPr="00210B0B">
        <w:t xml:space="preserve"> influenced their desk use (</w:t>
      </w:r>
      <w:r w:rsidR="00C224C3" w:rsidRPr="00210B0B">
        <w:t>s</w:t>
      </w:r>
      <w:r w:rsidRPr="00210B0B">
        <w:t xml:space="preserve">ee </w:t>
      </w:r>
      <w:r w:rsidR="00210B0B" w:rsidRPr="00210B0B">
        <w:rPr>
          <w:i/>
          <w:iCs/>
          <w:color w:val="FF0000"/>
        </w:rPr>
        <w:t xml:space="preserve">Table </w:t>
      </w:r>
      <w:r w:rsidR="00210B0B" w:rsidRPr="00210B0B">
        <w:rPr>
          <w:i/>
          <w:iCs/>
          <w:noProof/>
          <w:color w:val="FF0000"/>
        </w:rPr>
        <w:t>28</w:t>
      </w:r>
      <w:r w:rsidRPr="00210B0B">
        <w:t>). There was a higher tendency for desk use to be influenced by time-based and intrinsic factors rather than prompt-based or task-based factors, suggesting that participants were more likely to use their desk at certain times in the day, or in response to listening to their body, than specifically using it when w</w:t>
      </w:r>
      <w:r w:rsidR="00087A33" w:rsidRPr="00210B0B">
        <w:t xml:space="preserve">orking on </w:t>
      </w:r>
      <w:proofErr w:type="gramStart"/>
      <w:r w:rsidR="00087A33" w:rsidRPr="00210B0B">
        <w:t>particular tasks</w:t>
      </w:r>
      <w:proofErr w:type="gramEnd"/>
      <w:r w:rsidR="00087A33" w:rsidRPr="00210B0B">
        <w:t xml:space="preserve">. This </w:t>
      </w:r>
      <w:r w:rsidRPr="00210B0B">
        <w:t>remained similar across time-points.</w:t>
      </w:r>
    </w:p>
    <w:p w14:paraId="61E9032A" w14:textId="5B0C9F84" w:rsidR="000D629E" w:rsidRPr="00210B0B" w:rsidRDefault="00210B0B" w:rsidP="00C224C3">
      <w:pPr>
        <w:pStyle w:val="Caption"/>
      </w:pPr>
      <w:bookmarkStart w:id="318" w:name="_Toc61338022"/>
      <w:bookmarkStart w:id="319" w:name="_Toc61338440"/>
      <w:bookmarkStart w:id="320" w:name="_Toc61891058"/>
      <w:bookmarkStart w:id="321" w:name="_Toc93059427"/>
      <w:r w:rsidRPr="00210B0B">
        <w:rPr>
          <w:i/>
          <w:color w:val="FF0000"/>
        </w:rPr>
        <w:t xml:space="preserve">Table </w:t>
      </w:r>
      <w:r w:rsidRPr="00210B0B">
        <w:rPr>
          <w:i/>
          <w:noProof/>
          <w:color w:val="FF0000"/>
        </w:rPr>
        <w:t>28</w:t>
      </w:r>
      <w:r w:rsidR="00C224C3" w:rsidRPr="00210B0B">
        <w:tab/>
      </w:r>
      <w:r w:rsidR="000D629E" w:rsidRPr="00210B0B">
        <w:t>Factors influencing desk use over time</w:t>
      </w:r>
      <w:bookmarkEnd w:id="318"/>
      <w:bookmarkEnd w:id="319"/>
      <w:bookmarkEnd w:id="320"/>
      <w:bookmarkEnd w:id="321"/>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5107"/>
        <w:gridCol w:w="809"/>
        <w:gridCol w:w="1123"/>
        <w:gridCol w:w="864"/>
        <w:gridCol w:w="1123"/>
      </w:tblGrid>
      <w:tr w:rsidR="000D629E" w:rsidRPr="00210B0B" w14:paraId="37B37859"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32B56C5" w14:textId="77777777" w:rsidR="000D629E" w:rsidRPr="00210B0B" w:rsidRDefault="000D629E" w:rsidP="00124B42">
            <w:pPr>
              <w:rPr>
                <w:szCs w:val="18"/>
              </w:rPr>
            </w:pPr>
          </w:p>
        </w:tc>
        <w:tc>
          <w:tcPr>
            <w:tcW w:w="0" w:type="auto"/>
            <w:gridSpan w:val="2"/>
          </w:tcPr>
          <w:p w14:paraId="70ACAEB6" w14:textId="77777777" w:rsidR="000D629E" w:rsidRPr="00210B0B" w:rsidRDefault="000D629E" w:rsidP="00C224C3">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3 months</w:t>
            </w:r>
          </w:p>
        </w:tc>
        <w:tc>
          <w:tcPr>
            <w:tcW w:w="0" w:type="auto"/>
            <w:gridSpan w:val="2"/>
          </w:tcPr>
          <w:p w14:paraId="2BB77295" w14:textId="77777777" w:rsidR="000D629E" w:rsidRPr="00210B0B" w:rsidRDefault="000D629E" w:rsidP="00C224C3">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12 months</w:t>
            </w:r>
          </w:p>
        </w:tc>
      </w:tr>
      <w:tr w:rsidR="000D629E" w:rsidRPr="00210B0B" w14:paraId="3AC5EE7D"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shd w:val="clear" w:color="auto" w:fill="A5A5A5" w:themeFill="accent3"/>
          </w:tcPr>
          <w:p w14:paraId="7B1CCD56" w14:textId="77777777" w:rsidR="000D629E" w:rsidRPr="00210B0B" w:rsidRDefault="000D629E" w:rsidP="00C224C3">
            <w:pPr>
              <w:rPr>
                <w:szCs w:val="18"/>
              </w:rPr>
            </w:pPr>
            <w:r w:rsidRPr="00210B0B">
              <w:rPr>
                <w:szCs w:val="18"/>
              </w:rPr>
              <w:t>Factor</w:t>
            </w:r>
          </w:p>
        </w:tc>
        <w:tc>
          <w:tcPr>
            <w:tcW w:w="0" w:type="auto"/>
            <w:tcBorders>
              <w:top w:val="none" w:sz="0" w:space="0" w:color="auto"/>
              <w:bottom w:val="none" w:sz="0" w:space="0" w:color="auto"/>
            </w:tcBorders>
            <w:shd w:val="clear" w:color="auto" w:fill="A5A5A5" w:themeFill="accent3"/>
          </w:tcPr>
          <w:p w14:paraId="1AFE68BC" w14:textId="77777777" w:rsidR="000D629E" w:rsidRPr="00210B0B" w:rsidRDefault="000D629E" w:rsidP="00124B42">
            <w:pPr>
              <w:cnfStyle w:val="000000100000" w:firstRow="0" w:lastRow="0" w:firstColumn="0" w:lastColumn="0" w:oddVBand="0" w:evenVBand="0" w:oddHBand="1" w:evenHBand="0" w:firstRowFirstColumn="0" w:firstRowLastColumn="0" w:lastRowFirstColumn="0" w:lastRowLastColumn="0"/>
              <w:rPr>
                <w:szCs w:val="18"/>
              </w:rPr>
            </w:pPr>
            <w:r w:rsidRPr="00210B0B">
              <w:rPr>
                <w:szCs w:val="18"/>
              </w:rPr>
              <w:t>Often (%)</w:t>
            </w:r>
          </w:p>
        </w:tc>
        <w:tc>
          <w:tcPr>
            <w:tcW w:w="0" w:type="auto"/>
            <w:tcBorders>
              <w:top w:val="none" w:sz="0" w:space="0" w:color="auto"/>
              <w:bottom w:val="none" w:sz="0" w:space="0" w:color="auto"/>
            </w:tcBorders>
            <w:shd w:val="clear" w:color="auto" w:fill="A5A5A5" w:themeFill="accent3"/>
          </w:tcPr>
          <w:p w14:paraId="2D04BDF4" w14:textId="77777777" w:rsidR="000D629E" w:rsidRPr="00210B0B" w:rsidRDefault="000D629E" w:rsidP="00C224C3">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Very often (%)</w:t>
            </w:r>
          </w:p>
        </w:tc>
        <w:tc>
          <w:tcPr>
            <w:tcW w:w="0" w:type="auto"/>
            <w:tcBorders>
              <w:top w:val="none" w:sz="0" w:space="0" w:color="auto"/>
              <w:bottom w:val="none" w:sz="0" w:space="0" w:color="auto"/>
            </w:tcBorders>
            <w:shd w:val="clear" w:color="auto" w:fill="A5A5A5" w:themeFill="accent3"/>
          </w:tcPr>
          <w:p w14:paraId="29F80253" w14:textId="77777777" w:rsidR="000D629E" w:rsidRPr="00210B0B" w:rsidRDefault="000D629E" w:rsidP="00C224C3">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Often (%)</w:t>
            </w:r>
          </w:p>
        </w:tc>
        <w:tc>
          <w:tcPr>
            <w:tcW w:w="0" w:type="auto"/>
            <w:tcBorders>
              <w:top w:val="none" w:sz="0" w:space="0" w:color="auto"/>
              <w:bottom w:val="none" w:sz="0" w:space="0" w:color="auto"/>
            </w:tcBorders>
            <w:shd w:val="clear" w:color="auto" w:fill="A5A5A5" w:themeFill="accent3"/>
          </w:tcPr>
          <w:p w14:paraId="2A7DE4F9" w14:textId="77777777" w:rsidR="000D629E" w:rsidRPr="00210B0B" w:rsidRDefault="000D629E" w:rsidP="00C224C3">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Very often (%)</w:t>
            </w:r>
          </w:p>
        </w:tc>
      </w:tr>
      <w:tr w:rsidR="000D629E" w:rsidRPr="00210B0B" w14:paraId="716EA6F7"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565AF691" w14:textId="77777777" w:rsidR="000D629E" w:rsidRPr="00210B0B" w:rsidRDefault="000D629E" w:rsidP="00C224C3">
            <w:pPr>
              <w:rPr>
                <w:b w:val="0"/>
                <w:bCs w:val="0"/>
                <w:szCs w:val="18"/>
              </w:rPr>
            </w:pPr>
            <w:r w:rsidRPr="00210B0B">
              <w:rPr>
                <w:szCs w:val="18"/>
              </w:rPr>
              <w:t>Task-based factors (e.g., reading emails)</w:t>
            </w:r>
          </w:p>
        </w:tc>
        <w:tc>
          <w:tcPr>
            <w:tcW w:w="0" w:type="auto"/>
          </w:tcPr>
          <w:p w14:paraId="7AB20B9D" w14:textId="77777777" w:rsidR="000D629E" w:rsidRPr="00210B0B"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23.2</w:t>
            </w:r>
          </w:p>
        </w:tc>
        <w:tc>
          <w:tcPr>
            <w:tcW w:w="0" w:type="auto"/>
          </w:tcPr>
          <w:p w14:paraId="1B74784E" w14:textId="77777777" w:rsidR="000D629E" w:rsidRPr="00210B0B"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7.7</w:t>
            </w:r>
          </w:p>
        </w:tc>
        <w:tc>
          <w:tcPr>
            <w:tcW w:w="0" w:type="auto"/>
          </w:tcPr>
          <w:p w14:paraId="5E37FBF6" w14:textId="77777777" w:rsidR="000D629E" w:rsidRPr="00210B0B"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21.8</w:t>
            </w:r>
          </w:p>
        </w:tc>
        <w:tc>
          <w:tcPr>
            <w:tcW w:w="0" w:type="auto"/>
          </w:tcPr>
          <w:p w14:paraId="24C9EBFA" w14:textId="77777777" w:rsidR="000D629E" w:rsidRPr="00210B0B"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6.4</w:t>
            </w:r>
          </w:p>
        </w:tc>
      </w:tr>
      <w:tr w:rsidR="000D629E" w:rsidRPr="00210B0B" w14:paraId="66BAE8C8"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3D084712" w14:textId="77777777" w:rsidR="000D629E" w:rsidRPr="00210B0B" w:rsidRDefault="000D629E" w:rsidP="00C224C3">
            <w:pPr>
              <w:rPr>
                <w:b w:val="0"/>
                <w:bCs w:val="0"/>
                <w:szCs w:val="18"/>
              </w:rPr>
            </w:pPr>
            <w:r w:rsidRPr="00210B0B">
              <w:rPr>
                <w:szCs w:val="18"/>
              </w:rPr>
              <w:t>Time-based factors (e.g., in the afternoon, every hour for a certain length of time)</w:t>
            </w:r>
          </w:p>
        </w:tc>
        <w:tc>
          <w:tcPr>
            <w:tcW w:w="0" w:type="auto"/>
            <w:tcBorders>
              <w:top w:val="none" w:sz="0" w:space="0" w:color="auto"/>
              <w:bottom w:val="none" w:sz="0" w:space="0" w:color="auto"/>
            </w:tcBorders>
          </w:tcPr>
          <w:p w14:paraId="019B4267" w14:textId="77777777" w:rsidR="000D629E" w:rsidRPr="00210B0B"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36.3</w:t>
            </w:r>
          </w:p>
        </w:tc>
        <w:tc>
          <w:tcPr>
            <w:tcW w:w="0" w:type="auto"/>
            <w:tcBorders>
              <w:top w:val="none" w:sz="0" w:space="0" w:color="auto"/>
              <w:bottom w:val="none" w:sz="0" w:space="0" w:color="auto"/>
            </w:tcBorders>
          </w:tcPr>
          <w:p w14:paraId="3C4F1A1F" w14:textId="77777777" w:rsidR="000D629E" w:rsidRPr="00210B0B"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21.4</w:t>
            </w:r>
          </w:p>
        </w:tc>
        <w:tc>
          <w:tcPr>
            <w:tcW w:w="0" w:type="auto"/>
            <w:tcBorders>
              <w:top w:val="none" w:sz="0" w:space="0" w:color="auto"/>
              <w:bottom w:val="none" w:sz="0" w:space="0" w:color="auto"/>
            </w:tcBorders>
          </w:tcPr>
          <w:p w14:paraId="41A9F3A6" w14:textId="77777777" w:rsidR="000D629E" w:rsidRPr="00210B0B"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31.3</w:t>
            </w:r>
          </w:p>
        </w:tc>
        <w:tc>
          <w:tcPr>
            <w:tcW w:w="0" w:type="auto"/>
            <w:tcBorders>
              <w:top w:val="none" w:sz="0" w:space="0" w:color="auto"/>
              <w:bottom w:val="none" w:sz="0" w:space="0" w:color="auto"/>
            </w:tcBorders>
          </w:tcPr>
          <w:p w14:paraId="2FF50B2F" w14:textId="77777777" w:rsidR="000D629E" w:rsidRPr="00210B0B"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15.6</w:t>
            </w:r>
          </w:p>
        </w:tc>
      </w:tr>
      <w:tr w:rsidR="000D629E" w:rsidRPr="00210B0B" w14:paraId="2E184B24"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B813146" w14:textId="77777777" w:rsidR="000D629E" w:rsidRPr="00210B0B" w:rsidRDefault="000D629E" w:rsidP="00C224C3">
            <w:pPr>
              <w:rPr>
                <w:b w:val="0"/>
                <w:bCs w:val="0"/>
                <w:szCs w:val="18"/>
              </w:rPr>
            </w:pPr>
            <w:r w:rsidRPr="00210B0B">
              <w:rPr>
                <w:szCs w:val="18"/>
              </w:rPr>
              <w:t>Prompt-based factors (e.g., when the phone rings, when someone comes to see you)</w:t>
            </w:r>
          </w:p>
        </w:tc>
        <w:tc>
          <w:tcPr>
            <w:tcW w:w="0" w:type="auto"/>
          </w:tcPr>
          <w:p w14:paraId="164C247F" w14:textId="77777777" w:rsidR="000D629E" w:rsidRPr="00210B0B"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11.0</w:t>
            </w:r>
          </w:p>
        </w:tc>
        <w:tc>
          <w:tcPr>
            <w:tcW w:w="0" w:type="auto"/>
          </w:tcPr>
          <w:p w14:paraId="0220DC5B" w14:textId="77777777" w:rsidR="000D629E" w:rsidRPr="00210B0B"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6.6</w:t>
            </w:r>
          </w:p>
        </w:tc>
        <w:tc>
          <w:tcPr>
            <w:tcW w:w="0" w:type="auto"/>
          </w:tcPr>
          <w:p w14:paraId="41B235B9" w14:textId="77777777" w:rsidR="000D629E" w:rsidRPr="00210B0B"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13.5</w:t>
            </w:r>
          </w:p>
        </w:tc>
        <w:tc>
          <w:tcPr>
            <w:tcW w:w="0" w:type="auto"/>
          </w:tcPr>
          <w:p w14:paraId="6CC3C98E" w14:textId="77777777" w:rsidR="000D629E" w:rsidRPr="00210B0B" w:rsidRDefault="000D629E" w:rsidP="00C224C3">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2.6</w:t>
            </w:r>
          </w:p>
        </w:tc>
      </w:tr>
      <w:tr w:rsidR="000D629E" w:rsidRPr="00210B0B" w14:paraId="7C26677A"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750775F9" w14:textId="5DF95C07" w:rsidR="000D629E" w:rsidRPr="00210B0B" w:rsidRDefault="000D629E" w:rsidP="00C224C3">
            <w:pPr>
              <w:rPr>
                <w:b w:val="0"/>
                <w:bCs w:val="0"/>
                <w:szCs w:val="18"/>
              </w:rPr>
            </w:pPr>
            <w:r w:rsidRPr="00210B0B">
              <w:rPr>
                <w:szCs w:val="18"/>
              </w:rPr>
              <w:t>Intrinsic factors (e.g., when your body tells you it</w:t>
            </w:r>
            <w:r w:rsidR="00AF08C7">
              <w:rPr>
                <w:color w:val="00B0F0"/>
                <w:szCs w:val="18"/>
              </w:rPr>
              <w:t>’</w:t>
            </w:r>
            <w:r w:rsidRPr="00210B0B">
              <w:rPr>
                <w:szCs w:val="18"/>
              </w:rPr>
              <w:t>s time to stand up/sit down)</w:t>
            </w:r>
          </w:p>
        </w:tc>
        <w:tc>
          <w:tcPr>
            <w:tcW w:w="0" w:type="auto"/>
            <w:tcBorders>
              <w:top w:val="none" w:sz="0" w:space="0" w:color="auto"/>
              <w:bottom w:val="none" w:sz="0" w:space="0" w:color="auto"/>
            </w:tcBorders>
          </w:tcPr>
          <w:p w14:paraId="3A45BFC1" w14:textId="77777777" w:rsidR="000D629E" w:rsidRPr="00210B0B"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48.3</w:t>
            </w:r>
          </w:p>
        </w:tc>
        <w:tc>
          <w:tcPr>
            <w:tcW w:w="0" w:type="auto"/>
            <w:tcBorders>
              <w:top w:val="none" w:sz="0" w:space="0" w:color="auto"/>
              <w:bottom w:val="none" w:sz="0" w:space="0" w:color="auto"/>
            </w:tcBorders>
          </w:tcPr>
          <w:p w14:paraId="20DA10FA" w14:textId="77777777" w:rsidR="000D629E" w:rsidRPr="00210B0B"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24.2</w:t>
            </w:r>
          </w:p>
        </w:tc>
        <w:tc>
          <w:tcPr>
            <w:tcW w:w="0" w:type="auto"/>
            <w:tcBorders>
              <w:top w:val="none" w:sz="0" w:space="0" w:color="auto"/>
              <w:bottom w:val="none" w:sz="0" w:space="0" w:color="auto"/>
            </w:tcBorders>
          </w:tcPr>
          <w:p w14:paraId="68CA13B2" w14:textId="77777777" w:rsidR="000D629E" w:rsidRPr="00210B0B"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37.9</w:t>
            </w:r>
          </w:p>
        </w:tc>
        <w:tc>
          <w:tcPr>
            <w:tcW w:w="0" w:type="auto"/>
            <w:tcBorders>
              <w:top w:val="none" w:sz="0" w:space="0" w:color="auto"/>
              <w:bottom w:val="none" w:sz="0" w:space="0" w:color="auto"/>
            </w:tcBorders>
          </w:tcPr>
          <w:p w14:paraId="2B627B71" w14:textId="77777777" w:rsidR="000D629E" w:rsidRPr="00210B0B" w:rsidRDefault="000D629E" w:rsidP="00C224C3">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25.5</w:t>
            </w:r>
          </w:p>
        </w:tc>
      </w:tr>
    </w:tbl>
    <w:p w14:paraId="685CB3D2" w14:textId="77777777" w:rsidR="000D629E" w:rsidRPr="00210B0B" w:rsidRDefault="000D629E" w:rsidP="00124B42"/>
    <w:p w14:paraId="76B100FE" w14:textId="3E664568" w:rsidR="00806610" w:rsidRPr="00210B0B" w:rsidRDefault="00806610" w:rsidP="00124B42">
      <w:r w:rsidRPr="00210B0B">
        <w:t>A com</w:t>
      </w:r>
      <w:r w:rsidR="00087A33" w:rsidRPr="00210B0B">
        <w:t>mon example of a routine of workstation</w:t>
      </w:r>
      <w:r w:rsidRPr="00210B0B">
        <w:t xml:space="preserve"> use was using it in the morning, but lowering it later when tired, achy</w:t>
      </w:r>
      <w:r w:rsidR="00FF6403" w:rsidRPr="00210B0B">
        <w:t>,</w:t>
      </w:r>
      <w:r w:rsidRPr="00210B0B">
        <w:t xml:space="preserve"> or needing to do work that was easier sitting</w:t>
      </w:r>
      <w:r w:rsidR="00DE1A29" w:rsidRPr="00210B0B">
        <w:t>:</w:t>
      </w:r>
    </w:p>
    <w:p w14:paraId="7F8014AB" w14:textId="3E964E77" w:rsidR="00806610" w:rsidRPr="00210B0B" w:rsidRDefault="00806610" w:rsidP="006D3367">
      <w:pPr>
        <w:pStyle w:val="Quote"/>
      </w:pPr>
      <w:r w:rsidRPr="00210B0B">
        <w:t>P1: I</w:t>
      </w:r>
      <w:r w:rsidR="00AF08C7">
        <w:rPr>
          <w:color w:val="00B0F0"/>
        </w:rPr>
        <w:t>’</w:t>
      </w:r>
      <w:r w:rsidRPr="00210B0B">
        <w:t>ve just changed my routine now. I have a 30</w:t>
      </w:r>
      <w:r w:rsidR="00AE780C" w:rsidRPr="00210B0B">
        <w:t>-</w:t>
      </w:r>
      <w:r w:rsidRPr="00210B0B">
        <w:t>t</w:t>
      </w:r>
      <w:r w:rsidR="00210B0B" w:rsidRPr="00210B0B">
        <w:rPr>
          <w:color w:val="00B0F0"/>
        </w:rPr>
        <w:t>o-4</w:t>
      </w:r>
      <w:r w:rsidRPr="00210B0B">
        <w:t>0</w:t>
      </w:r>
      <w:r w:rsidR="00AE780C" w:rsidRPr="00210B0B">
        <w:t>-</w:t>
      </w:r>
      <w:r w:rsidRPr="00210B0B">
        <w:t>minute drive in [</w:t>
      </w:r>
      <w:r w:rsidR="00210B0B" w:rsidRPr="00210B0B">
        <w:rPr>
          <w:color w:val="00B0F0"/>
        </w:rPr>
        <w:t>. . .</w:t>
      </w:r>
      <w:r w:rsidRPr="00210B0B">
        <w:t>] so I don</w:t>
      </w:r>
      <w:r w:rsidR="00AF08C7">
        <w:rPr>
          <w:color w:val="00B0F0"/>
        </w:rPr>
        <w:t>’</w:t>
      </w:r>
      <w:r w:rsidRPr="00210B0B">
        <w:t>t even sit down when I come in. I make a drink, put the stand up and my first least hour in the day is stood up, unless I feel tired. (FG20; SWAL</w:t>
      </w:r>
      <w:r w:rsidR="00FB45CA" w:rsidRPr="00210B0B">
        <w:t xml:space="preserve"> plus desk</w:t>
      </w:r>
      <w:r w:rsidRPr="00210B0B">
        <w:t>)</w:t>
      </w:r>
    </w:p>
    <w:p w14:paraId="6FA5E2D2" w14:textId="7C3E87A9" w:rsidR="00806610" w:rsidRPr="00210B0B" w:rsidRDefault="00806610" w:rsidP="006D3367">
      <w:pPr>
        <w:pStyle w:val="Quote"/>
      </w:pPr>
      <w:r w:rsidRPr="00210B0B">
        <w:t>P3: I tend to start standing, and I stand for maybe an hour and a few minutes, and then sit. After lunch I tend to sit more, (FG4; SWAL</w:t>
      </w:r>
      <w:r w:rsidR="00FB45CA" w:rsidRPr="00210B0B">
        <w:t xml:space="preserve"> plus desk</w:t>
      </w:r>
      <w:r w:rsidRPr="00210B0B">
        <w:t>)</w:t>
      </w:r>
    </w:p>
    <w:p w14:paraId="49FB987C" w14:textId="295AEC7A" w:rsidR="00806610" w:rsidRPr="00210B0B" w:rsidRDefault="00806610" w:rsidP="00124B42">
      <w:r w:rsidRPr="00210B0B">
        <w:t>Several described a tip for ena</w:t>
      </w:r>
      <w:r w:rsidR="00087A33" w:rsidRPr="00210B0B">
        <w:t>bling this as leaving their workstation</w:t>
      </w:r>
      <w:r w:rsidRPr="00210B0B">
        <w:t xml:space="preserve"> up when they left work so that it would be ready for using first thing – as explained by this participant who had developed a regular routine:</w:t>
      </w:r>
    </w:p>
    <w:p w14:paraId="5415B32C" w14:textId="1EB286E9" w:rsidR="00806610" w:rsidRPr="00210B0B" w:rsidRDefault="00806610" w:rsidP="006D3367">
      <w:pPr>
        <w:pStyle w:val="Quote"/>
      </w:pPr>
      <w:r w:rsidRPr="00210B0B">
        <w:t>P1: When I leave work, I make sure I</w:t>
      </w:r>
      <w:r w:rsidR="00AF08C7">
        <w:rPr>
          <w:color w:val="00B0F0"/>
        </w:rPr>
        <w:t>’</w:t>
      </w:r>
      <w:r w:rsidRPr="00210B0B">
        <w:t>ve left it up, so when I come in, it</w:t>
      </w:r>
      <w:r w:rsidR="00AF08C7">
        <w:rPr>
          <w:color w:val="00B0F0"/>
        </w:rPr>
        <w:t>’</w:t>
      </w:r>
      <w:r w:rsidRPr="00210B0B">
        <w:t>s up, so then, yes, I</w:t>
      </w:r>
      <w:r w:rsidR="00AF08C7">
        <w:rPr>
          <w:color w:val="00B0F0"/>
        </w:rPr>
        <w:t>’</w:t>
      </w:r>
      <w:r w:rsidRPr="00210B0B">
        <w:t xml:space="preserve">ll stand for as long as </w:t>
      </w:r>
      <w:proofErr w:type="gramStart"/>
      <w:r w:rsidRPr="00210B0B">
        <w:t>I</w:t>
      </w:r>
      <w:r w:rsidR="00210B0B" w:rsidRPr="00210B0B">
        <w:rPr>
          <w:color w:val="00B0F0"/>
        </w:rPr>
        <w:t>. .</w:t>
      </w:r>
      <w:proofErr w:type="gramEnd"/>
      <w:r w:rsidR="00210B0B" w:rsidRPr="00210B0B">
        <w:rPr>
          <w:color w:val="00B0F0"/>
        </w:rPr>
        <w:t> .</w:t>
      </w:r>
      <w:r w:rsidRPr="00210B0B">
        <w:t xml:space="preserve"> We usually have a meeting around either 8.45 or at 10.00, so I try and stand up until that meeting. I</w:t>
      </w:r>
      <w:r w:rsidR="00AF08C7">
        <w:rPr>
          <w:color w:val="00B0F0"/>
        </w:rPr>
        <w:t>’</w:t>
      </w:r>
      <w:r w:rsidRPr="00210B0B">
        <w:t>ll sit down for the meeting but leave the desk up. I</w:t>
      </w:r>
      <w:r w:rsidR="00AF08C7">
        <w:rPr>
          <w:color w:val="00B0F0"/>
        </w:rPr>
        <w:t>’</w:t>
      </w:r>
      <w:r w:rsidRPr="00210B0B">
        <w:t>ll stand up for as long as I can. I sit down for lunch and then try and get back up again as soon as</w:t>
      </w:r>
      <w:r w:rsidR="00087A33" w:rsidRPr="00210B0B">
        <w:t xml:space="preserve"> I can</w:t>
      </w:r>
      <w:r w:rsidRPr="00210B0B">
        <w:t>. (FG17; SWAL</w:t>
      </w:r>
      <w:r w:rsidR="00FB45CA" w:rsidRPr="00210B0B">
        <w:t xml:space="preserve"> plus desk</w:t>
      </w:r>
      <w:r w:rsidRPr="00210B0B">
        <w:t>)</w:t>
      </w:r>
    </w:p>
    <w:p w14:paraId="5F878EED" w14:textId="77777777" w:rsidR="00806610" w:rsidRPr="00210B0B" w:rsidRDefault="00806610" w:rsidP="00124B42">
      <w:r w:rsidRPr="00210B0B">
        <w:t>Many talked about sitting for lunch, and although some preferred to stay sitting after lunch, others stood again, to combat the post-lunch sluggishness or to aid digestion:</w:t>
      </w:r>
    </w:p>
    <w:p w14:paraId="6E83022C" w14:textId="724C207E" w:rsidR="00806610" w:rsidRPr="00210B0B" w:rsidRDefault="00806610" w:rsidP="006D3367">
      <w:pPr>
        <w:pStyle w:val="Quote"/>
      </w:pPr>
      <w:r w:rsidRPr="00210B0B">
        <w:t>P1: Yes, I</w:t>
      </w:r>
      <w:r w:rsidR="00AF08C7">
        <w:rPr>
          <w:color w:val="00B0F0"/>
        </w:rPr>
        <w:t>’</w:t>
      </w:r>
      <w:r w:rsidRPr="00210B0B">
        <w:t>m normally straight after lunch. Helps me digest. (FG15; SWAL</w:t>
      </w:r>
      <w:r w:rsidR="00FB45CA" w:rsidRPr="00210B0B">
        <w:t xml:space="preserve"> plus desk</w:t>
      </w:r>
      <w:r w:rsidRPr="00210B0B">
        <w:t>)</w:t>
      </w:r>
    </w:p>
    <w:p w14:paraId="32F7374A" w14:textId="031C1F5D" w:rsidR="00806610" w:rsidRPr="00210B0B" w:rsidRDefault="00806610" w:rsidP="006D3367">
      <w:pPr>
        <w:pStyle w:val="Quote"/>
      </w:pPr>
      <w:r w:rsidRPr="00210B0B">
        <w:t>P4: It</w:t>
      </w:r>
      <w:r w:rsidR="00AF08C7">
        <w:rPr>
          <w:color w:val="00B0F0"/>
        </w:rPr>
        <w:t>’</w:t>
      </w:r>
      <w:r w:rsidRPr="00210B0B">
        <w:t>s very good for when you reach that afternoon lull. After lunch when you start getting that post-prandial feeling you think, I should stand up now, t</w:t>
      </w:r>
      <w:r w:rsidR="00087A33" w:rsidRPr="00210B0B">
        <w:t xml:space="preserve">hat would help. </w:t>
      </w:r>
      <w:r w:rsidRPr="00210B0B">
        <w:t>(FG16;</w:t>
      </w:r>
      <w:r w:rsidR="00AA4D0C" w:rsidRPr="00210B0B">
        <w:t xml:space="preserve"> </w:t>
      </w:r>
      <w:r w:rsidRPr="00210B0B">
        <w:t>SWAL</w:t>
      </w:r>
      <w:r w:rsidR="00FB45CA" w:rsidRPr="00210B0B">
        <w:t xml:space="preserve"> plus desk</w:t>
      </w:r>
      <w:r w:rsidRPr="00210B0B">
        <w:t>)</w:t>
      </w:r>
    </w:p>
    <w:p w14:paraId="5110DB89" w14:textId="034F9251" w:rsidR="00806610" w:rsidRPr="00210B0B" w:rsidRDefault="00806610" w:rsidP="00124B42">
      <w:r w:rsidRPr="00210B0B">
        <w:t>Focus group participants commonly talked about different types of work that suited standing</w:t>
      </w:r>
      <w:r w:rsidR="00B558CA" w:rsidRPr="00210B0B">
        <w:t>,</w:t>
      </w:r>
      <w:r w:rsidRPr="00210B0B">
        <w:t xml:space="preserve"> both </w:t>
      </w:r>
      <w:r w:rsidR="00087A33" w:rsidRPr="00210B0B">
        <w:t>with and without the raised workstation</w:t>
      </w:r>
      <w:r w:rsidR="00A96AE2" w:rsidRPr="00210B0B">
        <w:t>,</w:t>
      </w:r>
      <w:r w:rsidRPr="00210B0B">
        <w:t xml:space="preserve"> and other types of work that they preferred to do</w:t>
      </w:r>
      <w:r w:rsidR="00A96AE2" w:rsidRPr="00210B0B">
        <w:t xml:space="preserve"> </w:t>
      </w:r>
      <w:r w:rsidR="00210B0B" w:rsidRPr="00210B0B">
        <w:rPr>
          <w:color w:val="00B0F0"/>
        </w:rPr>
        <w:t>while</w:t>
      </w:r>
      <w:r w:rsidRPr="00210B0B">
        <w:t xml:space="preserve"> sitting</w:t>
      </w:r>
      <w:r w:rsidR="00A96AE2" w:rsidRPr="00210B0B">
        <w:t xml:space="preserve"> down: t</w:t>
      </w:r>
      <w:r w:rsidRPr="00210B0B">
        <w:t>his was very much an individual preference.</w:t>
      </w:r>
    </w:p>
    <w:p w14:paraId="0EC305D1" w14:textId="0970249A" w:rsidR="00806610" w:rsidRPr="00210B0B" w:rsidRDefault="00806610" w:rsidP="00124B42">
      <w:r w:rsidRPr="00210B0B">
        <w:lastRenderedPageBreak/>
        <w:t>Many talked about emails and phone calls being suitable task to do standing, although some found difficulties with typing emails while standing</w:t>
      </w:r>
      <w:r w:rsidR="00DE1A29" w:rsidRPr="00210B0B">
        <w:t>:</w:t>
      </w:r>
    </w:p>
    <w:p w14:paraId="6AC2DDBE" w14:textId="791C7A66" w:rsidR="00806610" w:rsidRPr="00210B0B" w:rsidRDefault="00806610" w:rsidP="006D3367">
      <w:pPr>
        <w:pStyle w:val="Quote"/>
      </w:pPr>
      <w:r w:rsidRPr="00210B0B">
        <w:t>P2: It</w:t>
      </w:r>
      <w:r w:rsidR="00AF08C7">
        <w:rPr>
          <w:color w:val="00B0F0"/>
        </w:rPr>
        <w:t>’</w:t>
      </w:r>
      <w:r w:rsidRPr="00210B0B">
        <w:t>s easier with emails. It</w:t>
      </w:r>
      <w:r w:rsidR="00AF08C7">
        <w:rPr>
          <w:color w:val="00B0F0"/>
        </w:rPr>
        <w:t>’</w:t>
      </w:r>
      <w:r w:rsidRPr="00210B0B">
        <w:t xml:space="preserve">s harder for writing a report or doing any real written work. If I </w:t>
      </w:r>
      <w:proofErr w:type="gramStart"/>
      <w:r w:rsidRPr="00210B0B">
        <w:t>have to</w:t>
      </w:r>
      <w:proofErr w:type="gramEnd"/>
      <w:r w:rsidRPr="00210B0B">
        <w:t xml:space="preserve"> write a lot of reports, I find it</w:t>
      </w:r>
      <w:r w:rsidR="00AF08C7">
        <w:rPr>
          <w:color w:val="00B0F0"/>
        </w:rPr>
        <w:t>’</w:t>
      </w:r>
      <w:r w:rsidRPr="00210B0B">
        <w:t>s difficult to do that. (FG17;</w:t>
      </w:r>
      <w:r w:rsidR="00AA4D0C" w:rsidRPr="00210B0B">
        <w:t xml:space="preserve"> </w:t>
      </w:r>
      <w:r w:rsidRPr="00210B0B">
        <w:t>SWAL</w:t>
      </w:r>
      <w:r w:rsidR="00FB45CA" w:rsidRPr="00210B0B">
        <w:t xml:space="preserve"> plus desk</w:t>
      </w:r>
      <w:r w:rsidRPr="00210B0B">
        <w:t>)</w:t>
      </w:r>
    </w:p>
    <w:p w14:paraId="50C1B26A" w14:textId="53780231" w:rsidR="00806610" w:rsidRPr="00210B0B" w:rsidRDefault="00806610" w:rsidP="00124B42">
      <w:r w:rsidRPr="00210B0B">
        <w:t xml:space="preserve">Some </w:t>
      </w:r>
      <w:r w:rsidR="00A96AE2" w:rsidRPr="00210B0B">
        <w:t xml:space="preserve">participants </w:t>
      </w:r>
      <w:r w:rsidRPr="00210B0B">
        <w:t>preferred to do tasks that required concentration while sitting and others commenting</w:t>
      </w:r>
      <w:r w:rsidR="00A96AE2" w:rsidRPr="00210B0B">
        <w:t xml:space="preserve"> on</w:t>
      </w:r>
      <w:r w:rsidRPr="00210B0B">
        <w:t xml:space="preserve"> how standing helped them to concentrate on certain task</w:t>
      </w:r>
      <w:r w:rsidR="00DE1A29" w:rsidRPr="00210B0B">
        <w:t>:</w:t>
      </w:r>
    </w:p>
    <w:p w14:paraId="31E67808" w14:textId="730F3FD1" w:rsidR="00806610" w:rsidRPr="00210B0B" w:rsidRDefault="00806610" w:rsidP="00E74183">
      <w:pPr>
        <w:pStyle w:val="Quote"/>
      </w:pPr>
      <w:r w:rsidRPr="00210B0B">
        <w:rPr>
          <w:rStyle w:val="QuoteChar"/>
          <w:i/>
          <w:iCs/>
        </w:rPr>
        <w:t>P4: I can work a bit better sitting down, being able to really get into a piece of work as opposed to standing up. I</w:t>
      </w:r>
      <w:r w:rsidR="00AF08C7">
        <w:rPr>
          <w:rStyle w:val="QuoteChar"/>
          <w:i/>
          <w:iCs/>
          <w:color w:val="00B0F0"/>
        </w:rPr>
        <w:t>’</w:t>
      </w:r>
      <w:r w:rsidRPr="00210B0B">
        <w:rPr>
          <w:rStyle w:val="QuoteChar"/>
          <w:i/>
          <w:iCs/>
        </w:rPr>
        <w:t xml:space="preserve">ve not been able to find the sweet spot when standing. I can find myself, when I am standing, focusing more on trying to be comfortable while standing than </w:t>
      </w:r>
      <w:proofErr w:type="gramStart"/>
      <w:r w:rsidRPr="00210B0B">
        <w:rPr>
          <w:rStyle w:val="QuoteChar"/>
          <w:i/>
          <w:iCs/>
        </w:rPr>
        <w:t>actually on</w:t>
      </w:r>
      <w:proofErr w:type="gramEnd"/>
      <w:r w:rsidRPr="00210B0B">
        <w:rPr>
          <w:rStyle w:val="QuoteChar"/>
          <w:i/>
          <w:iCs/>
        </w:rPr>
        <w:t xml:space="preserve"> my piece of work. So</w:t>
      </w:r>
      <w:r w:rsidR="00AA4D0C" w:rsidRPr="00210B0B">
        <w:rPr>
          <w:rStyle w:val="QuoteChar"/>
          <w:i/>
          <w:iCs/>
        </w:rPr>
        <w:t>,</w:t>
      </w:r>
      <w:r w:rsidRPr="00210B0B">
        <w:rPr>
          <w:rStyle w:val="QuoteChar"/>
          <w:i/>
          <w:iCs/>
        </w:rPr>
        <w:t xml:space="preserve"> I immediately go, well I</w:t>
      </w:r>
      <w:r w:rsidR="00AF08C7">
        <w:rPr>
          <w:rStyle w:val="QuoteChar"/>
          <w:i/>
          <w:iCs/>
          <w:color w:val="00B0F0"/>
        </w:rPr>
        <w:t>’</w:t>
      </w:r>
      <w:r w:rsidRPr="00210B0B">
        <w:rPr>
          <w:rStyle w:val="QuoteChar"/>
          <w:i/>
          <w:iCs/>
        </w:rPr>
        <w:t>m not concentrating on my work, let</w:t>
      </w:r>
      <w:r w:rsidR="00AF08C7">
        <w:rPr>
          <w:rStyle w:val="QuoteChar"/>
          <w:i/>
          <w:iCs/>
          <w:color w:val="00B0F0"/>
        </w:rPr>
        <w:t>’</w:t>
      </w:r>
      <w:r w:rsidRPr="00210B0B">
        <w:rPr>
          <w:rStyle w:val="QuoteChar"/>
          <w:i/>
          <w:iCs/>
        </w:rPr>
        <w:t>s get</w:t>
      </w:r>
      <w:r w:rsidR="00087A33" w:rsidRPr="00210B0B">
        <w:rPr>
          <w:rStyle w:val="QuoteChar"/>
          <w:i/>
          <w:iCs/>
        </w:rPr>
        <w:t xml:space="preserve"> back to the sitting down again</w:t>
      </w:r>
      <w:r w:rsidRPr="00210B0B">
        <w:rPr>
          <w:rStyle w:val="QuoteChar"/>
          <w:i/>
          <w:iCs/>
        </w:rPr>
        <w:t>. (FG6; SWAL</w:t>
      </w:r>
      <w:r w:rsidR="00FB45CA" w:rsidRPr="00210B0B">
        <w:rPr>
          <w:rStyle w:val="QuoteChar"/>
          <w:i/>
          <w:iCs/>
        </w:rPr>
        <w:t xml:space="preserve"> plus desk</w:t>
      </w:r>
      <w:r w:rsidRPr="00210B0B">
        <w:t>)</w:t>
      </w:r>
    </w:p>
    <w:p w14:paraId="7197977B" w14:textId="04CB19E2" w:rsidR="00806610" w:rsidRPr="00210B0B" w:rsidRDefault="00806610" w:rsidP="006D3367">
      <w:pPr>
        <w:pStyle w:val="Quote"/>
      </w:pPr>
      <w:r w:rsidRPr="00210B0B">
        <w:t xml:space="preserve">P2: I think when we first started, if I had something I had to concentrate on, I thought I had to be sat down and hunkered over it. Whereas </w:t>
      </w:r>
      <w:proofErr w:type="gramStart"/>
      <w:r w:rsidRPr="00210B0B">
        <w:t>actually I</w:t>
      </w:r>
      <w:r w:rsidR="00AF08C7">
        <w:rPr>
          <w:color w:val="00B0F0"/>
        </w:rPr>
        <w:t>’</w:t>
      </w:r>
      <w:r w:rsidRPr="00210B0B">
        <w:t>m</w:t>
      </w:r>
      <w:proofErr w:type="gramEnd"/>
      <w:r w:rsidRPr="00210B0B">
        <w:t xml:space="preserve"> better, now concentrating on those tasks while I</w:t>
      </w:r>
      <w:r w:rsidR="00AF08C7">
        <w:rPr>
          <w:color w:val="00B0F0"/>
        </w:rPr>
        <w:t>’</w:t>
      </w:r>
      <w:r w:rsidRPr="00210B0B">
        <w:t>m stood up and it</w:t>
      </w:r>
      <w:r w:rsidR="00AF08C7">
        <w:rPr>
          <w:color w:val="00B0F0"/>
        </w:rPr>
        <w:t>’</w:t>
      </w:r>
      <w:r w:rsidRPr="00210B0B">
        <w:t>s just a little bit of a mindset change. I don</w:t>
      </w:r>
      <w:r w:rsidR="00AF08C7">
        <w:rPr>
          <w:color w:val="00B0F0"/>
        </w:rPr>
        <w:t>’</w:t>
      </w:r>
      <w:r w:rsidRPr="00210B0B">
        <w:t xml:space="preserve">t have to be hunkered over the desk and, you know, like that. I can do that stood up. I can work through the complicated stuff </w:t>
      </w:r>
      <w:r w:rsidR="00210B0B" w:rsidRPr="00210B0B">
        <w:rPr>
          <w:color w:val="00B0F0"/>
        </w:rPr>
        <w:t>while</w:t>
      </w:r>
      <w:r w:rsidRPr="00210B0B">
        <w:t xml:space="preserve"> standing just as well as I can while sitting. (FG7; SWAL</w:t>
      </w:r>
      <w:r w:rsidR="00FB45CA" w:rsidRPr="00210B0B">
        <w:t xml:space="preserve"> plus desk</w:t>
      </w:r>
      <w:r w:rsidRPr="00210B0B">
        <w:t>)</w:t>
      </w:r>
    </w:p>
    <w:p w14:paraId="072717EC" w14:textId="77777777" w:rsidR="000D629E" w:rsidRPr="00210B0B" w:rsidRDefault="000D629E" w:rsidP="006D3367">
      <w:pPr>
        <w:pStyle w:val="Heading3"/>
      </w:pPr>
      <w:bookmarkStart w:id="322" w:name="_Toc93059332"/>
      <w:r w:rsidRPr="00210B0B">
        <w:t>Strategies to sit less and move more</w:t>
      </w:r>
      <w:bookmarkEnd w:id="322"/>
    </w:p>
    <w:p w14:paraId="26B4ECAF" w14:textId="77777777" w:rsidR="00EE7E00" w:rsidRPr="00210B0B" w:rsidRDefault="00EE7E00" w:rsidP="00124B42">
      <w:r w:rsidRPr="00210B0B">
        <w:t>When asked about strategies to sit less and move more in the process evaluation questionnaire there were similarities and differences between the two intervention groups.</w:t>
      </w:r>
    </w:p>
    <w:p w14:paraId="05E8C1EE" w14:textId="1EFDDFD2" w:rsidR="00EE7E00" w:rsidRPr="00210B0B" w:rsidRDefault="00EE7E00" w:rsidP="00124B42">
      <w:r w:rsidRPr="00210B0B">
        <w:t>Starting with the main difference, the most common responses from those in the SWAL</w:t>
      </w:r>
      <w:r w:rsidR="00FB45CA" w:rsidRPr="00210B0B">
        <w:t xml:space="preserve"> plus desk</w:t>
      </w:r>
      <w:r w:rsidR="004159E2" w:rsidRPr="00210B0B">
        <w:t xml:space="preserve"> </w:t>
      </w:r>
      <w:r w:rsidRPr="00210B0B">
        <w:t>arm related to their adjustable workstation and the associated strategies that they used to facilitate using it</w:t>
      </w:r>
      <w:r w:rsidR="00A96AE2" w:rsidRPr="00210B0B">
        <w:t xml:space="preserve">: </w:t>
      </w:r>
      <w:r w:rsidRPr="00210B0B">
        <w:t>this varied between using different reminder systems (</w:t>
      </w:r>
      <w:proofErr w:type="spellStart"/>
      <w:r w:rsidR="00540AB1" w:rsidRPr="00210B0B">
        <w:t>W</w:t>
      </w:r>
      <w:r w:rsidRPr="00210B0B">
        <w:t>ork</w:t>
      </w:r>
      <w:r w:rsidR="00725A67" w:rsidRPr="00210B0B">
        <w:t>R</w:t>
      </w:r>
      <w:r w:rsidRPr="00210B0B">
        <w:t>ave</w:t>
      </w:r>
      <w:proofErr w:type="spellEnd"/>
      <w:r w:rsidRPr="00210B0B">
        <w:t xml:space="preserve"> software, </w:t>
      </w:r>
      <w:r w:rsidR="00540AB1" w:rsidRPr="00210B0B">
        <w:t>a</w:t>
      </w:r>
      <w:r w:rsidRPr="00210B0B">
        <w:t>pps, timers, etc.) to prompt raising the workstation at regular intervals or for a set duration</w:t>
      </w:r>
      <w:r w:rsidR="00DE1A29" w:rsidRPr="00210B0B">
        <w:t>:</w:t>
      </w:r>
    </w:p>
    <w:p w14:paraId="4D647E75" w14:textId="731D3E70" w:rsidR="00EE7E00" w:rsidRPr="00210B0B" w:rsidRDefault="00C2414E" w:rsidP="006D3367">
      <w:pPr>
        <w:pStyle w:val="Quote"/>
      </w:pPr>
      <w:r w:rsidRPr="00210B0B">
        <w:rPr>
          <w:color w:val="00B0F0"/>
          <w:highlight w:val="green"/>
        </w:rPr>
        <w:t>“</w:t>
      </w:r>
      <w:r w:rsidRPr="00210B0B">
        <w:rPr>
          <w:highlight w:val="green"/>
        </w:rPr>
        <w:t>Stand for 15 minutes at the top of every hour.</w:t>
      </w:r>
      <w:r w:rsidRPr="00210B0B">
        <w:rPr>
          <w:color w:val="00B0F0"/>
          <w:highlight w:val="green"/>
        </w:rPr>
        <w:t>”</w:t>
      </w:r>
      <w:r w:rsidR="00EE7E00" w:rsidRPr="00210B0B">
        <w:t xml:space="preserve"> (Questionnaire; SWAL</w:t>
      </w:r>
      <w:r w:rsidR="00FB45CA" w:rsidRPr="00210B0B">
        <w:t xml:space="preserve"> plus desk</w:t>
      </w:r>
      <w:r w:rsidR="00EE7E00" w:rsidRPr="00210B0B">
        <w:t>)</w:t>
      </w:r>
    </w:p>
    <w:p w14:paraId="235434C8" w14:textId="7BD3EBEA" w:rsidR="00EE7E00" w:rsidRPr="00210B0B" w:rsidRDefault="00C2414E" w:rsidP="006D3367">
      <w:pPr>
        <w:pStyle w:val="Quote"/>
      </w:pPr>
      <w:r w:rsidRPr="00210B0B">
        <w:rPr>
          <w:color w:val="00B0F0"/>
          <w:highlight w:val="green"/>
        </w:rPr>
        <w:t>“</w:t>
      </w:r>
      <w:r w:rsidRPr="00210B0B">
        <w:rPr>
          <w:highlight w:val="green"/>
        </w:rPr>
        <w:t>I stand for at least 3 hours, first thing in the morning, then 2 pm.</w:t>
      </w:r>
      <w:r w:rsidRPr="00210B0B">
        <w:rPr>
          <w:color w:val="00B0F0"/>
          <w:highlight w:val="green"/>
        </w:rPr>
        <w:t>”</w:t>
      </w:r>
      <w:r w:rsidR="00EE7E00" w:rsidRPr="00210B0B">
        <w:t xml:space="preserve"> (Questionnaire; SWAL</w:t>
      </w:r>
      <w:r w:rsidR="00FB45CA" w:rsidRPr="00210B0B">
        <w:t xml:space="preserve"> plus desk</w:t>
      </w:r>
      <w:r w:rsidR="00EE7E00" w:rsidRPr="00210B0B">
        <w:t>)</w:t>
      </w:r>
    </w:p>
    <w:p w14:paraId="7079B42B" w14:textId="3F79F57C" w:rsidR="00EE7E00" w:rsidRPr="00210B0B" w:rsidRDefault="00C2414E" w:rsidP="006D3367">
      <w:pPr>
        <w:pStyle w:val="Quote"/>
      </w:pPr>
      <w:r w:rsidRPr="00210B0B">
        <w:rPr>
          <w:color w:val="00B0F0"/>
          <w:highlight w:val="green"/>
        </w:rPr>
        <w:t>“</w:t>
      </w:r>
      <w:r w:rsidRPr="00210B0B">
        <w:rPr>
          <w:highlight w:val="green"/>
        </w:rPr>
        <w:t>Stand for at least 1 hour every afternoon. Stand for half an hour every morning.</w:t>
      </w:r>
      <w:r w:rsidRPr="00210B0B">
        <w:rPr>
          <w:color w:val="00B0F0"/>
          <w:highlight w:val="green"/>
        </w:rPr>
        <w:t>”</w:t>
      </w:r>
      <w:r w:rsidR="00EE7E00" w:rsidRPr="00210B0B">
        <w:t xml:space="preserve"> (Questionnaire; SWAL</w:t>
      </w:r>
      <w:r w:rsidR="00FB45CA" w:rsidRPr="00210B0B">
        <w:t xml:space="preserve"> plus desk</w:t>
      </w:r>
      <w:r w:rsidR="00EE7E00" w:rsidRPr="00210B0B">
        <w:t>)</w:t>
      </w:r>
    </w:p>
    <w:p w14:paraId="0801DBD2" w14:textId="77777777" w:rsidR="00EE7E00" w:rsidRPr="00210B0B" w:rsidRDefault="00EE7E00" w:rsidP="00124B42">
      <w:r w:rsidRPr="00210B0B">
        <w:t>It also included strategies that aided developing a routine:</w:t>
      </w:r>
    </w:p>
    <w:p w14:paraId="4A5AC70E" w14:textId="5CABD664" w:rsidR="00EE7E00" w:rsidRPr="00210B0B" w:rsidRDefault="00C2414E" w:rsidP="006D3367">
      <w:pPr>
        <w:pStyle w:val="Quote"/>
      </w:pPr>
      <w:r w:rsidRPr="00210B0B">
        <w:rPr>
          <w:color w:val="00B0F0"/>
          <w:highlight w:val="green"/>
        </w:rPr>
        <w:t>“</w:t>
      </w:r>
      <w:r w:rsidRPr="00210B0B">
        <w:rPr>
          <w:highlight w:val="green"/>
        </w:rPr>
        <w:t>Keep the desk up in the evening so encourages you to stand first thing in morning.</w:t>
      </w:r>
      <w:r w:rsidRPr="00210B0B">
        <w:rPr>
          <w:color w:val="00B0F0"/>
          <w:highlight w:val="green"/>
        </w:rPr>
        <w:t>”</w:t>
      </w:r>
      <w:r w:rsidR="00EE7E00" w:rsidRPr="00210B0B">
        <w:t xml:space="preserve"> (Questionnaire; SWAL</w:t>
      </w:r>
      <w:r w:rsidR="00FB45CA" w:rsidRPr="00210B0B">
        <w:t xml:space="preserve"> plus desk</w:t>
      </w:r>
      <w:r w:rsidR="00EE7E00" w:rsidRPr="00210B0B">
        <w:t>)</w:t>
      </w:r>
    </w:p>
    <w:p w14:paraId="17932DAB" w14:textId="71C65636" w:rsidR="00EE7E00" w:rsidRPr="00210B0B" w:rsidRDefault="00EE7E00" w:rsidP="00124B42">
      <w:r w:rsidRPr="00210B0B">
        <w:t>And participants talked about the influence of other colleagues raising their workstations or providing verbal reminders to stand.</w:t>
      </w:r>
    </w:p>
    <w:p w14:paraId="044BBAD6" w14:textId="67FC3F03" w:rsidR="00EE7E00" w:rsidRPr="00210B0B" w:rsidRDefault="00EE7E00" w:rsidP="00124B42">
      <w:r w:rsidRPr="00210B0B">
        <w:t xml:space="preserve">Participants in the SWAL </w:t>
      </w:r>
      <w:r w:rsidR="00FB45CA" w:rsidRPr="00210B0B">
        <w:t>only</w:t>
      </w:r>
      <w:r w:rsidRPr="00210B0B">
        <w:t xml:space="preserve"> </w:t>
      </w:r>
      <w:r w:rsidR="005507D0" w:rsidRPr="00210B0B">
        <w:t>group</w:t>
      </w:r>
      <w:r w:rsidRPr="00210B0B">
        <w:t xml:space="preserve"> also mentioned efforts to stand, take breaks and move at regular intervals using reminders (including, </w:t>
      </w:r>
      <w:proofErr w:type="spellStart"/>
      <w:r w:rsidR="00540AB1" w:rsidRPr="00210B0B">
        <w:t>W</w:t>
      </w:r>
      <w:r w:rsidRPr="00210B0B">
        <w:t>ork</w:t>
      </w:r>
      <w:r w:rsidR="00725A67" w:rsidRPr="00210B0B">
        <w:t>R</w:t>
      </w:r>
      <w:r w:rsidRPr="00210B0B">
        <w:t>ave</w:t>
      </w:r>
      <w:proofErr w:type="spellEnd"/>
      <w:r w:rsidRPr="00210B0B">
        <w:t xml:space="preserve">, </w:t>
      </w:r>
      <w:r w:rsidR="00540AB1" w:rsidRPr="00210B0B">
        <w:t>ap</w:t>
      </w:r>
      <w:r w:rsidRPr="00210B0B">
        <w:t>ps and alarms)</w:t>
      </w:r>
      <w:r w:rsidR="00930AF1" w:rsidRPr="00210B0B">
        <w:t xml:space="preserve">; however, </w:t>
      </w:r>
      <w:r w:rsidRPr="00210B0B">
        <w:t>there</w:t>
      </w:r>
      <w:r w:rsidR="00930AF1" w:rsidRPr="00210B0B">
        <w:t xml:space="preserve"> were</w:t>
      </w:r>
      <w:r w:rsidRPr="00210B0B">
        <w:t xml:space="preserve"> far more mentions of this in the SWAL</w:t>
      </w:r>
      <w:r w:rsidR="00FB45CA" w:rsidRPr="00210B0B">
        <w:t xml:space="preserve"> plus desk</w:t>
      </w:r>
      <w:r w:rsidRPr="00210B0B">
        <w:t xml:space="preserve"> </w:t>
      </w:r>
      <w:r w:rsidR="005507D0" w:rsidRPr="00210B0B">
        <w:t>group</w:t>
      </w:r>
      <w:r w:rsidRPr="00210B0B">
        <w:t>.</w:t>
      </w:r>
    </w:p>
    <w:p w14:paraId="158DDC2F" w14:textId="77777777" w:rsidR="00210B0B" w:rsidRPr="00210B0B" w:rsidRDefault="00EE7E00" w:rsidP="00124B42">
      <w:r w:rsidRPr="00210B0B">
        <w:t>Participants from both</w:t>
      </w:r>
      <w:r w:rsidR="005507D0" w:rsidRPr="00210B0B">
        <w:t xml:space="preserve"> intervention</w:t>
      </w:r>
      <w:r w:rsidRPr="00210B0B">
        <w:t xml:space="preserve"> arms mentioned task-based strategies for standing and moving</w:t>
      </w:r>
      <w:r w:rsidR="00930AF1" w:rsidRPr="00210B0B">
        <w:t>:</w:t>
      </w:r>
      <w:r w:rsidRPr="00210B0B">
        <w:t xml:space="preserve"> the two most popular included walking to speak to colleagues instead of emailing</w:t>
      </w:r>
      <w:r w:rsidR="00930AF1" w:rsidRPr="00210B0B">
        <w:t>,</w:t>
      </w:r>
      <w:r w:rsidRPr="00210B0B">
        <w:t xml:space="preserve"> or standing up when talking on the phone or to a colleague in person</w:t>
      </w:r>
      <w:r w:rsidR="00DE1A29" w:rsidRPr="00210B0B">
        <w:t>:</w:t>
      </w:r>
    </w:p>
    <w:p w14:paraId="2F159D3B" w14:textId="58E64910" w:rsidR="00EE7E00" w:rsidRPr="00210B0B" w:rsidRDefault="00C2414E" w:rsidP="00DA394F">
      <w:pPr>
        <w:jc w:val="center"/>
        <w:rPr>
          <w:i/>
        </w:rPr>
      </w:pPr>
      <w:r w:rsidRPr="00210B0B">
        <w:rPr>
          <w:rStyle w:val="QuoteChar"/>
          <w:color w:val="00B0F0"/>
          <w:highlight w:val="green"/>
        </w:rPr>
        <w:t>“</w:t>
      </w:r>
      <w:r w:rsidRPr="00210B0B">
        <w:rPr>
          <w:rStyle w:val="QuoteChar"/>
          <w:highlight w:val="green"/>
        </w:rPr>
        <w:t>Standing when taking calls going to speak to colleagues instead of emails.</w:t>
      </w:r>
      <w:r w:rsidRPr="00210B0B">
        <w:rPr>
          <w:rStyle w:val="QuoteChar"/>
          <w:color w:val="00B0F0"/>
          <w:highlight w:val="green"/>
        </w:rPr>
        <w:t>”</w:t>
      </w:r>
      <w:r w:rsidR="00EE7E00" w:rsidRPr="00210B0B">
        <w:rPr>
          <w:rStyle w:val="QuoteChar"/>
        </w:rPr>
        <w:t xml:space="preserve"> (Questionnaire; SWAL</w:t>
      </w:r>
      <w:r w:rsidR="00FB45CA" w:rsidRPr="00210B0B">
        <w:rPr>
          <w:rStyle w:val="QuoteChar"/>
        </w:rPr>
        <w:t xml:space="preserve"> only</w:t>
      </w:r>
      <w:r w:rsidR="00EE7E00" w:rsidRPr="00210B0B">
        <w:rPr>
          <w:i/>
        </w:rPr>
        <w:t>)</w:t>
      </w:r>
    </w:p>
    <w:p w14:paraId="6B3DA91D" w14:textId="5FC92E5C" w:rsidR="00EE7E00" w:rsidRPr="00210B0B" w:rsidRDefault="00C2414E" w:rsidP="00DA394F">
      <w:pPr>
        <w:pStyle w:val="Quote"/>
      </w:pPr>
      <w:r w:rsidRPr="00210B0B">
        <w:rPr>
          <w:color w:val="00B0F0"/>
          <w:highlight w:val="green"/>
        </w:rPr>
        <w:t>“</w:t>
      </w:r>
      <w:r w:rsidRPr="00210B0B">
        <w:rPr>
          <w:highlight w:val="green"/>
        </w:rPr>
        <w:t>Making effort to see colleagues rather than emailing/ phoning them standing up when colleagues come over to see me.</w:t>
      </w:r>
      <w:r w:rsidRPr="00210B0B">
        <w:rPr>
          <w:color w:val="00B0F0"/>
          <w:highlight w:val="green"/>
        </w:rPr>
        <w:t>”</w:t>
      </w:r>
      <w:r w:rsidR="00EE7E00" w:rsidRPr="00210B0B">
        <w:t xml:space="preserve"> (Questionnaire; SWAL</w:t>
      </w:r>
      <w:r w:rsidR="00FB45CA" w:rsidRPr="00210B0B">
        <w:t xml:space="preserve"> plus desk</w:t>
      </w:r>
      <w:r w:rsidR="00EE7E00" w:rsidRPr="00210B0B">
        <w:t>)</w:t>
      </w:r>
    </w:p>
    <w:p w14:paraId="378D9EB8" w14:textId="6771F883" w:rsidR="00EE7E00" w:rsidRPr="00210B0B" w:rsidRDefault="00EE7E00" w:rsidP="00124B42">
      <w:r w:rsidRPr="00210B0B">
        <w:t>Again</w:t>
      </w:r>
      <w:r w:rsidR="00540AB1" w:rsidRPr="00210B0B">
        <w:t>,</w:t>
      </w:r>
      <w:r w:rsidRPr="00210B0B">
        <w:t xml:space="preserve"> these were echoed in the focus groups:</w:t>
      </w:r>
    </w:p>
    <w:p w14:paraId="4F0EC2F2" w14:textId="6C846D75" w:rsidR="00EE7E00" w:rsidRPr="00210B0B" w:rsidRDefault="00EE7E00" w:rsidP="00DA394F">
      <w:pPr>
        <w:pStyle w:val="Quote"/>
      </w:pPr>
      <w:r w:rsidRPr="00210B0B">
        <w:t>P1: I do try, in any giv</w:t>
      </w:r>
      <w:r w:rsidR="00087A33" w:rsidRPr="00210B0B">
        <w:t>en hour</w:t>
      </w:r>
      <w:r w:rsidR="00210B0B" w:rsidRPr="00210B0B">
        <w:rPr>
          <w:color w:val="00B0F0"/>
        </w:rPr>
        <w:t>. . .</w:t>
      </w:r>
      <w:r w:rsidRPr="00210B0B">
        <w:t xml:space="preserve"> I try and get up and do something. I</w:t>
      </w:r>
      <w:r w:rsidR="00AF08C7">
        <w:rPr>
          <w:color w:val="00B0F0"/>
        </w:rPr>
        <w:t>’</w:t>
      </w:r>
      <w:r w:rsidRPr="00210B0B">
        <w:t xml:space="preserve">ll save the </w:t>
      </w:r>
      <w:r w:rsidR="00210B0B" w:rsidRPr="00210B0B">
        <w:rPr>
          <w:color w:val="00B0F0"/>
        </w:rPr>
        <w:t>e-mail</w:t>
      </w:r>
      <w:r w:rsidRPr="00210B0B">
        <w:t xml:space="preserve"> and go and see the person. Or I</w:t>
      </w:r>
      <w:r w:rsidR="00AF08C7">
        <w:rPr>
          <w:color w:val="00B0F0"/>
        </w:rPr>
        <w:t>’</w:t>
      </w:r>
      <w:r w:rsidRPr="00210B0B">
        <w:t xml:space="preserve">ll do a walk through the building. So, I do make it more of </w:t>
      </w:r>
      <w:r w:rsidRPr="00210B0B">
        <w:lastRenderedPageBreak/>
        <w:t>a priority to get up every hour whereas, previously, I wouldn</w:t>
      </w:r>
      <w:r w:rsidR="00AF08C7">
        <w:rPr>
          <w:color w:val="00B0F0"/>
        </w:rPr>
        <w:t>’</w:t>
      </w:r>
      <w:r w:rsidRPr="00210B0B">
        <w:t>t have thought of getting up every hour</w:t>
      </w:r>
      <w:r w:rsidR="00540AB1" w:rsidRPr="00210B0B">
        <w:t>. (</w:t>
      </w:r>
      <w:r w:rsidRPr="00210B0B">
        <w:t>FG34; SWAL</w:t>
      </w:r>
      <w:r w:rsidR="00FB45CA" w:rsidRPr="00210B0B">
        <w:t xml:space="preserve"> only</w:t>
      </w:r>
      <w:r w:rsidRPr="00210B0B">
        <w:t>)</w:t>
      </w:r>
    </w:p>
    <w:p w14:paraId="0459B069" w14:textId="74E447A5" w:rsidR="00EE7E00" w:rsidRPr="00210B0B" w:rsidRDefault="00EE7E00" w:rsidP="00124B42">
      <w:r w:rsidRPr="00210B0B">
        <w:t xml:space="preserve">There were several mentions of standing in meetings and trying out </w:t>
      </w:r>
      <w:r w:rsidR="00210B0B" w:rsidRPr="00210B0B">
        <w:rPr>
          <w:color w:val="00B0F0"/>
        </w:rPr>
        <w:t>‘</w:t>
      </w:r>
      <w:r w:rsidR="00C2414E" w:rsidRPr="00210B0B">
        <w:t>walking meeting</w:t>
      </w:r>
      <w:r w:rsidR="00210B0B" w:rsidRPr="00210B0B">
        <w:rPr>
          <w:color w:val="00B0F0"/>
        </w:rPr>
        <w:t>’</w:t>
      </w:r>
      <w:r w:rsidR="00930AF1" w:rsidRPr="00210B0B">
        <w:t>, particularly</w:t>
      </w:r>
      <w:r w:rsidRPr="00210B0B">
        <w:t xml:space="preserve"> for one-to-one meetings, but these were not mentioned by as many participants.</w:t>
      </w:r>
    </w:p>
    <w:p w14:paraId="7FD14E3C" w14:textId="4798CD59" w:rsidR="00EE7E00" w:rsidRPr="00210B0B" w:rsidRDefault="00930AF1" w:rsidP="00124B42">
      <w:r w:rsidRPr="00210B0B">
        <w:t>P</w:t>
      </w:r>
      <w:r w:rsidR="00EE7E00" w:rsidRPr="00210B0B">
        <w:t xml:space="preserve">opular strategies listed by participants by both </w:t>
      </w:r>
      <w:r w:rsidR="005507D0" w:rsidRPr="00210B0B">
        <w:t>intervention arm</w:t>
      </w:r>
      <w:r w:rsidR="00EE7E00" w:rsidRPr="00210B0B">
        <w:t>s related to using different facilities in the office including: using toilets on different floor; making more frequent trips to the photocopier, printer or waste bin (as opposed to combining in one trip) – and using those further away; making more frequent trips to the water cooler and using a smaller bottle to trigger this; making more hot drinks or collecting one</w:t>
      </w:r>
      <w:r w:rsidR="00AF08C7">
        <w:rPr>
          <w:color w:val="00B0F0"/>
        </w:rPr>
        <w:t>’</w:t>
      </w:r>
      <w:r w:rsidR="00EE7E00" w:rsidRPr="00210B0B">
        <w:t>s own hot drink instead of relying on a colleague collecting it; and generally using the stairs more</w:t>
      </w:r>
      <w:r w:rsidR="00DE1A29" w:rsidRPr="00210B0B">
        <w:t>:</w:t>
      </w:r>
    </w:p>
    <w:p w14:paraId="1BB34671" w14:textId="38B7FBC9" w:rsidR="00EE7E00" w:rsidRPr="00210B0B" w:rsidRDefault="00C2414E" w:rsidP="00DA394F">
      <w:pPr>
        <w:pStyle w:val="Quote"/>
      </w:pPr>
      <w:r w:rsidRPr="00210B0B">
        <w:rPr>
          <w:color w:val="00B0F0"/>
          <w:highlight w:val="green"/>
        </w:rPr>
        <w:t>“</w:t>
      </w:r>
      <w:r w:rsidRPr="00210B0B">
        <w:rPr>
          <w:highlight w:val="green"/>
        </w:rPr>
        <w:t>Picking up own letters from printer. Walk to furthest kitchen/toilet. Making own cup of tea.</w:t>
      </w:r>
      <w:r w:rsidRPr="00210B0B">
        <w:rPr>
          <w:color w:val="00B0F0"/>
          <w:highlight w:val="green"/>
        </w:rPr>
        <w:t>”</w:t>
      </w:r>
      <w:r w:rsidR="00EE7E00" w:rsidRPr="00210B0B">
        <w:t xml:space="preserve"> (</w:t>
      </w:r>
      <w:r w:rsidR="00930AF1" w:rsidRPr="00210B0B">
        <w:t>Q</w:t>
      </w:r>
      <w:r w:rsidR="00EE7E00" w:rsidRPr="00210B0B">
        <w:t>uestionnaire; SW</w:t>
      </w:r>
      <w:r w:rsidR="004C61C5" w:rsidRPr="00210B0B">
        <w:t>A</w:t>
      </w:r>
      <w:r w:rsidR="00EE7E00" w:rsidRPr="00210B0B">
        <w:t>L</w:t>
      </w:r>
      <w:r w:rsidR="00FB45CA" w:rsidRPr="00210B0B">
        <w:t xml:space="preserve"> plus desk</w:t>
      </w:r>
      <w:r w:rsidR="00EE7E00" w:rsidRPr="00210B0B">
        <w:t>)</w:t>
      </w:r>
    </w:p>
    <w:p w14:paraId="47A20D3B" w14:textId="18E6D74F" w:rsidR="00EE7E00" w:rsidRPr="00210B0B" w:rsidRDefault="00C2414E" w:rsidP="00DA394F">
      <w:pPr>
        <w:pStyle w:val="Quote"/>
      </w:pPr>
      <w:r w:rsidRPr="00210B0B">
        <w:rPr>
          <w:color w:val="00B0F0"/>
          <w:highlight w:val="green"/>
        </w:rPr>
        <w:t>“</w:t>
      </w:r>
      <w:r w:rsidRPr="00210B0B">
        <w:rPr>
          <w:highlight w:val="green"/>
        </w:rPr>
        <w:t>Get fresh drink every hour - walk &amp; hydrate.</w:t>
      </w:r>
      <w:r w:rsidRPr="00210B0B">
        <w:rPr>
          <w:color w:val="00B0F0"/>
          <w:highlight w:val="green"/>
        </w:rPr>
        <w:t>”</w:t>
      </w:r>
      <w:r w:rsidR="00EE7E00" w:rsidRPr="00210B0B">
        <w:t xml:space="preserve"> (</w:t>
      </w:r>
      <w:r w:rsidR="00930AF1" w:rsidRPr="00210B0B">
        <w:t>Q</w:t>
      </w:r>
      <w:r w:rsidR="00EE7E00" w:rsidRPr="00210B0B">
        <w:t>uestionnaire; SW</w:t>
      </w:r>
      <w:r w:rsidR="004C61C5" w:rsidRPr="00210B0B">
        <w:t>A</w:t>
      </w:r>
      <w:r w:rsidR="00EE7E00" w:rsidRPr="00210B0B">
        <w:t>L</w:t>
      </w:r>
      <w:r w:rsidR="00FB45CA" w:rsidRPr="00210B0B">
        <w:t xml:space="preserve"> only</w:t>
      </w:r>
      <w:r w:rsidR="00EE7E00" w:rsidRPr="00210B0B">
        <w:t>)</w:t>
      </w:r>
    </w:p>
    <w:p w14:paraId="2EE26268" w14:textId="05CE3C30" w:rsidR="00EE7E00" w:rsidRPr="00210B0B" w:rsidRDefault="00C2414E" w:rsidP="00DA394F">
      <w:pPr>
        <w:pStyle w:val="Quote"/>
      </w:pPr>
      <w:r w:rsidRPr="00210B0B">
        <w:rPr>
          <w:color w:val="00B0F0"/>
          <w:highlight w:val="green"/>
        </w:rPr>
        <w:t>“</w:t>
      </w:r>
      <w:r w:rsidRPr="00210B0B">
        <w:rPr>
          <w:highlight w:val="green"/>
        </w:rPr>
        <w:t>Making tea more often more toilet breaks.</w:t>
      </w:r>
      <w:r w:rsidRPr="00210B0B">
        <w:rPr>
          <w:color w:val="00B0F0"/>
          <w:highlight w:val="green"/>
        </w:rPr>
        <w:t>”</w:t>
      </w:r>
      <w:r w:rsidR="00EE7E00" w:rsidRPr="00210B0B">
        <w:t xml:space="preserve"> (</w:t>
      </w:r>
      <w:r w:rsidR="00930AF1" w:rsidRPr="00210B0B">
        <w:t>Q</w:t>
      </w:r>
      <w:r w:rsidR="00EE7E00" w:rsidRPr="00210B0B">
        <w:t>uestionnaire; SW</w:t>
      </w:r>
      <w:r w:rsidR="004C61C5" w:rsidRPr="00210B0B">
        <w:t>A</w:t>
      </w:r>
      <w:r w:rsidR="00EE7E00" w:rsidRPr="00210B0B">
        <w:t>L</w:t>
      </w:r>
      <w:r w:rsidR="00FB45CA" w:rsidRPr="00210B0B">
        <w:t xml:space="preserve"> plus desk</w:t>
      </w:r>
      <w:r w:rsidR="00EE7E00" w:rsidRPr="00210B0B">
        <w:t>)</w:t>
      </w:r>
    </w:p>
    <w:p w14:paraId="3DE5FEAE" w14:textId="0C35F65E" w:rsidR="00EE7E00" w:rsidRPr="00210B0B" w:rsidRDefault="00930AF1" w:rsidP="005352D2">
      <w:r w:rsidRPr="00210B0B">
        <w:t>T</w:t>
      </w:r>
      <w:r w:rsidR="00EE7E00" w:rsidRPr="00210B0B">
        <w:t>hese were echoed and reflected on in the focus groups:</w:t>
      </w:r>
    </w:p>
    <w:p w14:paraId="3B683D51" w14:textId="4D820BC1" w:rsidR="00EE7E00" w:rsidRPr="00210B0B" w:rsidRDefault="00EE7E00" w:rsidP="00DA394F">
      <w:pPr>
        <w:pStyle w:val="Quote"/>
      </w:pPr>
      <w:r w:rsidRPr="00210B0B">
        <w:t>P2: We use the toilets on the ground floor. We</w:t>
      </w:r>
      <w:r w:rsidR="00AF08C7">
        <w:rPr>
          <w:color w:val="00B0F0"/>
        </w:rPr>
        <w:t>’</w:t>
      </w:r>
      <w:r w:rsidRPr="00210B0B">
        <w:t>re on the third floor so j</w:t>
      </w:r>
      <w:r w:rsidR="00087A33" w:rsidRPr="00210B0B">
        <w:t>ust little things like that</w:t>
      </w:r>
      <w:r w:rsidRPr="00210B0B">
        <w:t>. (FG16; SW</w:t>
      </w:r>
      <w:r w:rsidR="004C61C5" w:rsidRPr="00210B0B">
        <w:t>A</w:t>
      </w:r>
      <w:r w:rsidRPr="00210B0B">
        <w:t>L</w:t>
      </w:r>
      <w:r w:rsidR="00FB45CA" w:rsidRPr="00210B0B">
        <w:t xml:space="preserve"> plus desk</w:t>
      </w:r>
      <w:r w:rsidRPr="00210B0B">
        <w:t>)</w:t>
      </w:r>
    </w:p>
    <w:p w14:paraId="392378DD" w14:textId="0633DFFB" w:rsidR="00EE7E00" w:rsidRPr="00210B0B" w:rsidRDefault="00AA4D0C" w:rsidP="00124B42">
      <w:r w:rsidRPr="00210B0B">
        <w:t>A</w:t>
      </w:r>
      <w:r w:rsidR="00EE7E00" w:rsidRPr="00210B0B">
        <w:t xml:space="preserve"> popular strategy mentioned by those from both </w:t>
      </w:r>
      <w:r w:rsidR="005507D0" w:rsidRPr="00210B0B">
        <w:t xml:space="preserve">intervention </w:t>
      </w:r>
      <w:r w:rsidR="00EE7E00" w:rsidRPr="00210B0B">
        <w:t xml:space="preserve">arms was doing a </w:t>
      </w:r>
      <w:r w:rsidR="004A2994" w:rsidRPr="00210B0B">
        <w:t>regular lunchtime walk</w:t>
      </w:r>
      <w:r w:rsidR="00930AF1" w:rsidRPr="00210B0B">
        <w:t xml:space="preserve">, </w:t>
      </w:r>
      <w:r w:rsidR="00EE7E00" w:rsidRPr="00210B0B">
        <w:t>either alone or with others</w:t>
      </w:r>
      <w:r w:rsidR="00DE1A29" w:rsidRPr="00210B0B">
        <w:t>:</w:t>
      </w:r>
    </w:p>
    <w:p w14:paraId="20E09239" w14:textId="7CCE9A3C" w:rsidR="00EE7E00" w:rsidRPr="00210B0B" w:rsidRDefault="00C2414E" w:rsidP="00DA394F">
      <w:pPr>
        <w:pStyle w:val="Quote"/>
      </w:pPr>
      <w:r w:rsidRPr="00210B0B">
        <w:rPr>
          <w:color w:val="00B0F0"/>
          <w:highlight w:val="green"/>
        </w:rPr>
        <w:t>“</w:t>
      </w:r>
      <w:r w:rsidRPr="00210B0B">
        <w:rPr>
          <w:highlight w:val="green"/>
        </w:rPr>
        <w:t>Walk with work colleagues around block.</w:t>
      </w:r>
      <w:r w:rsidRPr="00210B0B">
        <w:rPr>
          <w:color w:val="00B0F0"/>
          <w:highlight w:val="green"/>
        </w:rPr>
        <w:t>”</w:t>
      </w:r>
      <w:r w:rsidR="00EE7E00" w:rsidRPr="00210B0B">
        <w:t xml:space="preserve"> (Questionnaire; SW</w:t>
      </w:r>
      <w:r w:rsidR="0088754D" w:rsidRPr="00210B0B">
        <w:t>A</w:t>
      </w:r>
      <w:r w:rsidR="00EE7E00" w:rsidRPr="00210B0B">
        <w:t>L</w:t>
      </w:r>
      <w:r w:rsidR="00FB45CA" w:rsidRPr="00210B0B">
        <w:t xml:space="preserve"> only</w:t>
      </w:r>
      <w:r w:rsidR="00EE7E00" w:rsidRPr="00210B0B">
        <w:t>)</w:t>
      </w:r>
    </w:p>
    <w:p w14:paraId="625669AD" w14:textId="43CF8DEA" w:rsidR="00EE7E00" w:rsidRPr="00210B0B" w:rsidRDefault="00C2414E" w:rsidP="00DA394F">
      <w:pPr>
        <w:pStyle w:val="Quote"/>
      </w:pPr>
      <w:r w:rsidRPr="00210B0B">
        <w:rPr>
          <w:color w:val="00B0F0"/>
          <w:highlight w:val="green"/>
        </w:rPr>
        <w:t>“</w:t>
      </w:r>
      <w:r w:rsidRPr="00210B0B">
        <w:rPr>
          <w:highlight w:val="green"/>
        </w:rPr>
        <w:t>Lunch time walk around local park.</w:t>
      </w:r>
      <w:r w:rsidRPr="00210B0B">
        <w:rPr>
          <w:color w:val="00B0F0"/>
          <w:highlight w:val="green"/>
        </w:rPr>
        <w:t>”</w:t>
      </w:r>
      <w:r w:rsidR="00EE7E00" w:rsidRPr="00210B0B">
        <w:t xml:space="preserve"> (Questionnaire; SW</w:t>
      </w:r>
      <w:r w:rsidR="0088754D" w:rsidRPr="00210B0B">
        <w:t>A</w:t>
      </w:r>
      <w:r w:rsidR="00EE7E00" w:rsidRPr="00210B0B">
        <w:t>L</w:t>
      </w:r>
      <w:r w:rsidR="00FB45CA" w:rsidRPr="00210B0B">
        <w:t xml:space="preserve"> only</w:t>
      </w:r>
      <w:r w:rsidR="00EE7E00" w:rsidRPr="00210B0B">
        <w:t>)</w:t>
      </w:r>
    </w:p>
    <w:p w14:paraId="2820EAF0" w14:textId="699622AB" w:rsidR="00EE7E00" w:rsidRPr="00210B0B" w:rsidRDefault="00C2414E" w:rsidP="00DA394F">
      <w:pPr>
        <w:pStyle w:val="Quote"/>
      </w:pPr>
      <w:r w:rsidRPr="00210B0B">
        <w:rPr>
          <w:color w:val="00B0F0"/>
          <w:highlight w:val="green"/>
        </w:rPr>
        <w:t>“</w:t>
      </w:r>
      <w:r w:rsidRPr="00210B0B">
        <w:rPr>
          <w:highlight w:val="green"/>
        </w:rPr>
        <w:t>Go out more at lunch instead of working things.</w:t>
      </w:r>
      <w:r w:rsidRPr="00210B0B">
        <w:rPr>
          <w:color w:val="00B0F0"/>
          <w:highlight w:val="green"/>
        </w:rPr>
        <w:t>”</w:t>
      </w:r>
      <w:r w:rsidR="00EE7E00" w:rsidRPr="00210B0B">
        <w:t xml:space="preserve"> (Questionnaire; SW</w:t>
      </w:r>
      <w:r w:rsidR="0088754D" w:rsidRPr="00210B0B">
        <w:t>A</w:t>
      </w:r>
      <w:r w:rsidR="00EE7E00" w:rsidRPr="00210B0B">
        <w:t>L</w:t>
      </w:r>
      <w:r w:rsidR="00FB45CA" w:rsidRPr="00210B0B">
        <w:t xml:space="preserve"> plus desk</w:t>
      </w:r>
      <w:r w:rsidR="00EE7E00" w:rsidRPr="00210B0B">
        <w:t>)</w:t>
      </w:r>
    </w:p>
    <w:p w14:paraId="2A4A20AA" w14:textId="77777777" w:rsidR="00210B0B" w:rsidRPr="00210B0B" w:rsidRDefault="00EE7E00" w:rsidP="00124B42">
      <w:r w:rsidRPr="00210B0B">
        <w:t>In the focus groups</w:t>
      </w:r>
      <w:r w:rsidR="00930AF1" w:rsidRPr="00210B0B">
        <w:t>, participants</w:t>
      </w:r>
      <w:r w:rsidRPr="00210B0B">
        <w:t xml:space="preserve"> elaborated on</w:t>
      </w:r>
      <w:r w:rsidR="00E1774F" w:rsidRPr="00210B0B">
        <w:t xml:space="preserve"> how</w:t>
      </w:r>
      <w:r w:rsidRPr="00210B0B">
        <w:t xml:space="preserve"> workload and habit meant that </w:t>
      </w:r>
      <w:proofErr w:type="gramStart"/>
      <w:r w:rsidRPr="00210B0B">
        <w:t>more often than not</w:t>
      </w:r>
      <w:proofErr w:type="gramEnd"/>
      <w:r w:rsidRPr="00210B0B">
        <w:t>, people tended to eat lunch at their desk. Many talked about the intervention triggering them to make a concerted effort to go for a lunchtime walk and how beneficial they thought this was</w:t>
      </w:r>
      <w:r w:rsidR="00DE1A29" w:rsidRPr="00210B0B">
        <w:t>:</w:t>
      </w:r>
    </w:p>
    <w:p w14:paraId="1F3E6728" w14:textId="231679D5" w:rsidR="00EE7E00" w:rsidRPr="00210B0B" w:rsidRDefault="00EE7E00" w:rsidP="00DA394F">
      <w:pPr>
        <w:pStyle w:val="Quote"/>
      </w:pPr>
      <w:r w:rsidRPr="00210B0B">
        <w:t>P2: If I get a phone call on my mobile, I stand up and go out now. I go for a walk at lunchtime every day, even if it just might just be around the gardens, which is a ten-minute walk, but I get outside and just move. [</w:t>
      </w:r>
      <w:r w:rsidR="00210B0B" w:rsidRPr="00210B0B">
        <w:rPr>
          <w:color w:val="00B0F0"/>
        </w:rPr>
        <w:t>. . .</w:t>
      </w:r>
      <w:r w:rsidRPr="00210B0B">
        <w:t xml:space="preserve">] Because [before] I was a </w:t>
      </w:r>
      <w:r w:rsidR="00087A33" w:rsidRPr="00210B0B">
        <w:t xml:space="preserve">proper </w:t>
      </w:r>
      <w:r w:rsidR="00C2414E" w:rsidRPr="00210B0B">
        <w:rPr>
          <w:color w:val="00B0F0"/>
          <w:highlight w:val="green"/>
        </w:rPr>
        <w:t>‘</w:t>
      </w:r>
      <w:r w:rsidR="00C2414E" w:rsidRPr="00210B0B">
        <w:rPr>
          <w:highlight w:val="green"/>
        </w:rPr>
        <w:t>sit down with my lunch [</w:t>
      </w:r>
      <w:r w:rsidR="00210B0B" w:rsidRPr="00210B0B">
        <w:rPr>
          <w:color w:val="00B0F0"/>
          <w:highlight w:val="green"/>
        </w:rPr>
        <w:t>. . .</w:t>
      </w:r>
      <w:r w:rsidR="00C2414E" w:rsidRPr="00210B0B">
        <w:rPr>
          <w:highlight w:val="green"/>
        </w:rPr>
        <w:t>] But now I get out the building and just move, really, so that</w:t>
      </w:r>
      <w:r w:rsidR="00C2414E" w:rsidRPr="00210B0B">
        <w:rPr>
          <w:color w:val="00B0F0"/>
          <w:highlight w:val="green"/>
        </w:rPr>
        <w:t>’</w:t>
      </w:r>
      <w:r w:rsidRPr="00210B0B">
        <w:t>s a behaviour change</w:t>
      </w:r>
      <w:r w:rsidR="00FB45CA" w:rsidRPr="00210B0B">
        <w:t>. (</w:t>
      </w:r>
      <w:r w:rsidRPr="00210B0B">
        <w:t>FG29; SW</w:t>
      </w:r>
      <w:r w:rsidR="004C61C5" w:rsidRPr="00210B0B">
        <w:t>A</w:t>
      </w:r>
      <w:r w:rsidRPr="00210B0B">
        <w:t>L</w:t>
      </w:r>
      <w:r w:rsidR="00FB45CA" w:rsidRPr="00210B0B">
        <w:t xml:space="preserve"> only</w:t>
      </w:r>
      <w:r w:rsidRPr="00210B0B">
        <w:t>)</w:t>
      </w:r>
    </w:p>
    <w:p w14:paraId="38083403" w14:textId="3FBE6BD6" w:rsidR="00EE7E00" w:rsidRPr="00210B0B" w:rsidRDefault="00EE7E00" w:rsidP="00124B42">
      <w:r w:rsidRPr="00210B0B">
        <w:t>Other lunchtime activities featured in focus group discussions too, with examples of running, cycling</w:t>
      </w:r>
      <w:r w:rsidR="008C2E7A" w:rsidRPr="00210B0B">
        <w:t>,</w:t>
      </w:r>
      <w:r w:rsidRPr="00210B0B">
        <w:t xml:space="preserve"> and yoga. Workplace champions, who had an awareness of their group</w:t>
      </w:r>
      <w:r w:rsidR="00AF08C7">
        <w:rPr>
          <w:color w:val="00B0F0"/>
        </w:rPr>
        <w:t>’</w:t>
      </w:r>
      <w:r w:rsidRPr="00210B0B">
        <w:t>s collective activities, talked about these. Although walks tended to be subject to fewer barriers</w:t>
      </w:r>
      <w:r w:rsidR="00DE1A29" w:rsidRPr="00210B0B">
        <w:t>:</w:t>
      </w:r>
    </w:p>
    <w:p w14:paraId="2DC01FB2" w14:textId="26DEF232" w:rsidR="00EE7E00" w:rsidRPr="00210B0B" w:rsidRDefault="00C2414E" w:rsidP="00DA394F">
      <w:pPr>
        <w:pStyle w:val="Quote"/>
      </w:pPr>
      <w:r w:rsidRPr="00210B0B">
        <w:rPr>
          <w:color w:val="00B0F0"/>
          <w:highlight w:val="green"/>
        </w:rPr>
        <w:t>“</w:t>
      </w:r>
      <w:r w:rsidRPr="00210B0B">
        <w:rPr>
          <w:highlight w:val="green"/>
        </w:rPr>
        <w:t>There</w:t>
      </w:r>
      <w:r w:rsidR="00AF08C7">
        <w:rPr>
          <w:color w:val="00B0F0"/>
          <w:highlight w:val="green"/>
        </w:rPr>
        <w:t>’</w:t>
      </w:r>
      <w:r w:rsidRPr="00210B0B">
        <w:rPr>
          <w:highlight w:val="green"/>
        </w:rPr>
        <w:t>s been a running group that</w:t>
      </w:r>
      <w:r w:rsidR="00AF08C7">
        <w:rPr>
          <w:color w:val="00B0F0"/>
          <w:highlight w:val="green"/>
        </w:rPr>
        <w:t>’</w:t>
      </w:r>
      <w:r w:rsidRPr="00210B0B">
        <w:rPr>
          <w:highlight w:val="green"/>
        </w:rPr>
        <w:t>s started as well [</w:t>
      </w:r>
      <w:r w:rsidR="00210B0B" w:rsidRPr="00210B0B">
        <w:rPr>
          <w:color w:val="00B0F0"/>
          <w:highlight w:val="green"/>
        </w:rPr>
        <w:t>. . .</w:t>
      </w:r>
      <w:r w:rsidRPr="00210B0B">
        <w:rPr>
          <w:highlight w:val="green"/>
        </w:rPr>
        <w:t xml:space="preserve">] Three of the participants from the five are in the running group, </w:t>
      </w:r>
      <w:proofErr w:type="gramStart"/>
      <w:r w:rsidRPr="00210B0B">
        <w:rPr>
          <w:highlight w:val="green"/>
        </w:rPr>
        <w:t>all of</w:t>
      </w:r>
      <w:proofErr w:type="gramEnd"/>
      <w:r w:rsidRPr="00210B0B">
        <w:rPr>
          <w:highlight w:val="green"/>
        </w:rPr>
        <w:t xml:space="preserve"> the five are in the walking group and we</w:t>
      </w:r>
      <w:r w:rsidR="00AF08C7">
        <w:rPr>
          <w:color w:val="00B0F0"/>
          <w:highlight w:val="green"/>
        </w:rPr>
        <w:t>’</w:t>
      </w:r>
      <w:r w:rsidRPr="00210B0B">
        <w:rPr>
          <w:highlight w:val="green"/>
        </w:rPr>
        <w:t>ve just started the cycle group, which is two of us are in that. So that</w:t>
      </w:r>
      <w:r w:rsidR="00AF08C7">
        <w:rPr>
          <w:color w:val="00B0F0"/>
          <w:highlight w:val="green"/>
        </w:rPr>
        <w:t>’</w:t>
      </w:r>
      <w:r w:rsidRPr="00210B0B">
        <w:rPr>
          <w:highlight w:val="green"/>
        </w:rPr>
        <w:t xml:space="preserve">s me and [name] are </w:t>
      </w:r>
      <w:proofErr w:type="gramStart"/>
      <w:r w:rsidRPr="00210B0B">
        <w:rPr>
          <w:highlight w:val="green"/>
        </w:rPr>
        <w:t>actually starting</w:t>
      </w:r>
      <w:proofErr w:type="gramEnd"/>
      <w:r w:rsidRPr="00210B0B">
        <w:rPr>
          <w:highlight w:val="green"/>
        </w:rPr>
        <w:t xml:space="preserve"> to cycle as well on one day.</w:t>
      </w:r>
      <w:r w:rsidRPr="00210B0B">
        <w:rPr>
          <w:color w:val="00B0F0"/>
          <w:highlight w:val="green"/>
        </w:rPr>
        <w:t>”</w:t>
      </w:r>
      <w:r w:rsidR="00EE7E00" w:rsidRPr="00210B0B">
        <w:t xml:space="preserve"> (</w:t>
      </w:r>
      <w:r w:rsidR="00AB5F86" w:rsidRPr="00210B0B">
        <w:t>WPC</w:t>
      </w:r>
      <w:r w:rsidR="008C2E7A" w:rsidRPr="00210B0B">
        <w:t>;</w:t>
      </w:r>
      <w:r w:rsidR="00EE7E00" w:rsidRPr="00210B0B">
        <w:t xml:space="preserve"> </w:t>
      </w:r>
      <w:r w:rsidR="001A3F4D" w:rsidRPr="00210B0B">
        <w:t>SWAL only)</w:t>
      </w:r>
    </w:p>
    <w:p w14:paraId="74DC15C5" w14:textId="13B98E6F" w:rsidR="00210B0B" w:rsidRPr="00210B0B" w:rsidRDefault="004C61C5" w:rsidP="00124B42">
      <w:r w:rsidRPr="00210B0B">
        <w:t>A strategy that</w:t>
      </w:r>
      <w:r w:rsidR="00EE7E00" w:rsidRPr="00210B0B">
        <w:t xml:space="preserve"> featured in the </w:t>
      </w:r>
      <w:r w:rsidRPr="00210B0B">
        <w:t xml:space="preserve">questionnaire </w:t>
      </w:r>
      <w:r w:rsidR="00EE7E00" w:rsidRPr="00210B0B">
        <w:t>responses, was adapting one</w:t>
      </w:r>
      <w:r w:rsidR="00AF08C7">
        <w:rPr>
          <w:color w:val="00B0F0"/>
        </w:rPr>
        <w:t>’</w:t>
      </w:r>
      <w:r w:rsidR="00EE7E00" w:rsidRPr="00210B0B">
        <w:t xml:space="preserve">s commute and other travel to </w:t>
      </w:r>
      <w:r w:rsidR="008C2E7A" w:rsidRPr="00210B0B">
        <w:t xml:space="preserve">a </w:t>
      </w:r>
      <w:r w:rsidR="00EE7E00" w:rsidRPr="00210B0B">
        <w:t>more active mode including parking one</w:t>
      </w:r>
      <w:r w:rsidR="00AF08C7">
        <w:rPr>
          <w:color w:val="00B0F0"/>
        </w:rPr>
        <w:t>’</w:t>
      </w:r>
      <w:r w:rsidR="00EE7E00" w:rsidRPr="00210B0B">
        <w:t>s car further away from work/shops, getting off the bus at an earlier stop, standing while waiting of train/bus</w:t>
      </w:r>
      <w:r w:rsidR="00B95F52" w:rsidRPr="00210B0B">
        <w:t>,</w:t>
      </w:r>
      <w:r w:rsidR="00EE7E00" w:rsidRPr="00210B0B">
        <w:t xml:space="preserve"> replacing driving with walking to local shops, errands or dropping children off.</w:t>
      </w:r>
    </w:p>
    <w:p w14:paraId="3A298AE4" w14:textId="78D3EA9A" w:rsidR="00EE7E00" w:rsidRPr="00210B0B" w:rsidRDefault="00EE7E00" w:rsidP="00124B42">
      <w:r w:rsidRPr="00210B0B">
        <w:t>Focus groups participants elaborated on such changes:</w:t>
      </w:r>
    </w:p>
    <w:p w14:paraId="062A0172" w14:textId="7C8907F0" w:rsidR="00C2414E" w:rsidRPr="00210B0B" w:rsidRDefault="00EE7E00" w:rsidP="006B4A10">
      <w:pPr>
        <w:pStyle w:val="Quote"/>
        <w:rPr>
          <w:highlight w:val="green"/>
        </w:rPr>
      </w:pPr>
      <w:r w:rsidRPr="00210B0B">
        <w:t>P1: I suppose also with work travel rather than driving places, whereas in the past I</w:t>
      </w:r>
      <w:r w:rsidR="00AF08C7">
        <w:rPr>
          <w:color w:val="00B0F0"/>
        </w:rPr>
        <w:t>’</w:t>
      </w:r>
      <w:r w:rsidRPr="00210B0B">
        <w:t>d just think I</w:t>
      </w:r>
      <w:r w:rsidR="00AF08C7">
        <w:rPr>
          <w:color w:val="00B0F0"/>
        </w:rPr>
        <w:t>’</w:t>
      </w:r>
      <w:r w:rsidRPr="00210B0B">
        <w:t>ll drive because it</w:t>
      </w:r>
      <w:r w:rsidR="00AF08C7">
        <w:rPr>
          <w:color w:val="00B0F0"/>
        </w:rPr>
        <w:t>’</w:t>
      </w:r>
      <w:r w:rsidRPr="00210B0B">
        <w:t>s convenient door-to-door, [</w:t>
      </w:r>
      <w:r w:rsidR="00210B0B" w:rsidRPr="00210B0B">
        <w:rPr>
          <w:color w:val="00B0F0"/>
        </w:rPr>
        <w:t>. . .</w:t>
      </w:r>
      <w:r w:rsidRPr="00210B0B">
        <w:t>] but more reflecting now when I</w:t>
      </w:r>
      <w:r w:rsidR="00AF08C7">
        <w:rPr>
          <w:color w:val="00B0F0"/>
        </w:rPr>
        <w:t>’</w:t>
      </w:r>
      <w:r w:rsidRPr="00210B0B">
        <w:t xml:space="preserve">ve got a meeting, </w:t>
      </w:r>
      <w:r w:rsidR="00C2414E" w:rsidRPr="00210B0B">
        <w:rPr>
          <w:color w:val="00B0F0"/>
          <w:highlight w:val="green"/>
        </w:rPr>
        <w:t>“</w:t>
      </w:r>
      <w:r w:rsidR="00C2414E" w:rsidRPr="00210B0B">
        <w:rPr>
          <w:highlight w:val="green"/>
        </w:rPr>
        <w:t>Can I get the tram?! [</w:t>
      </w:r>
      <w:r w:rsidR="00210B0B" w:rsidRPr="00210B0B">
        <w:rPr>
          <w:color w:val="00B0F0"/>
          <w:highlight w:val="green"/>
        </w:rPr>
        <w:t>. . .</w:t>
      </w:r>
      <w:r w:rsidR="00C2414E" w:rsidRPr="00210B0B">
        <w:rPr>
          <w:highlight w:val="green"/>
        </w:rPr>
        <w:t>] If I</w:t>
      </w:r>
      <w:r w:rsidR="00AF08C7">
        <w:rPr>
          <w:color w:val="00B0F0"/>
          <w:highlight w:val="green"/>
        </w:rPr>
        <w:t>’</w:t>
      </w:r>
      <w:r w:rsidR="00C2414E" w:rsidRPr="00210B0B">
        <w:rPr>
          <w:highlight w:val="green"/>
        </w:rPr>
        <w:t>ve got a meeting where I</w:t>
      </w:r>
      <w:r w:rsidR="00AF08C7">
        <w:rPr>
          <w:color w:val="00B0F0"/>
          <w:highlight w:val="green"/>
        </w:rPr>
        <w:t>’</w:t>
      </w:r>
      <w:r w:rsidR="00C2414E" w:rsidRPr="00210B0B">
        <w:rPr>
          <w:highlight w:val="green"/>
        </w:rPr>
        <w:t xml:space="preserve">m going somewhere train and tram, I can </w:t>
      </w:r>
      <w:proofErr w:type="gramStart"/>
      <w:r w:rsidR="00C2414E" w:rsidRPr="00210B0B">
        <w:rPr>
          <w:highlight w:val="green"/>
        </w:rPr>
        <w:t>actually walk</w:t>
      </w:r>
      <w:proofErr w:type="gramEnd"/>
      <w:r w:rsidR="00C2414E" w:rsidRPr="00210B0B">
        <w:rPr>
          <w:highlight w:val="green"/>
        </w:rPr>
        <w:t xml:space="preserve"> from home ten minutes to the train, get on the train for ten minutes and then get a tram. (FG35; SWAL only)</w:t>
      </w:r>
    </w:p>
    <w:p w14:paraId="14861C74" w14:textId="77777777" w:rsidR="00C2414E" w:rsidRPr="00210B0B" w:rsidRDefault="00C2414E" w:rsidP="006B4A10">
      <w:pPr>
        <w:pStyle w:val="Quote"/>
        <w:rPr>
          <w:highlight w:val="green"/>
        </w:rPr>
      </w:pPr>
      <w:r w:rsidRPr="00210B0B">
        <w:rPr>
          <w:highlight w:val="green"/>
        </w:rPr>
        <w:t>P1: I walk to and from work, but I look for a slightly longer route than I would normally. (FG6; SWAL plus desk)</w:t>
      </w:r>
    </w:p>
    <w:p w14:paraId="77FE3DCB" w14:textId="77777777" w:rsidR="00C2414E" w:rsidRPr="00210B0B" w:rsidRDefault="00C2414E" w:rsidP="00124B42">
      <w:pPr>
        <w:rPr>
          <w:highlight w:val="green"/>
        </w:rPr>
      </w:pPr>
      <w:r w:rsidRPr="00210B0B">
        <w:rPr>
          <w:highlight w:val="green"/>
        </w:rPr>
        <w:t xml:space="preserve">Participants were asked about the strategies they used to sit less and move more </w:t>
      </w:r>
      <w:r w:rsidRPr="00210B0B">
        <w:rPr>
          <w:i/>
          <w:highlight w:val="green"/>
        </w:rPr>
        <w:t xml:space="preserve">outside of work. </w:t>
      </w:r>
      <w:r w:rsidRPr="00210B0B">
        <w:rPr>
          <w:highlight w:val="green"/>
        </w:rPr>
        <w:t xml:space="preserve">The most common responses related to reducing time spent sitting while watching television, with many participants reporting using the advert breaks or the end of television </w:t>
      </w:r>
      <w:proofErr w:type="spellStart"/>
      <w:r w:rsidRPr="00210B0B">
        <w:rPr>
          <w:highlight w:val="green"/>
        </w:rPr>
        <w:t>programmes</w:t>
      </w:r>
      <w:proofErr w:type="spellEnd"/>
      <w:r w:rsidRPr="00210B0B">
        <w:rPr>
          <w:highlight w:val="green"/>
        </w:rPr>
        <w:t xml:space="preserve"> as a trigger to stand up, stretch, move, or </w:t>
      </w:r>
      <w:r w:rsidRPr="00210B0B">
        <w:rPr>
          <w:highlight w:val="green"/>
        </w:rPr>
        <w:lastRenderedPageBreak/>
        <w:t xml:space="preserve">walk to the kitchen to make a cup of tea. Many also mentioned remaining standing (or moving, e.g., walking on the spot) for periods of television watching, </w:t>
      </w:r>
      <w:proofErr w:type="gramStart"/>
      <w:r w:rsidRPr="00210B0B">
        <w:rPr>
          <w:highlight w:val="green"/>
        </w:rPr>
        <w:t>with standing</w:t>
      </w:r>
      <w:proofErr w:type="gramEnd"/>
      <w:r w:rsidRPr="00210B0B">
        <w:rPr>
          <w:highlight w:val="green"/>
        </w:rPr>
        <w:t xml:space="preserve"> up to iron while watching television being popular, and for other screen-based activities (looking at social media or gaming) or reading: a similarly popular method was standing or pacing while on phone calls. These were echoed in focus groups:</w:t>
      </w:r>
    </w:p>
    <w:p w14:paraId="6F9582AA" w14:textId="07C25B60" w:rsidR="00C2414E" w:rsidRPr="00210B0B" w:rsidRDefault="00C2414E" w:rsidP="006B4A10">
      <w:pPr>
        <w:pStyle w:val="Quote"/>
        <w:rPr>
          <w:highlight w:val="green"/>
        </w:rPr>
      </w:pPr>
      <w:r w:rsidRPr="00210B0B">
        <w:rPr>
          <w:highlight w:val="green"/>
        </w:rPr>
        <w:t>P2: I think it</w:t>
      </w:r>
      <w:r w:rsidR="00AF08C7">
        <w:rPr>
          <w:color w:val="00B0F0"/>
          <w:highlight w:val="green"/>
        </w:rPr>
        <w:t>’</w:t>
      </w:r>
      <w:r w:rsidRPr="00210B0B">
        <w:rPr>
          <w:highlight w:val="green"/>
        </w:rPr>
        <w:t>s not just at work. I think even at home I</w:t>
      </w:r>
      <w:r w:rsidR="00AF08C7">
        <w:rPr>
          <w:color w:val="00B0F0"/>
          <w:highlight w:val="green"/>
        </w:rPr>
        <w:t>’</w:t>
      </w:r>
      <w:r w:rsidRPr="00210B0B">
        <w:rPr>
          <w:highlight w:val="green"/>
        </w:rPr>
        <w:t>m consciously now, if I</w:t>
      </w:r>
      <w:r w:rsidR="00AF08C7">
        <w:rPr>
          <w:color w:val="00B0F0"/>
          <w:highlight w:val="green"/>
        </w:rPr>
        <w:t>’</w:t>
      </w:r>
      <w:r w:rsidRPr="00210B0B">
        <w:rPr>
          <w:highlight w:val="green"/>
        </w:rPr>
        <w:t>m talking to somebody [on the phone] in the past, I would sit for half an hour, but now I</w:t>
      </w:r>
      <w:r w:rsidR="00AF08C7">
        <w:rPr>
          <w:color w:val="00B0F0"/>
          <w:highlight w:val="green"/>
        </w:rPr>
        <w:t>’</w:t>
      </w:r>
      <w:r w:rsidRPr="00210B0B">
        <w:rPr>
          <w:highlight w:val="green"/>
        </w:rPr>
        <w:t xml:space="preserve">m </w:t>
      </w:r>
      <w:proofErr w:type="gramStart"/>
      <w:r w:rsidRPr="00210B0B">
        <w:rPr>
          <w:highlight w:val="green"/>
        </w:rPr>
        <w:t>actually walking</w:t>
      </w:r>
      <w:proofErr w:type="gramEnd"/>
      <w:r w:rsidRPr="00210B0B">
        <w:rPr>
          <w:highlight w:val="green"/>
        </w:rPr>
        <w:t>, I</w:t>
      </w:r>
      <w:r w:rsidR="00AF08C7">
        <w:rPr>
          <w:color w:val="00B0F0"/>
          <w:highlight w:val="green"/>
        </w:rPr>
        <w:t>’</w:t>
      </w:r>
      <w:r w:rsidRPr="00210B0B">
        <w:rPr>
          <w:highlight w:val="green"/>
        </w:rPr>
        <w:t>m pacing up and down, whilst I</w:t>
      </w:r>
      <w:r w:rsidR="00AF08C7">
        <w:rPr>
          <w:color w:val="00B0F0"/>
          <w:highlight w:val="green"/>
        </w:rPr>
        <w:t>’</w:t>
      </w:r>
      <w:r w:rsidRPr="00210B0B">
        <w:rPr>
          <w:highlight w:val="green"/>
        </w:rPr>
        <w:t>m doing that. Or, sometimes, even if I</w:t>
      </w:r>
      <w:r w:rsidR="00AF08C7">
        <w:rPr>
          <w:color w:val="00B0F0"/>
          <w:highlight w:val="green"/>
        </w:rPr>
        <w:t>’</w:t>
      </w:r>
      <w:r w:rsidRPr="00210B0B">
        <w:rPr>
          <w:highlight w:val="green"/>
        </w:rPr>
        <w:t>m watching TV, I</w:t>
      </w:r>
      <w:r w:rsidR="00AF08C7">
        <w:rPr>
          <w:color w:val="00B0F0"/>
          <w:highlight w:val="green"/>
        </w:rPr>
        <w:t>’</w:t>
      </w:r>
      <w:r w:rsidRPr="00210B0B">
        <w:rPr>
          <w:highlight w:val="green"/>
        </w:rPr>
        <w:t>ll just stand and watch a little bit. It</w:t>
      </w:r>
      <w:r w:rsidR="00AF08C7">
        <w:rPr>
          <w:color w:val="00B0F0"/>
          <w:highlight w:val="green"/>
        </w:rPr>
        <w:t>’</w:t>
      </w:r>
      <w:r w:rsidRPr="00210B0B">
        <w:rPr>
          <w:highlight w:val="green"/>
        </w:rPr>
        <w:t>s not just at work, I think it</w:t>
      </w:r>
      <w:r w:rsidR="00AF08C7">
        <w:rPr>
          <w:color w:val="00B0F0"/>
          <w:highlight w:val="green"/>
        </w:rPr>
        <w:t>’</w:t>
      </w:r>
      <w:r w:rsidRPr="00210B0B">
        <w:rPr>
          <w:highlight w:val="green"/>
        </w:rPr>
        <w:t>s made an impact on my whole day [</w:t>
      </w:r>
      <w:r w:rsidR="00210B0B" w:rsidRPr="00210B0B">
        <w:rPr>
          <w:color w:val="00B0F0"/>
          <w:highlight w:val="green"/>
        </w:rPr>
        <w:t>. . .</w:t>
      </w:r>
      <w:r w:rsidRPr="00210B0B">
        <w:rPr>
          <w:highlight w:val="green"/>
        </w:rPr>
        <w:t>] I think I</w:t>
      </w:r>
      <w:r w:rsidR="00AF08C7">
        <w:rPr>
          <w:color w:val="00B0F0"/>
          <w:highlight w:val="green"/>
        </w:rPr>
        <w:t>’</w:t>
      </w:r>
      <w:r w:rsidRPr="00210B0B">
        <w:rPr>
          <w:highlight w:val="green"/>
        </w:rPr>
        <w:t>ve changed my whole routine, not just at work, even at home. (FG4; SWAL plus desk)</w:t>
      </w:r>
    </w:p>
    <w:p w14:paraId="2FFBAD13" w14:textId="73AD177A" w:rsidR="00210B0B" w:rsidRPr="00210B0B" w:rsidRDefault="00C2414E" w:rsidP="00124B42">
      <w:r w:rsidRPr="00210B0B">
        <w:rPr>
          <w:highlight w:val="green"/>
        </w:rPr>
        <w:t xml:space="preserve">Also common in the process evaluation questionnaire were strategies associated with household </w:t>
      </w:r>
      <w:r w:rsidRPr="00210B0B">
        <w:rPr>
          <w:color w:val="00B0F0"/>
          <w:highlight w:val="green"/>
        </w:rPr>
        <w:t>‘</w:t>
      </w:r>
      <w:r w:rsidRPr="00210B0B">
        <w:rPr>
          <w:highlight w:val="green"/>
        </w:rPr>
        <w:t>chores</w:t>
      </w:r>
      <w:r w:rsidRPr="00210B0B">
        <w:rPr>
          <w:color w:val="00B0F0"/>
          <w:highlight w:val="green"/>
        </w:rPr>
        <w:t>’</w:t>
      </w:r>
      <w:r w:rsidRPr="00210B0B">
        <w:rPr>
          <w:highlight w:val="green"/>
        </w:rPr>
        <w:t xml:space="preserve"> – most typically cooking and washing-up – making a concerted effort to increase time spent doing</w:t>
      </w:r>
      <w:r w:rsidRPr="00210B0B">
        <w:rPr>
          <w:i/>
          <w:highlight w:val="green"/>
        </w:rPr>
        <w:t xml:space="preserve"> </w:t>
      </w:r>
      <w:r w:rsidRPr="00210B0B">
        <w:rPr>
          <w:highlight w:val="green"/>
        </w:rPr>
        <w:t>chores, and thus being on one</w:t>
      </w:r>
      <w:r w:rsidR="00AF08C7">
        <w:rPr>
          <w:color w:val="00B0F0"/>
          <w:highlight w:val="green"/>
        </w:rPr>
        <w:t>’</w:t>
      </w:r>
      <w:r w:rsidRPr="00210B0B">
        <w:rPr>
          <w:highlight w:val="green"/>
        </w:rPr>
        <w:t xml:space="preserve">s feet, or simply ensuring that one stayed standing while doing the chores. More kitchen-based standing was in the form of standing while eating breakfast or having a drink. Outside of work, those with children or caring responsibilities typically described being </w:t>
      </w:r>
      <w:r w:rsidRPr="00210B0B">
        <w:rPr>
          <w:color w:val="00B0F0"/>
          <w:highlight w:val="green"/>
        </w:rPr>
        <w:t>$$</w:t>
      </w:r>
      <w:proofErr w:type="spellStart"/>
      <w:r w:rsidRPr="00210B0B">
        <w:rPr>
          <w:color w:val="00B0F0"/>
          <w:highlight w:val="green"/>
        </w:rPr>
        <w:t>DoubleQuoteS</w:t>
      </w:r>
      <w:proofErr w:type="spellEnd"/>
      <w:r w:rsidRPr="00210B0B">
        <w:rPr>
          <w:color w:val="00B0F0"/>
          <w:highlight w:val="green"/>
        </w:rPr>
        <w:t>$$</w:t>
      </w:r>
      <w:r w:rsidRPr="00210B0B">
        <w:rPr>
          <w:highlight w:val="green"/>
        </w:rPr>
        <w:t>on their feet</w:t>
      </w:r>
      <w:r w:rsidRPr="00210B0B">
        <w:rPr>
          <w:color w:val="00B0F0"/>
          <w:highlight w:val="green"/>
        </w:rPr>
        <w:t>”</w:t>
      </w:r>
      <w:r w:rsidR="00EE7E00" w:rsidRPr="00210B0B">
        <w:t xml:space="preserve"> a lot at home anyway</w:t>
      </w:r>
      <w:r w:rsidR="00707B20" w:rsidRPr="00210B0B">
        <w:t>,</w:t>
      </w:r>
      <w:r w:rsidR="00EE7E00" w:rsidRPr="00210B0B">
        <w:t xml:space="preserve"> which was echoed in focus groups.</w:t>
      </w:r>
    </w:p>
    <w:p w14:paraId="6619191E" w14:textId="3A3C2246" w:rsidR="0088754D" w:rsidRPr="00210B0B" w:rsidRDefault="00EE7E00" w:rsidP="00124B42">
      <w:r w:rsidRPr="00210B0B">
        <w:t>Many questionnaires featured reports of having increased walking as an activity, mentioning more weekday evening and weekend walks, adding more dog-walks, some walking groups</w:t>
      </w:r>
      <w:r w:rsidR="00707B20" w:rsidRPr="00210B0B">
        <w:t>,</w:t>
      </w:r>
      <w:r w:rsidRPr="00210B0B">
        <w:t xml:space="preserve"> and using self-monitoring tools to count steps. Other</w:t>
      </w:r>
      <w:r w:rsidR="00707B20" w:rsidRPr="00210B0B">
        <w:t xml:space="preserve"> participants</w:t>
      </w:r>
      <w:r w:rsidRPr="00210B0B">
        <w:t xml:space="preserve"> reported starting, continuing</w:t>
      </w:r>
      <w:r w:rsidR="003B713B" w:rsidRPr="00210B0B">
        <w:t>,</w:t>
      </w:r>
      <w:r w:rsidRPr="00210B0B">
        <w:t xml:space="preserve"> or increasing running, gym work or gym classes being the most common</w:t>
      </w:r>
      <w:r w:rsidR="00366C1F" w:rsidRPr="00210B0B">
        <w:t>; h</w:t>
      </w:r>
      <w:r w:rsidR="0088754D" w:rsidRPr="00210B0B">
        <w:t xml:space="preserve">owever, quite a few participants talked about being less active at home than at work, often </w:t>
      </w:r>
      <w:r w:rsidR="0088754D" w:rsidRPr="00210B0B">
        <w:rPr>
          <w:highlight w:val="magenta"/>
        </w:rPr>
        <w:t>due to</w:t>
      </w:r>
      <w:r w:rsidR="0088754D" w:rsidRPr="00210B0B">
        <w:t xml:space="preserve"> being tired in the evenings or simply wanting to relax</w:t>
      </w:r>
      <w:r w:rsidR="00DE1A29" w:rsidRPr="00210B0B">
        <w:t>:</w:t>
      </w:r>
    </w:p>
    <w:p w14:paraId="5C39B71F" w14:textId="779D3B14" w:rsidR="0088754D" w:rsidRPr="00210B0B" w:rsidRDefault="0088754D" w:rsidP="006B4A10">
      <w:pPr>
        <w:pStyle w:val="Quote"/>
      </w:pPr>
      <w:r w:rsidRPr="00210B0B">
        <w:t>P1: I think I probably sit down too much at home in some ways. Sometimes, but the time I</w:t>
      </w:r>
      <w:r w:rsidR="00AF08C7">
        <w:rPr>
          <w:color w:val="00B0F0"/>
        </w:rPr>
        <w:t>’</w:t>
      </w:r>
      <w:r w:rsidRPr="00210B0B">
        <w:t>m home it</w:t>
      </w:r>
      <w:r w:rsidR="00AF08C7">
        <w:rPr>
          <w:color w:val="00B0F0"/>
        </w:rPr>
        <w:t>’</w:t>
      </w:r>
      <w:r w:rsidRPr="00210B0B">
        <w:t xml:space="preserve">s getting </w:t>
      </w:r>
      <w:proofErr w:type="gramStart"/>
      <w:r w:rsidRPr="00210B0B">
        <w:t>later on</w:t>
      </w:r>
      <w:proofErr w:type="gramEnd"/>
      <w:r w:rsidRPr="00210B0B">
        <w:t xml:space="preserve"> anyway, and I</w:t>
      </w:r>
      <w:r w:rsidR="00AF08C7">
        <w:rPr>
          <w:color w:val="00B0F0"/>
        </w:rPr>
        <w:t>’</w:t>
      </w:r>
      <w:r w:rsidRPr="00210B0B">
        <w:t>m ready for a rest by then. It</w:t>
      </w:r>
      <w:r w:rsidR="00AF08C7">
        <w:rPr>
          <w:color w:val="00B0F0"/>
        </w:rPr>
        <w:t>’</w:t>
      </w:r>
      <w:r w:rsidRPr="00210B0B">
        <w:t>s been a long day. (FG4; SWAL</w:t>
      </w:r>
      <w:r w:rsidR="00FB45CA" w:rsidRPr="00210B0B">
        <w:t xml:space="preserve"> plus desk</w:t>
      </w:r>
      <w:r w:rsidRPr="00210B0B">
        <w:t>)</w:t>
      </w:r>
    </w:p>
    <w:p w14:paraId="68911C73" w14:textId="627D9DFD" w:rsidR="000D629E" w:rsidRPr="00210B0B" w:rsidRDefault="000D629E" w:rsidP="006B4A10">
      <w:pPr>
        <w:pStyle w:val="Heading3"/>
      </w:pPr>
      <w:bookmarkStart w:id="323" w:name="_Toc93059333"/>
      <w:r w:rsidRPr="00210B0B">
        <w:t>Benefits of sitting less</w:t>
      </w:r>
      <w:bookmarkEnd w:id="323"/>
    </w:p>
    <w:p w14:paraId="7B2C0B5C" w14:textId="21F456FB" w:rsidR="00643C05" w:rsidRPr="00210B0B" w:rsidRDefault="00A10C03" w:rsidP="00124B42">
      <w:r w:rsidRPr="00210B0B">
        <w:t>P</w:t>
      </w:r>
      <w:r w:rsidR="00643C05" w:rsidRPr="00210B0B">
        <w:t xml:space="preserve">articipants reported various benefits of sitting less. Most of these themes </w:t>
      </w:r>
      <w:r w:rsidRPr="00210B0B">
        <w:t xml:space="preserve">also </w:t>
      </w:r>
      <w:r w:rsidR="00643C05" w:rsidRPr="00210B0B">
        <w:t>featured in focus groups where participants elaborated further. There were several psychosocial benefits reported, such as feeling more energetic and being more productive and focused during work</w:t>
      </w:r>
      <w:r w:rsidR="00DE1A29" w:rsidRPr="00210B0B">
        <w:t>:</w:t>
      </w:r>
    </w:p>
    <w:p w14:paraId="63BCBC7C" w14:textId="1FF2F891" w:rsidR="00643C05" w:rsidRPr="00210B0B" w:rsidRDefault="00C2414E" w:rsidP="005352D2">
      <w:pPr>
        <w:pStyle w:val="Quote"/>
      </w:pPr>
      <w:r w:rsidRPr="00210B0B">
        <w:rPr>
          <w:color w:val="00B0F0"/>
          <w:highlight w:val="green"/>
          <w:lang w:eastAsia="en-GB"/>
        </w:rPr>
        <w:t>“</w:t>
      </w:r>
      <w:r w:rsidRPr="00210B0B">
        <w:rPr>
          <w:highlight w:val="green"/>
          <w:lang w:eastAsia="en-GB"/>
        </w:rPr>
        <w:t>Increased focus on reading, bit more energy, feeling like I must be doing something positive for my health.</w:t>
      </w:r>
      <w:r w:rsidRPr="00210B0B">
        <w:rPr>
          <w:color w:val="00B0F0"/>
          <w:highlight w:val="green"/>
          <w:lang w:eastAsia="en-GB"/>
        </w:rPr>
        <w:t>”</w:t>
      </w:r>
      <w:r w:rsidR="00643C05" w:rsidRPr="00210B0B">
        <w:rPr>
          <w:lang w:eastAsia="en-GB"/>
        </w:rPr>
        <w:t xml:space="preserve"> (Questionnaire; SWAL </w:t>
      </w:r>
      <w:r w:rsidR="00FB45CA" w:rsidRPr="00210B0B">
        <w:rPr>
          <w:lang w:eastAsia="en-GB"/>
        </w:rPr>
        <w:t>plus desk</w:t>
      </w:r>
      <w:r w:rsidR="00643C05" w:rsidRPr="00210B0B">
        <w:rPr>
          <w:lang w:eastAsia="en-GB"/>
        </w:rPr>
        <w:t>).</w:t>
      </w:r>
    </w:p>
    <w:p w14:paraId="5A97C8D2" w14:textId="124FAEE9" w:rsidR="00643C05" w:rsidRPr="00210B0B" w:rsidRDefault="00C2414E" w:rsidP="0036326E">
      <w:pPr>
        <w:pStyle w:val="Quote"/>
      </w:pPr>
      <w:r w:rsidRPr="00210B0B">
        <w:rPr>
          <w:color w:val="00B0F0"/>
          <w:highlight w:val="green"/>
        </w:rPr>
        <w:t>“</w:t>
      </w:r>
      <w:r w:rsidRPr="00210B0B">
        <w:rPr>
          <w:highlight w:val="green"/>
        </w:rPr>
        <w:t>It helps me to focus more on a task. I felt less fatigued at the end of the day. I feel more alert and productive.</w:t>
      </w:r>
      <w:r w:rsidRPr="00210B0B">
        <w:rPr>
          <w:color w:val="00B0F0"/>
          <w:highlight w:val="green"/>
        </w:rPr>
        <w:t>”</w:t>
      </w:r>
      <w:r w:rsidR="00643C05" w:rsidRPr="00210B0B" w:rsidDel="006547C3">
        <w:t xml:space="preserve"> </w:t>
      </w:r>
      <w:r w:rsidR="00643C05" w:rsidRPr="00210B0B">
        <w:t>(Questionnaire; SWAL</w:t>
      </w:r>
      <w:r w:rsidR="00FB45CA" w:rsidRPr="00210B0B">
        <w:t xml:space="preserve"> only</w:t>
      </w:r>
      <w:r w:rsidR="00643C05" w:rsidRPr="00210B0B">
        <w:t>)</w:t>
      </w:r>
    </w:p>
    <w:p w14:paraId="0C001016" w14:textId="35B9A5BD" w:rsidR="00643C05" w:rsidRPr="00210B0B" w:rsidRDefault="00643C05" w:rsidP="00124B42">
      <w:r w:rsidRPr="00210B0B">
        <w:t>Several participants explained how the</w:t>
      </w:r>
      <w:r w:rsidR="000415A5" w:rsidRPr="00210B0B">
        <w:t xml:space="preserve"> </w:t>
      </w:r>
      <w:r w:rsidRPr="00210B0B">
        <w:t>intervention</w:t>
      </w:r>
      <w:r w:rsidR="000415A5" w:rsidRPr="00210B0B">
        <w:t xml:space="preserve">, </w:t>
      </w:r>
      <w:r w:rsidRPr="00210B0B">
        <w:t xml:space="preserve">and the positive impact of feeling more </w:t>
      </w:r>
      <w:proofErr w:type="spellStart"/>
      <w:r w:rsidRPr="00210B0B">
        <w:t>energised</w:t>
      </w:r>
      <w:proofErr w:type="spellEnd"/>
      <w:r w:rsidR="000415A5" w:rsidRPr="00210B0B">
        <w:t xml:space="preserve">, </w:t>
      </w:r>
      <w:r w:rsidRPr="00210B0B">
        <w:t>helped them to change their mindset and feel more justified in taking a break</w:t>
      </w:r>
      <w:r w:rsidR="00DE1A29" w:rsidRPr="00210B0B">
        <w:t>:</w:t>
      </w:r>
    </w:p>
    <w:p w14:paraId="041F76E9" w14:textId="2632D1A7" w:rsidR="00643C05" w:rsidRPr="00210B0B" w:rsidRDefault="00643C05" w:rsidP="006B4A10">
      <w:pPr>
        <w:pStyle w:val="Quote"/>
      </w:pPr>
      <w:r w:rsidRPr="00210B0B">
        <w:t>P1: I think going out at lunchtime for our walks has definitely</w:t>
      </w:r>
      <w:r w:rsidR="00210B0B" w:rsidRPr="00210B0B">
        <w:rPr>
          <w:color w:val="00B0F0"/>
        </w:rPr>
        <w:t>. . .</w:t>
      </w:r>
      <w:r w:rsidRPr="00210B0B">
        <w:t xml:space="preserve"> It makes the afternoon easier. I feel a bit more motivated and a bit more </w:t>
      </w:r>
      <w:proofErr w:type="spellStart"/>
      <w:r w:rsidRPr="00210B0B">
        <w:t>energised</w:t>
      </w:r>
      <w:proofErr w:type="spellEnd"/>
      <w:r w:rsidRPr="00210B0B">
        <w:t xml:space="preserve"> in the afternoon on the days you go for a walk. I also feel less guilty about taking breaks from me desk now</w:t>
      </w:r>
      <w:r w:rsidR="00A10C03" w:rsidRPr="00210B0B">
        <w:t xml:space="preserve">. </w:t>
      </w:r>
      <w:r w:rsidR="00A069AE" w:rsidRPr="00210B0B">
        <w:t>(</w:t>
      </w:r>
      <w:r w:rsidRPr="00210B0B">
        <w:t>FG21;</w:t>
      </w:r>
      <w:r w:rsidR="00FB45CA" w:rsidRPr="00210B0B">
        <w:t xml:space="preserve"> </w:t>
      </w:r>
      <w:r w:rsidRPr="00210B0B">
        <w:t>SWAL</w:t>
      </w:r>
      <w:r w:rsidR="00FB45CA" w:rsidRPr="00210B0B">
        <w:t xml:space="preserve"> only</w:t>
      </w:r>
      <w:r w:rsidRPr="00210B0B">
        <w:t>)</w:t>
      </w:r>
    </w:p>
    <w:p w14:paraId="7975CFC4" w14:textId="0B4E502E" w:rsidR="00643C05" w:rsidRPr="00210B0B" w:rsidRDefault="000415A5" w:rsidP="00124B42">
      <w:r w:rsidRPr="00210B0B">
        <w:t>T</w:t>
      </w:r>
      <w:r w:rsidR="00643C05" w:rsidRPr="00210B0B">
        <w:t>he simple act of changing posture to stand or go for a short walk to break up sitting was welcomed as a nice change physically and mentally</w:t>
      </w:r>
      <w:r w:rsidR="00DE1A29" w:rsidRPr="00210B0B">
        <w:t>:</w:t>
      </w:r>
    </w:p>
    <w:p w14:paraId="37B07FC0" w14:textId="50AE873D" w:rsidR="00643C05" w:rsidRPr="00210B0B" w:rsidDel="002A268D" w:rsidRDefault="00C2414E" w:rsidP="006B4A10">
      <w:pPr>
        <w:pStyle w:val="Quote"/>
      </w:pPr>
      <w:r w:rsidRPr="00210B0B">
        <w:rPr>
          <w:color w:val="00B0F0"/>
          <w:highlight w:val="green"/>
        </w:rPr>
        <w:t>“</w:t>
      </w:r>
      <w:r w:rsidRPr="00210B0B" w:rsidDel="002A268D">
        <w:rPr>
          <w:highlight w:val="green"/>
        </w:rPr>
        <w:t>Psychologically positive as I feel I</w:t>
      </w:r>
      <w:r w:rsidR="00AF08C7">
        <w:rPr>
          <w:color w:val="00B0F0"/>
          <w:highlight w:val="green"/>
        </w:rPr>
        <w:t>’</w:t>
      </w:r>
      <w:r w:rsidRPr="00210B0B" w:rsidDel="002A268D">
        <w:rPr>
          <w:highlight w:val="green"/>
        </w:rPr>
        <w:t>m doing something to improve my health</w:t>
      </w:r>
      <w:r w:rsidRPr="00210B0B">
        <w:rPr>
          <w:highlight w:val="green"/>
        </w:rPr>
        <w:t>.</w:t>
      </w:r>
      <w:r w:rsidRPr="00210B0B">
        <w:rPr>
          <w:color w:val="00B0F0"/>
          <w:highlight w:val="green"/>
        </w:rPr>
        <w:t>”</w:t>
      </w:r>
      <w:r w:rsidR="00643C05" w:rsidRPr="00210B0B" w:rsidDel="002A268D">
        <w:t xml:space="preserve"> (</w:t>
      </w:r>
      <w:r w:rsidR="00643C05" w:rsidRPr="00210B0B">
        <w:t xml:space="preserve">Questionnaire; </w:t>
      </w:r>
      <w:r w:rsidR="00643C05" w:rsidRPr="00210B0B" w:rsidDel="002A268D">
        <w:t>SW</w:t>
      </w:r>
      <w:r w:rsidR="00643C05" w:rsidRPr="00210B0B">
        <w:t>A</w:t>
      </w:r>
      <w:r w:rsidR="00643C05" w:rsidRPr="00210B0B" w:rsidDel="002A268D">
        <w:t>L</w:t>
      </w:r>
      <w:r w:rsidR="00FB45CA" w:rsidRPr="00210B0B">
        <w:t xml:space="preserve"> only</w:t>
      </w:r>
      <w:r w:rsidR="00643C05" w:rsidRPr="00210B0B" w:rsidDel="002A268D">
        <w:t>).</w:t>
      </w:r>
    </w:p>
    <w:p w14:paraId="5066832C" w14:textId="77777777" w:rsidR="00210B0B" w:rsidRPr="00210B0B" w:rsidRDefault="00643C05" w:rsidP="00124B42">
      <w:r w:rsidRPr="00210B0B">
        <w:t>Another common theme was the feeling that sitting less had helped participants to avoid the sluggish feeling they often experienced later in the afternoon</w:t>
      </w:r>
      <w:r w:rsidR="00DE1A29" w:rsidRPr="00210B0B">
        <w:t>:</w:t>
      </w:r>
    </w:p>
    <w:p w14:paraId="6CAF097E" w14:textId="652B7CFB" w:rsidR="00643C05" w:rsidRPr="00210B0B" w:rsidRDefault="00C2414E" w:rsidP="006B4A10">
      <w:pPr>
        <w:pStyle w:val="Quote"/>
      </w:pPr>
      <w:r w:rsidRPr="00210B0B">
        <w:rPr>
          <w:color w:val="00B0F0"/>
          <w:highlight w:val="green"/>
        </w:rPr>
        <w:t>“</w:t>
      </w:r>
      <w:r w:rsidRPr="00210B0B">
        <w:rPr>
          <w:highlight w:val="green"/>
        </w:rPr>
        <w:t>By getting up and standing at regular intervals your body is fired back up and helps you to feel more alert.</w:t>
      </w:r>
      <w:r w:rsidRPr="00210B0B">
        <w:rPr>
          <w:color w:val="00B0F0"/>
          <w:highlight w:val="green"/>
        </w:rPr>
        <w:t>”</w:t>
      </w:r>
      <w:r w:rsidR="00643C05" w:rsidRPr="00210B0B">
        <w:t xml:space="preserve"> (</w:t>
      </w:r>
      <w:r w:rsidR="00643C05" w:rsidRPr="00210B0B">
        <w:rPr>
          <w:lang w:eastAsia="en-GB"/>
        </w:rPr>
        <w:t xml:space="preserve">Questionnaire; </w:t>
      </w:r>
      <w:r w:rsidR="00643C05" w:rsidRPr="00210B0B">
        <w:t>SWAL</w:t>
      </w:r>
      <w:r w:rsidR="00FB45CA" w:rsidRPr="00210B0B">
        <w:t xml:space="preserve"> only</w:t>
      </w:r>
      <w:r w:rsidR="00643C05" w:rsidRPr="00210B0B">
        <w:t>)</w:t>
      </w:r>
    </w:p>
    <w:p w14:paraId="120C28ED" w14:textId="1B8C6C40" w:rsidR="00643C05" w:rsidRPr="00210B0B" w:rsidRDefault="00C2414E" w:rsidP="006B4A10">
      <w:pPr>
        <w:pStyle w:val="Quote"/>
      </w:pPr>
      <w:r w:rsidRPr="00210B0B">
        <w:rPr>
          <w:color w:val="00B0F0"/>
          <w:highlight w:val="green"/>
        </w:rPr>
        <w:t>“</w:t>
      </w:r>
      <w:r w:rsidRPr="00210B0B">
        <w:rPr>
          <w:highlight w:val="green"/>
        </w:rPr>
        <w:t>Good for back and when feeling sleepy after lunch.</w:t>
      </w:r>
      <w:r w:rsidRPr="00210B0B">
        <w:rPr>
          <w:color w:val="00B0F0"/>
          <w:highlight w:val="green"/>
        </w:rPr>
        <w:t>”</w:t>
      </w:r>
      <w:r w:rsidR="00643C05" w:rsidRPr="00210B0B">
        <w:t xml:space="preserve"> (</w:t>
      </w:r>
      <w:r w:rsidR="00643C05" w:rsidRPr="00210B0B">
        <w:rPr>
          <w:lang w:eastAsia="en-GB"/>
        </w:rPr>
        <w:t xml:space="preserve">Questionnaire; </w:t>
      </w:r>
      <w:r w:rsidR="00643C05" w:rsidRPr="00210B0B">
        <w:t xml:space="preserve">SWAL </w:t>
      </w:r>
      <w:r w:rsidR="00FB45CA" w:rsidRPr="00210B0B">
        <w:t>plus desk</w:t>
      </w:r>
      <w:r w:rsidR="00643C05" w:rsidRPr="00210B0B">
        <w:t>).</w:t>
      </w:r>
    </w:p>
    <w:p w14:paraId="6113AE5D" w14:textId="220F2F90" w:rsidR="00210B0B" w:rsidRPr="00210B0B" w:rsidRDefault="00643C05" w:rsidP="00124B42">
      <w:r w:rsidRPr="00210B0B">
        <w:t xml:space="preserve">There were several comments that reducing sitting had helped to attenuate previous musculoskeletal problems, relieve general </w:t>
      </w:r>
      <w:r w:rsidR="00210B0B" w:rsidRPr="00210B0B">
        <w:rPr>
          <w:color w:val="00B0F0"/>
        </w:rPr>
        <w:t>“</w:t>
      </w:r>
      <w:r w:rsidR="00C2414E" w:rsidRPr="00210B0B">
        <w:t>achiness</w:t>
      </w:r>
      <w:r w:rsidR="00210B0B" w:rsidRPr="00210B0B">
        <w:rPr>
          <w:color w:val="00B0F0"/>
        </w:rPr>
        <w:t>”</w:t>
      </w:r>
      <w:r w:rsidR="00406D59" w:rsidRPr="00210B0B">
        <w:t>,</w:t>
      </w:r>
      <w:r w:rsidR="00A10C03" w:rsidRPr="00210B0B">
        <w:t xml:space="preserve"> or</w:t>
      </w:r>
      <w:r w:rsidRPr="00210B0B">
        <w:t xml:space="preserve"> improve one</w:t>
      </w:r>
      <w:r w:rsidR="00AF08C7">
        <w:rPr>
          <w:color w:val="00B0F0"/>
        </w:rPr>
        <w:t>’</w:t>
      </w:r>
      <w:r w:rsidRPr="00210B0B">
        <w:t>s posture</w:t>
      </w:r>
      <w:r w:rsidR="00DE1A29" w:rsidRPr="00210B0B">
        <w:t>:</w:t>
      </w:r>
    </w:p>
    <w:p w14:paraId="4AF1DDA5" w14:textId="07C30E99" w:rsidR="00643C05" w:rsidRPr="00210B0B" w:rsidRDefault="00C2414E" w:rsidP="006B4A10">
      <w:pPr>
        <w:pStyle w:val="Quote"/>
      </w:pPr>
      <w:r w:rsidRPr="00210B0B">
        <w:rPr>
          <w:color w:val="00B0F0"/>
          <w:highlight w:val="green"/>
        </w:rPr>
        <w:t>“</w:t>
      </w:r>
      <w:r w:rsidRPr="00210B0B">
        <w:rPr>
          <w:highlight w:val="green"/>
        </w:rPr>
        <w:t>Previous aches in neck and hips reduced; more comfortable standing.</w:t>
      </w:r>
      <w:r w:rsidRPr="00210B0B">
        <w:rPr>
          <w:color w:val="00B0F0"/>
          <w:highlight w:val="green"/>
        </w:rPr>
        <w:t>”</w:t>
      </w:r>
      <w:r w:rsidR="00643C05" w:rsidRPr="00210B0B">
        <w:t xml:space="preserve"> (</w:t>
      </w:r>
      <w:r w:rsidR="00643C05" w:rsidRPr="00210B0B">
        <w:rPr>
          <w:lang w:eastAsia="en-GB"/>
        </w:rPr>
        <w:t xml:space="preserve">Questionnaire; </w:t>
      </w:r>
      <w:r w:rsidR="00643C05" w:rsidRPr="00210B0B">
        <w:t xml:space="preserve">SWAL </w:t>
      </w:r>
      <w:r w:rsidR="00FB45CA" w:rsidRPr="00210B0B">
        <w:t>plus desk</w:t>
      </w:r>
      <w:r w:rsidR="00643C05" w:rsidRPr="00210B0B">
        <w:t>)</w:t>
      </w:r>
    </w:p>
    <w:p w14:paraId="3BD0E699" w14:textId="123DA3C1" w:rsidR="00643C05" w:rsidRPr="00210B0B" w:rsidRDefault="00C2414E" w:rsidP="006B4A10">
      <w:pPr>
        <w:pStyle w:val="Quote"/>
      </w:pPr>
      <w:r w:rsidRPr="00210B0B">
        <w:rPr>
          <w:color w:val="00B0F0"/>
          <w:highlight w:val="green"/>
        </w:rPr>
        <w:lastRenderedPageBreak/>
        <w:t>“</w:t>
      </w:r>
      <w:r w:rsidRPr="00210B0B">
        <w:rPr>
          <w:highlight w:val="green"/>
        </w:rPr>
        <w:t>Spend at least half day standing - more energy, don</w:t>
      </w:r>
      <w:r w:rsidR="00AF08C7">
        <w:rPr>
          <w:color w:val="00B0F0"/>
          <w:highlight w:val="green"/>
        </w:rPr>
        <w:t>’</w:t>
      </w:r>
      <w:r w:rsidRPr="00210B0B">
        <w:rPr>
          <w:highlight w:val="green"/>
        </w:rPr>
        <w:t>t have the aches and pains after day of work.</w:t>
      </w:r>
      <w:r w:rsidRPr="00210B0B">
        <w:rPr>
          <w:color w:val="00B0F0"/>
          <w:highlight w:val="green"/>
        </w:rPr>
        <w:t>”</w:t>
      </w:r>
      <w:r w:rsidR="00643C05" w:rsidRPr="00210B0B">
        <w:t xml:space="preserve"> (Questionnaire; SWAL </w:t>
      </w:r>
      <w:r w:rsidR="00FB45CA" w:rsidRPr="00210B0B">
        <w:t>plus desk</w:t>
      </w:r>
      <w:r w:rsidR="00643C05" w:rsidRPr="00210B0B">
        <w:t>)</w:t>
      </w:r>
    </w:p>
    <w:p w14:paraId="582B4563" w14:textId="06F715AE" w:rsidR="00643C05" w:rsidRPr="00210B0B" w:rsidRDefault="00643C05" w:rsidP="006B4A10">
      <w:pPr>
        <w:pStyle w:val="Quote"/>
      </w:pPr>
      <w:r w:rsidRPr="00210B0B">
        <w:t xml:space="preserve">P2: I think it was helpful for the back from sitting. I used to get loads of just achiness and back problems from just sitting all day long, you know, at your desk, so positive from moving around. </w:t>
      </w:r>
      <w:r w:rsidR="00AF360A" w:rsidRPr="00210B0B">
        <w:t>[</w:t>
      </w:r>
      <w:r w:rsidR="00210B0B" w:rsidRPr="00210B0B">
        <w:rPr>
          <w:color w:val="00B0F0"/>
        </w:rPr>
        <w:t>. . .</w:t>
      </w:r>
      <w:r w:rsidR="00AF360A" w:rsidRPr="00210B0B">
        <w:t xml:space="preserve">] </w:t>
      </w:r>
      <w:r w:rsidRPr="00210B0B">
        <w:t>The aches and pains have gone away. (FG7;</w:t>
      </w:r>
      <w:r w:rsidR="003B713B" w:rsidRPr="00210B0B">
        <w:t xml:space="preserve"> </w:t>
      </w:r>
      <w:r w:rsidRPr="00210B0B">
        <w:t>SWAL</w:t>
      </w:r>
      <w:r w:rsidR="00FB45CA" w:rsidRPr="00210B0B">
        <w:t xml:space="preserve"> plus desk</w:t>
      </w:r>
      <w:r w:rsidRPr="00210B0B">
        <w:t>)</w:t>
      </w:r>
    </w:p>
    <w:p w14:paraId="645220E7" w14:textId="77777777" w:rsidR="000D629E" w:rsidRPr="00210B0B" w:rsidRDefault="000D629E" w:rsidP="006B4A10">
      <w:pPr>
        <w:pStyle w:val="Heading3"/>
      </w:pPr>
      <w:bookmarkStart w:id="324" w:name="_Toc93059334"/>
      <w:r w:rsidRPr="00210B0B">
        <w:t>Barriers to sitting less</w:t>
      </w:r>
      <w:bookmarkEnd w:id="324"/>
    </w:p>
    <w:p w14:paraId="29911FCE" w14:textId="442E9308" w:rsidR="00643C05" w:rsidRPr="00210B0B" w:rsidRDefault="006F217D" w:rsidP="00124B42">
      <w:r w:rsidRPr="00210B0B">
        <w:t>Common responses in</w:t>
      </w:r>
      <w:r w:rsidR="00643C05" w:rsidRPr="00210B0B">
        <w:t xml:space="preserve"> the process evaluation questionnaire about barriers to sitting less or moving more could be grouped into: work related; physical office environment (includin</w:t>
      </w:r>
      <w:r w:rsidRPr="00210B0B">
        <w:t>g lack of height-adjustable workstation</w:t>
      </w:r>
      <w:r w:rsidR="00643C05" w:rsidRPr="00210B0B">
        <w:t xml:space="preserve"> for those in</w:t>
      </w:r>
      <w:r w:rsidR="00EA25E2" w:rsidRPr="00210B0B">
        <w:t xml:space="preserve"> the</w:t>
      </w:r>
      <w:r w:rsidR="00643C05" w:rsidRPr="00210B0B">
        <w:t xml:space="preserve"> SWAL </w:t>
      </w:r>
      <w:r w:rsidR="00FB45CA" w:rsidRPr="00210B0B">
        <w:t>only</w:t>
      </w:r>
      <w:r w:rsidR="00EA25E2" w:rsidRPr="00210B0B">
        <w:t xml:space="preserve"> group</w:t>
      </w:r>
      <w:r w:rsidR="00643C05" w:rsidRPr="00210B0B">
        <w:t>); interpersonal; personal attributes</w:t>
      </w:r>
      <w:r w:rsidR="00133F29" w:rsidRPr="00210B0B">
        <w:t>;</w:t>
      </w:r>
      <w:r w:rsidR="00643C05" w:rsidRPr="00210B0B">
        <w:t xml:space="preserve"> and</w:t>
      </w:r>
      <w:r w:rsidR="00133F29" w:rsidRPr="00210B0B">
        <w:t>,</w:t>
      </w:r>
      <w:r w:rsidR="00643C05" w:rsidRPr="00210B0B">
        <w:t xml:space="preserve"> physical (tiredness and aches). These all featured</w:t>
      </w:r>
      <w:r w:rsidR="00133F29" w:rsidRPr="00210B0B">
        <w:t xml:space="preserve">, </w:t>
      </w:r>
      <w:r w:rsidR="00643C05" w:rsidRPr="00210B0B">
        <w:t>and were explained in more detail</w:t>
      </w:r>
      <w:r w:rsidR="00133F29" w:rsidRPr="00210B0B">
        <w:t xml:space="preserve">, </w:t>
      </w:r>
      <w:r w:rsidR="00643C05" w:rsidRPr="00210B0B">
        <w:t>in focus group discussions too.</w:t>
      </w:r>
    </w:p>
    <w:p w14:paraId="03BE5F57" w14:textId="098695C9" w:rsidR="00210B0B" w:rsidRPr="00210B0B" w:rsidRDefault="00643C05" w:rsidP="00124B42">
      <w:r w:rsidRPr="00210B0B">
        <w:t>The most common work</w:t>
      </w:r>
      <w:r w:rsidR="00210B0B" w:rsidRPr="00210B0B">
        <w:rPr>
          <w:color w:val="00B0F0"/>
        </w:rPr>
        <w:t>–related barrier</w:t>
      </w:r>
      <w:r w:rsidRPr="00210B0B">
        <w:t>s included workload, work and time pressure, and concentration typically being experienced as easier while sitting:</w:t>
      </w:r>
    </w:p>
    <w:p w14:paraId="5A982248" w14:textId="4B151B1F" w:rsidR="00643C05" w:rsidRPr="00210B0B" w:rsidRDefault="00C2414E" w:rsidP="005F692C">
      <w:pPr>
        <w:pStyle w:val="Quote"/>
      </w:pPr>
      <w:r w:rsidRPr="00210B0B">
        <w:rPr>
          <w:color w:val="00B0F0"/>
          <w:highlight w:val="green"/>
        </w:rPr>
        <w:t>“</w:t>
      </w:r>
      <w:r w:rsidRPr="00210B0B">
        <w:rPr>
          <w:highlight w:val="green"/>
        </w:rPr>
        <w:t>Need to concentrate for long periods in my job makes regular standing difficult.</w:t>
      </w:r>
      <w:r w:rsidRPr="00210B0B">
        <w:rPr>
          <w:color w:val="00B0F0"/>
          <w:highlight w:val="green"/>
        </w:rPr>
        <w:t>”</w:t>
      </w:r>
      <w:r w:rsidR="00643C05" w:rsidRPr="00210B0B">
        <w:t xml:space="preserve"> (Questionnaire; SWAL</w:t>
      </w:r>
      <w:r w:rsidR="00FB45CA" w:rsidRPr="00210B0B">
        <w:t xml:space="preserve"> only</w:t>
      </w:r>
      <w:r w:rsidR="00643C05" w:rsidRPr="00210B0B">
        <w:t>)</w:t>
      </w:r>
    </w:p>
    <w:p w14:paraId="19681D51" w14:textId="13250B16" w:rsidR="00643C05" w:rsidRPr="00210B0B" w:rsidRDefault="00C2414E" w:rsidP="005F692C">
      <w:pPr>
        <w:pStyle w:val="Quote"/>
      </w:pPr>
      <w:r w:rsidRPr="00210B0B">
        <w:rPr>
          <w:color w:val="00B0F0"/>
          <w:highlight w:val="green"/>
        </w:rPr>
        <w:t>“</w:t>
      </w:r>
      <w:r w:rsidRPr="00210B0B">
        <w:rPr>
          <w:highlight w:val="green"/>
        </w:rPr>
        <w:t>Business of work - we have been overwhelmed and understaffed.</w:t>
      </w:r>
      <w:r w:rsidRPr="00210B0B">
        <w:rPr>
          <w:color w:val="00B0F0"/>
          <w:highlight w:val="green"/>
        </w:rPr>
        <w:t>”</w:t>
      </w:r>
      <w:r w:rsidR="00A433DE" w:rsidRPr="00210B0B">
        <w:t xml:space="preserve"> </w:t>
      </w:r>
      <w:r w:rsidR="00643C05" w:rsidRPr="00210B0B">
        <w:t>(Questionnaire; SWAL</w:t>
      </w:r>
      <w:r w:rsidR="00FB45CA" w:rsidRPr="00210B0B">
        <w:t xml:space="preserve"> only</w:t>
      </w:r>
      <w:r w:rsidR="00643C05" w:rsidRPr="00210B0B">
        <w:t>)</w:t>
      </w:r>
    </w:p>
    <w:p w14:paraId="4A397B40" w14:textId="1E315AE8" w:rsidR="00643C05" w:rsidRPr="00210B0B" w:rsidRDefault="00C2414E" w:rsidP="005F692C">
      <w:pPr>
        <w:pStyle w:val="Quote"/>
      </w:pPr>
      <w:r w:rsidRPr="00210B0B">
        <w:rPr>
          <w:color w:val="00B0F0"/>
          <w:highlight w:val="green"/>
        </w:rPr>
        <w:t>“</w:t>
      </w:r>
      <w:r w:rsidRPr="00210B0B">
        <w:rPr>
          <w:highlight w:val="green"/>
        </w:rPr>
        <w:t>Feeling tired/stressed/ too much on and no band width to think of the standing bit!</w:t>
      </w:r>
      <w:r w:rsidRPr="00210B0B">
        <w:rPr>
          <w:color w:val="00B0F0"/>
          <w:highlight w:val="green"/>
        </w:rPr>
        <w:t>”</w:t>
      </w:r>
      <w:r w:rsidR="00643C05" w:rsidRPr="00210B0B">
        <w:t xml:space="preserve"> (Questionnaire; SWAL</w:t>
      </w:r>
      <w:r w:rsidR="00FB45CA" w:rsidRPr="00210B0B">
        <w:t xml:space="preserve"> plus desk</w:t>
      </w:r>
      <w:r w:rsidR="00643C05" w:rsidRPr="00210B0B">
        <w:t>)</w:t>
      </w:r>
    </w:p>
    <w:p w14:paraId="1A3A2363" w14:textId="64771912" w:rsidR="00643C05" w:rsidRPr="00210B0B" w:rsidRDefault="00643C05" w:rsidP="005F692C">
      <w:pPr>
        <w:pStyle w:val="Quote"/>
        <w:jc w:val="left"/>
      </w:pPr>
      <w:r w:rsidRPr="00210B0B">
        <w:t>P2: I think I</w:t>
      </w:r>
      <w:r w:rsidR="00AF08C7">
        <w:rPr>
          <w:color w:val="00B0F0"/>
        </w:rPr>
        <w:t>’</w:t>
      </w:r>
      <w:r w:rsidRPr="00210B0B">
        <w:t>d got to a point where I was standing a lot. But I noticed that when things changed for me in terms of work</w:t>
      </w:r>
      <w:r w:rsidR="00210B0B" w:rsidRPr="00210B0B">
        <w:rPr>
          <w:color w:val="00B0F0"/>
        </w:rPr>
        <w:t>. . .</w:t>
      </w:r>
      <w:r w:rsidRPr="00210B0B">
        <w:t xml:space="preserve"> So</w:t>
      </w:r>
      <w:r w:rsidR="00A069AE" w:rsidRPr="00210B0B">
        <w:t>,</w:t>
      </w:r>
      <w:r w:rsidRPr="00210B0B">
        <w:t xml:space="preserve"> </w:t>
      </w:r>
      <w:proofErr w:type="gramStart"/>
      <w:r w:rsidRPr="00210B0B">
        <w:t>at the moment</w:t>
      </w:r>
      <w:proofErr w:type="gramEnd"/>
      <w:r w:rsidRPr="00210B0B">
        <w:t xml:space="preserve"> we</w:t>
      </w:r>
      <w:r w:rsidR="00AF08C7">
        <w:rPr>
          <w:color w:val="00B0F0"/>
        </w:rPr>
        <w:t>’</w:t>
      </w:r>
      <w:r w:rsidRPr="00210B0B">
        <w:t>ve got a huge project that we</w:t>
      </w:r>
      <w:r w:rsidR="00AF08C7">
        <w:rPr>
          <w:color w:val="00B0F0"/>
        </w:rPr>
        <w:t>’</w:t>
      </w:r>
      <w:r w:rsidRPr="00210B0B">
        <w:t>re trying to get over the line, quite stringent deadlines, really overwhelming with a lot of work. I</w:t>
      </w:r>
      <w:r w:rsidR="00AF08C7">
        <w:rPr>
          <w:color w:val="00B0F0"/>
        </w:rPr>
        <w:t>’</w:t>
      </w:r>
      <w:r w:rsidRPr="00210B0B">
        <w:t>m not standing at all. [</w:t>
      </w:r>
      <w:r w:rsidR="00210B0B" w:rsidRPr="00210B0B">
        <w:rPr>
          <w:color w:val="00B0F0"/>
        </w:rPr>
        <w:t>. . .</w:t>
      </w:r>
      <w:r w:rsidRPr="00210B0B">
        <w:t>]</w:t>
      </w:r>
      <w:r w:rsidR="00A433DE" w:rsidRPr="00210B0B">
        <w:t xml:space="preserve"> </w:t>
      </w:r>
      <w:r w:rsidRPr="00210B0B">
        <w:t>I</w:t>
      </w:r>
      <w:r w:rsidR="00AF08C7">
        <w:rPr>
          <w:color w:val="00B0F0"/>
        </w:rPr>
        <w:t>’</w:t>
      </w:r>
      <w:r w:rsidRPr="00210B0B">
        <w:t>m just sitting all the time. And I do miss the standing.</w:t>
      </w:r>
    </w:p>
    <w:p w14:paraId="436C5E56" w14:textId="16B44E0A" w:rsidR="00643C05" w:rsidRPr="00210B0B" w:rsidRDefault="00643C05" w:rsidP="005F692C">
      <w:pPr>
        <w:pStyle w:val="Quote"/>
        <w:spacing w:before="0"/>
        <w:jc w:val="left"/>
      </w:pPr>
      <w:r w:rsidRPr="00210B0B">
        <w:t>P5: I think you</w:t>
      </w:r>
      <w:r w:rsidR="00AF08C7">
        <w:rPr>
          <w:color w:val="00B0F0"/>
        </w:rPr>
        <w:t>’</w:t>
      </w:r>
      <w:r w:rsidRPr="00210B0B">
        <w:t xml:space="preserve">re </w:t>
      </w:r>
      <w:proofErr w:type="gramStart"/>
      <w:r w:rsidRPr="00210B0B">
        <w:t>right,</w:t>
      </w:r>
      <w:proofErr w:type="gramEnd"/>
      <w:r w:rsidRPr="00210B0B">
        <w:t xml:space="preserve"> I think it</w:t>
      </w:r>
      <w:r w:rsidR="00AF08C7">
        <w:rPr>
          <w:color w:val="00B0F0"/>
        </w:rPr>
        <w:t>’</w:t>
      </w:r>
      <w:r w:rsidRPr="00210B0B">
        <w:t>s connected. When you</w:t>
      </w:r>
      <w:r w:rsidR="00AF08C7">
        <w:rPr>
          <w:color w:val="00B0F0"/>
        </w:rPr>
        <w:t>’</w:t>
      </w:r>
      <w:r w:rsidRPr="00210B0B">
        <w:t>ve got so much on, you forget to stand up. You just, it just goes out your head.</w:t>
      </w:r>
    </w:p>
    <w:p w14:paraId="2F6BED1F" w14:textId="77777777" w:rsidR="00643C05" w:rsidRPr="00210B0B" w:rsidRDefault="00643C05" w:rsidP="005F692C">
      <w:pPr>
        <w:pStyle w:val="Quote"/>
        <w:spacing w:before="0"/>
        <w:jc w:val="left"/>
      </w:pPr>
      <w:r w:rsidRPr="00210B0B">
        <w:t>P2 Just goes out your head, yes.</w:t>
      </w:r>
    </w:p>
    <w:p w14:paraId="5A749CF8" w14:textId="3347F014" w:rsidR="00643C05" w:rsidRPr="00210B0B" w:rsidRDefault="00643C05" w:rsidP="005F692C">
      <w:pPr>
        <w:pStyle w:val="Quote"/>
        <w:spacing w:before="0"/>
        <w:jc w:val="left"/>
      </w:pPr>
      <w:r w:rsidRPr="00210B0B">
        <w:t>P5: And then, when you</w:t>
      </w:r>
      <w:r w:rsidR="00AF08C7">
        <w:rPr>
          <w:color w:val="00B0F0"/>
        </w:rPr>
        <w:t>’</w:t>
      </w:r>
      <w:r w:rsidRPr="00210B0B">
        <w:t>ve got a bit of time then you suddenly think, I</w:t>
      </w:r>
      <w:r w:rsidR="00AF08C7">
        <w:rPr>
          <w:color w:val="00B0F0"/>
        </w:rPr>
        <w:t>’</w:t>
      </w:r>
      <w:r w:rsidRPr="00210B0B">
        <w:t>ve not stood.</w:t>
      </w:r>
    </w:p>
    <w:p w14:paraId="4C87ECCF" w14:textId="50D6C1F0" w:rsidR="00643C05" w:rsidRPr="00210B0B" w:rsidRDefault="00643C05" w:rsidP="005F692C">
      <w:pPr>
        <w:pStyle w:val="Quote"/>
        <w:spacing w:before="0"/>
        <w:jc w:val="left"/>
      </w:pPr>
      <w:r w:rsidRPr="00210B0B">
        <w:t>P2: Yes, and work isn</w:t>
      </w:r>
      <w:r w:rsidR="00AF08C7">
        <w:rPr>
          <w:color w:val="00B0F0"/>
        </w:rPr>
        <w:t>’</w:t>
      </w:r>
      <w:r w:rsidRPr="00210B0B">
        <w:t xml:space="preserve">t quite as </w:t>
      </w:r>
      <w:proofErr w:type="spellStart"/>
      <w:r w:rsidRPr="00210B0B">
        <w:t>pressurised</w:t>
      </w:r>
      <w:proofErr w:type="spellEnd"/>
      <w:r w:rsidRPr="00210B0B">
        <w:t xml:space="preserve">, then you think, </w:t>
      </w:r>
      <w:r w:rsidR="00210B0B" w:rsidRPr="00210B0B">
        <w:rPr>
          <w:color w:val="00B0F0"/>
        </w:rPr>
        <w:t>‘</w:t>
      </w:r>
      <w:r w:rsidR="00C2414E" w:rsidRPr="00210B0B">
        <w:t>I</w:t>
      </w:r>
      <w:r w:rsidR="00210B0B" w:rsidRPr="00210B0B">
        <w:rPr>
          <w:color w:val="00B0F0"/>
        </w:rPr>
        <w:t>’</w:t>
      </w:r>
      <w:r w:rsidRPr="00210B0B">
        <w:t>ll stand today</w:t>
      </w:r>
      <w:r w:rsidR="00AF08C7">
        <w:rPr>
          <w:color w:val="00B0F0"/>
        </w:rPr>
        <w:t>’</w:t>
      </w:r>
      <w:r w:rsidRPr="00210B0B">
        <w:t>. (FG6;</w:t>
      </w:r>
      <w:r w:rsidR="00A069AE" w:rsidRPr="00210B0B">
        <w:t xml:space="preserve"> </w:t>
      </w:r>
      <w:r w:rsidRPr="00210B0B">
        <w:t>SWAL</w:t>
      </w:r>
      <w:r w:rsidR="00FB45CA" w:rsidRPr="00210B0B">
        <w:t xml:space="preserve"> plus desk</w:t>
      </w:r>
      <w:r w:rsidRPr="00210B0B">
        <w:t>)</w:t>
      </w:r>
    </w:p>
    <w:p w14:paraId="46B6C6B6" w14:textId="3D173F2A" w:rsidR="00643C05" w:rsidRPr="00210B0B" w:rsidRDefault="00643C05" w:rsidP="00124B42">
      <w:r w:rsidRPr="00210B0B">
        <w:t xml:space="preserve">Many participants in the SWAL </w:t>
      </w:r>
      <w:r w:rsidR="00FB45CA" w:rsidRPr="00210B0B">
        <w:t>only</w:t>
      </w:r>
      <w:r w:rsidR="00EA25E2" w:rsidRPr="00210B0B">
        <w:t xml:space="preserve"> </w:t>
      </w:r>
      <w:r w:rsidRPr="00210B0B">
        <w:t>arm mentioned la</w:t>
      </w:r>
      <w:r w:rsidR="00616621" w:rsidRPr="00210B0B">
        <w:t>ck of a height-adjustable workst</w:t>
      </w:r>
      <w:r w:rsidRPr="00210B0B">
        <w:t>ation as a key barrier</w:t>
      </w:r>
      <w:r w:rsidR="009268D6" w:rsidRPr="00210B0B">
        <w:t>:</w:t>
      </w:r>
    </w:p>
    <w:p w14:paraId="6CF20E2E" w14:textId="662EFA43" w:rsidR="00643C05" w:rsidRPr="00210B0B" w:rsidRDefault="00C2414E" w:rsidP="005F692C">
      <w:pPr>
        <w:jc w:val="center"/>
        <w:rPr>
          <w:i/>
        </w:rPr>
      </w:pPr>
      <w:r w:rsidRPr="00210B0B">
        <w:rPr>
          <w:rStyle w:val="QuoteChar"/>
          <w:color w:val="00B0F0"/>
          <w:highlight w:val="green"/>
        </w:rPr>
        <w:t>“</w:t>
      </w:r>
      <w:r w:rsidRPr="00210B0B">
        <w:rPr>
          <w:rStyle w:val="QuoteChar"/>
          <w:highlight w:val="green"/>
        </w:rPr>
        <w:t>Not having anywhere to position my laptop to be able to work standing up.</w:t>
      </w:r>
      <w:r w:rsidRPr="00210B0B">
        <w:rPr>
          <w:rStyle w:val="QuoteChar"/>
          <w:color w:val="00B0F0"/>
          <w:highlight w:val="green"/>
        </w:rPr>
        <w:t>”</w:t>
      </w:r>
      <w:r w:rsidR="00643C05" w:rsidRPr="00210B0B">
        <w:rPr>
          <w:rStyle w:val="QuoteChar"/>
        </w:rPr>
        <w:t xml:space="preserve"> (Questionnaire; SWAL</w:t>
      </w:r>
      <w:r w:rsidR="00FB45CA" w:rsidRPr="00210B0B">
        <w:rPr>
          <w:rStyle w:val="QuoteChar"/>
        </w:rPr>
        <w:t xml:space="preserve"> only</w:t>
      </w:r>
      <w:r w:rsidR="00643C05" w:rsidRPr="00210B0B">
        <w:rPr>
          <w:i/>
        </w:rPr>
        <w:t>)</w:t>
      </w:r>
    </w:p>
    <w:p w14:paraId="28D836B7" w14:textId="407142A0" w:rsidR="00643C05" w:rsidRPr="00210B0B" w:rsidRDefault="00C2414E" w:rsidP="005F692C">
      <w:pPr>
        <w:pStyle w:val="Quote"/>
      </w:pPr>
      <w:r w:rsidRPr="00210B0B">
        <w:rPr>
          <w:color w:val="00B0F0"/>
          <w:highlight w:val="green"/>
        </w:rPr>
        <w:t>“</w:t>
      </w:r>
      <w:r w:rsidRPr="00210B0B">
        <w:rPr>
          <w:highlight w:val="green"/>
        </w:rPr>
        <w:t>It</w:t>
      </w:r>
      <w:r w:rsidR="00AF08C7">
        <w:rPr>
          <w:color w:val="00B0F0"/>
          <w:highlight w:val="green"/>
        </w:rPr>
        <w:t>’</w:t>
      </w:r>
      <w:r w:rsidRPr="00210B0B">
        <w:rPr>
          <w:highlight w:val="green"/>
        </w:rPr>
        <w:t>s not practical to stand when working at a regular desk.</w:t>
      </w:r>
      <w:r w:rsidRPr="00210B0B">
        <w:rPr>
          <w:color w:val="00B0F0"/>
          <w:highlight w:val="green"/>
        </w:rPr>
        <w:t>”</w:t>
      </w:r>
      <w:r w:rsidR="00643C05" w:rsidRPr="00210B0B">
        <w:t xml:space="preserve"> (Questionnaire; SWAL</w:t>
      </w:r>
      <w:r w:rsidR="00FB45CA" w:rsidRPr="00210B0B">
        <w:t xml:space="preserve"> only</w:t>
      </w:r>
      <w:r w:rsidR="00A433DE" w:rsidRPr="00210B0B">
        <w:t>)</w:t>
      </w:r>
    </w:p>
    <w:p w14:paraId="7764B50D" w14:textId="59ED00C3" w:rsidR="00643C05" w:rsidRPr="00210B0B" w:rsidRDefault="00643C05" w:rsidP="00124B42">
      <w:r w:rsidRPr="00210B0B">
        <w:t>Interpersonal factors that featured</w:t>
      </w:r>
      <w:r w:rsidR="001C0B43" w:rsidRPr="00210B0B">
        <w:t>,</w:t>
      </w:r>
      <w:r w:rsidRPr="00210B0B">
        <w:t xml:space="preserve"> included both perceived and/or experienced impact </w:t>
      </w:r>
      <w:r w:rsidRPr="00210B0B">
        <w:rPr>
          <w:i/>
        </w:rPr>
        <w:t>on</w:t>
      </w:r>
      <w:r w:rsidRPr="00210B0B">
        <w:t xml:space="preserve"> others on one</w:t>
      </w:r>
      <w:r w:rsidR="00AF08C7">
        <w:rPr>
          <w:color w:val="00B0F0"/>
        </w:rPr>
        <w:t>’</w:t>
      </w:r>
      <w:r w:rsidRPr="00210B0B">
        <w:t xml:space="preserve">s standing/moving more and the influence </w:t>
      </w:r>
      <w:r w:rsidRPr="00210B0B">
        <w:rPr>
          <w:i/>
        </w:rPr>
        <w:t>of</w:t>
      </w:r>
      <w:r w:rsidRPr="00210B0B">
        <w:t xml:space="preserve"> others on these. Some participants expressed the feeling that not being sat at their desk meant that colleagues deemed them not to </w:t>
      </w:r>
      <w:r w:rsidR="00193069" w:rsidRPr="00210B0B">
        <w:t xml:space="preserve">be </w:t>
      </w:r>
      <w:r w:rsidRPr="00210B0B">
        <w:t>worki</w:t>
      </w:r>
      <w:r w:rsidR="00A433DE" w:rsidRPr="00210B0B">
        <w:t>ng</w:t>
      </w:r>
      <w:r w:rsidR="00AF08C7">
        <w:rPr>
          <w:color w:val="00B0F0"/>
        </w:rPr>
        <w:t>’</w:t>
      </w:r>
      <w:r w:rsidR="009268D6" w:rsidRPr="00210B0B">
        <w:t>:</w:t>
      </w:r>
    </w:p>
    <w:p w14:paraId="6D82AFA7" w14:textId="6AB92A47" w:rsidR="00643C05" w:rsidRPr="00210B0B" w:rsidRDefault="00C2414E" w:rsidP="005F692C">
      <w:pPr>
        <w:pStyle w:val="Quote"/>
      </w:pPr>
      <w:r w:rsidRPr="00210B0B">
        <w:rPr>
          <w:color w:val="00B0F0"/>
          <w:highlight w:val="green"/>
        </w:rPr>
        <w:t>“</w:t>
      </w:r>
      <w:r w:rsidRPr="00210B0B">
        <w:rPr>
          <w:highlight w:val="green"/>
        </w:rPr>
        <w:t xml:space="preserve">I do feel conscious if I keep getting up as it may give </w:t>
      </w:r>
      <w:proofErr w:type="gramStart"/>
      <w:r w:rsidRPr="00210B0B">
        <w:rPr>
          <w:highlight w:val="green"/>
        </w:rPr>
        <w:t>an</w:t>
      </w:r>
      <w:proofErr w:type="gramEnd"/>
      <w:r w:rsidRPr="00210B0B">
        <w:rPr>
          <w:highlight w:val="green"/>
        </w:rPr>
        <w:t xml:space="preserve"> impression that I am not working.</w:t>
      </w:r>
      <w:r w:rsidRPr="00210B0B">
        <w:rPr>
          <w:color w:val="00B0F0"/>
          <w:highlight w:val="green"/>
        </w:rPr>
        <w:t>”</w:t>
      </w:r>
      <w:r w:rsidR="00643C05" w:rsidRPr="00210B0B">
        <w:t xml:space="preserve"> (Questionnaire; SWAL</w:t>
      </w:r>
      <w:r w:rsidR="00FB45CA" w:rsidRPr="00210B0B">
        <w:t xml:space="preserve"> only</w:t>
      </w:r>
      <w:r w:rsidR="00643C05" w:rsidRPr="00210B0B">
        <w:t>)</w:t>
      </w:r>
    </w:p>
    <w:p w14:paraId="4999844A" w14:textId="55E979C6" w:rsidR="00643C05" w:rsidRPr="00210B0B" w:rsidRDefault="00643C05" w:rsidP="00124B42">
      <w:r w:rsidRPr="00210B0B">
        <w:t xml:space="preserve">In the SWAL </w:t>
      </w:r>
      <w:r w:rsidR="00FB45CA" w:rsidRPr="00210B0B">
        <w:t>plus desk</w:t>
      </w:r>
      <w:r w:rsidRPr="00210B0B">
        <w:t xml:space="preserve"> group, feeling self-conscious </w:t>
      </w:r>
      <w:r w:rsidR="00210B0B" w:rsidRPr="00210B0B">
        <w:rPr>
          <w:color w:val="00B0F0"/>
        </w:rPr>
        <w:t>while</w:t>
      </w:r>
      <w:r w:rsidRPr="00210B0B">
        <w:t xml:space="preserve"> standing when surrounded by people sitting or in presence of senior management, and lacking peer support had a detrimental effect for some</w:t>
      </w:r>
      <w:r w:rsidR="009268D6" w:rsidRPr="00210B0B">
        <w:t>:</w:t>
      </w:r>
    </w:p>
    <w:p w14:paraId="2174F702" w14:textId="78AFD980" w:rsidR="00643C05" w:rsidRPr="00210B0B" w:rsidRDefault="00C2414E" w:rsidP="005F692C">
      <w:pPr>
        <w:pStyle w:val="Quote"/>
      </w:pPr>
      <w:r w:rsidRPr="00210B0B">
        <w:rPr>
          <w:color w:val="00B0F0"/>
          <w:highlight w:val="green"/>
        </w:rPr>
        <w:t>“</w:t>
      </w:r>
      <w:r w:rsidRPr="00210B0B">
        <w:rPr>
          <w:highlight w:val="green"/>
        </w:rPr>
        <w:t>Feeling self-conscious - during certain meetings involving senior management. I am less comfortable standing. I am ok with this during ordinary team meeting.</w:t>
      </w:r>
      <w:r w:rsidRPr="00210B0B">
        <w:rPr>
          <w:color w:val="00B0F0"/>
          <w:highlight w:val="green"/>
        </w:rPr>
        <w:t>”</w:t>
      </w:r>
      <w:r w:rsidR="00643C05" w:rsidRPr="00210B0B">
        <w:t xml:space="preserve"> (Questionnaire; SWAL </w:t>
      </w:r>
      <w:r w:rsidR="00FB45CA" w:rsidRPr="00210B0B">
        <w:t>plus desk</w:t>
      </w:r>
      <w:r w:rsidR="00643C05" w:rsidRPr="00210B0B">
        <w:t>)</w:t>
      </w:r>
    </w:p>
    <w:p w14:paraId="1F34BF53" w14:textId="67B19C99" w:rsidR="00643C05" w:rsidRPr="00210B0B" w:rsidRDefault="00643C05" w:rsidP="005F692C">
      <w:pPr>
        <w:pStyle w:val="Quote"/>
      </w:pPr>
      <w:r w:rsidRPr="00210B0B">
        <w:t>P3: I</w:t>
      </w:r>
      <w:r w:rsidR="00AF08C7">
        <w:rPr>
          <w:color w:val="00B0F0"/>
        </w:rPr>
        <w:t>’</w:t>
      </w:r>
      <w:r w:rsidRPr="00210B0B">
        <w:t>d also look a bit of a lemon because there</w:t>
      </w:r>
      <w:r w:rsidR="00AF08C7">
        <w:rPr>
          <w:color w:val="00B0F0"/>
        </w:rPr>
        <w:t>’</w:t>
      </w:r>
      <w:r w:rsidRPr="00210B0B">
        <w:t>s nobody else standing around me. If I answer the phone with the headset on and I</w:t>
      </w:r>
      <w:r w:rsidR="00AF08C7">
        <w:rPr>
          <w:color w:val="00B0F0"/>
        </w:rPr>
        <w:t>’</w:t>
      </w:r>
      <w:r w:rsidRPr="00210B0B">
        <w:t>m chatting away, I</w:t>
      </w:r>
      <w:r w:rsidR="00AF08C7">
        <w:rPr>
          <w:color w:val="00B0F0"/>
        </w:rPr>
        <w:t>’</w:t>
      </w:r>
      <w:r w:rsidRPr="00210B0B">
        <w:t>m above everybody else. (FG11; SWAL</w:t>
      </w:r>
      <w:r w:rsidR="00FB45CA" w:rsidRPr="00210B0B">
        <w:t xml:space="preserve"> only</w:t>
      </w:r>
      <w:r w:rsidRPr="00210B0B">
        <w:t>)</w:t>
      </w:r>
    </w:p>
    <w:p w14:paraId="459CA473" w14:textId="6D47B191" w:rsidR="00643C05" w:rsidRPr="00210B0B" w:rsidRDefault="00643C05" w:rsidP="00124B42">
      <w:r w:rsidRPr="00210B0B">
        <w:t>This self-consciousness and need for peers translated to meetings too</w:t>
      </w:r>
      <w:r w:rsidR="009268D6" w:rsidRPr="00210B0B">
        <w:t>:</w:t>
      </w:r>
    </w:p>
    <w:p w14:paraId="255DACB1" w14:textId="767AB115" w:rsidR="00643C05" w:rsidRPr="00210B0B" w:rsidRDefault="00C2414E" w:rsidP="005F692C">
      <w:pPr>
        <w:pStyle w:val="Quote"/>
      </w:pPr>
      <w:r w:rsidRPr="00210B0B">
        <w:rPr>
          <w:color w:val="00B0F0"/>
          <w:highlight w:val="green"/>
        </w:rPr>
        <w:t>“</w:t>
      </w:r>
      <w:r w:rsidRPr="00210B0B">
        <w:rPr>
          <w:highlight w:val="green"/>
        </w:rPr>
        <w:t>Awkwardness of standing in meetings when everyone sitting.</w:t>
      </w:r>
      <w:r w:rsidRPr="00210B0B">
        <w:rPr>
          <w:color w:val="00B0F0"/>
          <w:highlight w:val="green"/>
        </w:rPr>
        <w:t>”</w:t>
      </w:r>
      <w:r w:rsidR="00643C05" w:rsidRPr="00210B0B">
        <w:t xml:space="preserve"> (Questionnaire; SWAL</w:t>
      </w:r>
      <w:r w:rsidR="00FB45CA" w:rsidRPr="00210B0B">
        <w:t xml:space="preserve"> only</w:t>
      </w:r>
      <w:r w:rsidR="00643C05" w:rsidRPr="00210B0B">
        <w:t>)</w:t>
      </w:r>
    </w:p>
    <w:p w14:paraId="20923425" w14:textId="77777777" w:rsidR="00210B0B" w:rsidRPr="00210B0B" w:rsidRDefault="00643C05" w:rsidP="00124B42">
      <w:r w:rsidRPr="00210B0B">
        <w:t>And participants mentioned many types of meetings where they perceived it to be impossible, inappropriate</w:t>
      </w:r>
      <w:r w:rsidR="004D6804" w:rsidRPr="00210B0B">
        <w:t>,</w:t>
      </w:r>
      <w:r w:rsidRPr="00210B0B">
        <w:t xml:space="preserve"> and/or not encouraged by the organisational culture to stand:</w:t>
      </w:r>
    </w:p>
    <w:p w14:paraId="1EC15573" w14:textId="38A9E0DA" w:rsidR="00643C05" w:rsidRPr="00210B0B" w:rsidRDefault="00C2414E" w:rsidP="005F692C">
      <w:pPr>
        <w:pStyle w:val="Quote"/>
      </w:pPr>
      <w:r w:rsidRPr="00210B0B">
        <w:rPr>
          <w:color w:val="00B0F0"/>
          <w:highlight w:val="green"/>
        </w:rPr>
        <w:lastRenderedPageBreak/>
        <w:t>“</w:t>
      </w:r>
      <w:r w:rsidRPr="00210B0B">
        <w:rPr>
          <w:highlight w:val="green"/>
        </w:rPr>
        <w:t>Too many meetings where it isn</w:t>
      </w:r>
      <w:r w:rsidR="00AF08C7">
        <w:rPr>
          <w:color w:val="00B0F0"/>
          <w:highlight w:val="green"/>
        </w:rPr>
        <w:t>’</w:t>
      </w:r>
      <w:r w:rsidRPr="00210B0B">
        <w:rPr>
          <w:highlight w:val="green"/>
        </w:rPr>
        <w:t>t always appropriate to stand.</w:t>
      </w:r>
      <w:r w:rsidRPr="00210B0B">
        <w:rPr>
          <w:color w:val="00B0F0"/>
          <w:highlight w:val="green"/>
        </w:rPr>
        <w:t>”</w:t>
      </w:r>
      <w:r w:rsidR="00643C05" w:rsidRPr="00210B0B">
        <w:t xml:space="preserve"> (Questionnaire; SWAL</w:t>
      </w:r>
      <w:r w:rsidR="00FB45CA" w:rsidRPr="00210B0B">
        <w:t xml:space="preserve"> only</w:t>
      </w:r>
      <w:r w:rsidR="00643C05" w:rsidRPr="00210B0B">
        <w:t>)</w:t>
      </w:r>
    </w:p>
    <w:p w14:paraId="79F7D3FF" w14:textId="5B68A2B7" w:rsidR="00643C05" w:rsidRPr="00210B0B" w:rsidRDefault="00C2414E" w:rsidP="005F692C">
      <w:pPr>
        <w:pStyle w:val="Quote"/>
      </w:pPr>
      <w:r w:rsidRPr="00210B0B">
        <w:rPr>
          <w:color w:val="00B0F0"/>
          <w:highlight w:val="green"/>
        </w:rPr>
        <w:t>“</w:t>
      </w:r>
      <w:r w:rsidRPr="00210B0B">
        <w:rPr>
          <w:highlight w:val="green"/>
        </w:rPr>
        <w:t xml:space="preserve">Lack of support in the </w:t>
      </w:r>
      <w:proofErr w:type="spellStart"/>
      <w:r w:rsidRPr="00210B0B">
        <w:rPr>
          <w:highlight w:val="green"/>
        </w:rPr>
        <w:t>organisation</w:t>
      </w:r>
      <w:proofErr w:type="spellEnd"/>
      <w:r w:rsidRPr="00210B0B">
        <w:rPr>
          <w:highlight w:val="green"/>
        </w:rPr>
        <w:t xml:space="preserve"> i.e., not encouraged to do standing meetings.</w:t>
      </w:r>
      <w:r w:rsidRPr="00210B0B">
        <w:rPr>
          <w:color w:val="00B0F0"/>
          <w:highlight w:val="green"/>
        </w:rPr>
        <w:t>”</w:t>
      </w:r>
      <w:r w:rsidR="00643C05" w:rsidRPr="00210B0B">
        <w:t xml:space="preserve"> (Questionnaire; SWAL</w:t>
      </w:r>
      <w:r w:rsidR="00FB45CA" w:rsidRPr="00210B0B">
        <w:t xml:space="preserve"> only</w:t>
      </w:r>
      <w:r w:rsidR="00643C05" w:rsidRPr="00210B0B">
        <w:t>)</w:t>
      </w:r>
    </w:p>
    <w:p w14:paraId="338CD8D2" w14:textId="20CA3453" w:rsidR="00643C05" w:rsidRPr="00210B0B" w:rsidRDefault="00643C05" w:rsidP="00124B42">
      <w:r w:rsidRPr="00210B0B">
        <w:t xml:space="preserve">Participants also admitted to many personal attributes that they thought contributed to not standing or moving more, the most common being </w:t>
      </w:r>
      <w:r w:rsidR="00210B0B" w:rsidRPr="00210B0B">
        <w:rPr>
          <w:color w:val="00B0F0"/>
        </w:rPr>
        <w:t>“</w:t>
      </w:r>
      <w:r w:rsidR="00C2414E" w:rsidRPr="00210B0B">
        <w:t>laziness</w:t>
      </w:r>
      <w:r w:rsidR="00210B0B" w:rsidRPr="00210B0B">
        <w:rPr>
          <w:color w:val="00B0F0"/>
        </w:rPr>
        <w:t>”</w:t>
      </w:r>
      <w:r w:rsidRPr="00210B0B">
        <w:t>, forgetting</w:t>
      </w:r>
      <w:r w:rsidR="004D6804" w:rsidRPr="00210B0B">
        <w:t>,</w:t>
      </w:r>
      <w:r w:rsidRPr="00210B0B">
        <w:t xml:space="preserve"> and habits being too ingrained</w:t>
      </w:r>
      <w:r w:rsidR="009268D6" w:rsidRPr="00210B0B">
        <w:t>:</w:t>
      </w:r>
    </w:p>
    <w:p w14:paraId="3D66BB71" w14:textId="2768F216" w:rsidR="00643C05" w:rsidRPr="00210B0B" w:rsidRDefault="00C2414E" w:rsidP="005F692C">
      <w:pPr>
        <w:pStyle w:val="Quote"/>
      </w:pPr>
      <w:r w:rsidRPr="00210B0B">
        <w:rPr>
          <w:color w:val="00B0F0"/>
          <w:highlight w:val="green"/>
        </w:rPr>
        <w:t>“</w:t>
      </w:r>
      <w:r w:rsidRPr="00210B0B">
        <w:rPr>
          <w:highlight w:val="green"/>
        </w:rPr>
        <w:t>My own laziness!</w:t>
      </w:r>
      <w:r w:rsidRPr="00210B0B">
        <w:rPr>
          <w:color w:val="00B0F0"/>
          <w:highlight w:val="green"/>
        </w:rPr>
        <w:t>”</w:t>
      </w:r>
      <w:r w:rsidR="00643C05" w:rsidRPr="00210B0B">
        <w:t xml:space="preserve"> (Questionnaire; SWAL</w:t>
      </w:r>
      <w:r w:rsidR="00FB45CA" w:rsidRPr="00210B0B">
        <w:t xml:space="preserve"> plus desk</w:t>
      </w:r>
      <w:r w:rsidR="00643C05" w:rsidRPr="00210B0B">
        <w:t>)</w:t>
      </w:r>
    </w:p>
    <w:p w14:paraId="74798B36" w14:textId="1C1A9CAF" w:rsidR="00643C05" w:rsidRPr="00210B0B" w:rsidRDefault="00C2414E" w:rsidP="005F692C">
      <w:pPr>
        <w:pStyle w:val="Quote"/>
      </w:pPr>
      <w:r w:rsidRPr="00210B0B">
        <w:rPr>
          <w:color w:val="00B0F0"/>
          <w:highlight w:val="green"/>
        </w:rPr>
        <w:t>“</w:t>
      </w:r>
      <w:r w:rsidRPr="00210B0B">
        <w:rPr>
          <w:highlight w:val="green"/>
        </w:rPr>
        <w:t>Just forgetting to move sometimes.</w:t>
      </w:r>
      <w:r w:rsidRPr="00210B0B">
        <w:rPr>
          <w:color w:val="00B0F0"/>
          <w:highlight w:val="green"/>
        </w:rPr>
        <w:t>”</w:t>
      </w:r>
      <w:r w:rsidR="00643C05" w:rsidRPr="00210B0B">
        <w:t xml:space="preserve"> (Questionnaire; SWAL</w:t>
      </w:r>
      <w:r w:rsidR="00FB45CA" w:rsidRPr="00210B0B">
        <w:t xml:space="preserve"> plus desk</w:t>
      </w:r>
      <w:r w:rsidR="00643C05" w:rsidRPr="00210B0B">
        <w:t>)</w:t>
      </w:r>
    </w:p>
    <w:p w14:paraId="760DB650" w14:textId="7B3AF80A" w:rsidR="00643C05" w:rsidRPr="00210B0B" w:rsidRDefault="00643C05" w:rsidP="005F692C">
      <w:pPr>
        <w:pStyle w:val="Quote"/>
        <w:jc w:val="left"/>
      </w:pPr>
      <w:r w:rsidRPr="00210B0B">
        <w:t>P1: I don</w:t>
      </w:r>
      <w:r w:rsidR="00AF08C7">
        <w:rPr>
          <w:color w:val="00B0F0"/>
        </w:rPr>
        <w:t>’</w:t>
      </w:r>
      <w:r w:rsidRPr="00210B0B">
        <w:t>t know [why] I</w:t>
      </w:r>
      <w:r w:rsidR="00AF08C7">
        <w:rPr>
          <w:color w:val="00B0F0"/>
        </w:rPr>
        <w:t>’</w:t>
      </w:r>
      <w:r w:rsidRPr="00210B0B">
        <w:t>m not using the desk as much. I can</w:t>
      </w:r>
      <w:r w:rsidR="00AF08C7">
        <w:rPr>
          <w:color w:val="00B0F0"/>
        </w:rPr>
        <w:t>’</w:t>
      </w:r>
      <w:r w:rsidRPr="00210B0B">
        <w:t>t-</w:t>
      </w:r>
    </w:p>
    <w:p w14:paraId="071817F9" w14:textId="65DA9DAA" w:rsidR="00643C05" w:rsidRPr="00210B0B" w:rsidRDefault="00643C05" w:rsidP="005F692C">
      <w:pPr>
        <w:pStyle w:val="Quote"/>
        <w:spacing w:before="0"/>
        <w:jc w:val="left"/>
      </w:pPr>
      <w:r w:rsidRPr="00210B0B">
        <w:t>P2: No, I don</w:t>
      </w:r>
      <w:r w:rsidR="00AF08C7">
        <w:rPr>
          <w:color w:val="00B0F0"/>
        </w:rPr>
        <w:t>’</w:t>
      </w:r>
      <w:r w:rsidRPr="00210B0B">
        <w:t>t. I don</w:t>
      </w:r>
      <w:r w:rsidR="00AF08C7">
        <w:rPr>
          <w:color w:val="00B0F0"/>
        </w:rPr>
        <w:t>’</w:t>
      </w:r>
      <w:r w:rsidRPr="00210B0B">
        <w:t>t know why,</w:t>
      </w:r>
    </w:p>
    <w:p w14:paraId="425C5724" w14:textId="2C712E6A" w:rsidR="00643C05" w:rsidRPr="00210B0B" w:rsidRDefault="00643C05" w:rsidP="005F692C">
      <w:pPr>
        <w:pStyle w:val="Quote"/>
        <w:spacing w:before="0"/>
        <w:jc w:val="left"/>
      </w:pPr>
      <w:r w:rsidRPr="00210B0B">
        <w:t>P1: I can</w:t>
      </w:r>
      <w:r w:rsidR="00AF08C7">
        <w:rPr>
          <w:color w:val="00B0F0"/>
        </w:rPr>
        <w:t>’</w:t>
      </w:r>
      <w:r w:rsidRPr="00210B0B">
        <w:t>t figure it out.</w:t>
      </w:r>
    </w:p>
    <w:p w14:paraId="3982A5EC" w14:textId="7E766FCD" w:rsidR="00C964B6" w:rsidRPr="00210B0B" w:rsidRDefault="00643C05" w:rsidP="005F692C">
      <w:pPr>
        <w:pStyle w:val="Quote"/>
        <w:spacing w:before="0"/>
        <w:jc w:val="left"/>
      </w:pPr>
      <w:r w:rsidRPr="00210B0B">
        <w:t>P2: Because it</w:t>
      </w:r>
      <w:r w:rsidR="00AF08C7">
        <w:rPr>
          <w:color w:val="00B0F0"/>
        </w:rPr>
        <w:t>’</w:t>
      </w:r>
      <w:r w:rsidRPr="00210B0B">
        <w:t xml:space="preserve">s </w:t>
      </w:r>
      <w:r w:rsidR="00C964B6" w:rsidRPr="00210B0B">
        <w:t>comfortable when I do [use] it.</w:t>
      </w:r>
    </w:p>
    <w:p w14:paraId="6AECA22B" w14:textId="043752F0" w:rsidR="00C964B6" w:rsidRPr="00210B0B" w:rsidRDefault="00643C05" w:rsidP="005F692C">
      <w:pPr>
        <w:pStyle w:val="Quote"/>
        <w:spacing w:before="0"/>
        <w:jc w:val="left"/>
      </w:pPr>
      <w:r w:rsidRPr="00210B0B">
        <w:t xml:space="preserve">P1: </w:t>
      </w:r>
      <w:proofErr w:type="gramStart"/>
      <w:r w:rsidRPr="00210B0B">
        <w:t>Some kind of ingrained</w:t>
      </w:r>
      <w:proofErr w:type="gramEnd"/>
      <w:r w:rsidRPr="00210B0B">
        <w:t>, just laziness. I</w:t>
      </w:r>
      <w:r w:rsidR="00AF08C7">
        <w:rPr>
          <w:color w:val="00B0F0"/>
        </w:rPr>
        <w:t>’</w:t>
      </w:r>
      <w:r w:rsidRPr="00210B0B">
        <w:t>ll be sat down</w:t>
      </w:r>
      <w:r w:rsidR="00A069AE" w:rsidRPr="00210B0B">
        <w:t>,</w:t>
      </w:r>
      <w:r w:rsidRPr="00210B0B">
        <w:t xml:space="preserve"> and I just think just get up and I just go ah, carry on. (FG26; SW</w:t>
      </w:r>
      <w:r w:rsidR="00C964B6" w:rsidRPr="00210B0B">
        <w:t>A</w:t>
      </w:r>
      <w:r w:rsidRPr="00210B0B">
        <w:t>L</w:t>
      </w:r>
      <w:r w:rsidR="00FB45CA" w:rsidRPr="00210B0B">
        <w:t xml:space="preserve"> plus desk</w:t>
      </w:r>
      <w:r w:rsidRPr="00210B0B">
        <w:t>)</w:t>
      </w:r>
    </w:p>
    <w:p w14:paraId="552784E5" w14:textId="099D52FB" w:rsidR="00643C05" w:rsidRPr="00210B0B" w:rsidRDefault="00643C05" w:rsidP="00124B42">
      <w:r w:rsidRPr="00210B0B">
        <w:t>A few participants in the SW</w:t>
      </w:r>
      <w:r w:rsidR="00C964B6" w:rsidRPr="00210B0B">
        <w:t>A</w:t>
      </w:r>
      <w:r w:rsidRPr="00210B0B">
        <w:t xml:space="preserve">L </w:t>
      </w:r>
      <w:r w:rsidR="00FB45CA" w:rsidRPr="00210B0B">
        <w:t>only</w:t>
      </w:r>
      <w:r w:rsidRPr="00210B0B">
        <w:t xml:space="preserve"> group reported that they had tried to reduce sitting by standing at their desk </w:t>
      </w:r>
      <w:r w:rsidRPr="00210B0B">
        <w:rPr>
          <w:i/>
        </w:rPr>
        <w:t>without</w:t>
      </w:r>
      <w:r w:rsidRPr="00210B0B">
        <w:t xml:space="preserve"> having the use of a height-adjustable workstation resulting in neck, back or foot ache. Additionally, some SW</w:t>
      </w:r>
      <w:r w:rsidR="00FB45CA" w:rsidRPr="00210B0B">
        <w:t>AL plus desk</w:t>
      </w:r>
      <w:r w:rsidRPr="00210B0B">
        <w:t xml:space="preserve"> participants initially reported aches in the first few weeks of sitting less. However, this often seemed to attenuate when other strategies were incorporated or over time as thy got used to it</w:t>
      </w:r>
      <w:r w:rsidR="009268D6" w:rsidRPr="00210B0B">
        <w:t>:</w:t>
      </w:r>
    </w:p>
    <w:p w14:paraId="68223941" w14:textId="14EB703D" w:rsidR="00643C05" w:rsidRPr="00210B0B" w:rsidRDefault="00C2414E" w:rsidP="005F692C">
      <w:pPr>
        <w:pStyle w:val="Quote"/>
      </w:pPr>
      <w:r w:rsidRPr="00210B0B">
        <w:rPr>
          <w:color w:val="00B0F0"/>
          <w:highlight w:val="green"/>
        </w:rPr>
        <w:t>“</w:t>
      </w:r>
      <w:r w:rsidRPr="00210B0B">
        <w:rPr>
          <w:highlight w:val="green"/>
        </w:rPr>
        <w:t xml:space="preserve">Feet ached </w:t>
      </w:r>
      <w:proofErr w:type="gramStart"/>
      <w:r w:rsidRPr="00210B0B">
        <w:rPr>
          <w:highlight w:val="green"/>
        </w:rPr>
        <w:t>initially, but</w:t>
      </w:r>
      <w:proofErr w:type="gramEnd"/>
      <w:r w:rsidRPr="00210B0B">
        <w:rPr>
          <w:highlight w:val="green"/>
        </w:rPr>
        <w:t xml:space="preserve"> wearing trainers while standing.</w:t>
      </w:r>
      <w:r w:rsidRPr="00210B0B">
        <w:rPr>
          <w:color w:val="00B0F0"/>
          <w:highlight w:val="green"/>
        </w:rPr>
        <w:t>”</w:t>
      </w:r>
      <w:r w:rsidR="00643C05" w:rsidRPr="00210B0B">
        <w:t xml:space="preserve"> (</w:t>
      </w:r>
      <w:r w:rsidR="00643C05" w:rsidRPr="00210B0B">
        <w:rPr>
          <w:lang w:eastAsia="en-GB"/>
        </w:rPr>
        <w:t xml:space="preserve">Questionnaire; </w:t>
      </w:r>
      <w:r w:rsidR="00643C05" w:rsidRPr="00210B0B">
        <w:t>SW</w:t>
      </w:r>
      <w:r w:rsidR="00C964B6" w:rsidRPr="00210B0B">
        <w:t>A</w:t>
      </w:r>
      <w:r w:rsidR="00643C05" w:rsidRPr="00210B0B">
        <w:t xml:space="preserve">L </w:t>
      </w:r>
      <w:r w:rsidR="00FB45CA" w:rsidRPr="00210B0B">
        <w:t>plus desk</w:t>
      </w:r>
      <w:r w:rsidR="00643C05" w:rsidRPr="00210B0B">
        <w:t>)</w:t>
      </w:r>
    </w:p>
    <w:p w14:paraId="03FB5A51" w14:textId="7EE5E0DA" w:rsidR="00643C05" w:rsidRPr="00210B0B" w:rsidRDefault="00C2414E" w:rsidP="005F692C">
      <w:pPr>
        <w:pStyle w:val="Quote"/>
      </w:pPr>
      <w:r w:rsidRPr="00210B0B">
        <w:rPr>
          <w:color w:val="00B0F0"/>
          <w:highlight w:val="green"/>
        </w:rPr>
        <w:t>“</w:t>
      </w:r>
      <w:r w:rsidRPr="00210B0B">
        <w:rPr>
          <w:highlight w:val="green"/>
        </w:rPr>
        <w:t>Feet got tired, it can be tiring, desk is heavy to lift up, slight back ache.</w:t>
      </w:r>
      <w:r w:rsidRPr="00210B0B">
        <w:rPr>
          <w:color w:val="00B0F0"/>
          <w:highlight w:val="green"/>
        </w:rPr>
        <w:t>”</w:t>
      </w:r>
      <w:r w:rsidR="00643C05" w:rsidRPr="00210B0B">
        <w:t xml:space="preserve"> (Questionnaire; SW</w:t>
      </w:r>
      <w:r w:rsidR="00C964B6" w:rsidRPr="00210B0B">
        <w:t>A</w:t>
      </w:r>
      <w:r w:rsidR="00643C05" w:rsidRPr="00210B0B">
        <w:t>L</w:t>
      </w:r>
      <w:r w:rsidR="00FB45CA" w:rsidRPr="00210B0B">
        <w:t xml:space="preserve"> plus desk</w:t>
      </w:r>
      <w:r w:rsidR="00643C05" w:rsidRPr="00210B0B">
        <w:t>)</w:t>
      </w:r>
    </w:p>
    <w:p w14:paraId="7D03BDB9" w14:textId="2AB7052C" w:rsidR="00643C05" w:rsidRPr="00210B0B" w:rsidRDefault="00C2414E" w:rsidP="005F692C">
      <w:pPr>
        <w:pStyle w:val="Quote"/>
      </w:pPr>
      <w:r w:rsidRPr="00210B0B">
        <w:rPr>
          <w:color w:val="00B0F0"/>
          <w:highlight w:val="green"/>
        </w:rPr>
        <w:t>“</w:t>
      </w:r>
      <w:r w:rsidRPr="00210B0B">
        <w:rPr>
          <w:highlight w:val="green"/>
        </w:rPr>
        <w:t>When I first started using it, it was quite tiring for legs and back (but I gradually got used to it).</w:t>
      </w:r>
      <w:r w:rsidRPr="00210B0B">
        <w:rPr>
          <w:color w:val="00B0F0"/>
          <w:highlight w:val="green"/>
        </w:rPr>
        <w:t>”</w:t>
      </w:r>
      <w:r w:rsidR="00643C05" w:rsidRPr="00210B0B">
        <w:t xml:space="preserve"> (Questionnaire; SW</w:t>
      </w:r>
      <w:r w:rsidR="00C964B6" w:rsidRPr="00210B0B">
        <w:t>A</w:t>
      </w:r>
      <w:r w:rsidR="00643C05" w:rsidRPr="00210B0B">
        <w:t>L</w:t>
      </w:r>
      <w:r w:rsidR="00FB45CA" w:rsidRPr="00210B0B">
        <w:t xml:space="preserve"> plus desk</w:t>
      </w:r>
      <w:r w:rsidR="00643C05" w:rsidRPr="00210B0B">
        <w:t>)</w:t>
      </w:r>
    </w:p>
    <w:p w14:paraId="2F2FF230" w14:textId="77777777" w:rsidR="000D629E" w:rsidRPr="00210B0B" w:rsidRDefault="000D629E" w:rsidP="005F692C">
      <w:pPr>
        <w:pStyle w:val="Heading2"/>
      </w:pPr>
      <w:bookmarkStart w:id="325" w:name="_Toc93059335"/>
      <w:r w:rsidRPr="00210B0B">
        <w:t>Intervention sustainability</w:t>
      </w:r>
      <w:bookmarkEnd w:id="325"/>
    </w:p>
    <w:p w14:paraId="7137AC11" w14:textId="77777777" w:rsidR="00210B0B" w:rsidRPr="00210B0B" w:rsidRDefault="000D629E" w:rsidP="005F692C">
      <w:pPr>
        <w:pStyle w:val="Heading3"/>
        <w:rPr>
          <w:color w:val="00B0F0"/>
        </w:rPr>
      </w:pPr>
      <w:bookmarkStart w:id="326" w:name="_Toc93059336"/>
      <w:r w:rsidRPr="00210B0B">
        <w:t>What proportion of the target group maintained any changes in their behaviours and were there any differences between males and females</w:t>
      </w:r>
      <w:r w:rsidR="00AE2A0E" w:rsidRPr="00210B0B">
        <w:t>?</w:t>
      </w:r>
      <w:bookmarkEnd w:id="326"/>
    </w:p>
    <w:p w14:paraId="68ACA199" w14:textId="7FD0FAAA" w:rsidR="000D629E" w:rsidRPr="00210B0B" w:rsidRDefault="00210B0B" w:rsidP="00124B42">
      <w:r w:rsidRPr="00210B0B">
        <w:rPr>
          <w:color w:val="00B0F0"/>
        </w:rPr>
        <w:t>Owing to</w:t>
      </w:r>
      <w:r w:rsidR="000D629E" w:rsidRPr="00210B0B">
        <w:t xml:space="preserve"> the C</w:t>
      </w:r>
      <w:r w:rsidR="006D1356" w:rsidRPr="00210B0B">
        <w:t>OVI</w:t>
      </w:r>
      <w:r w:rsidRPr="00210B0B">
        <w:rPr>
          <w:color w:val="00B0F0"/>
        </w:rPr>
        <w:t>D-1</w:t>
      </w:r>
      <w:r w:rsidR="000D629E" w:rsidRPr="00210B0B">
        <w:t>9 pandemic, the originally planned 24-month follow-up did not take place and this was the time point where questions on maintaining behaviour change would have been addressed</w:t>
      </w:r>
      <w:r w:rsidR="00793A9C" w:rsidRPr="00210B0B">
        <w:t xml:space="preserve"> over the longer term</w:t>
      </w:r>
      <w:r w:rsidR="000D629E" w:rsidRPr="00210B0B">
        <w:t xml:space="preserve">. </w:t>
      </w:r>
      <w:r w:rsidR="00793A9C" w:rsidRPr="00210B0B">
        <w:t xml:space="preserve">However, </w:t>
      </w:r>
      <w:r w:rsidR="005E4B15" w:rsidRPr="00210B0B">
        <w:rPr>
          <w:highlight w:val="magenta"/>
        </w:rPr>
        <w:t>data</w:t>
      </w:r>
      <w:r w:rsidR="005E4B15" w:rsidRPr="00210B0B">
        <w:t xml:space="preserve"> </w:t>
      </w:r>
      <w:r w:rsidR="00793A9C" w:rsidRPr="00210B0B">
        <w:t>from the questionnaire</w:t>
      </w:r>
      <w:r w:rsidR="005E4B15" w:rsidRPr="00210B0B">
        <w:t xml:space="preserve"> and</w:t>
      </w:r>
      <w:r w:rsidR="00793A9C" w:rsidRPr="00210B0B">
        <w:t xml:space="preserve"> focus groups </w:t>
      </w:r>
      <w:r w:rsidR="00406D59" w:rsidRPr="00210B0B">
        <w:t>indicated</w:t>
      </w:r>
      <w:r w:rsidR="00793A9C" w:rsidRPr="00210B0B">
        <w:t xml:space="preserve"> that engagement with some of the intervention strategies for some participants did wane over time</w:t>
      </w:r>
      <w:r w:rsidR="00542021" w:rsidRPr="00210B0B">
        <w:t>;</w:t>
      </w:r>
      <w:r w:rsidR="00793A9C" w:rsidRPr="00210B0B">
        <w:t xml:space="preserve"> for example</w:t>
      </w:r>
      <w:r w:rsidR="00542021" w:rsidRPr="00210B0B">
        <w:t>,</w:t>
      </w:r>
      <w:r w:rsidR="00793A9C" w:rsidRPr="00210B0B">
        <w:t xml:space="preserve"> there </w:t>
      </w:r>
      <w:r w:rsidR="00542021" w:rsidRPr="00210B0B">
        <w:t>was</w:t>
      </w:r>
      <w:r w:rsidR="00793A9C" w:rsidRPr="00210B0B">
        <w:t xml:space="preserve"> some </w:t>
      </w:r>
      <w:r w:rsidR="00A433DE" w:rsidRPr="00210B0B">
        <w:t>indication of this with the workstation</w:t>
      </w:r>
      <w:r w:rsidR="00793A9C" w:rsidRPr="00210B0B">
        <w:t xml:space="preserve"> use and engagement with the self-monitoring tools </w:t>
      </w:r>
      <w:r w:rsidR="005E4B15" w:rsidRPr="00210B0B">
        <w:t>and challenges</w:t>
      </w:r>
      <w:r w:rsidR="00A97E55" w:rsidRPr="00210B0B">
        <w:t>.</w:t>
      </w:r>
    </w:p>
    <w:p w14:paraId="0AD694D6" w14:textId="77777777" w:rsidR="000D629E" w:rsidRPr="00210B0B" w:rsidRDefault="000D629E" w:rsidP="00A97E55">
      <w:pPr>
        <w:pStyle w:val="Heading3"/>
      </w:pPr>
      <w:bookmarkStart w:id="327" w:name="_Toc93059337"/>
      <w:r w:rsidRPr="00210B0B">
        <w:t>What proportion continued using/accessing intervention strategies across the study</w:t>
      </w:r>
      <w:bookmarkEnd w:id="327"/>
    </w:p>
    <w:p w14:paraId="74E006CA" w14:textId="77777777" w:rsidR="00210B0B" w:rsidRPr="00210B0B" w:rsidRDefault="000D629E" w:rsidP="00124B42">
      <w:r w:rsidRPr="00210B0B">
        <w:t>There was a mixed level of sustained engagement with different intervention strategies over the duration of the study.</w:t>
      </w:r>
    </w:p>
    <w:p w14:paraId="7B54A3FE" w14:textId="23E720BF" w:rsidR="000D629E" w:rsidRPr="00210B0B" w:rsidRDefault="000D629E" w:rsidP="00124B42">
      <w:r w:rsidRPr="00210B0B">
        <w:t>The proportion of participants using self-monitoring tools in the SW</w:t>
      </w:r>
      <w:r w:rsidR="00DA2578" w:rsidRPr="00210B0B">
        <w:t>A</w:t>
      </w:r>
      <w:r w:rsidRPr="00210B0B">
        <w:t xml:space="preserve">L </w:t>
      </w:r>
      <w:r w:rsidR="00FB45CA" w:rsidRPr="00210B0B">
        <w:t>only</w:t>
      </w:r>
      <w:r w:rsidRPr="00210B0B">
        <w:t xml:space="preserve"> </w:t>
      </w:r>
      <w:r w:rsidR="00EA25E2" w:rsidRPr="00210B0B">
        <w:t>group</w:t>
      </w:r>
      <w:r w:rsidRPr="00210B0B">
        <w:t xml:space="preserve"> increased slightly between 3</w:t>
      </w:r>
      <w:r w:rsidR="00F36612" w:rsidRPr="00210B0B">
        <w:t>-</w:t>
      </w:r>
      <w:r w:rsidRPr="00210B0B">
        <w:t xml:space="preserve"> and 12-month follow-up, suggesting that participants in this group found the tools useful and continued using them throughout the study to help with behaviour change. Conversely, there was a ~10% drop in the use of self-monitoring tools within the SW</w:t>
      </w:r>
      <w:r w:rsidR="00DA2578" w:rsidRPr="00210B0B">
        <w:t>A</w:t>
      </w:r>
      <w:r w:rsidRPr="00210B0B">
        <w:t xml:space="preserve">L </w:t>
      </w:r>
      <w:r w:rsidR="00FB45CA" w:rsidRPr="00210B0B">
        <w:t>plus</w:t>
      </w:r>
      <w:r w:rsidRPr="00210B0B">
        <w:t xml:space="preserve"> desk group. It is possible that participants in this </w:t>
      </w:r>
      <w:r w:rsidR="00EA25E2" w:rsidRPr="00210B0B">
        <w:t>group</w:t>
      </w:r>
      <w:r w:rsidR="00A433DE" w:rsidRPr="00210B0B">
        <w:t xml:space="preserve"> used the workstation</w:t>
      </w:r>
      <w:r w:rsidRPr="00210B0B">
        <w:t xml:space="preserve"> as the main tool to change behaviour. This is synony</w:t>
      </w:r>
      <w:r w:rsidR="00A433DE" w:rsidRPr="00210B0B">
        <w:t>mous with the feedback that workstation</w:t>
      </w:r>
      <w:r w:rsidRPr="00210B0B">
        <w:t xml:space="preserve"> use was initiated </w:t>
      </w:r>
      <w:r w:rsidRPr="00210B0B">
        <w:rPr>
          <w:highlight w:val="magenta"/>
        </w:rPr>
        <w:t>due to</w:t>
      </w:r>
      <w:r w:rsidRPr="00210B0B">
        <w:t xml:space="preserve"> prompt-based factors in a small proportion of the group (17.6% at 3 months and 16.1% at 12 months).</w:t>
      </w:r>
    </w:p>
    <w:p w14:paraId="09046C50" w14:textId="77777777" w:rsidR="00210B0B" w:rsidRPr="00210B0B" w:rsidRDefault="000D629E" w:rsidP="00124B42">
      <w:r w:rsidRPr="00210B0B">
        <w:t>The frequency in the use of the height-adjustable workstations was initially very high, with 96.1% using the height-adjustable workstation at least a few times a week. By 12 months, this had decreased to 82.9%</w:t>
      </w:r>
      <w:r w:rsidR="000E7FF1" w:rsidRPr="00210B0B">
        <w:t>,</w:t>
      </w:r>
      <w:r w:rsidRPr="00210B0B">
        <w:t xml:space="preserve"> which still represents a high level of sustained use even after the </w:t>
      </w:r>
      <w:r w:rsidR="00A433DE" w:rsidRPr="00210B0B">
        <w:t>novelty of using one had reduced</w:t>
      </w:r>
      <w:r w:rsidRPr="00210B0B">
        <w:t xml:space="preserve">. The factors prompting the use of the height-adjustable workstation did not change over time, suggesting that participants incorporated its use into their working pattern early on and </w:t>
      </w:r>
      <w:r w:rsidR="00AA1A27" w:rsidRPr="00210B0B">
        <w:t xml:space="preserve">this </w:t>
      </w:r>
      <w:r w:rsidRPr="00210B0B">
        <w:t>did not change throughout the study.</w:t>
      </w:r>
    </w:p>
    <w:p w14:paraId="2F3C24D3" w14:textId="77777777" w:rsidR="00210B0B" w:rsidRPr="00210B0B" w:rsidRDefault="000D629E" w:rsidP="00A97E55">
      <w:pPr>
        <w:pStyle w:val="Heading3"/>
        <w:rPr>
          <w:color w:val="00B0F0"/>
        </w:rPr>
      </w:pPr>
      <w:bookmarkStart w:id="328" w:name="_Toc93059338"/>
      <w:r w:rsidRPr="00210B0B">
        <w:t>Are the participants/workplace champions/</w:t>
      </w:r>
      <w:r w:rsidR="00AA1A27" w:rsidRPr="00210B0B">
        <w:rPr>
          <w:highlight w:val="magenta"/>
        </w:rPr>
        <w:t>c</w:t>
      </w:r>
      <w:r w:rsidRPr="00210B0B">
        <w:rPr>
          <w:highlight w:val="magenta"/>
        </w:rPr>
        <w:t>ouncil</w:t>
      </w:r>
      <w:r w:rsidRPr="00210B0B">
        <w:t xml:space="preserve"> going to continue with the intervention in some way and is there anything that needs to change with the intervention to assist with sustainability</w:t>
      </w:r>
      <w:r w:rsidR="008C0944" w:rsidRPr="00210B0B">
        <w:t>?</w:t>
      </w:r>
      <w:bookmarkEnd w:id="328"/>
    </w:p>
    <w:p w14:paraId="746584C6" w14:textId="315D7258" w:rsidR="000D629E" w:rsidRPr="00210B0B" w:rsidRDefault="00210B0B" w:rsidP="00124B42">
      <w:r w:rsidRPr="00210B0B">
        <w:rPr>
          <w:color w:val="00B0F0"/>
        </w:rPr>
        <w:t>Owing to</w:t>
      </w:r>
      <w:r w:rsidR="00B026CF" w:rsidRPr="00210B0B">
        <w:t xml:space="preserve"> the C</w:t>
      </w:r>
      <w:r w:rsidR="008C0944" w:rsidRPr="00210B0B">
        <w:t>OVI</w:t>
      </w:r>
      <w:r w:rsidRPr="00210B0B">
        <w:rPr>
          <w:color w:val="00B0F0"/>
        </w:rPr>
        <w:t>D-1</w:t>
      </w:r>
      <w:r w:rsidR="00B026CF" w:rsidRPr="00210B0B">
        <w:t>9 pandemic, the originally planned 24-month follow-up did not take place and this was the time point where questions on sustainability were going to be explored</w:t>
      </w:r>
      <w:r w:rsidR="008C0944" w:rsidRPr="00210B0B">
        <w:t xml:space="preserve">, and therefore, </w:t>
      </w:r>
      <w:r w:rsidR="00B026CF" w:rsidRPr="00210B0B">
        <w:t>we are unable to answer this question.</w:t>
      </w:r>
    </w:p>
    <w:p w14:paraId="75A38335" w14:textId="77777777" w:rsidR="000D629E" w:rsidRPr="00210B0B" w:rsidRDefault="000D629E" w:rsidP="00A97E55">
      <w:pPr>
        <w:pStyle w:val="Heading2"/>
      </w:pPr>
      <w:bookmarkStart w:id="329" w:name="_Toc93059339"/>
      <w:r w:rsidRPr="00210B0B">
        <w:lastRenderedPageBreak/>
        <w:t>Intervention contamination</w:t>
      </w:r>
      <w:bookmarkEnd w:id="329"/>
    </w:p>
    <w:p w14:paraId="1CED7C05" w14:textId="045EC0DF" w:rsidR="000D629E" w:rsidRPr="00210B0B" w:rsidRDefault="000D629E" w:rsidP="00A97E55">
      <w:pPr>
        <w:pStyle w:val="Heading3"/>
      </w:pPr>
      <w:bookmarkStart w:id="330" w:name="_Toc93059340"/>
      <w:r w:rsidRPr="00210B0B">
        <w:t>Did movement of staff (e.g</w:t>
      </w:r>
      <w:r w:rsidR="00AE2A0E" w:rsidRPr="00210B0B">
        <w:t>.,</w:t>
      </w:r>
      <w:r w:rsidRPr="00210B0B">
        <w:t xml:space="preserve"> participants, health</w:t>
      </w:r>
      <w:r w:rsidR="00A069AE" w:rsidRPr="00210B0B">
        <w:t>,</w:t>
      </w:r>
      <w:r w:rsidRPr="00210B0B">
        <w:t xml:space="preserve"> and safety </w:t>
      </w:r>
      <w:r w:rsidRPr="00210B0B">
        <w:rPr>
          <w:highlight w:val="magenta"/>
        </w:rPr>
        <w:t>personnel</w:t>
      </w:r>
      <w:r w:rsidRPr="00210B0B">
        <w:t>) occur from intervention to control office groups</w:t>
      </w:r>
      <w:r w:rsidR="006F0059" w:rsidRPr="00210B0B">
        <w:t>?</w:t>
      </w:r>
      <w:bookmarkEnd w:id="330"/>
    </w:p>
    <w:p w14:paraId="662B9F81" w14:textId="77777777" w:rsidR="00210B0B" w:rsidRPr="00210B0B" w:rsidRDefault="000D629E" w:rsidP="00124B42">
      <w:r w:rsidRPr="00210B0B">
        <w:t xml:space="preserve">There was one participant who moved office from an intervention cluster to a control </w:t>
      </w:r>
      <w:r w:rsidR="00A433DE" w:rsidRPr="00210B0B">
        <w:t xml:space="preserve">cluster </w:t>
      </w:r>
      <w:r w:rsidRPr="00210B0B">
        <w:t>during the study. There were also two instances where a participant randomised to the</w:t>
      </w:r>
      <w:r w:rsidR="00A433DE" w:rsidRPr="00210B0B">
        <w:t xml:space="preserve"> SWAL plus desk group</w:t>
      </w:r>
      <w:r w:rsidRPr="00210B0B">
        <w:t xml:space="preserve"> moved to an intervention only cluster. In these instances, the participant moved with their desk (where applicable) to their new office location and continued receiving the other intervention components from their original workplace champion.</w:t>
      </w:r>
    </w:p>
    <w:p w14:paraId="38A5B61E" w14:textId="5E0AFA27" w:rsidR="000D629E" w:rsidRPr="00210B0B" w:rsidRDefault="000D629E" w:rsidP="00A97E55">
      <w:pPr>
        <w:pStyle w:val="Heading3"/>
      </w:pPr>
      <w:bookmarkStart w:id="331" w:name="_Toc93059341"/>
      <w:r w:rsidRPr="00210B0B">
        <w:t>Did intervention participants interact with control participants</w:t>
      </w:r>
      <w:r w:rsidR="00AE2A0E" w:rsidRPr="00210B0B">
        <w:t>?</w:t>
      </w:r>
      <w:bookmarkEnd w:id="331"/>
    </w:p>
    <w:p w14:paraId="5B41FEA0" w14:textId="08848DF2" w:rsidR="00B026CF" w:rsidRPr="00210B0B" w:rsidRDefault="000D629E" w:rsidP="00124B42">
      <w:r w:rsidRPr="00210B0B">
        <w:t xml:space="preserve">Participants in the control </w:t>
      </w:r>
      <w:r w:rsidR="0010403A" w:rsidRPr="00210B0B">
        <w:t xml:space="preserve">group </w:t>
      </w:r>
      <w:r w:rsidRPr="00210B0B">
        <w:t>of the study were asked during focus groups if they had spoken with anyone from an intervention group or been in any offices where the</w:t>
      </w:r>
      <w:r w:rsidR="00B026CF" w:rsidRPr="00210B0B">
        <w:t xml:space="preserve"> intervention was taking place</w:t>
      </w:r>
      <w:r w:rsidR="006F0059" w:rsidRPr="00210B0B">
        <w:t xml:space="preserve">: </w:t>
      </w:r>
      <w:r w:rsidR="00B026CF" w:rsidRPr="00210B0B">
        <w:t>most participants had not. Several had seen and walked through offices where there were standing desks</w:t>
      </w:r>
      <w:r w:rsidR="006F0059" w:rsidRPr="00210B0B">
        <w:t xml:space="preserve">, </w:t>
      </w:r>
      <w:r w:rsidR="00B026CF" w:rsidRPr="00210B0B">
        <w:t>not necessarily always in use. A few</w:t>
      </w:r>
      <w:r w:rsidR="00DB2C6B" w:rsidRPr="00210B0B">
        <w:t xml:space="preserve"> participants</w:t>
      </w:r>
      <w:r w:rsidR="00B026CF" w:rsidRPr="00210B0B">
        <w:t xml:space="preserve"> had friends or colleagues in other groups who they had discussed the study with</w:t>
      </w:r>
      <w:r w:rsidR="009268D6" w:rsidRPr="00210B0B">
        <w:t>:</w:t>
      </w:r>
    </w:p>
    <w:p w14:paraId="0DD22415" w14:textId="77661685" w:rsidR="00B026CF" w:rsidRPr="00210B0B" w:rsidRDefault="00B026CF" w:rsidP="00DB72B9">
      <w:pPr>
        <w:pStyle w:val="Quote"/>
        <w:jc w:val="left"/>
      </w:pPr>
      <w:r w:rsidRPr="00210B0B">
        <w:t>P3: Yes, I</w:t>
      </w:r>
      <w:r w:rsidR="00AF08C7">
        <w:rPr>
          <w:color w:val="00B0F0"/>
        </w:rPr>
        <w:t>’</w:t>
      </w:r>
      <w:r w:rsidRPr="00210B0B">
        <w:t xml:space="preserve">ve spoken to </w:t>
      </w:r>
      <w:r w:rsidR="00210B0B" w:rsidRPr="00210B0B">
        <w:rPr>
          <w:color w:val="00B0F0"/>
        </w:rPr>
        <w:t>people who</w:t>
      </w:r>
      <w:r w:rsidRPr="00210B0B">
        <w:t xml:space="preserve"> are in the middle group. They didn</w:t>
      </w:r>
      <w:r w:rsidR="00AF08C7">
        <w:rPr>
          <w:color w:val="00B0F0"/>
        </w:rPr>
        <w:t>’</w:t>
      </w:r>
      <w:r w:rsidRPr="00210B0B">
        <w:t>t get the desk, but they got the other interventions. So</w:t>
      </w:r>
      <w:r w:rsidR="00AE2A0E" w:rsidRPr="00210B0B">
        <w:t>,</w:t>
      </w:r>
      <w:r w:rsidRPr="00210B0B">
        <w:t xml:space="preserve"> I</w:t>
      </w:r>
      <w:r w:rsidR="00AF08C7">
        <w:rPr>
          <w:color w:val="00B0F0"/>
        </w:rPr>
        <w:t>’</w:t>
      </w:r>
      <w:r w:rsidRPr="00210B0B">
        <w:t>ve talked to them about that.</w:t>
      </w:r>
    </w:p>
    <w:p w14:paraId="51BEF8F1" w14:textId="613AD734" w:rsidR="00B026CF" w:rsidRPr="00210B0B" w:rsidRDefault="002770D6" w:rsidP="00DB72B9">
      <w:pPr>
        <w:pStyle w:val="Quote"/>
        <w:spacing w:before="0"/>
        <w:jc w:val="left"/>
      </w:pPr>
      <w:r w:rsidRPr="00210B0B">
        <w:t>P4</w:t>
      </w:r>
      <w:r w:rsidR="00B026CF" w:rsidRPr="00210B0B">
        <w:t>: Have you spoken about anything they</w:t>
      </w:r>
      <w:r w:rsidR="00AF08C7">
        <w:rPr>
          <w:color w:val="00B0F0"/>
        </w:rPr>
        <w:t>’</w:t>
      </w:r>
      <w:r w:rsidR="00B026CF" w:rsidRPr="00210B0B">
        <w:t>re doing, and has that influenced you in any way?</w:t>
      </w:r>
    </w:p>
    <w:p w14:paraId="527F752A" w14:textId="5D1AA769" w:rsidR="00B026CF" w:rsidRPr="00210B0B" w:rsidRDefault="00B026CF" w:rsidP="00DB72B9">
      <w:pPr>
        <w:pStyle w:val="Quote"/>
        <w:spacing w:before="0"/>
        <w:jc w:val="left"/>
      </w:pPr>
      <w:r w:rsidRPr="00210B0B">
        <w:t>P3: No because the things that they</w:t>
      </w:r>
      <w:r w:rsidR="00AF08C7">
        <w:rPr>
          <w:color w:val="00B0F0"/>
        </w:rPr>
        <w:t>’</w:t>
      </w:r>
      <w:r w:rsidRPr="00210B0B">
        <w:t>ve said to me are things that have irritated them! So, no, I don</w:t>
      </w:r>
      <w:r w:rsidR="00AF08C7">
        <w:rPr>
          <w:color w:val="00B0F0"/>
        </w:rPr>
        <w:t>’</w:t>
      </w:r>
      <w:r w:rsidRPr="00210B0B">
        <w:t>t think so. Because obviously the interventions they</w:t>
      </w:r>
      <w:r w:rsidR="00AF08C7">
        <w:rPr>
          <w:color w:val="00B0F0"/>
        </w:rPr>
        <w:t>’</w:t>
      </w:r>
      <w:r w:rsidRPr="00210B0B">
        <w:t>ve had are to try and encourage them to walk around a bit more, and stand up, and I</w:t>
      </w:r>
      <w:r w:rsidR="00AF08C7">
        <w:rPr>
          <w:color w:val="00B0F0"/>
        </w:rPr>
        <w:t>’</w:t>
      </w:r>
      <w:r w:rsidRPr="00210B0B">
        <w:t>ve subconscio</w:t>
      </w:r>
      <w:r w:rsidR="00A433DE" w:rsidRPr="00210B0B">
        <w:t xml:space="preserve">usly trying to do that anyways. </w:t>
      </w:r>
      <w:r w:rsidRPr="00210B0B">
        <w:t xml:space="preserve">(FG3; </w:t>
      </w:r>
      <w:r w:rsidR="00DB2C6B" w:rsidRPr="00210B0B">
        <w:t>C</w:t>
      </w:r>
      <w:r w:rsidRPr="00210B0B">
        <w:t>ontrol)</w:t>
      </w:r>
    </w:p>
    <w:p w14:paraId="66DD7424" w14:textId="3AFD6653" w:rsidR="000D629E" w:rsidRPr="00210B0B" w:rsidRDefault="000D629E" w:rsidP="00DB72B9">
      <w:pPr>
        <w:pStyle w:val="Heading3"/>
      </w:pPr>
      <w:bookmarkStart w:id="332" w:name="_Toc93059342"/>
      <w:r w:rsidRPr="00210B0B">
        <w:t>Do control office clusters engage in any strategies that may impact on their activity levels during work</w:t>
      </w:r>
      <w:r w:rsidR="00AE2A0E" w:rsidRPr="00210B0B">
        <w:t>?</w:t>
      </w:r>
      <w:bookmarkEnd w:id="332"/>
    </w:p>
    <w:p w14:paraId="58BD63F7" w14:textId="0113F684" w:rsidR="000D629E" w:rsidRPr="00210B0B" w:rsidRDefault="000D629E" w:rsidP="00124B42">
      <w:r w:rsidRPr="00210B0B">
        <w:t xml:space="preserve">Within the process evaluation questionnaires, control group participants were asked about the wider impact of having health assessments as part of the study, and whether they had made any changes to their lifestyles in the </w:t>
      </w:r>
      <w:r w:rsidRPr="00210B0B">
        <w:rPr>
          <w:highlight w:val="magenta"/>
        </w:rPr>
        <w:t>preceding</w:t>
      </w:r>
      <w:r w:rsidRPr="00210B0B">
        <w:t xml:space="preserve"> </w:t>
      </w:r>
      <w:r w:rsidR="00DA14FE" w:rsidRPr="00210B0B">
        <w:t>three</w:t>
      </w:r>
      <w:r w:rsidRPr="00210B0B">
        <w:t xml:space="preserve"> months. </w:t>
      </w:r>
      <w:r w:rsidR="00A433DE" w:rsidRPr="00210B0B">
        <w:t>P</w:t>
      </w:r>
      <w:r w:rsidRPr="00210B0B">
        <w:t>articipants reported individual strategies to increase their physical activity and reduce sitting behaviour. Some reported that wanting to improve their health results from the baseline health assessment had resulted in them walking/cycling to work instead of taking public transport. During work, some participants reported that they were trying to use the stairs more often instead of the lift or purchase their lunch from a shop further away from their office to encourage additional walking. In relation to sitting behaviour at work, some participants reported that they had tried to change their behaviour, but this had been a struggle</w:t>
      </w:r>
      <w:r w:rsidR="009268D6" w:rsidRPr="00210B0B">
        <w:t>:</w:t>
      </w:r>
    </w:p>
    <w:p w14:paraId="74B0E13B" w14:textId="2285DA64" w:rsidR="000D629E" w:rsidRPr="00210B0B" w:rsidRDefault="00C2414E" w:rsidP="00DB72B9">
      <w:pPr>
        <w:pStyle w:val="Quote"/>
      </w:pPr>
      <w:r w:rsidRPr="00210B0B">
        <w:rPr>
          <w:color w:val="00B0F0"/>
          <w:highlight w:val="green"/>
        </w:rPr>
        <w:t>“</w:t>
      </w:r>
      <w:r w:rsidRPr="00210B0B">
        <w:rPr>
          <w:highlight w:val="green"/>
        </w:rPr>
        <w:t>My work environment is NOT conjunctive to making changes - options for standing working are minimal and/or impractical - frustrating!</w:t>
      </w:r>
      <w:r w:rsidRPr="00210B0B">
        <w:rPr>
          <w:color w:val="00B0F0"/>
          <w:highlight w:val="green"/>
        </w:rPr>
        <w:t>”</w:t>
      </w:r>
      <w:r w:rsidR="000D629E" w:rsidRPr="00210B0B">
        <w:t xml:space="preserve"> (</w:t>
      </w:r>
      <w:r w:rsidR="00DA2578" w:rsidRPr="00210B0B">
        <w:t xml:space="preserve">Questionnaire, </w:t>
      </w:r>
      <w:r w:rsidR="00B026CF" w:rsidRPr="00210B0B">
        <w:t>Control</w:t>
      </w:r>
      <w:r w:rsidR="000D629E" w:rsidRPr="00210B0B">
        <w:t>)</w:t>
      </w:r>
    </w:p>
    <w:p w14:paraId="40BD80DB" w14:textId="14A0D369" w:rsidR="000D629E" w:rsidRPr="00210B0B" w:rsidRDefault="00C2414E" w:rsidP="00DB72B9">
      <w:pPr>
        <w:pStyle w:val="Quote"/>
      </w:pPr>
      <w:r w:rsidRPr="00210B0B">
        <w:rPr>
          <w:color w:val="00B0F0"/>
          <w:highlight w:val="green"/>
          <w:lang w:eastAsia="en-GB"/>
        </w:rPr>
        <w:t>“</w:t>
      </w:r>
      <w:r w:rsidRPr="00210B0B">
        <w:rPr>
          <w:highlight w:val="green"/>
          <w:lang w:eastAsia="en-GB"/>
        </w:rPr>
        <w:t xml:space="preserve">I </w:t>
      </w:r>
      <w:proofErr w:type="spellStart"/>
      <w:r w:rsidRPr="00210B0B">
        <w:rPr>
          <w:highlight w:val="green"/>
          <w:lang w:eastAsia="en-GB"/>
        </w:rPr>
        <w:t>realise</w:t>
      </w:r>
      <w:proofErr w:type="spellEnd"/>
      <w:r w:rsidRPr="00210B0B">
        <w:rPr>
          <w:highlight w:val="green"/>
          <w:lang w:eastAsia="en-GB"/>
        </w:rPr>
        <w:t xml:space="preserve"> I should be standing up more as when I have been sitting for a long period of time, I feel stiff when I stand up. However, I get too caught up in my work to remember to stand.</w:t>
      </w:r>
      <w:r w:rsidRPr="00210B0B">
        <w:rPr>
          <w:color w:val="00B0F0"/>
          <w:highlight w:val="green"/>
          <w:lang w:eastAsia="en-GB"/>
        </w:rPr>
        <w:t>”</w:t>
      </w:r>
      <w:r w:rsidR="000D629E" w:rsidRPr="00210B0B">
        <w:rPr>
          <w:lang w:eastAsia="en-GB"/>
        </w:rPr>
        <w:t xml:space="preserve"> (</w:t>
      </w:r>
      <w:r w:rsidR="00DA2578" w:rsidRPr="00210B0B">
        <w:t xml:space="preserve">Questionnaire, </w:t>
      </w:r>
      <w:r w:rsidR="00B026CF" w:rsidRPr="00210B0B">
        <w:rPr>
          <w:lang w:eastAsia="en-GB"/>
        </w:rPr>
        <w:t>Control</w:t>
      </w:r>
      <w:r w:rsidR="000D629E" w:rsidRPr="00210B0B">
        <w:rPr>
          <w:lang w:eastAsia="en-GB"/>
        </w:rPr>
        <w:t>)</w:t>
      </w:r>
    </w:p>
    <w:p w14:paraId="2006B330" w14:textId="65C6F608" w:rsidR="00B026CF" w:rsidRPr="00210B0B" w:rsidRDefault="00B026CF" w:rsidP="00124B42">
      <w:r w:rsidRPr="00210B0B">
        <w:t>In the focus groups, a few control participants expressed a desire to change their behaviour because they were in the control group</w:t>
      </w:r>
      <w:r w:rsidR="00DA14FE" w:rsidRPr="00210B0B">
        <w:t xml:space="preserve">, </w:t>
      </w:r>
      <w:r w:rsidRPr="00210B0B">
        <w:t>disappoin</w:t>
      </w:r>
      <w:r w:rsidR="00A433DE" w:rsidRPr="00210B0B">
        <w:t>ted about not receiving the workstation</w:t>
      </w:r>
      <w:r w:rsidRPr="00210B0B">
        <w:t xml:space="preserve"> or other intervention</w:t>
      </w:r>
      <w:r w:rsidR="00DA14FE" w:rsidRPr="00210B0B">
        <w:t xml:space="preserve">, </w:t>
      </w:r>
      <w:r w:rsidR="00F07889" w:rsidRPr="00210B0B">
        <w:t>and</w:t>
      </w:r>
      <w:r w:rsidRPr="00210B0B">
        <w:t xml:space="preserve"> disclosing that they wanted to prove that they could do it regardless</w:t>
      </w:r>
      <w:r w:rsidR="009268D6" w:rsidRPr="00210B0B">
        <w:t>:</w:t>
      </w:r>
    </w:p>
    <w:p w14:paraId="3C14F607" w14:textId="3D906086" w:rsidR="00B026CF" w:rsidRPr="00210B0B" w:rsidRDefault="00B026CF" w:rsidP="00DB72B9">
      <w:pPr>
        <w:pStyle w:val="Quote"/>
      </w:pPr>
      <w:r w:rsidRPr="00210B0B">
        <w:t>P3: There was a very tiny part of me that did think, I</w:t>
      </w:r>
      <w:r w:rsidR="00AF08C7">
        <w:rPr>
          <w:color w:val="00B0F0"/>
        </w:rPr>
        <w:t>’</w:t>
      </w:r>
      <w:r w:rsidRPr="00210B0B">
        <w:t>ve not got the desk</w:t>
      </w:r>
      <w:r w:rsidR="00A069AE" w:rsidRPr="00210B0B">
        <w:t>,</w:t>
      </w:r>
      <w:r w:rsidRPr="00210B0B">
        <w:t xml:space="preserve"> but I shall </w:t>
      </w:r>
      <w:proofErr w:type="gramStart"/>
      <w:r w:rsidRPr="00210B0B">
        <w:t>still continue</w:t>
      </w:r>
      <w:proofErr w:type="gramEnd"/>
      <w:r w:rsidRPr="00210B0B">
        <w:t xml:space="preserve"> to walk </w:t>
      </w:r>
      <w:r w:rsidR="00AE2A0E" w:rsidRPr="00210B0B">
        <w:t>upstairs</w:t>
      </w:r>
      <w:r w:rsidRPr="00210B0B">
        <w:t xml:space="preserve"> and things and prove actually that having the riser desk doesn</w:t>
      </w:r>
      <w:r w:rsidR="00AF08C7">
        <w:rPr>
          <w:color w:val="00B0F0"/>
        </w:rPr>
        <w:t>’</w:t>
      </w:r>
      <w:r w:rsidRPr="00210B0B">
        <w:t xml:space="preserve">t make any difference. But that was just a little bit of me thinking almost to disprove your study but then I just carried on obviously. (FG12; </w:t>
      </w:r>
      <w:r w:rsidR="003761C0" w:rsidRPr="00210B0B">
        <w:t>C</w:t>
      </w:r>
      <w:r w:rsidRPr="00210B0B">
        <w:t>ontrol)</w:t>
      </w:r>
    </w:p>
    <w:p w14:paraId="2123C4DF" w14:textId="77777777" w:rsidR="00210B0B" w:rsidRPr="00210B0B" w:rsidRDefault="00B026CF" w:rsidP="00124B42">
      <w:r w:rsidRPr="00210B0B">
        <w:t>Strategies that control participants mentioned included trying to stand more in meetings, arranging meetings in other buildings, using the stairs more, standing at regular intervals, walking to facilities that are further away</w:t>
      </w:r>
      <w:r w:rsidR="009268D6" w:rsidRPr="00210B0B">
        <w:t>:</w:t>
      </w:r>
    </w:p>
    <w:p w14:paraId="312560D7" w14:textId="648A2E4D" w:rsidR="00B026CF" w:rsidRPr="00210B0B" w:rsidRDefault="00B026CF" w:rsidP="00DB72B9">
      <w:pPr>
        <w:pStyle w:val="Quote"/>
      </w:pPr>
      <w:r w:rsidRPr="00210B0B">
        <w:t>P4: So</w:t>
      </w:r>
      <w:r w:rsidR="00A069AE" w:rsidRPr="00210B0B">
        <w:t>,</w:t>
      </w:r>
      <w:r w:rsidRPr="00210B0B">
        <w:t xml:space="preserve"> I started to look for ways to improve my own health within the working environment. And I know the suggestions were to stand at your desk rather than sit, or you stand in a meeting rather than sit. Or you know, you set a meeting elsewhere where you </w:t>
      </w:r>
      <w:proofErr w:type="gramStart"/>
      <w:r w:rsidRPr="00210B0B">
        <w:t>have to</w:t>
      </w:r>
      <w:proofErr w:type="gramEnd"/>
      <w:r w:rsidRPr="00210B0B">
        <w:t xml:space="preserve"> walk to that meeting room rather than tell somebody to wheel over to your desk and stuff like that. </w:t>
      </w:r>
      <w:proofErr w:type="gramStart"/>
      <w:r w:rsidRPr="00210B0B">
        <w:t>So</w:t>
      </w:r>
      <w:proofErr w:type="gramEnd"/>
      <w:r w:rsidRPr="00210B0B">
        <w:t xml:space="preserve"> it did change my own attitude to how I was working in my own environment as well. It made me think </w:t>
      </w:r>
      <w:proofErr w:type="gramStart"/>
      <w:r w:rsidRPr="00210B0B">
        <w:t>about actually, if</w:t>
      </w:r>
      <w:proofErr w:type="gramEnd"/>
      <w:r w:rsidRPr="00210B0B">
        <w:t xml:space="preserve"> I make sure that at lunchtime I go for a walk. So</w:t>
      </w:r>
      <w:r w:rsidR="00A069AE" w:rsidRPr="00210B0B">
        <w:t>,</w:t>
      </w:r>
      <w:r w:rsidRPr="00210B0B">
        <w:t xml:space="preserve"> it</w:t>
      </w:r>
      <w:r w:rsidR="00AF08C7">
        <w:rPr>
          <w:color w:val="00B0F0"/>
        </w:rPr>
        <w:t>’</w:t>
      </w:r>
      <w:r w:rsidRPr="00210B0B">
        <w:t xml:space="preserve">s all these little motivations to try to improve your own health and wellbeing. (FG1; </w:t>
      </w:r>
      <w:r w:rsidR="002A59C6" w:rsidRPr="00210B0B">
        <w:t>C</w:t>
      </w:r>
      <w:r w:rsidRPr="00210B0B">
        <w:t>ontrol)</w:t>
      </w:r>
    </w:p>
    <w:p w14:paraId="0200F28C" w14:textId="593C4614" w:rsidR="00B026CF" w:rsidRPr="00210B0B" w:rsidRDefault="00B026CF" w:rsidP="00DB72B9">
      <w:pPr>
        <w:pStyle w:val="Quote"/>
        <w:jc w:val="left"/>
      </w:pPr>
      <w:r w:rsidRPr="00210B0B">
        <w:lastRenderedPageBreak/>
        <w:t>P1: Yes</w:t>
      </w:r>
      <w:r w:rsidR="00A069AE" w:rsidRPr="00210B0B">
        <w:t>,</w:t>
      </w:r>
      <w:r w:rsidRPr="00210B0B">
        <w:t xml:space="preserve"> I think for me I get up every hour. I</w:t>
      </w:r>
      <w:r w:rsidR="00AF08C7">
        <w:rPr>
          <w:color w:val="00B0F0"/>
        </w:rPr>
        <w:t>’</w:t>
      </w:r>
      <w:r w:rsidRPr="00210B0B">
        <w:t>ll just make sure I get up for a quick walk o</w:t>
      </w:r>
      <w:r w:rsidR="002B11D9" w:rsidRPr="00210B0B">
        <w:t>r get a coffee or do something</w:t>
      </w:r>
    </w:p>
    <w:p w14:paraId="7965A18C" w14:textId="27373125" w:rsidR="00B026CF" w:rsidRPr="00210B0B" w:rsidRDefault="00B026CF" w:rsidP="00DB72B9">
      <w:pPr>
        <w:pStyle w:val="Quote"/>
        <w:spacing w:before="0"/>
        <w:jc w:val="left"/>
      </w:pPr>
      <w:r w:rsidRPr="00210B0B">
        <w:t>P2: Actually</w:t>
      </w:r>
      <w:r w:rsidR="00A069AE" w:rsidRPr="00210B0B">
        <w:t>,</w:t>
      </w:r>
      <w:r w:rsidRPr="00210B0B">
        <w:t xml:space="preserve"> thinking about it I have changed. I do get up from my desk a </w:t>
      </w:r>
      <w:r w:rsidR="002B11D9" w:rsidRPr="00210B0B">
        <w:t>lot more now than I did</w:t>
      </w:r>
      <w:r w:rsidRPr="00210B0B">
        <w:t>.</w:t>
      </w:r>
    </w:p>
    <w:p w14:paraId="4AF37D02" w14:textId="14538C2C" w:rsidR="00B026CF" w:rsidRPr="00210B0B" w:rsidRDefault="00B026CF" w:rsidP="00DB72B9">
      <w:pPr>
        <w:pStyle w:val="Quote"/>
        <w:spacing w:before="0"/>
        <w:jc w:val="left"/>
      </w:pPr>
      <w:r w:rsidRPr="00210B0B">
        <w:t xml:space="preserve">P3: Or to go a photocopier. (FG14; </w:t>
      </w:r>
      <w:r w:rsidR="002A59C6" w:rsidRPr="00210B0B">
        <w:t>C</w:t>
      </w:r>
      <w:r w:rsidRPr="00210B0B">
        <w:t>ontrol)</w:t>
      </w:r>
    </w:p>
    <w:p w14:paraId="7A0F9DF3" w14:textId="10186EDB" w:rsidR="00B026CF" w:rsidRPr="00210B0B" w:rsidRDefault="00B026CF" w:rsidP="00124B42">
      <w:r w:rsidRPr="00210B0B">
        <w:t>Others talked about changing their commute or work travel to a more active mode</w:t>
      </w:r>
      <w:r w:rsidR="00F07889" w:rsidRPr="00210B0B">
        <w:t xml:space="preserve"> (</w:t>
      </w:r>
      <w:r w:rsidRPr="00210B0B">
        <w:t>cycling or walking</w:t>
      </w:r>
      <w:r w:rsidR="00F07889" w:rsidRPr="00210B0B">
        <w:t>)</w:t>
      </w:r>
      <w:r w:rsidRPr="00210B0B">
        <w:t xml:space="preserve">, and </w:t>
      </w:r>
      <w:r w:rsidR="00F07889" w:rsidRPr="00210B0B">
        <w:t xml:space="preserve">other participants </w:t>
      </w:r>
      <w:r w:rsidRPr="00210B0B">
        <w:t>focused more on dietary changes.</w:t>
      </w:r>
    </w:p>
    <w:p w14:paraId="7D4849A1" w14:textId="77777777" w:rsidR="00210B0B" w:rsidRPr="00210B0B" w:rsidRDefault="000D629E" w:rsidP="00DB72B9">
      <w:pPr>
        <w:pStyle w:val="Heading2"/>
      </w:pPr>
      <w:bookmarkStart w:id="333" w:name="_Toc93059343"/>
      <w:r w:rsidRPr="00210B0B">
        <w:t>Unexpected events arising from the study</w:t>
      </w:r>
      <w:bookmarkEnd w:id="333"/>
    </w:p>
    <w:p w14:paraId="2D126870" w14:textId="74445A47" w:rsidR="000D629E" w:rsidRPr="00210B0B" w:rsidRDefault="000D629E" w:rsidP="00DB72B9">
      <w:pPr>
        <w:pStyle w:val="Heading3"/>
      </w:pPr>
      <w:bookmarkStart w:id="334" w:name="_Toc93059344"/>
      <w:r w:rsidRPr="00210B0B">
        <w:t xml:space="preserve">Did intervention and control participants modify their behaviours based on information provided at the baseline and </w:t>
      </w:r>
      <w:r w:rsidR="001E76E9" w:rsidRPr="00210B0B">
        <w:t>follow-up</w:t>
      </w:r>
      <w:r w:rsidRPr="00210B0B">
        <w:t xml:space="preserve"> measurements?</w:t>
      </w:r>
      <w:bookmarkEnd w:id="334"/>
    </w:p>
    <w:p w14:paraId="363D50C1" w14:textId="0BEF5058" w:rsidR="000D629E" w:rsidRPr="00210B0B" w:rsidRDefault="002B11D9" w:rsidP="00124B42">
      <w:r w:rsidRPr="00210B0B">
        <w:t xml:space="preserve">Control group </w:t>
      </w:r>
      <w:r w:rsidR="000D629E" w:rsidRPr="00210B0B">
        <w:t>participants were asked whether they thought being a part of the study, despite being in the control group, had changed their sitting behaviour at home or at work</w:t>
      </w:r>
      <w:r w:rsidR="00D92D14" w:rsidRPr="00210B0B">
        <w:t>:</w:t>
      </w:r>
      <w:r w:rsidR="000D629E" w:rsidRPr="00210B0B">
        <w:t xml:space="preserve"> 65/192 (34%) said yes at 3-month follow-up and 53/185 (29%) at 12-month follow-up. Participants received results on their health assessments at baseline, 3</w:t>
      </w:r>
      <w:r w:rsidR="00B827C0" w:rsidRPr="00210B0B">
        <w:t>-</w:t>
      </w:r>
      <w:r w:rsidR="000D629E" w:rsidRPr="00210B0B">
        <w:t xml:space="preserve"> and 12-month follow-up. A large proportion of control participants reported agreeing or strongly agreeing (77.0% at 3 months) that the knowledge of receiving future health results motivated them to change their lifestyle</w:t>
      </w:r>
      <w:r w:rsidR="00D92D14" w:rsidRPr="00210B0B">
        <w:t>: this had fallen</w:t>
      </w:r>
      <w:r w:rsidR="000D629E" w:rsidRPr="00210B0B">
        <w:t xml:space="preserve"> to 47.9% by 12-month follow-up. A similar trend was observed when control participants were asked whether receiving follow-up health assessments had motivated them to change their sitting behaviour specifically (69.3% in agreement or strong agreement at 3 months, reducing to 29.0% by 12 months).</w:t>
      </w:r>
    </w:p>
    <w:p w14:paraId="3A2A7684" w14:textId="52BF8051" w:rsidR="00424F7D" w:rsidRPr="00210B0B" w:rsidRDefault="00424F7D" w:rsidP="00124B42">
      <w:r w:rsidRPr="00210B0B">
        <w:t xml:space="preserve">In the focus groups, control participants typically commented that receiving their test results had given them an increased awareness of the need to be more active and an impetus to make some behaviour changes. For some, this did not necessarily </w:t>
      </w:r>
      <w:r w:rsidRPr="00210B0B">
        <w:rPr>
          <w:highlight w:val="magenta"/>
        </w:rPr>
        <w:t>lead</w:t>
      </w:r>
      <w:r w:rsidRPr="00210B0B">
        <w:t xml:space="preserve"> to a change in their results at the subsequent testing. The following excerpt covers these points:</w:t>
      </w:r>
    </w:p>
    <w:p w14:paraId="0A1181E5" w14:textId="160DEB84" w:rsidR="00424F7D" w:rsidRPr="00210B0B" w:rsidRDefault="00424F7D" w:rsidP="00A97B79">
      <w:pPr>
        <w:pStyle w:val="Quote"/>
        <w:jc w:val="left"/>
      </w:pPr>
      <w:r w:rsidRPr="00210B0B">
        <w:t>P1: I think it gave me a bit of a kick-start back into exercise, because I</w:t>
      </w:r>
      <w:r w:rsidR="00AF08C7">
        <w:rPr>
          <w:color w:val="00B0F0"/>
        </w:rPr>
        <w:t>’</w:t>
      </w:r>
      <w:r w:rsidRPr="00210B0B">
        <w:t xml:space="preserve">d given up the gym for </w:t>
      </w:r>
      <w:proofErr w:type="gramStart"/>
      <w:r w:rsidRPr="00210B0B">
        <w:t>a period of time</w:t>
      </w:r>
      <w:proofErr w:type="gramEnd"/>
      <w:r w:rsidRPr="00210B0B">
        <w:t xml:space="preserve"> so it made me think, yes, maybe your weight is not as great as what it should be. </w:t>
      </w:r>
      <w:r w:rsidR="00A07C65" w:rsidRPr="00210B0B">
        <w:t>[</w:t>
      </w:r>
      <w:r w:rsidR="00210B0B" w:rsidRPr="00210B0B">
        <w:rPr>
          <w:color w:val="00B0F0"/>
        </w:rPr>
        <w:t>. . .</w:t>
      </w:r>
      <w:r w:rsidR="00A07C65" w:rsidRPr="00210B0B">
        <w:t xml:space="preserve">] </w:t>
      </w:r>
      <w:r w:rsidRPr="00210B0B">
        <w:t>for me between the first and the second session, when I looked at my measurements, there wasn</w:t>
      </w:r>
      <w:r w:rsidR="00AF08C7">
        <w:rPr>
          <w:color w:val="00B0F0"/>
        </w:rPr>
        <w:t>’</w:t>
      </w:r>
      <w:r w:rsidRPr="00210B0B">
        <w:t xml:space="preserve">t </w:t>
      </w:r>
      <w:proofErr w:type="gramStart"/>
      <w:r w:rsidRPr="00210B0B">
        <w:t>actually a</w:t>
      </w:r>
      <w:proofErr w:type="gramEnd"/>
      <w:r w:rsidRPr="00210B0B">
        <w:t xml:space="preserve"> really great deal of difference. And I think I was a bit disappointed in that, because I thought my weight might have gone down and things might have improved quite significantly, because I was exercising [</w:t>
      </w:r>
      <w:r w:rsidR="00210B0B" w:rsidRPr="00210B0B">
        <w:rPr>
          <w:color w:val="00B0F0"/>
        </w:rPr>
        <w:t>. . .</w:t>
      </w:r>
      <w:r w:rsidRPr="00210B0B">
        <w:t>]</w:t>
      </w:r>
    </w:p>
    <w:p w14:paraId="524B21D8" w14:textId="37CE9AA5" w:rsidR="00210B0B" w:rsidRPr="00210B0B" w:rsidRDefault="00424F7D" w:rsidP="00A97B79">
      <w:pPr>
        <w:pStyle w:val="Quote"/>
        <w:spacing w:before="0"/>
        <w:jc w:val="left"/>
      </w:pPr>
      <w:r w:rsidRPr="00210B0B">
        <w:t>P4: I fortunately do a lunchtime exercise class at work, so it spurred me into going to that a bit more regularly. And making sure that I</w:t>
      </w:r>
      <w:r w:rsidR="00AF08C7">
        <w:rPr>
          <w:color w:val="00B0F0"/>
        </w:rPr>
        <w:t>’</w:t>
      </w:r>
      <w:r w:rsidRPr="00210B0B">
        <w:t>m participating it, as [name] said. It was kind of a spur to do that more often when I can fit it into my working day.</w:t>
      </w:r>
    </w:p>
    <w:p w14:paraId="08135734" w14:textId="6DD2BC5A" w:rsidR="00424F7D" w:rsidRPr="00210B0B" w:rsidRDefault="00424F7D" w:rsidP="00A97B79">
      <w:pPr>
        <w:pStyle w:val="Quote"/>
        <w:spacing w:before="0"/>
        <w:jc w:val="left"/>
      </w:pPr>
      <w:r w:rsidRPr="00210B0B">
        <w:t>P2: It just made me more conscious of what</w:t>
      </w:r>
      <w:r w:rsidR="00210B0B" w:rsidRPr="00210B0B">
        <w:rPr>
          <w:color w:val="00B0F0"/>
        </w:rPr>
        <w:t>. . .</w:t>
      </w:r>
      <w:r w:rsidRPr="00210B0B">
        <w:t xml:space="preserve"> Of my activity levels and it was like sometimes it</w:t>
      </w:r>
      <w:r w:rsidR="00AF08C7">
        <w:rPr>
          <w:color w:val="00B0F0"/>
        </w:rPr>
        <w:t>’</w:t>
      </w:r>
      <w:r w:rsidRPr="00210B0B">
        <w:t>s quite easy to sit at your desk and then it</w:t>
      </w:r>
      <w:r w:rsidR="00AF08C7">
        <w:rPr>
          <w:color w:val="00B0F0"/>
        </w:rPr>
        <w:t>’</w:t>
      </w:r>
      <w:r w:rsidRPr="00210B0B">
        <w:t>s 11 o</w:t>
      </w:r>
      <w:r w:rsidR="00AF08C7">
        <w:rPr>
          <w:color w:val="00B0F0"/>
        </w:rPr>
        <w:t>’</w:t>
      </w:r>
      <w:r w:rsidRPr="00210B0B">
        <w:t>clock and you haven</w:t>
      </w:r>
      <w:r w:rsidR="00AF08C7">
        <w:rPr>
          <w:color w:val="00B0F0"/>
        </w:rPr>
        <w:t>’</w:t>
      </w:r>
      <w:r w:rsidRPr="00210B0B">
        <w:t xml:space="preserve">t moved. And I make a conscious effort to move and to walk down the stairs and back up again. (FG19; </w:t>
      </w:r>
      <w:r w:rsidR="002A59C6" w:rsidRPr="00210B0B">
        <w:t>C</w:t>
      </w:r>
      <w:r w:rsidRPr="00210B0B">
        <w:t>ontrol)</w:t>
      </w:r>
    </w:p>
    <w:p w14:paraId="3F2CEF04" w14:textId="681CEFED" w:rsidR="007D2D4E" w:rsidRPr="00210B0B" w:rsidRDefault="000D629E" w:rsidP="00124B42">
      <w:r w:rsidRPr="00210B0B">
        <w:t>Both intervention groups were</w:t>
      </w:r>
      <w:r w:rsidR="00534F4F" w:rsidRPr="00210B0B">
        <w:t xml:space="preserve"> more</w:t>
      </w:r>
      <w:r w:rsidRPr="00210B0B">
        <w:t xml:space="preserve"> strongly motivated </w:t>
      </w:r>
      <w:r w:rsidR="00534F4F" w:rsidRPr="00210B0B">
        <w:t>compared</w:t>
      </w:r>
      <w:r w:rsidRPr="00210B0B">
        <w:t xml:space="preserve"> the control group to change their behaviour </w:t>
      </w:r>
      <w:r w:rsidRPr="00210B0B">
        <w:rPr>
          <w:highlight w:val="magenta"/>
        </w:rPr>
        <w:t>due to</w:t>
      </w:r>
      <w:r w:rsidRPr="00210B0B">
        <w:t xml:space="preserve"> future health assessments</w:t>
      </w:r>
      <w:r w:rsidR="00534F4F" w:rsidRPr="00210B0B">
        <w:t>:</w:t>
      </w:r>
      <w:r w:rsidRPr="00210B0B">
        <w:t xml:space="preserve"> 76% and 74% of participants in the SW</w:t>
      </w:r>
      <w:r w:rsidR="002267AC" w:rsidRPr="00210B0B">
        <w:t>A</w:t>
      </w:r>
      <w:r w:rsidRPr="00210B0B">
        <w:t xml:space="preserve">L </w:t>
      </w:r>
      <w:r w:rsidR="00FB45CA" w:rsidRPr="00210B0B">
        <w:t>only</w:t>
      </w:r>
      <w:r w:rsidRPr="00210B0B">
        <w:t xml:space="preserve"> and SW</w:t>
      </w:r>
      <w:r w:rsidR="002267AC" w:rsidRPr="00210B0B">
        <w:t xml:space="preserve">AL </w:t>
      </w:r>
      <w:r w:rsidR="00FB45CA" w:rsidRPr="00210B0B">
        <w:t>plus</w:t>
      </w:r>
      <w:r w:rsidR="002267AC" w:rsidRPr="00210B0B">
        <w:t xml:space="preserve"> desk group</w:t>
      </w:r>
      <w:r w:rsidRPr="00210B0B">
        <w:t>s agreed or strongly agreed that knowing they would receive follow-up health assessments had motivated them to change their lifestyle</w:t>
      </w:r>
      <w:r w:rsidR="00AC26AD" w:rsidRPr="00210B0B">
        <w:t xml:space="preserve"> (see </w:t>
      </w:r>
      <w:r w:rsidR="00AC26AD" w:rsidRPr="00210B0B">
        <w:rPr>
          <w:i/>
          <w:iCs/>
        </w:rPr>
        <w:t>Appendix 12</w:t>
      </w:r>
      <w:r w:rsidR="00AC26AD" w:rsidRPr="00210B0B">
        <w:t>)</w:t>
      </w:r>
      <w:r w:rsidRPr="00210B0B">
        <w:t>. This remained high at 66% and 62% at 12-month follow-up. A similar trend was seen when participants in intervention groups were asked whether knowing they would receive follow-up health assessments had motivated them to change their sitting behaviour, with 72% and 65% agreeing or strongly agreeing within both intervention arms at 3</w:t>
      </w:r>
      <w:r w:rsidR="001E76E9" w:rsidRPr="00210B0B">
        <w:t xml:space="preserve"> </w:t>
      </w:r>
      <w:r w:rsidRPr="00210B0B">
        <w:t>months and 12</w:t>
      </w:r>
      <w:r w:rsidR="001E76E9" w:rsidRPr="00210B0B">
        <w:t xml:space="preserve"> </w:t>
      </w:r>
      <w:r w:rsidRPr="00210B0B">
        <w:t>months, respectively.</w:t>
      </w:r>
    </w:p>
    <w:p w14:paraId="698AA52F" w14:textId="5A346B7D" w:rsidR="00424F7D" w:rsidRPr="00210B0B" w:rsidRDefault="00424F7D" w:rsidP="00124B42">
      <w:r w:rsidRPr="00210B0B">
        <w:t>Many intervention participants agreed that the measurements were motivating</w:t>
      </w:r>
      <w:r w:rsidR="00534F4F" w:rsidRPr="00210B0B">
        <w:t xml:space="preserve">, </w:t>
      </w:r>
      <w:r w:rsidRPr="00210B0B">
        <w:t>some more strongly than others</w:t>
      </w:r>
      <w:r w:rsidR="00534F4F" w:rsidRPr="00210B0B">
        <w:t>:</w:t>
      </w:r>
      <w:r w:rsidRPr="00210B0B">
        <w:t xml:space="preserve"> some described a continued </w:t>
      </w:r>
      <w:r w:rsidR="00C2414E" w:rsidRPr="00210B0B">
        <w:rPr>
          <w:color w:val="00B0F0"/>
          <w:highlight w:val="green"/>
        </w:rPr>
        <w:t>‘</w:t>
      </w:r>
      <w:r w:rsidR="00C2414E" w:rsidRPr="00210B0B">
        <w:rPr>
          <w:highlight w:val="green"/>
        </w:rPr>
        <w:t>back of the mind</w:t>
      </w:r>
      <w:r w:rsidR="00C2414E" w:rsidRPr="00210B0B">
        <w:rPr>
          <w:color w:val="00B0F0"/>
          <w:highlight w:val="green"/>
        </w:rPr>
        <w:t>’</w:t>
      </w:r>
      <w:r w:rsidRPr="00210B0B">
        <w:t xml:space="preserve"> awareness of the upcoming tests as a continuous influence:</w:t>
      </w:r>
    </w:p>
    <w:p w14:paraId="06EFDD43" w14:textId="65561E72" w:rsidR="00424F7D" w:rsidRPr="00210B0B" w:rsidRDefault="00424F7D" w:rsidP="00A97B79">
      <w:pPr>
        <w:pStyle w:val="Quote"/>
      </w:pPr>
      <w:r w:rsidRPr="00210B0B">
        <w:t>P2: Well, you know in three months you</w:t>
      </w:r>
      <w:r w:rsidR="00AF08C7">
        <w:rPr>
          <w:color w:val="00B0F0"/>
        </w:rPr>
        <w:t>’</w:t>
      </w:r>
      <w:r w:rsidRPr="00210B0B">
        <w:t>ll be checked again, so it was there in the back of your mind that you knew you</w:t>
      </w:r>
      <w:r w:rsidR="00AF08C7">
        <w:rPr>
          <w:color w:val="00B0F0"/>
        </w:rPr>
        <w:t>’</w:t>
      </w:r>
      <w:r w:rsidRPr="00210B0B">
        <w:t>d have to do something if you wanted to</w:t>
      </w:r>
      <w:r w:rsidR="002B11D9" w:rsidRPr="00210B0B">
        <w:t xml:space="preserve"> see any effect</w:t>
      </w:r>
      <w:r w:rsidRPr="00210B0B">
        <w:t>. (FG4; SWAL</w:t>
      </w:r>
      <w:r w:rsidR="00FB45CA" w:rsidRPr="00210B0B">
        <w:t xml:space="preserve"> plus desk</w:t>
      </w:r>
      <w:r w:rsidRPr="00210B0B">
        <w:t>)</w:t>
      </w:r>
    </w:p>
    <w:p w14:paraId="6512FF27" w14:textId="77777777" w:rsidR="00210B0B" w:rsidRPr="00210B0B" w:rsidRDefault="00424F7D" w:rsidP="00124B42">
      <w:r w:rsidRPr="00210B0B">
        <w:t>Some talked more in terms of a driving focus:</w:t>
      </w:r>
    </w:p>
    <w:p w14:paraId="3B9BCCE3" w14:textId="325F2EB3" w:rsidR="00424F7D" w:rsidRPr="00210B0B" w:rsidRDefault="00424F7D" w:rsidP="00A97B79">
      <w:pPr>
        <w:pStyle w:val="Quote"/>
      </w:pPr>
      <w:r w:rsidRPr="00210B0B">
        <w:t>P2: That encouraged me to</w:t>
      </w:r>
      <w:r w:rsidR="00210B0B" w:rsidRPr="00210B0B">
        <w:rPr>
          <w:color w:val="00B0F0"/>
        </w:rPr>
        <w:t>. . .</w:t>
      </w:r>
      <w:r w:rsidRPr="00210B0B">
        <w:t xml:space="preserve"> That</w:t>
      </w:r>
      <w:r w:rsidR="00AF08C7">
        <w:rPr>
          <w:color w:val="00B0F0"/>
        </w:rPr>
        <w:t>’</w:t>
      </w:r>
      <w:r w:rsidRPr="00210B0B">
        <w:t>s why I said initially I was standing up when all the prompts came and that. I feel like, right I know the next one is due in three/four months. Let</w:t>
      </w:r>
      <w:r w:rsidR="00AF08C7">
        <w:rPr>
          <w:color w:val="00B0F0"/>
        </w:rPr>
        <w:t>’</w:t>
      </w:r>
      <w:r w:rsidRPr="00210B0B">
        <w:t>s see what real, what the reality is in terms of standing. Does it make a difference? So that did encourage me, yes. The baseline.</w:t>
      </w:r>
    </w:p>
    <w:p w14:paraId="630FED0A" w14:textId="2EC6C1B1" w:rsidR="00424F7D" w:rsidRPr="00210B0B" w:rsidRDefault="00424F7D" w:rsidP="00A97B79">
      <w:pPr>
        <w:pStyle w:val="Quote"/>
      </w:pPr>
      <w:r w:rsidRPr="00210B0B">
        <w:lastRenderedPageBreak/>
        <w:t>P1: Yes</w:t>
      </w:r>
      <w:r w:rsidR="00A069AE" w:rsidRPr="00210B0B">
        <w:t>,</w:t>
      </w:r>
      <w:r w:rsidRPr="00210B0B">
        <w:t xml:space="preserve"> and me too, it was an incentive to try and get better scores. I appreciated there were issues around weight and cholesterol, so you</w:t>
      </w:r>
      <w:r w:rsidR="002B11D9" w:rsidRPr="00210B0B">
        <w:t xml:space="preserve"> know, I had to get those better</w:t>
      </w:r>
      <w:r w:rsidRPr="00210B0B">
        <w:t>. (FG6; SWAL</w:t>
      </w:r>
      <w:r w:rsidR="00FB45CA" w:rsidRPr="00210B0B">
        <w:t xml:space="preserve"> plus desk</w:t>
      </w:r>
      <w:r w:rsidRPr="00210B0B">
        <w:t>)</w:t>
      </w:r>
    </w:p>
    <w:p w14:paraId="5D53BE29" w14:textId="77777777" w:rsidR="00210B0B" w:rsidRPr="00210B0B" w:rsidRDefault="00424F7D" w:rsidP="00124B42">
      <w:r w:rsidRPr="00210B0B">
        <w:t>For some groups it featured in discussions around the time of measurements:</w:t>
      </w:r>
    </w:p>
    <w:p w14:paraId="70AE7377" w14:textId="7FE4CF69" w:rsidR="00424F7D" w:rsidRPr="00210B0B" w:rsidRDefault="00424F7D" w:rsidP="00A97B79">
      <w:pPr>
        <w:pStyle w:val="Quote"/>
      </w:pPr>
      <w:r w:rsidRPr="00210B0B">
        <w:t>P4: I really looked forward to getting the results, so there was quite a lot of comparing going on in our office. All of us, I don</w:t>
      </w:r>
      <w:r w:rsidR="00AF08C7">
        <w:rPr>
          <w:color w:val="00B0F0"/>
        </w:rPr>
        <w:t>’</w:t>
      </w:r>
      <w:r w:rsidRPr="00210B0B">
        <w:t xml:space="preserve">t know if you were the same on your side, but on our side, barring one we all came straight back out with them and </w:t>
      </w:r>
      <w:r w:rsidR="00C2414E" w:rsidRPr="00210B0B">
        <w:rPr>
          <w:color w:val="00B0F0"/>
          <w:highlight w:val="green"/>
        </w:rPr>
        <w:t>“</w:t>
      </w:r>
      <w:r w:rsidR="00C2414E" w:rsidRPr="00210B0B">
        <w:rPr>
          <w:highlight w:val="green"/>
        </w:rPr>
        <w:t>what did I get last time? What did I get last time?</w:t>
      </w:r>
      <w:r w:rsidR="00C2414E" w:rsidRPr="00210B0B">
        <w:rPr>
          <w:color w:val="00B0F0"/>
          <w:highlight w:val="green"/>
        </w:rPr>
        <w:t>”</w:t>
      </w:r>
      <w:r w:rsidRPr="00210B0B">
        <w:t xml:space="preserve"> There was a bit of </w:t>
      </w:r>
      <w:r w:rsidR="00C2414E" w:rsidRPr="00210B0B">
        <w:rPr>
          <w:color w:val="00B0F0"/>
          <w:highlight w:val="green"/>
        </w:rPr>
        <w:t>“</w:t>
      </w:r>
      <w:r w:rsidR="00C2414E" w:rsidRPr="00210B0B">
        <w:rPr>
          <w:highlight w:val="green"/>
        </w:rPr>
        <w:t>have I improved on anything?</w:t>
      </w:r>
      <w:r w:rsidR="00C2414E" w:rsidRPr="00210B0B">
        <w:rPr>
          <w:color w:val="00B0F0"/>
          <w:highlight w:val="green"/>
        </w:rPr>
        <w:t>”</w:t>
      </w:r>
      <w:r w:rsidRPr="00210B0B">
        <w:t xml:space="preserve"> (FG20; SWAL</w:t>
      </w:r>
      <w:r w:rsidR="00FB45CA" w:rsidRPr="00210B0B">
        <w:t xml:space="preserve"> plus desk</w:t>
      </w:r>
      <w:r w:rsidRPr="00210B0B">
        <w:t>)</w:t>
      </w:r>
    </w:p>
    <w:p w14:paraId="6F909B3B" w14:textId="3DB5513F" w:rsidR="00424F7D" w:rsidRPr="00210B0B" w:rsidRDefault="00424F7D" w:rsidP="00124B42">
      <w:r w:rsidRPr="00210B0B">
        <w:t>Many</w:t>
      </w:r>
      <w:r w:rsidR="00A46D7E" w:rsidRPr="00210B0B">
        <w:t xml:space="preserve"> participants</w:t>
      </w:r>
      <w:r w:rsidRPr="00210B0B">
        <w:t xml:space="preserve"> talked of disappointment when test results did not show a marked improvement, despite behaviour changes</w:t>
      </w:r>
      <w:r w:rsidR="00A46D7E" w:rsidRPr="00210B0B">
        <w:t>:</w:t>
      </w:r>
      <w:r w:rsidRPr="00210B0B">
        <w:t xml:space="preserve"> a few described this as demotivating:</w:t>
      </w:r>
    </w:p>
    <w:p w14:paraId="19A02225" w14:textId="523C8512" w:rsidR="00424F7D" w:rsidRPr="00210B0B" w:rsidRDefault="00C2414E" w:rsidP="00A97B79">
      <w:pPr>
        <w:pStyle w:val="Quote"/>
      </w:pPr>
      <w:r w:rsidRPr="00210B0B">
        <w:rPr>
          <w:color w:val="00B0F0"/>
          <w:highlight w:val="green"/>
        </w:rPr>
        <w:t>“</w:t>
      </w:r>
      <w:r w:rsidRPr="00210B0B">
        <w:rPr>
          <w:highlight w:val="green"/>
        </w:rPr>
        <w:t>Was what I found de-motivated me because I</w:t>
      </w:r>
      <w:r w:rsidR="00AF08C7">
        <w:rPr>
          <w:color w:val="00B0F0"/>
          <w:highlight w:val="green"/>
        </w:rPr>
        <w:t>’</w:t>
      </w:r>
      <w:r w:rsidRPr="00210B0B">
        <w:rPr>
          <w:highlight w:val="green"/>
        </w:rPr>
        <w:t>m like, I</w:t>
      </w:r>
      <w:r w:rsidR="00AF08C7">
        <w:rPr>
          <w:color w:val="00B0F0"/>
          <w:highlight w:val="green"/>
        </w:rPr>
        <w:t>’</w:t>
      </w:r>
      <w:r w:rsidRPr="00210B0B">
        <w:rPr>
          <w:highlight w:val="green"/>
        </w:rPr>
        <w:t>m working my socks off here. And I</w:t>
      </w:r>
      <w:r w:rsidR="00AF08C7">
        <w:rPr>
          <w:color w:val="00B0F0"/>
          <w:highlight w:val="green"/>
        </w:rPr>
        <w:t>’</w:t>
      </w:r>
      <w:r w:rsidRPr="00210B0B">
        <w:rPr>
          <w:highlight w:val="green"/>
        </w:rPr>
        <w:t>ve come in here and you</w:t>
      </w:r>
      <w:r w:rsidR="00AF08C7">
        <w:rPr>
          <w:color w:val="00B0F0"/>
          <w:highlight w:val="green"/>
        </w:rPr>
        <w:t>’</w:t>
      </w:r>
      <w:r w:rsidRPr="00210B0B">
        <w:rPr>
          <w:highlight w:val="green"/>
        </w:rPr>
        <w:t>re taking measurements and telling me I</w:t>
      </w:r>
      <w:r w:rsidR="00AF08C7">
        <w:rPr>
          <w:color w:val="00B0F0"/>
          <w:highlight w:val="green"/>
        </w:rPr>
        <w:t>’</w:t>
      </w:r>
      <w:r w:rsidRPr="00210B0B">
        <w:rPr>
          <w:highlight w:val="green"/>
        </w:rPr>
        <w:t>m worse than I was before. So, what</w:t>
      </w:r>
      <w:r w:rsidR="00AF08C7">
        <w:rPr>
          <w:color w:val="00B0F0"/>
          <w:highlight w:val="green"/>
        </w:rPr>
        <w:t>’</w:t>
      </w:r>
      <w:r w:rsidRPr="00210B0B">
        <w:rPr>
          <w:highlight w:val="green"/>
        </w:rPr>
        <w:t>s the [offensive word] point? I may as well just go back to what I was doing.</w:t>
      </w:r>
      <w:r w:rsidRPr="00210B0B">
        <w:rPr>
          <w:color w:val="00B0F0"/>
          <w:highlight w:val="green"/>
        </w:rPr>
        <w:t>”</w:t>
      </w:r>
      <w:r w:rsidR="00424F7D" w:rsidRPr="00210B0B">
        <w:t xml:space="preserve"> (FG9; SWAL</w:t>
      </w:r>
      <w:r w:rsidR="00FB45CA" w:rsidRPr="00210B0B">
        <w:t xml:space="preserve"> only</w:t>
      </w:r>
      <w:r w:rsidR="00424F7D" w:rsidRPr="00210B0B">
        <w:t>)</w:t>
      </w:r>
    </w:p>
    <w:p w14:paraId="2F4A94B9" w14:textId="77777777" w:rsidR="00424F7D" w:rsidRPr="00210B0B" w:rsidRDefault="00424F7D" w:rsidP="00124B42">
      <w:r w:rsidRPr="00210B0B">
        <w:t>As noted earlier, the measurements were an incentive to participate and remain in the study, and most participants appreciated them, regardless of whether they were happy with the results.</w:t>
      </w:r>
    </w:p>
    <w:p w14:paraId="7C3B8345" w14:textId="3631748E" w:rsidR="000D629E" w:rsidRPr="00210B0B" w:rsidRDefault="000D629E" w:rsidP="009706DB">
      <w:pPr>
        <w:pStyle w:val="Heading3"/>
      </w:pPr>
      <w:bookmarkStart w:id="335" w:name="_Toc93059345"/>
      <w:r w:rsidRPr="00210B0B">
        <w:t>Did the measurements prompt GP visits</w:t>
      </w:r>
      <w:r w:rsidR="00AE2A0E" w:rsidRPr="00210B0B">
        <w:t>?</w:t>
      </w:r>
      <w:bookmarkEnd w:id="335"/>
    </w:p>
    <w:p w14:paraId="48424E70" w14:textId="055647F8" w:rsidR="00424F7D" w:rsidRPr="00210B0B" w:rsidRDefault="002B11D9" w:rsidP="00124B42">
      <w:r w:rsidRPr="00210B0B">
        <w:t>S</w:t>
      </w:r>
      <w:r w:rsidR="00424F7D" w:rsidRPr="00210B0B">
        <w:t xml:space="preserve">everal participants mentioned the results being less </w:t>
      </w:r>
      <w:r w:rsidR="00210B0B" w:rsidRPr="00210B0B">
        <w:rPr>
          <w:color w:val="00B0F0"/>
        </w:rPr>
        <w:t>‘</w:t>
      </w:r>
      <w:r w:rsidR="00C2414E" w:rsidRPr="00210B0B">
        <w:t>healthy</w:t>
      </w:r>
      <w:r w:rsidR="00210B0B" w:rsidRPr="00210B0B">
        <w:rPr>
          <w:color w:val="00B0F0"/>
        </w:rPr>
        <w:t>’</w:t>
      </w:r>
      <w:r w:rsidR="00424F7D" w:rsidRPr="00210B0B">
        <w:t xml:space="preserve"> </w:t>
      </w:r>
      <w:r w:rsidRPr="00210B0B">
        <w:t xml:space="preserve">than they would hope, most </w:t>
      </w:r>
      <w:r w:rsidR="00424F7D" w:rsidRPr="00210B0B">
        <w:t>used this as motivation for engaging with the intervention components. For a small number, the results had prompted them to book an appointment with their GP</w:t>
      </w:r>
      <w:r w:rsidR="009268D6" w:rsidRPr="00210B0B">
        <w:t>:</w:t>
      </w:r>
    </w:p>
    <w:p w14:paraId="32C808C9" w14:textId="2723983E" w:rsidR="00424F7D" w:rsidRPr="00210B0B" w:rsidRDefault="00424F7D" w:rsidP="009706DB">
      <w:pPr>
        <w:pStyle w:val="Quote"/>
      </w:pPr>
      <w:r w:rsidRPr="00210B0B">
        <w:t xml:space="preserve">P2: I think for me they did because I was borderline to high blood pressure, so I </w:t>
      </w:r>
      <w:proofErr w:type="gramStart"/>
      <w:r w:rsidRPr="00210B0B">
        <w:t>actually did</w:t>
      </w:r>
      <w:proofErr w:type="gramEnd"/>
      <w:r w:rsidRPr="00210B0B">
        <w:t xml:space="preserve"> go and visit my doctor and have that looked into for that. So</w:t>
      </w:r>
      <w:r w:rsidR="00A069AE" w:rsidRPr="00210B0B">
        <w:t>,</w:t>
      </w:r>
      <w:r w:rsidRPr="00210B0B">
        <w:t xml:space="preserve"> it was good to get an awareness of that from the study and then go and check if there was something that they wanted to take more action on. (FG19; </w:t>
      </w:r>
      <w:r w:rsidR="002A59C6" w:rsidRPr="00210B0B">
        <w:t>C</w:t>
      </w:r>
      <w:r w:rsidRPr="00210B0B">
        <w:t>ontrol)</w:t>
      </w:r>
    </w:p>
    <w:p w14:paraId="20F9F8C1" w14:textId="77777777" w:rsidR="00210B0B" w:rsidRPr="00210B0B" w:rsidRDefault="00677399" w:rsidP="00124B42">
      <w:r w:rsidRPr="00210B0B">
        <w:t>O</w:t>
      </w:r>
      <w:r w:rsidR="00424F7D" w:rsidRPr="00210B0B">
        <w:t xml:space="preserve">ne workplace champion suggested improving the explanation and feedback given to participants about their results, </w:t>
      </w:r>
      <w:proofErr w:type="spellStart"/>
      <w:r w:rsidR="00424F7D" w:rsidRPr="00210B0B">
        <w:t>emphasising</w:t>
      </w:r>
      <w:proofErr w:type="spellEnd"/>
      <w:r w:rsidR="00424F7D" w:rsidRPr="00210B0B">
        <w:t xml:space="preserve"> the importance of seeking further advice about any test results that raised their concern.</w:t>
      </w:r>
    </w:p>
    <w:p w14:paraId="0821D6D5" w14:textId="70B31358" w:rsidR="000D629E" w:rsidRPr="00210B0B" w:rsidRDefault="000D629E" w:rsidP="009706DB">
      <w:pPr>
        <w:pStyle w:val="Heading3"/>
      </w:pPr>
      <w:bookmarkStart w:id="336" w:name="_Toc93059346"/>
      <w:r w:rsidRPr="00210B0B">
        <w:t>Did the participant</w:t>
      </w:r>
      <w:r w:rsidR="002B11D9" w:rsidRPr="00210B0B">
        <w:t>s</w:t>
      </w:r>
      <w:r w:rsidRPr="00210B0B">
        <w:t xml:space="preserve"> experience any injuries/discomfort that may have been a result of a change in behaviour as a result of the intervention</w:t>
      </w:r>
      <w:r w:rsidR="00AE2A0E" w:rsidRPr="00210B0B">
        <w:t>?</w:t>
      </w:r>
      <w:bookmarkEnd w:id="336"/>
    </w:p>
    <w:p w14:paraId="153B65B3" w14:textId="294B4625" w:rsidR="000D629E" w:rsidRPr="00210B0B" w:rsidRDefault="00A37D72" w:rsidP="00124B42">
      <w:r w:rsidRPr="00210B0B">
        <w:t>One</w:t>
      </w:r>
      <w:r w:rsidR="000D629E" w:rsidRPr="00210B0B">
        <w:t xml:space="preserve"> participant reported that their back pain was exacerbated when using their height-adjustable workstation, despite seeing a chiropractor long-term every month prior to the start of the study and being advised to try and change posture regularly. Similarly, a participant from </w:t>
      </w:r>
      <w:r w:rsidR="002267AC" w:rsidRPr="00210B0B">
        <w:t xml:space="preserve">another </w:t>
      </w:r>
      <w:r w:rsidR="002267AC" w:rsidRPr="00210B0B">
        <w:rPr>
          <w:highlight w:val="magenta"/>
        </w:rPr>
        <w:t>council</w:t>
      </w:r>
      <w:r w:rsidR="002267AC" w:rsidRPr="00210B0B">
        <w:t xml:space="preserve"> </w:t>
      </w:r>
      <w:r w:rsidR="000D629E" w:rsidRPr="00210B0B">
        <w:t>reported experiencing pain i</w:t>
      </w:r>
      <w:r w:rsidR="002B11D9" w:rsidRPr="00210B0B">
        <w:t>n their back upon using the workstation</w:t>
      </w:r>
      <w:r w:rsidR="000D629E" w:rsidRPr="00210B0B">
        <w:t>. The research team attended their office to assess their</w:t>
      </w:r>
      <w:r w:rsidR="002B11D9" w:rsidRPr="00210B0B">
        <w:t xml:space="preserve"> posture and an alternative workstation</w:t>
      </w:r>
      <w:r w:rsidR="000D629E" w:rsidRPr="00210B0B">
        <w:t xml:space="preserve"> (</w:t>
      </w:r>
      <w:proofErr w:type="spellStart"/>
      <w:r w:rsidR="000D629E" w:rsidRPr="00210B0B">
        <w:t>Desk</w:t>
      </w:r>
      <w:r w:rsidR="00815506" w:rsidRPr="00210B0B">
        <w:t>r</w:t>
      </w:r>
      <w:r w:rsidR="000D629E" w:rsidRPr="00210B0B">
        <w:t>ite</w:t>
      </w:r>
      <w:proofErr w:type="spellEnd"/>
      <w:r w:rsidR="000D629E" w:rsidRPr="00210B0B">
        <w:t xml:space="preserve"> 100) was provided.</w:t>
      </w:r>
    </w:p>
    <w:p w14:paraId="2201DEF3" w14:textId="741DF853" w:rsidR="00424F7D" w:rsidRPr="00210B0B" w:rsidRDefault="00424F7D" w:rsidP="00124B42">
      <w:r w:rsidRPr="00210B0B">
        <w:t>In the focus groups, some participants reported having experienced foot-ache, backache</w:t>
      </w:r>
      <w:r w:rsidR="00AE2A0E" w:rsidRPr="00210B0B">
        <w:t>,</w:t>
      </w:r>
      <w:r w:rsidRPr="00210B0B">
        <w:t xml:space="preserve"> or unspecified </w:t>
      </w:r>
      <w:r w:rsidR="00210B0B" w:rsidRPr="00210B0B">
        <w:rPr>
          <w:color w:val="00B0F0"/>
        </w:rPr>
        <w:t>“</w:t>
      </w:r>
      <w:r w:rsidR="00C2414E" w:rsidRPr="00210B0B">
        <w:t>achiness</w:t>
      </w:r>
      <w:r w:rsidR="00210B0B" w:rsidRPr="00210B0B">
        <w:rPr>
          <w:color w:val="00B0F0"/>
        </w:rPr>
        <w:t>”</w:t>
      </w:r>
      <w:r w:rsidR="002B11D9" w:rsidRPr="00210B0B">
        <w:t xml:space="preserve"> which they attributed to workstation</w:t>
      </w:r>
      <w:r w:rsidRPr="00210B0B">
        <w:t xml:space="preserve"> use. However, in many cases, participants described having rectified this themselves</w:t>
      </w:r>
      <w:r w:rsidR="00A37D72" w:rsidRPr="00210B0B">
        <w:t>;</w:t>
      </w:r>
      <w:r w:rsidRPr="00210B0B">
        <w:t xml:space="preserve"> for example</w:t>
      </w:r>
      <w:r w:rsidR="00A37D72" w:rsidRPr="00210B0B">
        <w:t>,</w:t>
      </w:r>
      <w:r w:rsidRPr="00210B0B">
        <w:t xml:space="preserve"> by changing </w:t>
      </w:r>
      <w:r w:rsidR="00AE2A0E" w:rsidRPr="00210B0B">
        <w:t>footwear</w:t>
      </w:r>
      <w:r w:rsidRPr="00210B0B">
        <w:t xml:space="preserve">, </w:t>
      </w:r>
      <w:proofErr w:type="gramStart"/>
      <w:r w:rsidRPr="00210B0B">
        <w:t>making adjustments to</w:t>
      </w:r>
      <w:proofErr w:type="gramEnd"/>
      <w:r w:rsidRPr="00210B0B">
        <w:t xml:space="preserve"> their </w:t>
      </w:r>
      <w:r w:rsidR="00917410" w:rsidRPr="00210B0B">
        <w:t>posture,</w:t>
      </w:r>
      <w:r w:rsidRPr="00210B0B">
        <w:t xml:space="preserve"> or adjusting the time spent standing accordingly</w:t>
      </w:r>
      <w:r w:rsidR="009268D6" w:rsidRPr="00210B0B">
        <w:t>:</w:t>
      </w:r>
    </w:p>
    <w:p w14:paraId="3CD2CDCB" w14:textId="1BF9DBCF" w:rsidR="00424F7D" w:rsidRPr="00210B0B" w:rsidRDefault="00424F7D" w:rsidP="009706DB">
      <w:pPr>
        <w:pStyle w:val="Quote"/>
      </w:pPr>
      <w:r w:rsidRPr="00210B0B">
        <w:t>P2: I</w:t>
      </w:r>
      <w:r w:rsidR="00AF08C7">
        <w:rPr>
          <w:color w:val="00B0F0"/>
        </w:rPr>
        <w:t>’</w:t>
      </w:r>
      <w:r w:rsidRPr="00210B0B">
        <w:t>m a bit asymmetrical because of arthritis and bunions and stuff, so I</w:t>
      </w:r>
      <w:r w:rsidR="00AF08C7">
        <w:rPr>
          <w:color w:val="00B0F0"/>
        </w:rPr>
        <w:t>’</w:t>
      </w:r>
      <w:r w:rsidRPr="00210B0B">
        <w:t>ve bought some jelly in-soles, you know, just to even out my posture</w:t>
      </w:r>
      <w:r w:rsidR="00A069AE" w:rsidRPr="00210B0B">
        <w:t>. [</w:t>
      </w:r>
      <w:r w:rsidR="00210B0B" w:rsidRPr="00210B0B">
        <w:rPr>
          <w:color w:val="00B0F0"/>
        </w:rPr>
        <w:t>. . .</w:t>
      </w:r>
      <w:r w:rsidRPr="00210B0B">
        <w:t xml:space="preserve">] I broke my left leg and left shoulder on separate snowboarding </w:t>
      </w:r>
      <w:r w:rsidRPr="00210B0B">
        <w:rPr>
          <w:highlight w:val="magenta"/>
        </w:rPr>
        <w:t>incidents</w:t>
      </w:r>
      <w:r w:rsidRPr="00210B0B">
        <w:t>. So</w:t>
      </w:r>
      <w:r w:rsidR="00AE2A0E" w:rsidRPr="00210B0B">
        <w:t>,</w:t>
      </w:r>
      <w:r w:rsidRPr="00210B0B">
        <w:t xml:space="preserve"> my left ankle has rotated forward a little. So, I was putting a bit more pressure on the heel on that side. The gel in-sole has made me, pushed me onto the balls of my feet a little bit more, taken the impact out. And since then</w:t>
      </w:r>
      <w:r w:rsidR="00FB45CA" w:rsidRPr="00210B0B">
        <w:t>,</w:t>
      </w:r>
      <w:r w:rsidRPr="00210B0B">
        <w:t xml:space="preserve"> it</w:t>
      </w:r>
      <w:r w:rsidR="00AF08C7">
        <w:rPr>
          <w:color w:val="00B0F0"/>
        </w:rPr>
        <w:t>’</w:t>
      </w:r>
      <w:r w:rsidRPr="00210B0B">
        <w:t>s been fine.</w:t>
      </w:r>
      <w:r w:rsidR="00FB45CA" w:rsidRPr="00210B0B">
        <w:t xml:space="preserve"> </w:t>
      </w:r>
      <w:r w:rsidRPr="00210B0B">
        <w:t>But yes, but that only really happened after, as the time I was standing increased. Because I can stand for four hours and it</w:t>
      </w:r>
      <w:r w:rsidR="00AF08C7">
        <w:rPr>
          <w:color w:val="00B0F0"/>
        </w:rPr>
        <w:t>’</w:t>
      </w:r>
      <w:r w:rsidRPr="00210B0B">
        <w:t>s not an issue, but I was standing for six. That</w:t>
      </w:r>
      <w:r w:rsidR="00AF08C7">
        <w:rPr>
          <w:color w:val="00B0F0"/>
        </w:rPr>
        <w:t>’</w:t>
      </w:r>
      <w:r w:rsidRPr="00210B0B">
        <w:t>s when it might start to nag a bit. You know? So</w:t>
      </w:r>
      <w:r w:rsidR="00AE2A0E" w:rsidRPr="00210B0B">
        <w:t>,</w:t>
      </w:r>
      <w:r w:rsidRPr="00210B0B">
        <w:t xml:space="preserve"> if people are standing 50% of the day, maybe they</w:t>
      </w:r>
      <w:r w:rsidR="00AF08C7">
        <w:rPr>
          <w:color w:val="00B0F0"/>
        </w:rPr>
        <w:t>’</w:t>
      </w:r>
      <w:r w:rsidRPr="00210B0B">
        <w:t>re not hitting that issue, but yes, there are little injuries like that were starting to niggle. But then you adopt your posture around them, so you know, make small changes. (FG7;</w:t>
      </w:r>
      <w:r w:rsidR="00AE2A0E" w:rsidRPr="00210B0B">
        <w:t xml:space="preserve"> </w:t>
      </w:r>
      <w:r w:rsidRPr="00210B0B">
        <w:t>SWAL</w:t>
      </w:r>
      <w:r w:rsidR="00FB45CA" w:rsidRPr="00210B0B">
        <w:t xml:space="preserve"> plus desk</w:t>
      </w:r>
      <w:r w:rsidRPr="00210B0B">
        <w:t>)</w:t>
      </w:r>
    </w:p>
    <w:p w14:paraId="7E2DC374" w14:textId="4A6C8EF9" w:rsidR="00424F7D" w:rsidRPr="00210B0B" w:rsidRDefault="00424F7D" w:rsidP="00124B42">
      <w:r w:rsidRPr="00210B0B">
        <w:t>A few participants t</w:t>
      </w:r>
      <w:r w:rsidR="002B11D9" w:rsidRPr="00210B0B">
        <w:t>alked about difficulties of workstation</w:t>
      </w:r>
      <w:r w:rsidRPr="00210B0B">
        <w:t xml:space="preserve"> use </w:t>
      </w:r>
      <w:r w:rsidRPr="00210B0B">
        <w:rPr>
          <w:highlight w:val="magenta"/>
        </w:rPr>
        <w:t>due to</w:t>
      </w:r>
      <w:r w:rsidRPr="00210B0B">
        <w:t xml:space="preserve"> their height</w:t>
      </w:r>
      <w:r w:rsidR="00E67055" w:rsidRPr="00210B0B">
        <w:t xml:space="preserve">, </w:t>
      </w:r>
      <w:r w:rsidRPr="00210B0B">
        <w:t>being either taller or shorter than average and the standing desk height not being suitable</w:t>
      </w:r>
      <w:r w:rsidR="00E67055" w:rsidRPr="00210B0B">
        <w:t xml:space="preserve">, </w:t>
      </w:r>
      <w:r w:rsidRPr="00210B0B">
        <w:t>and some struggled with the strength required to move a desk between the up and down settings</w:t>
      </w:r>
      <w:r w:rsidR="002B11D9" w:rsidRPr="00210B0B">
        <w:t>. For some this impacted on workstation</w:t>
      </w:r>
      <w:r w:rsidRPr="00210B0B">
        <w:t xml:space="preserve"> use, whereas others arranged a </w:t>
      </w:r>
      <w:r w:rsidR="002B11D9" w:rsidRPr="00210B0B">
        <w:t>swap to a different type of workstation</w:t>
      </w:r>
      <w:r w:rsidRPr="00210B0B">
        <w:t xml:space="preserve"> or sought assistance in adjusting it</w:t>
      </w:r>
      <w:r w:rsidR="009268D6" w:rsidRPr="00210B0B">
        <w:t>:</w:t>
      </w:r>
    </w:p>
    <w:p w14:paraId="3CB029C2" w14:textId="2A713FF8" w:rsidR="00424F7D" w:rsidRPr="00210B0B" w:rsidRDefault="00424F7D" w:rsidP="009706DB">
      <w:pPr>
        <w:jc w:val="center"/>
        <w:rPr>
          <w:i/>
        </w:rPr>
      </w:pPr>
      <w:r w:rsidRPr="00210B0B">
        <w:rPr>
          <w:rStyle w:val="QuoteChar"/>
        </w:rPr>
        <w:t>P5: I changed mine. As soon as you told me that</w:t>
      </w:r>
      <w:r w:rsidR="00AF08C7">
        <w:rPr>
          <w:rStyle w:val="QuoteChar"/>
          <w:color w:val="00B0F0"/>
        </w:rPr>
        <w:t>’</w:t>
      </w:r>
      <w:r w:rsidRPr="00210B0B">
        <w:rPr>
          <w:rStyle w:val="QuoteChar"/>
        </w:rPr>
        <w:t>s difficult to lift [</w:t>
      </w:r>
      <w:r w:rsidR="00210B0B" w:rsidRPr="00210B0B">
        <w:rPr>
          <w:rStyle w:val="QuoteChar"/>
          <w:color w:val="00B0F0"/>
        </w:rPr>
        <w:t>. . .</w:t>
      </w:r>
      <w:r w:rsidRPr="00210B0B">
        <w:rPr>
          <w:rStyle w:val="QuoteChar"/>
        </w:rPr>
        <w:t>] And I</w:t>
      </w:r>
      <w:r w:rsidR="00AF08C7">
        <w:rPr>
          <w:rStyle w:val="QuoteChar"/>
          <w:color w:val="00B0F0"/>
        </w:rPr>
        <w:t>’</w:t>
      </w:r>
      <w:r w:rsidRPr="00210B0B">
        <w:rPr>
          <w:rStyle w:val="QuoteChar"/>
        </w:rPr>
        <w:t xml:space="preserve">m </w:t>
      </w:r>
      <w:proofErr w:type="gramStart"/>
      <w:r w:rsidRPr="00210B0B">
        <w:rPr>
          <w:rStyle w:val="QuoteChar"/>
        </w:rPr>
        <w:t>actually glad</w:t>
      </w:r>
      <w:proofErr w:type="gramEnd"/>
      <w:r w:rsidRPr="00210B0B">
        <w:rPr>
          <w:rStyle w:val="QuoteChar"/>
        </w:rPr>
        <w:t>, because I do think it</w:t>
      </w:r>
      <w:r w:rsidR="00AF08C7">
        <w:rPr>
          <w:rStyle w:val="QuoteChar"/>
          <w:color w:val="00B0F0"/>
        </w:rPr>
        <w:t>’</w:t>
      </w:r>
      <w:r w:rsidRPr="00210B0B">
        <w:rPr>
          <w:rStyle w:val="QuoteChar"/>
        </w:rPr>
        <w:t>s a bit lighter. And [name]</w:t>
      </w:r>
      <w:r w:rsidR="00AF08C7">
        <w:rPr>
          <w:rStyle w:val="QuoteChar"/>
          <w:color w:val="00B0F0"/>
        </w:rPr>
        <w:t>’</w:t>
      </w:r>
      <w:r w:rsidRPr="00210B0B">
        <w:rPr>
          <w:rStyle w:val="QuoteChar"/>
        </w:rPr>
        <w:t>s great because he</w:t>
      </w:r>
      <w:r w:rsidR="00AF08C7">
        <w:rPr>
          <w:rStyle w:val="QuoteChar"/>
          <w:color w:val="00B0F0"/>
        </w:rPr>
        <w:t>’</w:t>
      </w:r>
      <w:r w:rsidRPr="00210B0B">
        <w:rPr>
          <w:rStyle w:val="QuoteChar"/>
        </w:rPr>
        <w:t xml:space="preserve">s adjusted </w:t>
      </w:r>
      <w:r w:rsidRPr="00210B0B">
        <w:rPr>
          <w:rStyle w:val="QuoteChar"/>
        </w:rPr>
        <w:lastRenderedPageBreak/>
        <w:t>the tensions on mine so it</w:t>
      </w:r>
      <w:r w:rsidR="00AF08C7">
        <w:rPr>
          <w:rStyle w:val="QuoteChar"/>
          <w:color w:val="00B0F0"/>
        </w:rPr>
        <w:t>’</w:t>
      </w:r>
      <w:r w:rsidRPr="00210B0B">
        <w:rPr>
          <w:rStyle w:val="QuoteChar"/>
        </w:rPr>
        <w:t>s a bit lighter. Because when you</w:t>
      </w:r>
      <w:r w:rsidR="00AF08C7">
        <w:rPr>
          <w:rStyle w:val="QuoteChar"/>
          <w:color w:val="00B0F0"/>
        </w:rPr>
        <w:t>’</w:t>
      </w:r>
      <w:r w:rsidRPr="00210B0B">
        <w:rPr>
          <w:rStyle w:val="QuoteChar"/>
        </w:rPr>
        <w:t xml:space="preserve">re quite small, and you know, it is </w:t>
      </w:r>
      <w:proofErr w:type="gramStart"/>
      <w:r w:rsidRPr="00210B0B">
        <w:rPr>
          <w:rStyle w:val="QuoteChar"/>
        </w:rPr>
        <w:t>hard</w:t>
      </w:r>
      <w:proofErr w:type="gramEnd"/>
      <w:r w:rsidRPr="00210B0B">
        <w:rPr>
          <w:rStyle w:val="QuoteChar"/>
        </w:rPr>
        <w:t xml:space="preserve"> </w:t>
      </w:r>
      <w:r w:rsidR="002B11D9" w:rsidRPr="00210B0B">
        <w:rPr>
          <w:rStyle w:val="QuoteChar"/>
        </w:rPr>
        <w:t>and I</w:t>
      </w:r>
      <w:r w:rsidR="00AF08C7">
        <w:rPr>
          <w:rStyle w:val="QuoteChar"/>
          <w:color w:val="00B0F0"/>
        </w:rPr>
        <w:t>’</w:t>
      </w:r>
      <w:r w:rsidR="002B11D9" w:rsidRPr="00210B0B">
        <w:rPr>
          <w:rStyle w:val="QuoteChar"/>
        </w:rPr>
        <w:t>ve got two screens</w:t>
      </w:r>
      <w:r w:rsidR="00FB45CA" w:rsidRPr="00210B0B">
        <w:rPr>
          <w:rStyle w:val="QuoteChar"/>
        </w:rPr>
        <w:t>. (</w:t>
      </w:r>
      <w:r w:rsidRPr="00210B0B">
        <w:rPr>
          <w:rStyle w:val="QuoteChar"/>
        </w:rPr>
        <w:t>FG6;</w:t>
      </w:r>
      <w:r w:rsidR="00FB45CA" w:rsidRPr="00210B0B">
        <w:rPr>
          <w:rStyle w:val="QuoteChar"/>
        </w:rPr>
        <w:t xml:space="preserve"> </w:t>
      </w:r>
      <w:r w:rsidRPr="00210B0B">
        <w:rPr>
          <w:rStyle w:val="QuoteChar"/>
        </w:rPr>
        <w:t>SWAL</w:t>
      </w:r>
      <w:r w:rsidR="00FB45CA" w:rsidRPr="00210B0B">
        <w:rPr>
          <w:rStyle w:val="QuoteChar"/>
        </w:rPr>
        <w:t xml:space="preserve"> plus desk</w:t>
      </w:r>
      <w:r w:rsidRPr="00210B0B">
        <w:rPr>
          <w:i/>
        </w:rPr>
        <w:t>)</w:t>
      </w:r>
    </w:p>
    <w:p w14:paraId="711ED2AA" w14:textId="7C6E722E" w:rsidR="005B5461" w:rsidRPr="00210B0B" w:rsidRDefault="000D629E" w:rsidP="009706DB">
      <w:pPr>
        <w:pStyle w:val="Heading3"/>
      </w:pPr>
      <w:bookmarkStart w:id="337" w:name="_Toc93059347"/>
      <w:r w:rsidRPr="00210B0B">
        <w:t>Did intervention participants change an existing activity-related behaviour for another as a result of participating in the study</w:t>
      </w:r>
      <w:bookmarkEnd w:id="337"/>
    </w:p>
    <w:p w14:paraId="466C8FBD" w14:textId="77777777" w:rsidR="00210B0B" w:rsidRPr="00210B0B" w:rsidRDefault="00E44BE3" w:rsidP="00124B42">
      <w:pPr>
        <w:rPr>
          <w:sz w:val="40"/>
        </w:rPr>
      </w:pPr>
      <w:r w:rsidRPr="00210B0B">
        <w:t>Sitting time was largely replaced by standing time</w:t>
      </w:r>
      <w:r w:rsidR="009D1D5C" w:rsidRPr="00210B0B">
        <w:t>,</w:t>
      </w:r>
      <w:r w:rsidRPr="00210B0B">
        <w:t xml:space="preserve"> with little or no changes to stepping</w:t>
      </w:r>
      <w:r w:rsidR="000D4FED" w:rsidRPr="00210B0B">
        <w:t xml:space="preserve"> time</w:t>
      </w:r>
      <w:r w:rsidR="009D1D5C" w:rsidRPr="00210B0B">
        <w:t>:</w:t>
      </w:r>
      <w:r w:rsidR="00C608B8" w:rsidRPr="00210B0B">
        <w:t xml:space="preserve"> </w:t>
      </w:r>
      <w:r w:rsidR="009D1D5C" w:rsidRPr="00210B0B">
        <w:t xml:space="preserve">from our results, </w:t>
      </w:r>
      <w:r w:rsidR="00247908" w:rsidRPr="00210B0B">
        <w:t>it d</w:t>
      </w:r>
      <w:r w:rsidR="00F908E1" w:rsidRPr="00210B0B">
        <w:t>id</w:t>
      </w:r>
      <w:r w:rsidR="00247908" w:rsidRPr="00210B0B">
        <w:t xml:space="preserve"> not appear that participants in the SWAL plus desk group </w:t>
      </w:r>
      <w:r w:rsidR="00A0755B" w:rsidRPr="00210B0B">
        <w:t>switched st</w:t>
      </w:r>
      <w:r w:rsidR="0000582E" w:rsidRPr="00210B0B">
        <w:t>epping for standing</w:t>
      </w:r>
      <w:r w:rsidR="009D1D5C" w:rsidRPr="00210B0B">
        <w:t>, for example</w:t>
      </w:r>
      <w:r w:rsidR="00C608B8" w:rsidRPr="00210B0B">
        <w:t xml:space="preserve">. </w:t>
      </w:r>
      <w:r w:rsidR="00625364" w:rsidRPr="00210B0B">
        <w:t xml:space="preserve">No compensation effects were observed for </w:t>
      </w:r>
      <w:r w:rsidR="00B54B04" w:rsidRPr="00210B0B">
        <w:t>sitting time during work hours to sitting time outside of work hours</w:t>
      </w:r>
      <w:r w:rsidR="00625364" w:rsidRPr="00210B0B">
        <w:t>: participants</w:t>
      </w:r>
      <w:r w:rsidR="00C66650" w:rsidRPr="00210B0B">
        <w:t xml:space="preserve"> reduced sitting time at work, but no opposite effect of an increase in siting time outside of work was observed. C</w:t>
      </w:r>
      <w:r w:rsidRPr="00210B0B">
        <w:t>hanges in daily behaviour were driven by changes during work hours on workdays.</w:t>
      </w:r>
    </w:p>
    <w:p w14:paraId="4684C948" w14:textId="2E427418" w:rsidR="005B5461" w:rsidRPr="00210B0B" w:rsidRDefault="004F3F29" w:rsidP="004F3F29">
      <w:pPr>
        <w:pStyle w:val="Heading1"/>
      </w:pPr>
      <w:bookmarkStart w:id="338" w:name="_Ref66354111"/>
      <w:bookmarkStart w:id="339" w:name="_Toc93059348"/>
      <w:r w:rsidRPr="00210B0B">
        <w:t>Chapter 5</w:t>
      </w:r>
      <w:r w:rsidRPr="00210B0B">
        <w:tab/>
      </w:r>
      <w:r w:rsidR="005B5461" w:rsidRPr="00210B0B">
        <w:rPr>
          <w:b w:val="0"/>
          <w:bCs/>
        </w:rPr>
        <w:t>Cost-</w:t>
      </w:r>
      <w:r w:rsidR="00206E76" w:rsidRPr="00210B0B">
        <w:rPr>
          <w:b w:val="0"/>
          <w:bCs/>
        </w:rPr>
        <w:t>e</w:t>
      </w:r>
      <w:r w:rsidR="005B5461" w:rsidRPr="00210B0B">
        <w:rPr>
          <w:b w:val="0"/>
          <w:bCs/>
        </w:rPr>
        <w:t xml:space="preserve">ffectiveness </w:t>
      </w:r>
      <w:bookmarkEnd w:id="338"/>
      <w:r w:rsidR="005F6B3D" w:rsidRPr="00210B0B">
        <w:rPr>
          <w:b w:val="0"/>
          <w:bCs/>
        </w:rPr>
        <w:t>analysis</w:t>
      </w:r>
      <w:bookmarkEnd w:id="339"/>
    </w:p>
    <w:p w14:paraId="32AC9E3B" w14:textId="77777777" w:rsidR="00210B0B" w:rsidRPr="00210B0B" w:rsidRDefault="00A94F89" w:rsidP="004F6848">
      <w:pPr>
        <w:pStyle w:val="Heading2"/>
      </w:pPr>
      <w:bookmarkStart w:id="340" w:name="_Toc93059349"/>
      <w:r w:rsidRPr="00210B0B">
        <w:t>Methodology</w:t>
      </w:r>
      <w:bookmarkEnd w:id="340"/>
    </w:p>
    <w:p w14:paraId="41FB0DF1" w14:textId="364C92E8" w:rsidR="00A94F89" w:rsidRPr="00210B0B" w:rsidRDefault="00A94F89" w:rsidP="004F6848">
      <w:pPr>
        <w:pStyle w:val="Heading3"/>
      </w:pPr>
      <w:bookmarkStart w:id="341" w:name="_Toc93059350"/>
      <w:r w:rsidRPr="00210B0B">
        <w:t>Overview</w:t>
      </w:r>
      <w:bookmarkEnd w:id="341"/>
    </w:p>
    <w:p w14:paraId="5752AA78" w14:textId="573E3BE0" w:rsidR="00A94F89" w:rsidRPr="00210B0B" w:rsidRDefault="00A94F89" w:rsidP="00A94F89">
      <w:r w:rsidRPr="00210B0B">
        <w:t xml:space="preserve">The aim of this economic analysis was to assess the cost-effectiveness of the SMART Work &amp; Life intervention with and without a height-adjustable workstation </w:t>
      </w:r>
      <w:r w:rsidRPr="00210B0B">
        <w:rPr>
          <w:highlight w:val="magenta"/>
        </w:rPr>
        <w:t>compared to</w:t>
      </w:r>
      <w:r w:rsidRPr="00210B0B">
        <w:t xml:space="preserve"> services as usua</w:t>
      </w:r>
      <w:r w:rsidR="00D64941" w:rsidRPr="00210B0B">
        <w:t>l,</w:t>
      </w:r>
      <w:r w:rsidRPr="00210B0B">
        <w:t xml:space="preserve"> using evidence from the SMART Work &amp; Life randomised control trial. Health outcomes were measured in </w:t>
      </w:r>
      <w:r w:rsidR="00210B0B" w:rsidRPr="00210B0B">
        <w:rPr>
          <w:color w:val="00B0F0"/>
        </w:rPr>
        <w:t>quality-adjusted</w:t>
      </w:r>
      <w:r w:rsidRPr="00210B0B">
        <w:t xml:space="preserve"> life-years (QALY</w:t>
      </w:r>
      <w:r w:rsidR="00D64941" w:rsidRPr="00210B0B">
        <w:t>s</w:t>
      </w:r>
      <w:r w:rsidRPr="00210B0B">
        <w:t>), while other measures including productivity, psychological health, satisfaction, work engagement and absenteeism were considered</w:t>
      </w:r>
      <w:r w:rsidR="00102A43" w:rsidRPr="00210B0B">
        <w:t xml:space="preserve">: the National Institute for Health and Care Excellence (NICE) define a </w:t>
      </w:r>
      <w:r w:rsidR="007D5FEF" w:rsidRPr="00210B0B">
        <w:t>QALY</w:t>
      </w:r>
      <w:r w:rsidR="00102A43" w:rsidRPr="00210B0B">
        <w:t xml:space="preserve"> as, </w:t>
      </w:r>
      <w:r w:rsidR="00C2414E" w:rsidRPr="00210B0B">
        <w:rPr>
          <w:color w:val="00B0F0"/>
          <w:highlight w:val="green"/>
        </w:rPr>
        <w:t>“</w:t>
      </w:r>
      <w:r w:rsidR="00C2414E" w:rsidRPr="00210B0B">
        <w:rPr>
          <w:highlight w:val="green"/>
        </w:rPr>
        <w:t>A measure of the state of health of a person or group in which the benefits, in terms of length of life, are adjusted to reflect the quality of life. One quality-adjusted life year (QALY) is equal to 1 year of life in perfect health.</w:t>
      </w:r>
      <w:r w:rsidR="00C2414E" w:rsidRPr="00210B0B">
        <w:rPr>
          <w:color w:val="00B0F0"/>
          <w:highlight w:val="green"/>
        </w:rPr>
        <w:t>”</w:t>
      </w:r>
      <w:r w:rsidR="00102A43" w:rsidRPr="00210B0B">
        <w:rPr>
          <w:noProof/>
          <w:vertAlign w:val="superscript"/>
        </w:rPr>
        <w:t>154</w:t>
      </w:r>
      <w:r w:rsidRPr="00210B0B">
        <w:t xml:space="preserve"> Costs were measured in UK pounds sterling (2019</w:t>
      </w:r>
      <w:r w:rsidR="00210B0B" w:rsidRPr="00210B0B">
        <w:rPr>
          <w:color w:val="00B0F0"/>
        </w:rPr>
        <w:t>–2</w:t>
      </w:r>
      <w:r w:rsidRPr="00210B0B">
        <w:t>0) from a public sector perspective. Costs and QALYs were discounted at 3.5% per annum in line with UK guidelines</w:t>
      </w:r>
      <w:r w:rsidR="00350CB3" w:rsidRPr="00210B0B">
        <w:t>.</w:t>
      </w:r>
      <w:r w:rsidR="001C4F4B" w:rsidRPr="00210B0B">
        <w:rPr>
          <w:noProof/>
          <w:vertAlign w:val="superscript"/>
        </w:rPr>
        <w:t>89</w:t>
      </w:r>
      <w:r w:rsidRPr="00210B0B">
        <w:t xml:space="preserve"> Incremental </w:t>
      </w:r>
      <w:r w:rsidR="00210B0B" w:rsidRPr="00210B0B">
        <w:rPr>
          <w:color w:val="00B0F0"/>
        </w:rPr>
        <w:t>cost-effectiveness ratio</w:t>
      </w:r>
      <w:r w:rsidRPr="00210B0B">
        <w:t xml:space="preserve">s are presented for secondary outcomes. Cost-effectiveness results using QALYs are presented as incremental </w:t>
      </w:r>
      <w:r w:rsidR="00210B0B" w:rsidRPr="00210B0B">
        <w:rPr>
          <w:color w:val="00B0F0"/>
        </w:rPr>
        <w:t>cost-effectiveness ratio</w:t>
      </w:r>
      <w:r w:rsidRPr="00210B0B">
        <w:t>s, incremental net-health benefits, and incremental net-monetary benefit based on cost-effectiveness thresholds of £15,000, £20,000 and £30,000 per QALY</w:t>
      </w:r>
      <w:r w:rsidR="00350CB3" w:rsidRPr="00210B0B">
        <w:t>.</w:t>
      </w:r>
      <w:r w:rsidR="001C4F4B" w:rsidRPr="00210B0B">
        <w:rPr>
          <w:noProof/>
          <w:vertAlign w:val="superscript"/>
        </w:rPr>
        <w:t>93</w:t>
      </w:r>
      <w:r w:rsidRPr="00210B0B">
        <w:t xml:space="preserve"> Cost-effectiveness was considered from a public perspective</w:t>
      </w:r>
      <w:r w:rsidR="00350CB3" w:rsidRPr="00210B0B">
        <w:t>,</w:t>
      </w:r>
      <w:r w:rsidRPr="00210B0B">
        <w:t xml:space="preserve"> both over the trial period and over the lifetime of individuals. The cost-effectiveness from an employer</w:t>
      </w:r>
      <w:r w:rsidR="00AF08C7">
        <w:rPr>
          <w:color w:val="00B0F0"/>
        </w:rPr>
        <w:t>’</w:t>
      </w:r>
      <w:r w:rsidRPr="00210B0B">
        <w:t>s perspective was also considered.</w:t>
      </w:r>
    </w:p>
    <w:p w14:paraId="1962A838" w14:textId="6A3BF41B" w:rsidR="00A94F89" w:rsidRPr="00210B0B" w:rsidRDefault="00A94F89" w:rsidP="001704DB">
      <w:r w:rsidRPr="00210B0B">
        <w:t xml:space="preserve">Within-trial costs and QALYs were estimated using econometric modelling to control for participant co-variables. Missing cost and QALY </w:t>
      </w:r>
      <w:r w:rsidRPr="00210B0B">
        <w:rPr>
          <w:highlight w:val="magenta"/>
        </w:rPr>
        <w:t>data</w:t>
      </w:r>
      <w:r w:rsidRPr="00210B0B">
        <w:t xml:space="preserve"> w</w:t>
      </w:r>
      <w:r w:rsidR="00350CB3" w:rsidRPr="00210B0B">
        <w:t>ere</w:t>
      </w:r>
      <w:r w:rsidRPr="00210B0B">
        <w:t xml:space="preserve"> imputed using a multi-level approach</w:t>
      </w:r>
      <w:r w:rsidR="00350CB3" w:rsidRPr="00210B0B">
        <w:t>.</w:t>
      </w:r>
      <w:r w:rsidR="001C4F4B" w:rsidRPr="00210B0B">
        <w:rPr>
          <w:noProof/>
          <w:vertAlign w:val="superscript"/>
        </w:rPr>
        <w:t>94,95</w:t>
      </w:r>
      <w:r w:rsidRPr="00210B0B">
        <w:t xml:space="preserve"> These results were extrapolated over a life-time horizon using a decision analytic model to account for mortality benefits from reductions in </w:t>
      </w:r>
      <w:r w:rsidR="00C4798C" w:rsidRPr="00210B0B">
        <w:t>sitting time</w:t>
      </w:r>
      <w:r w:rsidRPr="00210B0B">
        <w:t xml:space="preserve">. For the within trial and lifetime results probabilistic sensitivity analysis was used to reflect the uncertainty in input parameters and regression coefficients. Uncertainty surrounding base case findings were explored using alternative assumptions through scenario, sensitivity, and threshold analyses. Full details of the economic analysis are available in the health economic analysis plan (see </w:t>
      </w:r>
      <w:r w:rsidRPr="00210B0B">
        <w:rPr>
          <w:i/>
          <w:iCs/>
        </w:rPr>
        <w:t xml:space="preserve">Appendix </w:t>
      </w:r>
      <w:r w:rsidR="00C4798C" w:rsidRPr="00210B0B">
        <w:rPr>
          <w:i/>
          <w:iCs/>
        </w:rPr>
        <w:t>13</w:t>
      </w:r>
      <w:r w:rsidR="00C4798C" w:rsidRPr="00210B0B">
        <w:t>).</w:t>
      </w:r>
    </w:p>
    <w:p w14:paraId="78DC3206" w14:textId="77777777" w:rsidR="00A94F89" w:rsidRPr="00210B0B" w:rsidRDefault="00A94F89" w:rsidP="007D7CED">
      <w:pPr>
        <w:pStyle w:val="Heading3"/>
      </w:pPr>
      <w:bookmarkStart w:id="342" w:name="_Toc93059351"/>
      <w:r w:rsidRPr="00210B0B">
        <w:t>Resource use and costs</w:t>
      </w:r>
      <w:bookmarkEnd w:id="342"/>
    </w:p>
    <w:p w14:paraId="32780D89" w14:textId="57C8E46C" w:rsidR="00A94F89" w:rsidRPr="00210B0B" w:rsidRDefault="00A94F89" w:rsidP="00E02E89">
      <w:r w:rsidRPr="00210B0B">
        <w:rPr>
          <w:highlight w:val="magenta"/>
        </w:rPr>
        <w:t>Data</w:t>
      </w:r>
      <w:r w:rsidRPr="00210B0B">
        <w:t xml:space="preserve"> on participant health-related resource use was collected using a service use questionnaire that recorded resource use within three months prior to baseline, 3-month and 12-month follow-up. </w:t>
      </w:r>
      <w:proofErr w:type="spellStart"/>
      <w:r w:rsidRPr="00210B0B">
        <w:t>Participants</w:t>
      </w:r>
      <w:r w:rsidR="00AF08C7">
        <w:rPr>
          <w:color w:val="00B0F0"/>
        </w:rPr>
        <w:t>’</w:t>
      </w:r>
      <w:r w:rsidRPr="00210B0B">
        <w:t>resource</w:t>
      </w:r>
      <w:proofErr w:type="spellEnd"/>
      <w:r w:rsidRPr="00210B0B">
        <w:t xml:space="preserve"> use between 3-months and 9-months post-baseline was taken as a linear interpolation between follow-up values (3</w:t>
      </w:r>
      <w:r w:rsidR="00A255E8" w:rsidRPr="00210B0B">
        <w:t xml:space="preserve"> </w:t>
      </w:r>
      <w:r w:rsidRPr="00210B0B">
        <w:t>month and 12</w:t>
      </w:r>
      <w:r w:rsidR="00A255E8" w:rsidRPr="00210B0B">
        <w:t xml:space="preserve"> </w:t>
      </w:r>
      <w:r w:rsidRPr="00210B0B">
        <w:t xml:space="preserve">month). A micro costing framework calculated the overall health-related costs for each trial participant by summating the number of resources consumed during the period multiplied by their </w:t>
      </w:r>
      <w:r w:rsidRPr="00210B0B">
        <w:rPr>
          <w:highlight w:val="magenta"/>
        </w:rPr>
        <w:t>respective</w:t>
      </w:r>
      <w:r w:rsidRPr="00210B0B">
        <w:t xml:space="preserve"> unit costs. Health care unit costs in primary, secondary, and community-led care were sourced from NHS Reference costs and Personal Social Service Research Unit costs and were measured in UK pounds sterling 2019</w:t>
      </w:r>
      <w:r w:rsidR="00210B0B" w:rsidRPr="00210B0B">
        <w:rPr>
          <w:color w:val="00B0F0"/>
        </w:rPr>
        <w:t>–2</w:t>
      </w:r>
      <w:r w:rsidRPr="00210B0B">
        <w:t>0 (</w:t>
      </w:r>
      <w:r w:rsidR="00D931DE" w:rsidRPr="00210B0B">
        <w:t xml:space="preserve">see </w:t>
      </w:r>
      <w:r w:rsidR="00D931DE" w:rsidRPr="00210B0B">
        <w:rPr>
          <w:i/>
          <w:iCs/>
        </w:rPr>
        <w:t>Appendix 14</w:t>
      </w:r>
      <w:r w:rsidR="00D931DE" w:rsidRPr="00210B0B">
        <w:t>).</w:t>
      </w:r>
      <w:r w:rsidR="001C4F4B" w:rsidRPr="00210B0B">
        <w:rPr>
          <w:noProof/>
          <w:vertAlign w:val="superscript"/>
        </w:rPr>
        <w:t>96,97</w:t>
      </w:r>
    </w:p>
    <w:p w14:paraId="42AC1643" w14:textId="29C619D6" w:rsidR="00A94F89" w:rsidRPr="00210B0B" w:rsidRDefault="00A94F89" w:rsidP="00A94F89">
      <w:r w:rsidRPr="00210B0B">
        <w:t xml:space="preserve">The costs related to the provision of each SWAL </w:t>
      </w:r>
      <w:r w:rsidR="00121DDD" w:rsidRPr="00210B0B">
        <w:t>programme</w:t>
      </w:r>
      <w:r w:rsidRPr="00210B0B">
        <w:t xml:space="preserve"> comprised: (1) direct costs of providing training for workplace champions and general staff; (2) indirect staff time costs for receiving training; (3) managers correspondence time and office motivational materials; and (4) the procurement and instillation of height-adjustable workstations (SWAL plus </w:t>
      </w:r>
      <w:r w:rsidR="00CC711C" w:rsidRPr="00210B0B">
        <w:t>d</w:t>
      </w:r>
      <w:r w:rsidRPr="00210B0B">
        <w:t>esk</w:t>
      </w:r>
      <w:r w:rsidR="00CC711C" w:rsidRPr="00210B0B">
        <w:t xml:space="preserve"> group</w:t>
      </w:r>
      <w:r w:rsidRPr="00210B0B">
        <w:t>). The average programme costs per office worker were calculated on an intention-to-treat</w:t>
      </w:r>
      <w:r w:rsidR="00785284" w:rsidRPr="00210B0B">
        <w:t xml:space="preserve"> (ITT)</w:t>
      </w:r>
      <w:r w:rsidR="00121DDD" w:rsidRPr="00210B0B">
        <w:t xml:space="preserve"> </w:t>
      </w:r>
      <w:r w:rsidRPr="00210B0B">
        <w:t xml:space="preserve">basis. It was assumed SWAL-programme costs would be incurred up-front (not </w:t>
      </w:r>
      <w:r w:rsidR="00210B0B" w:rsidRPr="00210B0B">
        <w:rPr>
          <w:color w:val="00B0F0"/>
        </w:rPr>
        <w:t>annuitised</w:t>
      </w:r>
      <w:r w:rsidRPr="00210B0B">
        <w:t>) and that both SWAL interventions had no additional costs beyond the trial period. No programme-related costs were assumed in the control group.</w:t>
      </w:r>
    </w:p>
    <w:p w14:paraId="5EDEEBD8" w14:textId="77777777" w:rsidR="00A94F89" w:rsidRPr="00210B0B" w:rsidRDefault="00A94F89" w:rsidP="007D7CED">
      <w:pPr>
        <w:pStyle w:val="Heading3"/>
      </w:pPr>
      <w:bookmarkStart w:id="343" w:name="_Toc93059352"/>
      <w:r w:rsidRPr="00210B0B">
        <w:t>Outcomes</w:t>
      </w:r>
      <w:bookmarkEnd w:id="343"/>
    </w:p>
    <w:p w14:paraId="290A9FB4" w14:textId="21174480" w:rsidR="00A94F89" w:rsidRPr="00210B0B" w:rsidRDefault="00A94F89" w:rsidP="00A94F89">
      <w:r w:rsidRPr="00210B0B">
        <w:t>The primary outcome used in the cost-effectiveness analysis was</w:t>
      </w:r>
      <w:r w:rsidR="00121DDD" w:rsidRPr="00210B0B">
        <w:t xml:space="preserve"> </w:t>
      </w:r>
      <w:r w:rsidRPr="00210B0B">
        <w:t>QALYs, a generic measure of health that combines longevity and morbidity (with one QALY equal to a year in perfect health)</w:t>
      </w:r>
      <w:r w:rsidR="00121DDD" w:rsidRPr="00210B0B">
        <w:t>.</w:t>
      </w:r>
      <w:r w:rsidR="001C4F4B" w:rsidRPr="00210B0B">
        <w:rPr>
          <w:noProof/>
          <w:vertAlign w:val="superscript"/>
        </w:rPr>
        <w:t>93</w:t>
      </w:r>
      <w:r w:rsidRPr="00210B0B">
        <w:t xml:space="preserve"> The health-related quality of life (HRQoL) weights for participants were collected using the E</w:t>
      </w:r>
      <w:r w:rsidR="00210B0B" w:rsidRPr="00210B0B">
        <w:rPr>
          <w:color w:val="00B0F0"/>
        </w:rPr>
        <w:t>Q-5D-5</w:t>
      </w:r>
      <w:r w:rsidRPr="00210B0B">
        <w:t>L questionnaire at baseline, 3-month and 12-month follow-up</w:t>
      </w:r>
      <w:r w:rsidR="00A9306F" w:rsidRPr="00210B0B">
        <w:t xml:space="preserve">: </w:t>
      </w:r>
      <w:r w:rsidR="00987634" w:rsidRPr="00210B0B">
        <w:t xml:space="preserve">HRQoL </w:t>
      </w:r>
      <w:r w:rsidR="00A9306F" w:rsidRPr="00210B0B">
        <w:t xml:space="preserve">refers to </w:t>
      </w:r>
      <w:r w:rsidR="00C2414E" w:rsidRPr="00210B0B">
        <w:rPr>
          <w:color w:val="00B0F0"/>
          <w:highlight w:val="green"/>
        </w:rPr>
        <w:t>“</w:t>
      </w:r>
      <w:r w:rsidR="00C2414E" w:rsidRPr="00210B0B">
        <w:rPr>
          <w:highlight w:val="green"/>
        </w:rPr>
        <w:t>a combination of a person</w:t>
      </w:r>
      <w:r w:rsidR="00AF08C7">
        <w:rPr>
          <w:color w:val="00B0F0"/>
          <w:highlight w:val="green"/>
        </w:rPr>
        <w:t>’</w:t>
      </w:r>
      <w:r w:rsidR="00C2414E" w:rsidRPr="00210B0B">
        <w:rPr>
          <w:highlight w:val="green"/>
        </w:rPr>
        <w:t>s physical, mental and social well-being; not merely the absence of disease.</w:t>
      </w:r>
      <w:r w:rsidR="00C2414E" w:rsidRPr="00210B0B">
        <w:rPr>
          <w:color w:val="00B0F0"/>
          <w:highlight w:val="green"/>
        </w:rPr>
        <w:t>”</w:t>
      </w:r>
      <w:r w:rsidR="00A9306F" w:rsidRPr="00210B0B">
        <w:rPr>
          <w:noProof/>
          <w:vertAlign w:val="superscript"/>
        </w:rPr>
        <w:t>154</w:t>
      </w:r>
      <w:r w:rsidRPr="00210B0B">
        <w:t xml:space="preserve"> The E</w:t>
      </w:r>
      <w:r w:rsidR="00210B0B" w:rsidRPr="00210B0B">
        <w:rPr>
          <w:color w:val="00B0F0"/>
        </w:rPr>
        <w:t>Q-5D-5</w:t>
      </w:r>
      <w:r w:rsidRPr="00210B0B">
        <w:t xml:space="preserve">L is a descriptive HRQoL instrument requiring individuals to rate their health in accordance to five levels of severity across five health dimensions (mobility, </w:t>
      </w:r>
      <w:r w:rsidRPr="00210B0B">
        <w:lastRenderedPageBreak/>
        <w:t>self-care, usual activity, pain/discomfort and anxiety/depression)</w:t>
      </w:r>
      <w:r w:rsidR="00A52CFA" w:rsidRPr="00210B0B">
        <w:t>.</w:t>
      </w:r>
      <w:r w:rsidR="001C4F4B" w:rsidRPr="00210B0B">
        <w:rPr>
          <w:noProof/>
          <w:vertAlign w:val="superscript"/>
        </w:rPr>
        <w:t>98</w:t>
      </w:r>
      <w:r w:rsidRPr="00210B0B">
        <w:t xml:space="preserve"> In line with </w:t>
      </w:r>
      <w:r w:rsidR="00A165C2" w:rsidRPr="00210B0B">
        <w:t>the National Institute for Health and Care Excellence (</w:t>
      </w:r>
      <w:r w:rsidRPr="00210B0B">
        <w:t>NICE</w:t>
      </w:r>
      <w:r w:rsidR="00A165C2" w:rsidRPr="00210B0B">
        <w:t>)</w:t>
      </w:r>
      <w:r w:rsidRPr="00210B0B">
        <w:t xml:space="preserve"> guidelines, base case HRQoL weights were calculated from a published mapping of E</w:t>
      </w:r>
      <w:r w:rsidR="00210B0B" w:rsidRPr="00210B0B">
        <w:rPr>
          <w:color w:val="00B0F0"/>
        </w:rPr>
        <w:t>Q-5D-5</w:t>
      </w:r>
      <w:r w:rsidRPr="00210B0B">
        <w:t>L responses onto HRQoL values calculated for the E</w:t>
      </w:r>
      <w:r w:rsidR="00210B0B" w:rsidRPr="00210B0B">
        <w:rPr>
          <w:color w:val="00B0F0"/>
        </w:rPr>
        <w:t>Q-5D-3</w:t>
      </w:r>
      <w:r w:rsidRPr="00210B0B">
        <w:t>L instrument</w:t>
      </w:r>
      <w:r w:rsidR="00780BC4" w:rsidRPr="00210B0B">
        <w:t xml:space="preserve">. </w:t>
      </w:r>
      <w:r w:rsidR="001C4F4B" w:rsidRPr="00210B0B">
        <w:rPr>
          <w:noProof/>
          <w:vertAlign w:val="superscript"/>
        </w:rPr>
        <w:t>89,99</w:t>
      </w:r>
      <w:r w:rsidRPr="00210B0B">
        <w:t xml:space="preserve"> HRQoL weights using the E</w:t>
      </w:r>
      <w:r w:rsidR="00210B0B" w:rsidRPr="00210B0B">
        <w:rPr>
          <w:color w:val="00B0F0"/>
        </w:rPr>
        <w:t>Q-5D-5</w:t>
      </w:r>
      <w:r w:rsidRPr="00210B0B">
        <w:t xml:space="preserve">L value set were considered as a scenario. Within-trial QALYs were estimated using an area under the curve approach using linear interpolation between time points. QALYs beyond the trial were calculated by the decision analytic model (see </w:t>
      </w:r>
      <w:r w:rsidR="009D58B7" w:rsidRPr="00210B0B">
        <w:rPr>
          <w:i/>
          <w:iCs/>
        </w:rPr>
        <w:t>Long-term cost-effectiveness model</w:t>
      </w:r>
      <w:r w:rsidR="00DE239B" w:rsidRPr="00210B0B">
        <w:t xml:space="preserve"> section below</w:t>
      </w:r>
      <w:r w:rsidRPr="00210B0B">
        <w:t>)</w:t>
      </w:r>
      <w:r w:rsidR="00DE239B" w:rsidRPr="00210B0B">
        <w:t>,</w:t>
      </w:r>
      <w:r w:rsidRPr="00210B0B">
        <w:t xml:space="preserve"> which assumed the HRQoL beyond the trial were equal between arms and equivalent to general population norms</w:t>
      </w:r>
      <w:r w:rsidR="00DE239B" w:rsidRPr="00210B0B">
        <w:t>.</w:t>
      </w:r>
      <w:r w:rsidR="001C4F4B" w:rsidRPr="00210B0B">
        <w:rPr>
          <w:noProof/>
          <w:vertAlign w:val="superscript"/>
        </w:rPr>
        <w:t>100</w:t>
      </w:r>
    </w:p>
    <w:p w14:paraId="179D74E4" w14:textId="1ABE6EC8" w:rsidR="00A94F89" w:rsidRPr="00210B0B" w:rsidRDefault="00A94F89" w:rsidP="00A94F89">
      <w:r w:rsidRPr="00210B0B">
        <w:t xml:space="preserve">Secondary outcomes considered from those available (see </w:t>
      </w:r>
      <w:r w:rsidR="00DE239B" w:rsidRPr="00210B0B">
        <w:rPr>
          <w:i/>
          <w:iCs/>
        </w:rPr>
        <w:t>Methods</w:t>
      </w:r>
      <w:r w:rsidR="00F87A0F" w:rsidRPr="00210B0B">
        <w:t xml:space="preserve"> chapter</w:t>
      </w:r>
      <w:r w:rsidRPr="00210B0B">
        <w:t xml:space="preserve">) were </w:t>
      </w:r>
      <w:proofErr w:type="spellStart"/>
      <w:r w:rsidRPr="00210B0B">
        <w:t>participants</w:t>
      </w:r>
      <w:r w:rsidR="00AF08C7">
        <w:rPr>
          <w:color w:val="00B0F0"/>
        </w:rPr>
        <w:t>’</w:t>
      </w:r>
      <w:r w:rsidRPr="00210B0B">
        <w:t>psychological</w:t>
      </w:r>
      <w:proofErr w:type="spellEnd"/>
      <w:r w:rsidRPr="00210B0B">
        <w:t xml:space="preserve"> wellbeing, work-related measures (</w:t>
      </w:r>
      <w:r w:rsidR="00543F9B" w:rsidRPr="00210B0B">
        <w:t>e.g.,</w:t>
      </w:r>
      <w:r w:rsidRPr="00210B0B">
        <w:t xml:space="preserve"> performance, satisfaction, engagement) and absenteeism. Differences in the changes in outcomes between baseline and 12</w:t>
      </w:r>
      <w:r w:rsidR="00A73C96" w:rsidRPr="00210B0B">
        <w:t xml:space="preserve"> </w:t>
      </w:r>
      <w:r w:rsidRPr="00210B0B">
        <w:t>month</w:t>
      </w:r>
      <w:r w:rsidR="00A73C96" w:rsidRPr="00210B0B">
        <w:t>s</w:t>
      </w:r>
      <w:r w:rsidRPr="00210B0B">
        <w:t xml:space="preserve"> were </w:t>
      </w:r>
      <w:r w:rsidRPr="00210B0B">
        <w:rPr>
          <w:highlight w:val="magenta"/>
        </w:rPr>
        <w:t>compared to</w:t>
      </w:r>
      <w:r w:rsidRPr="00210B0B">
        <w:t xml:space="preserve"> incremental costs for each intervention to inform secondary cost-effectiveness analyses.</w:t>
      </w:r>
    </w:p>
    <w:p w14:paraId="4517FEDA" w14:textId="77777777" w:rsidR="00A94F89" w:rsidRPr="00210B0B" w:rsidRDefault="00A94F89" w:rsidP="00543F9B">
      <w:pPr>
        <w:pStyle w:val="Heading3"/>
      </w:pPr>
      <w:bookmarkStart w:id="344" w:name="_Toc93059353"/>
      <w:r w:rsidRPr="00210B0B">
        <w:t>Analysis</w:t>
      </w:r>
      <w:bookmarkEnd w:id="344"/>
    </w:p>
    <w:p w14:paraId="4498D885" w14:textId="51A00D0C" w:rsidR="00A94F89" w:rsidRPr="00210B0B" w:rsidRDefault="00A94F89" w:rsidP="00A94F89">
      <w:r w:rsidRPr="00210B0B">
        <w:t xml:space="preserve">The cost-effectiveness of </w:t>
      </w:r>
      <w:r w:rsidR="00F86208" w:rsidRPr="00210B0B">
        <w:t xml:space="preserve">the </w:t>
      </w:r>
      <w:r w:rsidRPr="00210B0B">
        <w:t xml:space="preserve">SWAL plus </w:t>
      </w:r>
      <w:r w:rsidR="00F86208" w:rsidRPr="00210B0B">
        <w:t>d</w:t>
      </w:r>
      <w:r w:rsidRPr="00210B0B">
        <w:t xml:space="preserve">esk, SWAL only and </w:t>
      </w:r>
      <w:r w:rsidR="006C5B71" w:rsidRPr="00210B0B">
        <w:t>the services as usual (</w:t>
      </w:r>
      <w:r w:rsidR="00F86208" w:rsidRPr="00210B0B">
        <w:t>control</w:t>
      </w:r>
      <w:r w:rsidR="006C5B71" w:rsidRPr="00210B0B">
        <w:t>)</w:t>
      </w:r>
      <w:r w:rsidR="00F86208" w:rsidRPr="00210B0B">
        <w:t xml:space="preserve"> groups</w:t>
      </w:r>
      <w:r w:rsidRPr="00210B0B">
        <w:t xml:space="preserve"> was investigated according to the differences in estimated QALYs gained and costs incurred over the 12-month trial time horizon (within-trial) and over the cohort</w:t>
      </w:r>
      <w:r w:rsidR="00AF08C7">
        <w:rPr>
          <w:color w:val="00B0F0"/>
        </w:rPr>
        <w:t>’</w:t>
      </w:r>
      <w:r w:rsidRPr="00210B0B">
        <w:t xml:space="preserve">s lifespan (life-time horizon). Differences in QALYs were </w:t>
      </w:r>
      <w:r w:rsidRPr="00210B0B">
        <w:rPr>
          <w:highlight w:val="magenta"/>
        </w:rPr>
        <w:t>compared to</w:t>
      </w:r>
      <w:r w:rsidRPr="00210B0B">
        <w:t xml:space="preserve"> differences in costs measured from the public sector perspective and presented as incremental </w:t>
      </w:r>
      <w:r w:rsidR="00210B0B" w:rsidRPr="00210B0B">
        <w:rPr>
          <w:color w:val="00B0F0"/>
        </w:rPr>
        <w:t>cost-effectiveness ratio</w:t>
      </w:r>
      <w:r w:rsidRPr="00210B0B">
        <w:t>s (ICERs), incremental net health benefits (INHBs) and incremental net monetary benefits (INMBs).</w:t>
      </w:r>
      <w:r w:rsidR="0085647F" w:rsidRPr="00210B0B">
        <w:rPr>
          <w:noProof/>
          <w:vertAlign w:val="superscript"/>
        </w:rPr>
        <w:t>101</w:t>
      </w:r>
      <w:r w:rsidR="00250482" w:rsidRPr="00210B0B">
        <w:t xml:space="preserve"> NICE define the incremental </w:t>
      </w:r>
      <w:r w:rsidR="00210B0B" w:rsidRPr="00210B0B">
        <w:rPr>
          <w:color w:val="00B0F0"/>
        </w:rPr>
        <w:t>cost-effectiveness ratio</w:t>
      </w:r>
      <w:r w:rsidR="00250482" w:rsidRPr="00210B0B">
        <w:t xml:space="preserve"> as </w:t>
      </w:r>
      <w:r w:rsidR="00C2414E" w:rsidRPr="00210B0B">
        <w:rPr>
          <w:color w:val="00B0F0"/>
          <w:highlight w:val="green"/>
        </w:rPr>
        <w:t>“</w:t>
      </w:r>
      <w:r w:rsidR="00C2414E" w:rsidRPr="00210B0B">
        <w:rPr>
          <w:highlight w:val="green"/>
        </w:rPr>
        <w:t>the difference in the change in mean costs in the population of interest divided by the difference in the change in mean outcomes in the population of interest.</w:t>
      </w:r>
      <w:r w:rsidR="00C2414E" w:rsidRPr="00210B0B">
        <w:rPr>
          <w:color w:val="00B0F0"/>
          <w:highlight w:val="green"/>
        </w:rPr>
        <w:t>”</w:t>
      </w:r>
      <w:r w:rsidR="00250482" w:rsidRPr="00210B0B">
        <w:rPr>
          <w:noProof/>
          <w:vertAlign w:val="superscript"/>
        </w:rPr>
        <w:t>154</w:t>
      </w:r>
      <w:r w:rsidR="00250482" w:rsidRPr="00210B0B">
        <w:t xml:space="preserve"> </w:t>
      </w:r>
      <w:r w:rsidRPr="00210B0B">
        <w:t xml:space="preserve">ICERs represented the cost per additional QALY of a strategy compared with the next best alternative; INHB captures the health gain from a strategy </w:t>
      </w:r>
      <w:r w:rsidRPr="00210B0B">
        <w:rPr>
          <w:highlight w:val="magenta"/>
        </w:rPr>
        <w:t>compared to</w:t>
      </w:r>
      <w:r w:rsidRPr="00210B0B">
        <w:t xml:space="preserve"> a comparator (service as usual) less the health </w:t>
      </w:r>
      <w:r w:rsidR="006C5B71" w:rsidRPr="00210B0B">
        <w:t>that</w:t>
      </w:r>
      <w:r w:rsidRPr="00210B0B">
        <w:t xml:space="preserve"> would have otherwise been generated elsewhere had the additional resources (again </w:t>
      </w:r>
      <w:r w:rsidRPr="00210B0B">
        <w:rPr>
          <w:highlight w:val="magenta"/>
        </w:rPr>
        <w:t>compared to</w:t>
      </w:r>
      <w:r w:rsidRPr="00210B0B">
        <w:t xml:space="preserve"> service as usual) been allocated for alternative purposes (with this estimated based on a cost-effectiveness threshold); and INMB captures the monetary value of the additional health generated. Three measures of health opportunity cost (cost-effectiveness threshold) </w:t>
      </w:r>
      <w:r w:rsidR="009F101E" w:rsidRPr="00210B0B">
        <w:t>were</w:t>
      </w:r>
      <w:r w:rsidRPr="00210B0B">
        <w:t xml:space="preserve"> used: £15,000 per QALY, based on recent empirical estimates and the </w:t>
      </w:r>
      <w:r w:rsidR="009F101E" w:rsidRPr="00210B0B">
        <w:t>D</w:t>
      </w:r>
      <w:r w:rsidRPr="00210B0B">
        <w:t xml:space="preserve">epartment for </w:t>
      </w:r>
      <w:r w:rsidR="009F101E" w:rsidRPr="00210B0B">
        <w:t>H</w:t>
      </w:r>
      <w:r w:rsidRPr="00210B0B">
        <w:t>ealth</w:t>
      </w:r>
      <w:r w:rsidR="00AF08C7">
        <w:rPr>
          <w:color w:val="00B0F0"/>
        </w:rPr>
        <w:t>’</w:t>
      </w:r>
      <w:r w:rsidRPr="00210B0B">
        <w:t>s chosen threshold</w:t>
      </w:r>
      <w:r w:rsidR="005F396F" w:rsidRPr="00210B0B">
        <w:t>,</w:t>
      </w:r>
      <w:r w:rsidR="0085647F" w:rsidRPr="00210B0B">
        <w:rPr>
          <w:noProof/>
          <w:vertAlign w:val="superscript"/>
        </w:rPr>
        <w:t>102,103</w:t>
      </w:r>
      <w:r w:rsidRPr="00210B0B">
        <w:t xml:space="preserve"> and at the £20,000 and £30,000 per QALY range used by </w:t>
      </w:r>
      <w:r w:rsidR="004977A9" w:rsidRPr="00210B0B">
        <w:t>NICE.</w:t>
      </w:r>
      <w:r w:rsidR="001C4F4B" w:rsidRPr="00210B0B">
        <w:rPr>
          <w:noProof/>
          <w:vertAlign w:val="superscript"/>
        </w:rPr>
        <w:t>89</w:t>
      </w:r>
      <w:r w:rsidR="00933E20" w:rsidRPr="00210B0B">
        <w:t xml:space="preserve"> </w:t>
      </w:r>
      <w:r w:rsidRPr="00210B0B">
        <w:t xml:space="preserve">ICERs below the threshold are deemed cost-effective when </w:t>
      </w:r>
      <w:r w:rsidRPr="00210B0B">
        <w:rPr>
          <w:highlight w:val="magenta"/>
        </w:rPr>
        <w:t>compared to</w:t>
      </w:r>
      <w:r w:rsidRPr="00210B0B">
        <w:t xml:space="preserve"> the next best relevant comparator. The INHB and INMB for </w:t>
      </w:r>
      <w:r w:rsidR="00933E20" w:rsidRPr="00210B0B">
        <w:t xml:space="preserve">the </w:t>
      </w:r>
      <w:r w:rsidRPr="00210B0B">
        <w:t xml:space="preserve">SWAL interventions were calculated </w:t>
      </w:r>
      <w:r w:rsidRPr="00210B0B">
        <w:rPr>
          <w:highlight w:val="magenta"/>
        </w:rPr>
        <w:t>compared to</w:t>
      </w:r>
      <w:r w:rsidRPr="00210B0B">
        <w:t xml:space="preserve"> service as usual, where positive values indicate cost-effectiveness </w:t>
      </w:r>
      <w:r w:rsidRPr="00210B0B">
        <w:rPr>
          <w:highlight w:val="magenta"/>
        </w:rPr>
        <w:t>compared to</w:t>
      </w:r>
      <w:r w:rsidRPr="00210B0B">
        <w:t xml:space="preserve"> service as usual, and the highest positive value of those compared indicating the most cost-effective intervention overall.</w:t>
      </w:r>
    </w:p>
    <w:p w14:paraId="7CB08EE2" w14:textId="77777777" w:rsidR="00210B0B" w:rsidRPr="00210B0B" w:rsidRDefault="00A94F89" w:rsidP="00543F9B">
      <w:pPr>
        <w:pStyle w:val="Heading4"/>
      </w:pPr>
      <w:bookmarkStart w:id="345" w:name="_Toc93059354"/>
      <w:r w:rsidRPr="00210B0B">
        <w:t>Within-trial analysis</w:t>
      </w:r>
      <w:bookmarkEnd w:id="345"/>
    </w:p>
    <w:p w14:paraId="31EB1043" w14:textId="0447F888" w:rsidR="00A94F89" w:rsidRPr="00210B0B" w:rsidRDefault="00A94F89" w:rsidP="00A94F89">
      <w:r w:rsidRPr="00210B0B">
        <w:t xml:space="preserve">Within-trial costs and QALYs were obtained from an adjusted analysis that used generalised linear regression models to estimate results according to treatment arm, while controlling for a set of relevant participant co-variables. All regression analyses controlled for age, gender, ethnicity (White vs. </w:t>
      </w:r>
      <w:r w:rsidR="00EC3DF1" w:rsidRPr="00210B0B">
        <w:t>Other</w:t>
      </w:r>
      <w:r w:rsidRPr="00210B0B">
        <w:t xml:space="preserve">), BMI, </w:t>
      </w:r>
      <w:r w:rsidRPr="00210B0B">
        <w:rPr>
          <w:highlight w:val="magenta"/>
        </w:rPr>
        <w:t>site</w:t>
      </w:r>
      <w:r w:rsidRPr="00210B0B">
        <w:t xml:space="preserve"> area (Leicester; Salford; Liverpool) and cluster size (</w:t>
      </w:r>
      <w:r w:rsidR="00916C18" w:rsidRPr="00210B0B">
        <w:t>s</w:t>
      </w:r>
      <w:r w:rsidRPr="00210B0B">
        <w:t xml:space="preserve">mall </w:t>
      </w:r>
      <w:r w:rsidR="00210B0B" w:rsidRPr="00210B0B">
        <w:rPr>
          <w:color w:val="00B0F0"/>
        </w:rPr>
        <w:t>&lt; 1</w:t>
      </w:r>
      <w:r w:rsidRPr="00210B0B">
        <w:t xml:space="preserve">0; </w:t>
      </w:r>
      <w:r w:rsidR="00916C18" w:rsidRPr="00210B0B">
        <w:t>l</w:t>
      </w:r>
      <w:r w:rsidRPr="00210B0B">
        <w:t xml:space="preserve">arge </w:t>
      </w:r>
      <w:r w:rsidR="00210B0B" w:rsidRPr="00210B0B">
        <w:rPr>
          <w:color w:val="00B0F0"/>
        </w:rPr>
        <w:t>≥ 1</w:t>
      </w:r>
      <w:r w:rsidRPr="00210B0B">
        <w:t xml:space="preserve">0). To account for differences in baseline HRQoL </w:t>
      </w:r>
      <w:r w:rsidR="0051144E" w:rsidRPr="00210B0B">
        <w:t xml:space="preserve">(see </w:t>
      </w:r>
      <w:r w:rsidR="0051144E" w:rsidRPr="00210B0B">
        <w:rPr>
          <w:i/>
          <w:iCs/>
        </w:rPr>
        <w:t>Supplementary Material 1)</w:t>
      </w:r>
      <w:r w:rsidR="0051144E" w:rsidRPr="00210B0B">
        <w:t xml:space="preserve">, </w:t>
      </w:r>
      <w:r w:rsidRPr="00210B0B">
        <w:t>QALY regression analyses also controlled for baseline E</w:t>
      </w:r>
      <w:r w:rsidR="00210B0B" w:rsidRPr="00210B0B">
        <w:rPr>
          <w:color w:val="00B0F0"/>
        </w:rPr>
        <w:t>Q-5</w:t>
      </w:r>
      <w:r w:rsidRPr="00210B0B">
        <w:t>D scores</w:t>
      </w:r>
      <w:r w:rsidR="005F396F" w:rsidRPr="00210B0B">
        <w:t>.</w:t>
      </w:r>
      <w:r w:rsidR="0085647F" w:rsidRPr="00210B0B">
        <w:rPr>
          <w:noProof/>
          <w:vertAlign w:val="superscript"/>
        </w:rPr>
        <w:t>104</w:t>
      </w:r>
      <w:r w:rsidRPr="00210B0B">
        <w:t xml:space="preserve"> To account for the positive and right-skewed nature of the cost </w:t>
      </w:r>
      <w:r w:rsidRPr="00210B0B">
        <w:rPr>
          <w:highlight w:val="magenta"/>
        </w:rPr>
        <w:t>data</w:t>
      </w:r>
      <w:r w:rsidRPr="00210B0B">
        <w:t>, costing regressions used a log-link transformation and gamma family form</w:t>
      </w:r>
      <w:r w:rsidR="004C60FA" w:rsidRPr="00210B0B">
        <w:t>:</w:t>
      </w:r>
      <w:r w:rsidRPr="00210B0B">
        <w:t xml:space="preserve"> linear ordinary least square regressions were applied for all QALY regression analyses. Linear multi-level regression models were considered in scenario analyses.</w:t>
      </w:r>
    </w:p>
    <w:p w14:paraId="21DB9F47" w14:textId="77777777" w:rsidR="00A94F89" w:rsidRPr="00210B0B" w:rsidRDefault="00A94F89" w:rsidP="00543F9B">
      <w:pPr>
        <w:pStyle w:val="Heading4"/>
      </w:pPr>
      <w:bookmarkStart w:id="346" w:name="_Toc93059355"/>
      <w:r w:rsidRPr="00210B0B">
        <w:t xml:space="preserve">Missing </w:t>
      </w:r>
      <w:r w:rsidRPr="00210B0B">
        <w:rPr>
          <w:highlight w:val="magenta"/>
        </w:rPr>
        <w:t>data</w:t>
      </w:r>
      <w:bookmarkEnd w:id="346"/>
    </w:p>
    <w:p w14:paraId="017A1E78" w14:textId="126195C4" w:rsidR="00A94F89" w:rsidRPr="00210B0B" w:rsidRDefault="00A94F89" w:rsidP="00A94F89">
      <w:r w:rsidRPr="00210B0B">
        <w:t xml:space="preserve">To account for the hierarchical nature of the </w:t>
      </w:r>
      <w:r w:rsidRPr="00210B0B">
        <w:rPr>
          <w:highlight w:val="magenta"/>
        </w:rPr>
        <w:t>data</w:t>
      </w:r>
      <w:r w:rsidRPr="00210B0B">
        <w:t xml:space="preserve"> (participants nested within sites), missing cost and QALYs were imput</w:t>
      </w:r>
      <w:r w:rsidR="000F693F" w:rsidRPr="00210B0B">
        <w:t>ed</w:t>
      </w:r>
      <w:r w:rsidRPr="00210B0B">
        <w:t xml:space="preserve"> using a multi-level multiple imputation approach. The imputation model controlled for all the covariates considered in the within-trial regression models and incorporated clusters as random effects (to account for heterogeneity between sites). The imputation was conducted using REALCOM-IMPUTE software and followed </w:t>
      </w:r>
      <w:r w:rsidR="008F12FC" w:rsidRPr="00210B0B">
        <w:t xml:space="preserve">Carpenter </w:t>
      </w:r>
      <w:r w:rsidR="008F12FC" w:rsidRPr="00210B0B">
        <w:rPr>
          <w:i/>
          <w:iCs/>
        </w:rPr>
        <w:t>et al</w:t>
      </w:r>
      <w:r w:rsidR="00AF08C7">
        <w:rPr>
          <w:i/>
          <w:iCs/>
          <w:color w:val="00B0F0"/>
        </w:rPr>
        <w:t>’</w:t>
      </w:r>
      <w:r w:rsidR="008F12FC" w:rsidRPr="00210B0B">
        <w:rPr>
          <w:i/>
          <w:iCs/>
        </w:rPr>
        <w:t>s.</w:t>
      </w:r>
      <w:r w:rsidR="001C4F4B" w:rsidRPr="00210B0B">
        <w:rPr>
          <w:iCs/>
          <w:noProof/>
          <w:vertAlign w:val="superscript"/>
        </w:rPr>
        <w:t>94</w:t>
      </w:r>
      <w:r w:rsidR="008F12FC" w:rsidRPr="00210B0B">
        <w:t xml:space="preserve"> </w:t>
      </w:r>
      <w:r w:rsidRPr="00210B0B">
        <w:t xml:space="preserve">recommended estimation settings for fitting multivariate response models to 2-level </w:t>
      </w:r>
      <w:r w:rsidRPr="00210B0B">
        <w:rPr>
          <w:highlight w:val="magenta"/>
        </w:rPr>
        <w:t>data</w:t>
      </w:r>
      <w:r w:rsidR="005F396F" w:rsidRPr="00210B0B">
        <w:t>.</w:t>
      </w:r>
      <w:r w:rsidRPr="00210B0B">
        <w:t xml:space="preserve"> Imputed costs were bounded to positive values and within-trial QALYs bounded below one.</w:t>
      </w:r>
    </w:p>
    <w:p w14:paraId="44EF937F" w14:textId="77777777" w:rsidR="00A94F89" w:rsidRPr="00210B0B" w:rsidRDefault="00A94F89" w:rsidP="00543F9B">
      <w:pPr>
        <w:pStyle w:val="Heading4"/>
      </w:pPr>
      <w:bookmarkStart w:id="347" w:name="_Toc93059356"/>
      <w:r w:rsidRPr="00210B0B">
        <w:t>Long-term cost-effectiveness model</w:t>
      </w:r>
      <w:bookmarkEnd w:id="347"/>
    </w:p>
    <w:p w14:paraId="35FA47EE" w14:textId="57482795" w:rsidR="00A94F89" w:rsidRPr="00210B0B" w:rsidRDefault="00A94F89" w:rsidP="00A94F89">
      <w:r w:rsidRPr="00210B0B">
        <w:t>The extrapolation of results beyond the trial was conducted using a two-state Markov-model, where the cohort starts in an alive state and can either remain in that state or die and transition into an absorbing death state</w:t>
      </w:r>
      <w:r w:rsidR="00574B8D" w:rsidRPr="00210B0B">
        <w:t xml:space="preserve"> (see </w:t>
      </w:r>
      <w:r w:rsidR="00574B8D" w:rsidRPr="00210B0B">
        <w:rPr>
          <w:rFonts w:cs="Arial"/>
          <w:i/>
          <w:iCs/>
        </w:rPr>
        <w:t xml:space="preserve">Appendix </w:t>
      </w:r>
      <w:r w:rsidR="00574B8D" w:rsidRPr="00210B0B">
        <w:rPr>
          <w:i/>
          <w:iCs/>
          <w:noProof/>
        </w:rPr>
        <w:t>15</w:t>
      </w:r>
      <w:r w:rsidR="00574B8D" w:rsidRPr="00210B0B">
        <w:t>).</w:t>
      </w:r>
      <w:r w:rsidRPr="00210B0B">
        <w:t>Individuals in the alive state are assumed to incur no additional costs, regardless of treatment allocation, and experience HRQoL in line with age-adjusted English population norms</w:t>
      </w:r>
      <w:r w:rsidR="005F396F" w:rsidRPr="00210B0B">
        <w:t>.</w:t>
      </w:r>
      <w:r w:rsidR="001C4F4B" w:rsidRPr="00210B0B">
        <w:rPr>
          <w:noProof/>
          <w:vertAlign w:val="superscript"/>
        </w:rPr>
        <w:t>100</w:t>
      </w:r>
      <w:r w:rsidRPr="00210B0B">
        <w:t xml:space="preserve"> Transitions to the death-state in the control-arm were directly informed by age- and sex-adjusted English general population mortality rates</w:t>
      </w:r>
      <w:r w:rsidR="005F396F" w:rsidRPr="00210B0B">
        <w:t>.</w:t>
      </w:r>
      <w:r w:rsidR="0085647F" w:rsidRPr="00210B0B">
        <w:rPr>
          <w:noProof/>
          <w:vertAlign w:val="superscript"/>
        </w:rPr>
        <w:t>105</w:t>
      </w:r>
      <w:r w:rsidRPr="00210B0B">
        <w:t xml:space="preserve"> Transition probabilities for </w:t>
      </w:r>
      <w:r w:rsidR="002474A5" w:rsidRPr="00210B0B">
        <w:t xml:space="preserve">the </w:t>
      </w:r>
      <w:r w:rsidRPr="00210B0B">
        <w:t xml:space="preserve">SWAL only and SWAL plus </w:t>
      </w:r>
      <w:r w:rsidR="002474A5" w:rsidRPr="00210B0B">
        <w:t>d</w:t>
      </w:r>
      <w:r w:rsidRPr="00210B0B">
        <w:t xml:space="preserve">esk </w:t>
      </w:r>
      <w:r w:rsidR="002474A5" w:rsidRPr="00210B0B">
        <w:t xml:space="preserve">interventions </w:t>
      </w:r>
      <w:r w:rsidRPr="00210B0B">
        <w:t xml:space="preserve">were adjusted based on the change in their sedentary behaviour in accordance to the hazard ratios reported in </w:t>
      </w:r>
      <w:r w:rsidR="006951D2" w:rsidRPr="00210B0B">
        <w:t xml:space="preserve">Ekelund </w:t>
      </w:r>
      <w:r w:rsidR="006951D2" w:rsidRPr="00210B0B">
        <w:rPr>
          <w:i/>
          <w:iCs/>
        </w:rPr>
        <w:t>et al</w:t>
      </w:r>
      <w:r w:rsidR="00AF08C7">
        <w:rPr>
          <w:i/>
          <w:iCs/>
          <w:color w:val="00B0F0"/>
        </w:rPr>
        <w:t>’</w:t>
      </w:r>
      <w:r w:rsidR="006951D2" w:rsidRPr="00210B0B">
        <w:rPr>
          <w:i/>
          <w:iCs/>
        </w:rPr>
        <w:t>s.</w:t>
      </w:r>
      <w:r w:rsidR="00823DF1" w:rsidRPr="00210B0B">
        <w:rPr>
          <w:iCs/>
          <w:noProof/>
          <w:vertAlign w:val="superscript"/>
        </w:rPr>
        <w:t>14</w:t>
      </w:r>
      <w:r w:rsidR="003A5154" w:rsidRPr="00210B0B">
        <w:t xml:space="preserve"> </w:t>
      </w:r>
      <w:r w:rsidRPr="00210B0B">
        <w:t>meta-analysis of the dose response relationship between accelerometer measured sedentary behaviour and all-cause mortality</w:t>
      </w:r>
      <w:r w:rsidR="00574B8D" w:rsidRPr="00210B0B">
        <w:t xml:space="preserve"> (see </w:t>
      </w:r>
      <w:r w:rsidR="00574B8D" w:rsidRPr="00210B0B">
        <w:rPr>
          <w:i/>
          <w:iCs/>
        </w:rPr>
        <w:t xml:space="preserve">Appendix </w:t>
      </w:r>
      <w:r w:rsidR="00574B8D" w:rsidRPr="00210B0B">
        <w:rPr>
          <w:i/>
          <w:iCs/>
          <w:noProof/>
        </w:rPr>
        <w:t>16</w:t>
      </w:r>
      <w:r w:rsidR="00F53DC2" w:rsidRPr="00210B0B">
        <w:t xml:space="preserve">). </w:t>
      </w:r>
      <w:r w:rsidRPr="00210B0B">
        <w:t>An alternative scenario considered estimates from</w:t>
      </w:r>
      <w:r w:rsidR="003A5154" w:rsidRPr="00210B0B">
        <w:t xml:space="preserve"> Patterson </w:t>
      </w:r>
      <w:r w:rsidR="003A5154" w:rsidRPr="00210B0B">
        <w:rPr>
          <w:i/>
          <w:iCs/>
        </w:rPr>
        <w:t>et al</w:t>
      </w:r>
      <w:r w:rsidR="00AF08C7">
        <w:rPr>
          <w:i/>
          <w:iCs/>
          <w:color w:val="00B0F0"/>
        </w:rPr>
        <w:t>’</w:t>
      </w:r>
      <w:r w:rsidR="003A5154" w:rsidRPr="00210B0B">
        <w:rPr>
          <w:i/>
          <w:iCs/>
        </w:rPr>
        <w:t>s.</w:t>
      </w:r>
      <w:r w:rsidR="00823DF1" w:rsidRPr="00210B0B">
        <w:rPr>
          <w:iCs/>
          <w:noProof/>
          <w:vertAlign w:val="superscript"/>
        </w:rPr>
        <w:t>13</w:t>
      </w:r>
      <w:r w:rsidR="0092426F" w:rsidRPr="00210B0B">
        <w:t xml:space="preserve"> </w:t>
      </w:r>
      <w:r w:rsidRPr="00210B0B">
        <w:t>broader meta-analysis</w:t>
      </w:r>
      <w:r w:rsidR="00B4303E" w:rsidRPr="00210B0B">
        <w:t>,</w:t>
      </w:r>
      <w:r w:rsidRPr="00210B0B">
        <w:t xml:space="preserve"> which considered non-objective measures of sedentary behaviour on all-cause mortality</w:t>
      </w:r>
      <w:r w:rsidR="005F396F" w:rsidRPr="00210B0B">
        <w:t>.</w:t>
      </w:r>
      <w:r w:rsidRPr="00210B0B">
        <w:t xml:space="preserve"> All-cause mortality hazard ratios, relative risks and their associated 95% confidence intervals reported in the </w:t>
      </w:r>
      <w:r w:rsidRPr="00210B0B">
        <w:lastRenderedPageBreak/>
        <w:t>literature were interpolated using polynomial functions</w:t>
      </w:r>
      <w:r w:rsidR="00772359" w:rsidRPr="00210B0B">
        <w:t xml:space="preserve"> </w:t>
      </w:r>
      <w:r w:rsidR="00F53DC2" w:rsidRPr="00210B0B">
        <w:t>(see</w:t>
      </w:r>
      <w:r w:rsidR="00A273F6" w:rsidRPr="00210B0B">
        <w:t xml:space="preserve"> </w:t>
      </w:r>
      <w:r w:rsidR="00F53DC2" w:rsidRPr="00210B0B">
        <w:rPr>
          <w:i/>
          <w:iCs/>
        </w:rPr>
        <w:t xml:space="preserve">Appendix </w:t>
      </w:r>
      <w:r w:rsidR="00F53DC2" w:rsidRPr="00210B0B">
        <w:rPr>
          <w:i/>
          <w:iCs/>
          <w:noProof/>
        </w:rPr>
        <w:t>16</w:t>
      </w:r>
      <w:r w:rsidR="00F53DC2" w:rsidRPr="00210B0B">
        <w:t xml:space="preserve">). </w:t>
      </w:r>
      <w:r w:rsidRPr="00210B0B">
        <w:t>Sedentary behaviour in the control arm was estimated using baseline values across arms and remained constant over time, and that SWAL-related differential sedentary behaviour time</w:t>
      </w:r>
      <w:r w:rsidR="0033320C" w:rsidRPr="00210B0B">
        <w:t xml:space="preserve"> (</w:t>
      </w:r>
      <w:r w:rsidR="00210B0B" w:rsidRPr="00210B0B">
        <w:rPr>
          <w:i/>
          <w:iCs/>
          <w:color w:val="FF0000"/>
        </w:rPr>
        <w:t xml:space="preserve">Table </w:t>
      </w:r>
      <w:r w:rsidR="00210B0B" w:rsidRPr="00210B0B">
        <w:rPr>
          <w:i/>
          <w:iCs/>
          <w:noProof/>
          <w:color w:val="FF0000"/>
        </w:rPr>
        <w:t>4</w:t>
      </w:r>
      <w:r w:rsidR="0033320C" w:rsidRPr="00210B0B">
        <w:t>)</w:t>
      </w:r>
      <w:r w:rsidR="00800FC8" w:rsidRPr="00210B0B">
        <w:t>, w</w:t>
      </w:r>
      <w:r w:rsidRPr="00210B0B">
        <w:t>ould be reduced exponentially at a 50% decay rate per annum. Scenario analysis explored alternatively exponential decay rates and a linear decay rate of 20% per annum</w:t>
      </w:r>
      <w:r w:rsidR="005F396F" w:rsidRPr="00210B0B">
        <w:t>.</w:t>
      </w:r>
      <w:r w:rsidR="0085647F" w:rsidRPr="00210B0B">
        <w:rPr>
          <w:noProof/>
          <w:vertAlign w:val="superscript"/>
        </w:rPr>
        <w:t>106</w:t>
      </w:r>
      <w:r w:rsidRPr="00210B0B">
        <w:t xml:space="preserve"> Treatment effects with respect to reductions in sitting time and associated mortality risk reductions were applied as common effects (</w:t>
      </w:r>
      <w:proofErr w:type="gramStart"/>
      <w:r w:rsidRPr="00210B0B">
        <w:t>i.e.</w:t>
      </w:r>
      <w:proofErr w:type="gramEnd"/>
      <w:r w:rsidRPr="00210B0B">
        <w:t xml:space="preserve"> irrespective of participant characteristics). An annual discount rate of 3.5% was applied to both costs and QALYs in accordance with NICE guidance</w:t>
      </w:r>
      <w:r w:rsidR="005F396F" w:rsidRPr="00210B0B">
        <w:t>.</w:t>
      </w:r>
      <w:r w:rsidR="00275C0B" w:rsidRPr="00210B0B">
        <w:rPr>
          <w:noProof/>
          <w:vertAlign w:val="superscript"/>
        </w:rPr>
        <w:t>107</w:t>
      </w:r>
      <w:r w:rsidRPr="00210B0B">
        <w:t xml:space="preserve"> An annual discount rate of 1.5% was applied as a scenario</w:t>
      </w:r>
      <w:r w:rsidR="005F396F" w:rsidRPr="00210B0B">
        <w:t>.</w:t>
      </w:r>
      <w:r w:rsidR="00275C0B" w:rsidRPr="00210B0B">
        <w:rPr>
          <w:noProof/>
          <w:vertAlign w:val="superscript"/>
        </w:rPr>
        <w:t>108</w:t>
      </w:r>
      <w:r w:rsidR="001A3601" w:rsidRPr="00210B0B">
        <w:t xml:space="preserve"> Please see </w:t>
      </w:r>
      <w:r w:rsidR="009D5550" w:rsidRPr="00210B0B">
        <w:rPr>
          <w:i/>
          <w:iCs/>
        </w:rPr>
        <w:t xml:space="preserve">Appendix </w:t>
      </w:r>
      <w:r w:rsidR="009D5550" w:rsidRPr="00210B0B">
        <w:rPr>
          <w:i/>
          <w:iCs/>
          <w:noProof/>
        </w:rPr>
        <w:t>17</w:t>
      </w:r>
      <w:r w:rsidR="00F53DC2" w:rsidRPr="00210B0B">
        <w:t xml:space="preserve"> </w:t>
      </w:r>
      <w:r w:rsidR="001A3601" w:rsidRPr="00210B0B">
        <w:t>for a full list of parameters and assumptions applied in the long-term cost-effectiveness model.</w:t>
      </w:r>
    </w:p>
    <w:p w14:paraId="050ADEEB" w14:textId="77777777" w:rsidR="00A94F89" w:rsidRPr="00210B0B" w:rsidRDefault="00A94F89" w:rsidP="00543F9B">
      <w:pPr>
        <w:pStyle w:val="Heading4"/>
      </w:pPr>
      <w:bookmarkStart w:id="348" w:name="_Toc93059357"/>
      <w:r w:rsidRPr="00210B0B">
        <w:t>Uncertainty</w:t>
      </w:r>
      <w:bookmarkEnd w:id="348"/>
    </w:p>
    <w:p w14:paraId="0D16A0A9" w14:textId="66D9204C" w:rsidR="00A94F89" w:rsidRPr="00210B0B" w:rsidRDefault="00A94F89" w:rsidP="00A94F89">
      <w:r w:rsidRPr="00210B0B">
        <w:t>The overall decision uncertainty was estimated based on uncertainty in model inputs and regression estimates using Monte Carlo simulation assuming normality around baseline participant sitting times and treatment effects (both the reduction in sitting time and associated all-cause mortality hazard ratios) and multivariate normality of regression coefficients (for within-trial costs and outcomes)</w:t>
      </w:r>
      <w:r w:rsidR="005F396F" w:rsidRPr="00210B0B">
        <w:t>.</w:t>
      </w:r>
      <w:r w:rsidR="00275C0B" w:rsidRPr="00210B0B">
        <w:rPr>
          <w:noProof/>
          <w:vertAlign w:val="superscript"/>
        </w:rPr>
        <w:t>109</w:t>
      </w:r>
      <w:r w:rsidR="00E7681F" w:rsidRPr="00210B0B">
        <w:t xml:space="preserve"> </w:t>
      </w:r>
      <w:r w:rsidRPr="00210B0B">
        <w:t xml:space="preserve">Levels of uncertainty were reported by 95% credible intervals around mean values (costs, QALYs, INHB) and the probability of each comparator being the most costly, effective, and cost-effective. The probability of being cost-effective </w:t>
      </w:r>
      <w:r w:rsidR="00554E4A" w:rsidRPr="00210B0B">
        <w:t>is</w:t>
      </w:r>
      <w:r w:rsidRPr="00210B0B">
        <w:t xml:space="preserve"> presented for the three measures of health opportunity cost (</w:t>
      </w:r>
      <w:r w:rsidR="00E7681F" w:rsidRPr="00210B0B">
        <w:t>i.e.,</w:t>
      </w:r>
      <w:r w:rsidRPr="00210B0B">
        <w:t xml:space="preserve"> the health that would have been generated elsewhere using the same resources) considered in this analysis (£15,000, £20,000, and £30,000 per QALY).</w:t>
      </w:r>
    </w:p>
    <w:p w14:paraId="381E2B38" w14:textId="1854CE86" w:rsidR="00A94F89" w:rsidRPr="00210B0B" w:rsidRDefault="00A94F89" w:rsidP="00A94F89">
      <w:r w:rsidRPr="00210B0B">
        <w:t xml:space="preserve">Key uncertainties explored as scenario analyses included the inclusion of </w:t>
      </w:r>
      <w:proofErr w:type="spellStart"/>
      <w:r w:rsidRPr="00210B0B">
        <w:t>participants</w:t>
      </w:r>
      <w:r w:rsidR="00AF08C7">
        <w:rPr>
          <w:color w:val="00B0F0"/>
        </w:rPr>
        <w:t>’</w:t>
      </w:r>
      <w:r w:rsidRPr="00210B0B">
        <w:t>expected</w:t>
      </w:r>
      <w:proofErr w:type="spellEnd"/>
      <w:r w:rsidRPr="00210B0B">
        <w:t xml:space="preserve"> life-time costs</w:t>
      </w:r>
      <w:r w:rsidR="00E7681F" w:rsidRPr="00210B0B">
        <w:t>,</w:t>
      </w:r>
      <w:r w:rsidR="00275C0B" w:rsidRPr="00210B0B">
        <w:rPr>
          <w:noProof/>
          <w:vertAlign w:val="superscript"/>
        </w:rPr>
        <w:t>110</w:t>
      </w:r>
      <w:r w:rsidRPr="00210B0B">
        <w:t xml:space="preserve"> alternative exponential decay rates in treatment efficacy (70%, 60%, 40%, 30%, 20%, 10%, 0%), different age (30, 40, 50, 60 and 70 years-old) and gender (male, female) profiles, and a scenario </w:t>
      </w:r>
      <w:r w:rsidR="00835C99" w:rsidRPr="00210B0B">
        <w:t>that</w:t>
      </w:r>
      <w:r w:rsidRPr="00210B0B">
        <w:t xml:space="preserve"> removes all estimated within-trial differences in costs and QALYs between arms. Deterministic univariate and bivariate sensitivity analyses were conducted to test how changes in the age, treatment decay rates and minute reductions in sitting times (</w:t>
      </w:r>
      <w:r w:rsidR="00E7681F" w:rsidRPr="00210B0B">
        <w:t>i.e.,</w:t>
      </w:r>
      <w:r w:rsidRPr="00210B0B">
        <w:t xml:space="preserve"> treatment effect)</w:t>
      </w:r>
      <w:r w:rsidR="00835C99" w:rsidRPr="00210B0B">
        <w:t>,</w:t>
      </w:r>
      <w:r w:rsidRPr="00210B0B">
        <w:t xml:space="preserve"> impacted the INMB of each SWAL intervention</w:t>
      </w:r>
      <w:r w:rsidR="00835C99" w:rsidRPr="00210B0B">
        <w:t xml:space="preserve"> arm</w:t>
      </w:r>
      <w:r w:rsidRPr="00210B0B">
        <w:t xml:space="preserve"> </w:t>
      </w:r>
      <w:r w:rsidRPr="00210B0B">
        <w:rPr>
          <w:highlight w:val="magenta"/>
        </w:rPr>
        <w:t>compared to</w:t>
      </w:r>
      <w:r w:rsidRPr="00210B0B">
        <w:t xml:space="preserve"> control. Threshold analyses sought to identify the specific age, decay rate, treatment effects (in minute reductions in sitting time) and incremental costs at which SWAL</w:t>
      </w:r>
      <w:r w:rsidR="003D3748" w:rsidRPr="00210B0B">
        <w:t xml:space="preserve"> </w:t>
      </w:r>
      <w:r w:rsidRPr="00210B0B">
        <w:t>interventions are cost-effective for the range of threshold values considered.</w:t>
      </w:r>
    </w:p>
    <w:p w14:paraId="786CC32E" w14:textId="77777777" w:rsidR="00A94F89" w:rsidRPr="00210B0B" w:rsidRDefault="00A94F89" w:rsidP="007D7CED">
      <w:pPr>
        <w:pStyle w:val="Heading2"/>
      </w:pPr>
      <w:bookmarkStart w:id="349" w:name="_Toc93059358"/>
      <w:r w:rsidRPr="00210B0B">
        <w:t>Results</w:t>
      </w:r>
      <w:bookmarkEnd w:id="349"/>
    </w:p>
    <w:p w14:paraId="7F88B29E" w14:textId="5E82EA18" w:rsidR="00A94F89" w:rsidRPr="00210B0B" w:rsidRDefault="00A94F89" w:rsidP="00A94F89">
      <w:r w:rsidRPr="00210B0B">
        <w:t>Health-care resource use questionnaires were completed by approximately 83.5% of participants at baseline, 67.3% at 3-month follow-up and 61.8% at 12-month follow-up. E</w:t>
      </w:r>
      <w:r w:rsidR="00210B0B" w:rsidRPr="00210B0B">
        <w:rPr>
          <w:color w:val="00B0F0"/>
        </w:rPr>
        <w:t>Q-5D-5</w:t>
      </w:r>
      <w:r w:rsidRPr="00210B0B">
        <w:t xml:space="preserve">L </w:t>
      </w:r>
      <w:r w:rsidRPr="00210B0B">
        <w:rPr>
          <w:highlight w:val="magenta"/>
        </w:rPr>
        <w:t>data</w:t>
      </w:r>
      <w:r w:rsidRPr="00210B0B">
        <w:t xml:space="preserve"> (and associated QALY estimates) were complete for 93.0%, 74.7% and 69.0% of trial participants at baseline, 3- and 12-month follow-up, respectively. Secondary job satisfaction/performance, work engagement and absenteeism outcomes had a comparable degree of missingness to the E</w:t>
      </w:r>
      <w:r w:rsidR="00210B0B" w:rsidRPr="00210B0B">
        <w:rPr>
          <w:color w:val="00B0F0"/>
        </w:rPr>
        <w:t>Q-5D-5</w:t>
      </w:r>
      <w:r w:rsidRPr="00210B0B">
        <w:t>L (</w:t>
      </w:r>
      <w:r w:rsidR="00210B0B" w:rsidRPr="00210B0B">
        <w:rPr>
          <w:color w:val="00B0F0"/>
        </w:rPr>
        <w:t>&lt; 3</w:t>
      </w:r>
      <w:r w:rsidRPr="00210B0B">
        <w:t xml:space="preserve">5%). Participant details are reported in </w:t>
      </w:r>
      <w:r w:rsidR="00210B0B" w:rsidRPr="00210B0B">
        <w:rPr>
          <w:i/>
          <w:iCs/>
          <w:color w:val="FF0000"/>
        </w:rPr>
        <w:t xml:space="preserve">Table </w:t>
      </w:r>
      <w:r w:rsidR="00210B0B" w:rsidRPr="00210B0B">
        <w:rPr>
          <w:i/>
          <w:iCs/>
          <w:noProof/>
          <w:color w:val="FF0000"/>
        </w:rPr>
        <w:t>4</w:t>
      </w:r>
      <w:r w:rsidR="00B06FEB" w:rsidRPr="00210B0B">
        <w:t>.</w:t>
      </w:r>
    </w:p>
    <w:p w14:paraId="46696F1B" w14:textId="446A3846" w:rsidR="00A94F89" w:rsidRPr="00210B0B" w:rsidRDefault="00A94F89" w:rsidP="00A94F89">
      <w:r w:rsidRPr="00210B0B">
        <w:t>Individuals extrapolated after the first year were modelled with an average of 605, 583</w:t>
      </w:r>
      <w:r w:rsidR="00AE3739" w:rsidRPr="00210B0B">
        <w:t>,</w:t>
      </w:r>
      <w:r w:rsidRPr="00210B0B">
        <w:t xml:space="preserve"> and 542 minutes of sitting time spent per day in the control, SWAL only (22.2 </w:t>
      </w:r>
      <w:r w:rsidR="00B63211" w:rsidRPr="00210B0B">
        <w:t>minutes difference</w:t>
      </w:r>
      <w:r w:rsidRPr="00210B0B">
        <w:t xml:space="preserve">) and SWAL plus desk (63.7 </w:t>
      </w:r>
      <w:r w:rsidR="00B63211" w:rsidRPr="00210B0B">
        <w:t>minutes difference</w:t>
      </w:r>
      <w:r w:rsidRPr="00210B0B">
        <w:t>) arms at 12</w:t>
      </w:r>
      <w:r w:rsidR="00E7681F" w:rsidRPr="00210B0B">
        <w:t>-</w:t>
      </w:r>
      <w:r w:rsidRPr="00210B0B">
        <w:t>month follow</w:t>
      </w:r>
      <w:r w:rsidR="00E7681F" w:rsidRPr="00210B0B">
        <w:t>-</w:t>
      </w:r>
      <w:r w:rsidRPr="00210B0B">
        <w:t xml:space="preserve">up, respectively </w:t>
      </w:r>
      <w:r w:rsidR="00B06FEB" w:rsidRPr="00210B0B">
        <w:t>(</w:t>
      </w:r>
      <w:r w:rsidR="00210B0B" w:rsidRPr="00210B0B">
        <w:rPr>
          <w:i/>
          <w:iCs/>
          <w:color w:val="FF0000"/>
        </w:rPr>
        <w:t xml:space="preserve">Table </w:t>
      </w:r>
      <w:r w:rsidR="00210B0B" w:rsidRPr="00210B0B">
        <w:rPr>
          <w:i/>
          <w:iCs/>
          <w:noProof/>
          <w:color w:val="FF0000"/>
        </w:rPr>
        <w:t>5</w:t>
      </w:r>
      <w:r w:rsidR="00B06FEB" w:rsidRPr="00210B0B">
        <w:t>).</w:t>
      </w:r>
    </w:p>
    <w:p w14:paraId="55D827CA" w14:textId="77777777" w:rsidR="00A94F89" w:rsidRPr="00210B0B" w:rsidRDefault="00A94F89" w:rsidP="007D7CED">
      <w:pPr>
        <w:pStyle w:val="Heading3"/>
      </w:pPr>
      <w:bookmarkStart w:id="350" w:name="_Toc93059359"/>
      <w:r w:rsidRPr="00210B0B">
        <w:t>Resource use and costs</w:t>
      </w:r>
      <w:bookmarkEnd w:id="350"/>
    </w:p>
    <w:p w14:paraId="607B4713" w14:textId="77777777" w:rsidR="00A94F89" w:rsidRPr="00210B0B" w:rsidRDefault="00A94F89" w:rsidP="007D7CED">
      <w:pPr>
        <w:pStyle w:val="Heading4"/>
      </w:pPr>
      <w:bookmarkStart w:id="351" w:name="_Toc93059360"/>
      <w:r w:rsidRPr="00210B0B">
        <w:t>Intervention-level costs</w:t>
      </w:r>
      <w:bookmarkEnd w:id="351"/>
    </w:p>
    <w:p w14:paraId="1A225BA5" w14:textId="73F3C766" w:rsidR="0084294A" w:rsidRPr="00210B0B" w:rsidRDefault="00210B0B" w:rsidP="00DA04DD">
      <w:pPr>
        <w:rPr>
          <w:rFonts w:eastAsiaTheme="majorEastAsia" w:cstheme="majorBidi"/>
          <w:i/>
          <w:iCs/>
          <w:szCs w:val="24"/>
        </w:rPr>
      </w:pPr>
      <w:r w:rsidRPr="00210B0B">
        <w:rPr>
          <w:i/>
          <w:iCs/>
          <w:color w:val="FF0000"/>
        </w:rPr>
        <w:t xml:space="preserve">Table </w:t>
      </w:r>
      <w:r w:rsidRPr="00210B0B">
        <w:rPr>
          <w:i/>
          <w:iCs/>
          <w:noProof/>
          <w:color w:val="FF0000"/>
        </w:rPr>
        <w:t>29</w:t>
      </w:r>
      <w:r w:rsidR="003C251E" w:rsidRPr="00210B0B">
        <w:t xml:space="preserve"> </w:t>
      </w:r>
      <w:r w:rsidR="00A94F89" w:rsidRPr="00210B0B">
        <w:t xml:space="preserve">presents the total costs and the average per ITT participant costs of delivering the constituent elements provided by each intervention under investigation. The total costs of delivering the SWAL plus desk and SWAL only interventions were £54,796 and £20,067, respectively, with average cost per ITT individual of £228.31 and </w:t>
      </w:r>
      <w:r w:rsidR="00E7681F" w:rsidRPr="00210B0B">
        <w:t>£80.59,</w:t>
      </w:r>
      <w:r w:rsidR="00A94F89" w:rsidRPr="00210B0B">
        <w:t xml:space="preserve"> respectively. SWAL plus desk had broadly comparable non-desk related costs as SWAL only.</w:t>
      </w:r>
    </w:p>
    <w:p w14:paraId="6BD23896" w14:textId="4DBD3FB8" w:rsidR="00E44CA6" w:rsidRPr="00210B0B" w:rsidRDefault="00210B0B" w:rsidP="00E44CA6">
      <w:pPr>
        <w:pStyle w:val="Caption"/>
      </w:pPr>
      <w:bookmarkStart w:id="352" w:name="_Toc93059428"/>
      <w:r w:rsidRPr="00210B0B">
        <w:rPr>
          <w:i/>
          <w:color w:val="FF0000"/>
        </w:rPr>
        <w:t xml:space="preserve">Table </w:t>
      </w:r>
      <w:r w:rsidRPr="00210B0B">
        <w:rPr>
          <w:i/>
          <w:noProof/>
          <w:color w:val="FF0000"/>
        </w:rPr>
        <w:t>29</w:t>
      </w:r>
      <w:r w:rsidR="00E44CA6" w:rsidRPr="00210B0B">
        <w:tab/>
        <w:t>Intervention costs</w:t>
      </w:r>
      <w:bookmarkEnd w:id="352"/>
      <w:r w:rsidR="00E44CA6" w:rsidRPr="00210B0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5245"/>
        <w:gridCol w:w="1020"/>
        <w:gridCol w:w="2160"/>
      </w:tblGrid>
      <w:tr w:rsidR="00E44CA6" w:rsidRPr="00210B0B" w14:paraId="69E3F361" w14:textId="77777777" w:rsidTr="00210B0B">
        <w:trPr>
          <w:cantSplit/>
        </w:trPr>
        <w:tc>
          <w:tcPr>
            <w:tcW w:w="0" w:type="auto"/>
            <w:shd w:val="clear" w:color="auto" w:fill="auto"/>
            <w:vAlign w:val="bottom"/>
          </w:tcPr>
          <w:p w14:paraId="7AD1C953" w14:textId="77777777" w:rsidR="00E44CA6" w:rsidRPr="00210B0B" w:rsidRDefault="00E44CA6" w:rsidP="00E44CA6">
            <w:pPr>
              <w:rPr>
                <w:rFonts w:cs="Arial"/>
                <w:b/>
                <w:bCs/>
              </w:rPr>
            </w:pPr>
          </w:p>
        </w:tc>
        <w:tc>
          <w:tcPr>
            <w:tcW w:w="0" w:type="auto"/>
            <w:shd w:val="clear" w:color="auto" w:fill="auto"/>
            <w:vAlign w:val="bottom"/>
          </w:tcPr>
          <w:p w14:paraId="5D2578A6" w14:textId="77777777" w:rsidR="00E44CA6" w:rsidRPr="00210B0B" w:rsidRDefault="00E44CA6" w:rsidP="00E44CA6">
            <w:pPr>
              <w:jc w:val="center"/>
              <w:rPr>
                <w:rFonts w:cs="Arial"/>
                <w:b/>
                <w:bCs/>
              </w:rPr>
            </w:pPr>
            <w:r w:rsidRPr="00210B0B">
              <w:rPr>
                <w:rFonts w:cs="Arial"/>
                <w:b/>
                <w:bCs/>
              </w:rPr>
              <w:t>Cost</w:t>
            </w:r>
          </w:p>
        </w:tc>
        <w:tc>
          <w:tcPr>
            <w:tcW w:w="0" w:type="auto"/>
            <w:shd w:val="clear" w:color="auto" w:fill="auto"/>
            <w:vAlign w:val="bottom"/>
          </w:tcPr>
          <w:p w14:paraId="0192701F" w14:textId="77777777" w:rsidR="00E44CA6" w:rsidRPr="00210B0B" w:rsidRDefault="00E44CA6" w:rsidP="00E44CA6">
            <w:pPr>
              <w:jc w:val="center"/>
              <w:rPr>
                <w:rFonts w:cs="Arial"/>
                <w:b/>
                <w:bCs/>
              </w:rPr>
            </w:pPr>
            <w:r w:rsidRPr="00210B0B">
              <w:rPr>
                <w:rFonts w:cs="Arial"/>
                <w:b/>
                <w:bCs/>
              </w:rPr>
              <w:t>Cost per ITT individual</w:t>
            </w:r>
          </w:p>
        </w:tc>
      </w:tr>
      <w:tr w:rsidR="00E44CA6" w:rsidRPr="00210B0B" w14:paraId="0829011C" w14:textId="77777777" w:rsidTr="00210B0B">
        <w:trPr>
          <w:cantSplit/>
        </w:trPr>
        <w:tc>
          <w:tcPr>
            <w:tcW w:w="0" w:type="auto"/>
            <w:shd w:val="clear" w:color="auto" w:fill="auto"/>
            <w:vAlign w:val="bottom"/>
          </w:tcPr>
          <w:p w14:paraId="68FCD130" w14:textId="1AF03960" w:rsidR="00E44CA6" w:rsidRPr="00210B0B" w:rsidRDefault="00E44CA6" w:rsidP="00E44CA6">
            <w:pPr>
              <w:rPr>
                <w:rFonts w:cs="Arial"/>
              </w:rPr>
            </w:pPr>
            <w:r w:rsidRPr="00210B0B">
              <w:rPr>
                <w:rFonts w:cs="Arial"/>
                <w:b/>
                <w:bCs/>
              </w:rPr>
              <w:t>SMART Work &amp; Life plus desk (</w:t>
            </w:r>
            <w:r w:rsidRPr="00210B0B">
              <w:rPr>
                <w:rFonts w:cs="Arial"/>
                <w:b/>
                <w:bCs/>
                <w:i/>
                <w:color w:val="00B0F0"/>
              </w:rPr>
              <w:t>n</w:t>
            </w:r>
            <w:r w:rsidRPr="00210B0B">
              <w:rPr>
                <w:rFonts w:cs="Arial"/>
                <w:b/>
                <w:bCs/>
              </w:rPr>
              <w:t>=240)</w:t>
            </w:r>
          </w:p>
        </w:tc>
        <w:tc>
          <w:tcPr>
            <w:tcW w:w="0" w:type="auto"/>
            <w:shd w:val="clear" w:color="auto" w:fill="auto"/>
            <w:vAlign w:val="bottom"/>
          </w:tcPr>
          <w:p w14:paraId="45F21AE5" w14:textId="77777777" w:rsidR="00E44CA6" w:rsidRPr="00210B0B" w:rsidRDefault="00E44CA6" w:rsidP="00E44CA6">
            <w:pPr>
              <w:rPr>
                <w:rFonts w:cs="Arial"/>
              </w:rPr>
            </w:pPr>
          </w:p>
        </w:tc>
        <w:tc>
          <w:tcPr>
            <w:tcW w:w="0" w:type="auto"/>
            <w:shd w:val="clear" w:color="auto" w:fill="auto"/>
            <w:vAlign w:val="bottom"/>
          </w:tcPr>
          <w:p w14:paraId="73FE91B7" w14:textId="77777777" w:rsidR="00E44CA6" w:rsidRPr="00210B0B" w:rsidRDefault="00E44CA6" w:rsidP="00E44CA6">
            <w:pPr>
              <w:rPr>
                <w:rFonts w:cs="Arial"/>
              </w:rPr>
            </w:pPr>
          </w:p>
        </w:tc>
      </w:tr>
      <w:tr w:rsidR="00E44CA6" w:rsidRPr="00210B0B" w14:paraId="4DD00EBE" w14:textId="77777777" w:rsidTr="00210B0B">
        <w:trPr>
          <w:cantSplit/>
        </w:trPr>
        <w:tc>
          <w:tcPr>
            <w:tcW w:w="0" w:type="auto"/>
            <w:shd w:val="clear" w:color="auto" w:fill="auto"/>
            <w:vAlign w:val="bottom"/>
          </w:tcPr>
          <w:p w14:paraId="281C4ABE" w14:textId="77777777" w:rsidR="00E44CA6" w:rsidRPr="00210B0B" w:rsidRDefault="00E44CA6" w:rsidP="00E44CA6">
            <w:pPr>
              <w:rPr>
                <w:rFonts w:cs="Arial"/>
              </w:rPr>
            </w:pPr>
            <w:r w:rsidRPr="00210B0B">
              <w:rPr>
                <w:rFonts w:cs="Arial"/>
              </w:rPr>
              <w:t>Direct costs of providing workplace champion training</w:t>
            </w:r>
            <w:r w:rsidRPr="00210B0B">
              <w:rPr>
                <w:rFonts w:cs="Arial"/>
                <w:i/>
                <w:iCs/>
                <w:vertAlign w:val="superscript"/>
              </w:rPr>
              <w:t>1</w:t>
            </w:r>
          </w:p>
        </w:tc>
        <w:tc>
          <w:tcPr>
            <w:tcW w:w="0" w:type="auto"/>
            <w:shd w:val="clear" w:color="auto" w:fill="auto"/>
            <w:vAlign w:val="bottom"/>
          </w:tcPr>
          <w:p w14:paraId="606C1E02" w14:textId="77777777" w:rsidR="00E44CA6" w:rsidRPr="00210B0B" w:rsidRDefault="00E44CA6" w:rsidP="00E44CA6">
            <w:pPr>
              <w:jc w:val="right"/>
              <w:rPr>
                <w:rFonts w:cs="Arial"/>
              </w:rPr>
            </w:pPr>
            <w:r w:rsidRPr="00210B0B">
              <w:rPr>
                <w:rFonts w:cs="Arial"/>
              </w:rPr>
              <w:t>£1,776.00</w:t>
            </w:r>
          </w:p>
        </w:tc>
        <w:tc>
          <w:tcPr>
            <w:tcW w:w="0" w:type="auto"/>
            <w:shd w:val="clear" w:color="auto" w:fill="auto"/>
            <w:vAlign w:val="bottom"/>
          </w:tcPr>
          <w:p w14:paraId="2EC81B67" w14:textId="77777777" w:rsidR="00E44CA6" w:rsidRPr="00210B0B" w:rsidRDefault="00E44CA6" w:rsidP="00E44CA6">
            <w:pPr>
              <w:jc w:val="right"/>
              <w:rPr>
                <w:rFonts w:cs="Arial"/>
              </w:rPr>
            </w:pPr>
            <w:r w:rsidRPr="00210B0B">
              <w:rPr>
                <w:rFonts w:cs="Arial"/>
              </w:rPr>
              <w:t>£7.40</w:t>
            </w:r>
          </w:p>
        </w:tc>
      </w:tr>
      <w:tr w:rsidR="00E44CA6" w:rsidRPr="00210B0B" w14:paraId="706FD2B7" w14:textId="77777777" w:rsidTr="00210B0B">
        <w:trPr>
          <w:cantSplit/>
        </w:trPr>
        <w:tc>
          <w:tcPr>
            <w:tcW w:w="0" w:type="auto"/>
            <w:shd w:val="clear" w:color="auto" w:fill="auto"/>
            <w:vAlign w:val="bottom"/>
          </w:tcPr>
          <w:p w14:paraId="41D25E13" w14:textId="77777777" w:rsidR="00E44CA6" w:rsidRPr="00210B0B" w:rsidRDefault="00E44CA6" w:rsidP="00E44CA6">
            <w:pPr>
              <w:rPr>
                <w:rFonts w:cs="Arial"/>
              </w:rPr>
            </w:pPr>
            <w:r w:rsidRPr="00210B0B">
              <w:rPr>
                <w:rFonts w:cs="Arial"/>
              </w:rPr>
              <w:t>Participant time to engage with components costs</w:t>
            </w:r>
            <w:r w:rsidRPr="00210B0B">
              <w:rPr>
                <w:rFonts w:cs="Arial"/>
                <w:vertAlign w:val="superscript"/>
              </w:rPr>
              <w:t>2</w:t>
            </w:r>
          </w:p>
        </w:tc>
        <w:tc>
          <w:tcPr>
            <w:tcW w:w="0" w:type="auto"/>
            <w:shd w:val="clear" w:color="auto" w:fill="auto"/>
            <w:vAlign w:val="bottom"/>
          </w:tcPr>
          <w:p w14:paraId="3E6FCA95" w14:textId="77777777" w:rsidR="00E44CA6" w:rsidRPr="00210B0B" w:rsidRDefault="00E44CA6" w:rsidP="00E44CA6">
            <w:pPr>
              <w:jc w:val="right"/>
              <w:rPr>
                <w:rFonts w:cs="Arial"/>
              </w:rPr>
            </w:pPr>
            <w:r w:rsidRPr="00210B0B">
              <w:rPr>
                <w:rFonts w:cs="Arial"/>
              </w:rPr>
              <w:t>£13,076.91</w:t>
            </w:r>
          </w:p>
        </w:tc>
        <w:tc>
          <w:tcPr>
            <w:tcW w:w="0" w:type="auto"/>
            <w:shd w:val="clear" w:color="auto" w:fill="auto"/>
            <w:vAlign w:val="bottom"/>
          </w:tcPr>
          <w:p w14:paraId="61BB7B23" w14:textId="77777777" w:rsidR="00E44CA6" w:rsidRPr="00210B0B" w:rsidRDefault="00E44CA6" w:rsidP="00E44CA6">
            <w:pPr>
              <w:jc w:val="right"/>
              <w:rPr>
                <w:rFonts w:cs="Arial"/>
              </w:rPr>
            </w:pPr>
            <w:r w:rsidRPr="00210B0B">
              <w:rPr>
                <w:rFonts w:cs="Arial"/>
              </w:rPr>
              <w:t>£54.49</w:t>
            </w:r>
          </w:p>
        </w:tc>
      </w:tr>
      <w:tr w:rsidR="00E44CA6" w:rsidRPr="00210B0B" w14:paraId="37841FA6" w14:textId="77777777" w:rsidTr="00210B0B">
        <w:trPr>
          <w:cantSplit/>
        </w:trPr>
        <w:tc>
          <w:tcPr>
            <w:tcW w:w="0" w:type="auto"/>
            <w:shd w:val="clear" w:color="auto" w:fill="auto"/>
            <w:vAlign w:val="bottom"/>
          </w:tcPr>
          <w:p w14:paraId="0CF3B0FE" w14:textId="3CA1F2D7" w:rsidR="00E44CA6" w:rsidRPr="00210B0B" w:rsidRDefault="00E44CA6" w:rsidP="00E44CA6">
            <w:pPr>
              <w:rPr>
                <w:rFonts w:cs="Arial"/>
              </w:rPr>
            </w:pPr>
            <w:r w:rsidRPr="00210B0B">
              <w:rPr>
                <w:rFonts w:cs="Arial"/>
              </w:rPr>
              <w:t xml:space="preserve">Workplace </w:t>
            </w:r>
            <w:proofErr w:type="spellStart"/>
            <w:r w:rsidRPr="00210B0B">
              <w:rPr>
                <w:rFonts w:cs="Arial"/>
              </w:rPr>
              <w:t>champions</w:t>
            </w:r>
            <w:r w:rsidR="00AF08C7">
              <w:rPr>
                <w:rFonts w:cs="Arial"/>
                <w:color w:val="00B0F0"/>
              </w:rPr>
              <w:t>’</w:t>
            </w:r>
            <w:r w:rsidRPr="00210B0B">
              <w:rPr>
                <w:rFonts w:cs="Arial"/>
              </w:rPr>
              <w:t>training</w:t>
            </w:r>
            <w:proofErr w:type="spellEnd"/>
            <w:r w:rsidRPr="00210B0B">
              <w:rPr>
                <w:rFonts w:cs="Arial"/>
              </w:rPr>
              <w:t xml:space="preserve"> time costs</w:t>
            </w:r>
          </w:p>
        </w:tc>
        <w:tc>
          <w:tcPr>
            <w:tcW w:w="0" w:type="auto"/>
            <w:shd w:val="clear" w:color="auto" w:fill="auto"/>
            <w:vAlign w:val="bottom"/>
          </w:tcPr>
          <w:p w14:paraId="7BD9B325" w14:textId="77777777" w:rsidR="00E44CA6" w:rsidRPr="00210B0B" w:rsidRDefault="00E44CA6" w:rsidP="00E44CA6">
            <w:pPr>
              <w:jc w:val="right"/>
              <w:rPr>
                <w:rFonts w:cs="Arial"/>
              </w:rPr>
            </w:pPr>
            <w:r w:rsidRPr="00210B0B">
              <w:rPr>
                <w:rFonts w:cs="Arial"/>
              </w:rPr>
              <w:t>£1,419.84</w:t>
            </w:r>
          </w:p>
        </w:tc>
        <w:tc>
          <w:tcPr>
            <w:tcW w:w="0" w:type="auto"/>
            <w:shd w:val="clear" w:color="auto" w:fill="auto"/>
            <w:vAlign w:val="bottom"/>
          </w:tcPr>
          <w:p w14:paraId="69BA9F74" w14:textId="77777777" w:rsidR="00E44CA6" w:rsidRPr="00210B0B" w:rsidRDefault="00E44CA6" w:rsidP="00E44CA6">
            <w:pPr>
              <w:jc w:val="right"/>
              <w:rPr>
                <w:rFonts w:cs="Arial"/>
              </w:rPr>
            </w:pPr>
            <w:r w:rsidRPr="00210B0B">
              <w:rPr>
                <w:rFonts w:cs="Arial"/>
              </w:rPr>
              <w:t>£5.92</w:t>
            </w:r>
          </w:p>
        </w:tc>
      </w:tr>
      <w:tr w:rsidR="00E44CA6" w:rsidRPr="00210B0B" w14:paraId="3D7D4380" w14:textId="77777777" w:rsidTr="00210B0B">
        <w:trPr>
          <w:cantSplit/>
        </w:trPr>
        <w:tc>
          <w:tcPr>
            <w:tcW w:w="0" w:type="auto"/>
            <w:shd w:val="clear" w:color="auto" w:fill="auto"/>
            <w:vAlign w:val="bottom"/>
          </w:tcPr>
          <w:p w14:paraId="62BEFC78" w14:textId="6506B7A7" w:rsidR="00E44CA6" w:rsidRPr="00210B0B" w:rsidRDefault="00E44CA6" w:rsidP="00E44CA6">
            <w:pPr>
              <w:rPr>
                <w:rFonts w:cs="Arial"/>
              </w:rPr>
            </w:pPr>
            <w:r w:rsidRPr="00210B0B">
              <w:rPr>
                <w:rFonts w:cs="Arial"/>
              </w:rPr>
              <w:t xml:space="preserve">Workplace </w:t>
            </w:r>
            <w:proofErr w:type="spellStart"/>
            <w:r w:rsidRPr="00210B0B">
              <w:rPr>
                <w:rFonts w:cs="Arial"/>
              </w:rPr>
              <w:t>champions</w:t>
            </w:r>
            <w:r w:rsidR="00AF08C7">
              <w:rPr>
                <w:rFonts w:cs="Arial"/>
                <w:color w:val="00B0F0"/>
              </w:rPr>
              <w:t>’</w:t>
            </w:r>
            <w:r w:rsidRPr="00210B0B">
              <w:rPr>
                <w:rFonts w:cs="Arial"/>
              </w:rPr>
              <w:t>facilitation</w:t>
            </w:r>
            <w:proofErr w:type="spellEnd"/>
            <w:r w:rsidRPr="00210B0B">
              <w:rPr>
                <w:rFonts w:cs="Arial"/>
              </w:rPr>
              <w:t xml:space="preserve"> time costs</w:t>
            </w:r>
          </w:p>
        </w:tc>
        <w:tc>
          <w:tcPr>
            <w:tcW w:w="0" w:type="auto"/>
            <w:shd w:val="clear" w:color="auto" w:fill="auto"/>
            <w:vAlign w:val="bottom"/>
          </w:tcPr>
          <w:p w14:paraId="53E86747" w14:textId="77777777" w:rsidR="00E44CA6" w:rsidRPr="00210B0B" w:rsidRDefault="00E44CA6" w:rsidP="00E44CA6">
            <w:pPr>
              <w:jc w:val="right"/>
              <w:rPr>
                <w:rFonts w:cs="Arial"/>
              </w:rPr>
            </w:pPr>
            <w:r w:rsidRPr="00210B0B">
              <w:rPr>
                <w:rFonts w:cs="Arial"/>
              </w:rPr>
              <w:t>£3,590.40</w:t>
            </w:r>
          </w:p>
        </w:tc>
        <w:tc>
          <w:tcPr>
            <w:tcW w:w="0" w:type="auto"/>
            <w:shd w:val="clear" w:color="auto" w:fill="auto"/>
            <w:vAlign w:val="bottom"/>
          </w:tcPr>
          <w:p w14:paraId="15CEE6E9" w14:textId="77777777" w:rsidR="00E44CA6" w:rsidRPr="00210B0B" w:rsidRDefault="00E44CA6" w:rsidP="00E44CA6">
            <w:pPr>
              <w:jc w:val="right"/>
              <w:rPr>
                <w:rFonts w:cs="Arial"/>
              </w:rPr>
            </w:pPr>
            <w:r w:rsidRPr="00210B0B">
              <w:rPr>
                <w:rFonts w:cs="Arial"/>
              </w:rPr>
              <w:t>£14.96</w:t>
            </w:r>
          </w:p>
        </w:tc>
      </w:tr>
      <w:tr w:rsidR="00E44CA6" w:rsidRPr="00210B0B" w14:paraId="3FAC4822" w14:textId="77777777" w:rsidTr="00210B0B">
        <w:trPr>
          <w:cantSplit/>
        </w:trPr>
        <w:tc>
          <w:tcPr>
            <w:tcW w:w="0" w:type="auto"/>
            <w:shd w:val="clear" w:color="auto" w:fill="auto"/>
            <w:vAlign w:val="bottom"/>
          </w:tcPr>
          <w:p w14:paraId="09934A96" w14:textId="77777777" w:rsidR="00E44CA6" w:rsidRPr="00210B0B" w:rsidRDefault="00E44CA6" w:rsidP="00E44CA6">
            <w:pPr>
              <w:rPr>
                <w:rFonts w:cs="Arial"/>
              </w:rPr>
            </w:pPr>
            <w:r w:rsidRPr="00210B0B">
              <w:rPr>
                <w:rFonts w:cs="Arial"/>
              </w:rPr>
              <w:t xml:space="preserve">Correspondence to managers </w:t>
            </w:r>
          </w:p>
        </w:tc>
        <w:tc>
          <w:tcPr>
            <w:tcW w:w="0" w:type="auto"/>
            <w:shd w:val="clear" w:color="auto" w:fill="auto"/>
            <w:vAlign w:val="bottom"/>
          </w:tcPr>
          <w:p w14:paraId="72A12219" w14:textId="77777777" w:rsidR="00E44CA6" w:rsidRPr="00210B0B" w:rsidRDefault="00E44CA6" w:rsidP="00E44CA6">
            <w:pPr>
              <w:jc w:val="right"/>
              <w:rPr>
                <w:rFonts w:cs="Arial"/>
              </w:rPr>
            </w:pPr>
            <w:r w:rsidRPr="00210B0B">
              <w:rPr>
                <w:rFonts w:cs="Arial"/>
              </w:rPr>
              <w:t>£145.19</w:t>
            </w:r>
          </w:p>
        </w:tc>
        <w:tc>
          <w:tcPr>
            <w:tcW w:w="0" w:type="auto"/>
            <w:shd w:val="clear" w:color="auto" w:fill="auto"/>
            <w:vAlign w:val="bottom"/>
          </w:tcPr>
          <w:p w14:paraId="2AA60F78" w14:textId="77777777" w:rsidR="00E44CA6" w:rsidRPr="00210B0B" w:rsidRDefault="00E44CA6" w:rsidP="00E44CA6">
            <w:pPr>
              <w:jc w:val="right"/>
              <w:rPr>
                <w:rFonts w:cs="Arial"/>
              </w:rPr>
            </w:pPr>
            <w:r w:rsidRPr="00210B0B">
              <w:rPr>
                <w:rFonts w:cs="Arial"/>
              </w:rPr>
              <w:t>£0.60</w:t>
            </w:r>
          </w:p>
        </w:tc>
      </w:tr>
      <w:tr w:rsidR="00E44CA6" w:rsidRPr="00210B0B" w14:paraId="7FFCBCD7" w14:textId="77777777" w:rsidTr="00210B0B">
        <w:trPr>
          <w:cantSplit/>
        </w:trPr>
        <w:tc>
          <w:tcPr>
            <w:tcW w:w="0" w:type="auto"/>
            <w:shd w:val="clear" w:color="auto" w:fill="auto"/>
            <w:vAlign w:val="bottom"/>
          </w:tcPr>
          <w:p w14:paraId="4F581C83" w14:textId="77777777" w:rsidR="00E44CA6" w:rsidRPr="00210B0B" w:rsidRDefault="00E44CA6" w:rsidP="00E44CA6">
            <w:pPr>
              <w:rPr>
                <w:rFonts w:cs="Arial"/>
              </w:rPr>
            </w:pPr>
            <w:r w:rsidRPr="00210B0B">
              <w:rPr>
                <w:rFonts w:cs="Arial"/>
              </w:rPr>
              <w:t>Desk purchases</w:t>
            </w:r>
          </w:p>
        </w:tc>
        <w:tc>
          <w:tcPr>
            <w:tcW w:w="0" w:type="auto"/>
            <w:shd w:val="clear" w:color="auto" w:fill="auto"/>
            <w:vAlign w:val="bottom"/>
          </w:tcPr>
          <w:p w14:paraId="024AB778" w14:textId="77777777" w:rsidR="00E44CA6" w:rsidRPr="00210B0B" w:rsidRDefault="00E44CA6" w:rsidP="00E44CA6">
            <w:pPr>
              <w:jc w:val="right"/>
              <w:rPr>
                <w:rFonts w:cs="Arial"/>
              </w:rPr>
            </w:pPr>
            <w:r w:rsidRPr="00210B0B">
              <w:rPr>
                <w:rFonts w:cs="Arial"/>
              </w:rPr>
              <w:t>£34,041.79</w:t>
            </w:r>
          </w:p>
        </w:tc>
        <w:tc>
          <w:tcPr>
            <w:tcW w:w="0" w:type="auto"/>
            <w:shd w:val="clear" w:color="auto" w:fill="auto"/>
            <w:vAlign w:val="bottom"/>
          </w:tcPr>
          <w:p w14:paraId="076D1CF6" w14:textId="77777777" w:rsidR="00E44CA6" w:rsidRPr="00210B0B" w:rsidRDefault="00E44CA6" w:rsidP="00E44CA6">
            <w:pPr>
              <w:jc w:val="right"/>
              <w:rPr>
                <w:rFonts w:cs="Arial"/>
              </w:rPr>
            </w:pPr>
            <w:r w:rsidRPr="00210B0B">
              <w:rPr>
                <w:rFonts w:cs="Arial"/>
              </w:rPr>
              <w:t>£141.84</w:t>
            </w:r>
          </w:p>
        </w:tc>
      </w:tr>
      <w:tr w:rsidR="00E44CA6" w:rsidRPr="00210B0B" w14:paraId="7DAC0972" w14:textId="77777777" w:rsidTr="00210B0B">
        <w:trPr>
          <w:cantSplit/>
        </w:trPr>
        <w:tc>
          <w:tcPr>
            <w:tcW w:w="0" w:type="auto"/>
            <w:shd w:val="clear" w:color="auto" w:fill="auto"/>
            <w:vAlign w:val="bottom"/>
          </w:tcPr>
          <w:p w14:paraId="1DE59323" w14:textId="77777777" w:rsidR="00E44CA6" w:rsidRPr="00210B0B" w:rsidRDefault="00E44CA6" w:rsidP="00E44CA6">
            <w:pPr>
              <w:rPr>
                <w:rFonts w:cs="Arial"/>
              </w:rPr>
            </w:pPr>
            <w:r w:rsidRPr="00210B0B">
              <w:rPr>
                <w:rFonts w:cs="Arial"/>
              </w:rPr>
              <w:t xml:space="preserve">Desk set-up </w:t>
            </w:r>
            <w:proofErr w:type="spellStart"/>
            <w:r w:rsidRPr="00210B0B">
              <w:rPr>
                <w:rFonts w:cs="Arial"/>
              </w:rPr>
              <w:t>labour</w:t>
            </w:r>
            <w:proofErr w:type="spellEnd"/>
            <w:r w:rsidRPr="00210B0B">
              <w:rPr>
                <w:rFonts w:cs="Arial"/>
              </w:rPr>
              <w:t xml:space="preserve"> costs</w:t>
            </w:r>
          </w:p>
        </w:tc>
        <w:tc>
          <w:tcPr>
            <w:tcW w:w="0" w:type="auto"/>
            <w:shd w:val="clear" w:color="auto" w:fill="auto"/>
            <w:vAlign w:val="bottom"/>
          </w:tcPr>
          <w:p w14:paraId="0B4A66D5" w14:textId="77777777" w:rsidR="00E44CA6" w:rsidRPr="00210B0B" w:rsidRDefault="00E44CA6" w:rsidP="00E44CA6">
            <w:pPr>
              <w:jc w:val="right"/>
              <w:rPr>
                <w:rFonts w:cs="Arial"/>
              </w:rPr>
            </w:pPr>
            <w:r w:rsidRPr="00210B0B">
              <w:rPr>
                <w:rFonts w:cs="Arial"/>
              </w:rPr>
              <w:t>£720.00</w:t>
            </w:r>
          </w:p>
        </w:tc>
        <w:tc>
          <w:tcPr>
            <w:tcW w:w="0" w:type="auto"/>
            <w:shd w:val="clear" w:color="auto" w:fill="auto"/>
            <w:vAlign w:val="bottom"/>
          </w:tcPr>
          <w:p w14:paraId="4057A6F0" w14:textId="77777777" w:rsidR="00E44CA6" w:rsidRPr="00210B0B" w:rsidRDefault="00E44CA6" w:rsidP="00E44CA6">
            <w:pPr>
              <w:jc w:val="right"/>
              <w:rPr>
                <w:rFonts w:cs="Arial"/>
              </w:rPr>
            </w:pPr>
            <w:r w:rsidRPr="00210B0B">
              <w:rPr>
                <w:rFonts w:cs="Arial"/>
              </w:rPr>
              <w:t>£3.00</w:t>
            </w:r>
          </w:p>
        </w:tc>
      </w:tr>
      <w:tr w:rsidR="00E44CA6" w:rsidRPr="00210B0B" w14:paraId="6E4FFDEC" w14:textId="77777777" w:rsidTr="00210B0B">
        <w:trPr>
          <w:cantSplit/>
        </w:trPr>
        <w:tc>
          <w:tcPr>
            <w:tcW w:w="0" w:type="auto"/>
            <w:shd w:val="clear" w:color="auto" w:fill="auto"/>
            <w:vAlign w:val="bottom"/>
          </w:tcPr>
          <w:p w14:paraId="4BF34676" w14:textId="77777777" w:rsidR="00E44CA6" w:rsidRPr="00210B0B" w:rsidRDefault="00E44CA6" w:rsidP="00E44CA6">
            <w:pPr>
              <w:rPr>
                <w:rFonts w:cs="Arial"/>
              </w:rPr>
            </w:pPr>
            <w:r w:rsidRPr="00210B0B">
              <w:rPr>
                <w:rFonts w:cs="Arial"/>
              </w:rPr>
              <w:t>Motivational materials</w:t>
            </w:r>
          </w:p>
        </w:tc>
        <w:tc>
          <w:tcPr>
            <w:tcW w:w="0" w:type="auto"/>
            <w:shd w:val="clear" w:color="auto" w:fill="auto"/>
            <w:vAlign w:val="bottom"/>
          </w:tcPr>
          <w:p w14:paraId="4EE2F402" w14:textId="77777777" w:rsidR="00E44CA6" w:rsidRPr="00210B0B" w:rsidRDefault="00E44CA6" w:rsidP="00E44CA6">
            <w:pPr>
              <w:jc w:val="right"/>
              <w:rPr>
                <w:rFonts w:cs="Arial"/>
              </w:rPr>
            </w:pPr>
            <w:r w:rsidRPr="00210B0B">
              <w:rPr>
                <w:rFonts w:cs="Arial"/>
              </w:rPr>
              <w:t>£25.00</w:t>
            </w:r>
          </w:p>
        </w:tc>
        <w:tc>
          <w:tcPr>
            <w:tcW w:w="0" w:type="auto"/>
            <w:shd w:val="clear" w:color="auto" w:fill="auto"/>
            <w:vAlign w:val="bottom"/>
          </w:tcPr>
          <w:p w14:paraId="73B7D414" w14:textId="77777777" w:rsidR="00E44CA6" w:rsidRPr="00210B0B" w:rsidRDefault="00E44CA6" w:rsidP="00E44CA6">
            <w:pPr>
              <w:jc w:val="right"/>
              <w:rPr>
                <w:rFonts w:cs="Arial"/>
              </w:rPr>
            </w:pPr>
            <w:r w:rsidRPr="00210B0B">
              <w:rPr>
                <w:rFonts w:cs="Arial"/>
              </w:rPr>
              <w:t>£0.10</w:t>
            </w:r>
          </w:p>
        </w:tc>
      </w:tr>
      <w:tr w:rsidR="00E44CA6" w:rsidRPr="00210B0B" w14:paraId="5320E474" w14:textId="77777777" w:rsidTr="00210B0B">
        <w:trPr>
          <w:cantSplit/>
        </w:trPr>
        <w:tc>
          <w:tcPr>
            <w:tcW w:w="0" w:type="auto"/>
            <w:shd w:val="clear" w:color="auto" w:fill="auto"/>
            <w:vAlign w:val="bottom"/>
          </w:tcPr>
          <w:p w14:paraId="0DCD2DEA" w14:textId="77777777" w:rsidR="00E44CA6" w:rsidRPr="00210B0B" w:rsidRDefault="00E44CA6" w:rsidP="00E44CA6">
            <w:pPr>
              <w:rPr>
                <w:rFonts w:cs="Arial"/>
              </w:rPr>
            </w:pPr>
            <w:r w:rsidRPr="00210B0B">
              <w:rPr>
                <w:rFonts w:cs="Arial"/>
              </w:rPr>
              <w:lastRenderedPageBreak/>
              <w:t>Total</w:t>
            </w:r>
          </w:p>
        </w:tc>
        <w:tc>
          <w:tcPr>
            <w:tcW w:w="0" w:type="auto"/>
            <w:shd w:val="clear" w:color="auto" w:fill="auto"/>
            <w:vAlign w:val="bottom"/>
          </w:tcPr>
          <w:p w14:paraId="13672222" w14:textId="77777777" w:rsidR="00E44CA6" w:rsidRPr="00210B0B" w:rsidRDefault="00E44CA6" w:rsidP="00E44CA6">
            <w:pPr>
              <w:jc w:val="right"/>
              <w:rPr>
                <w:rFonts w:cs="Arial"/>
              </w:rPr>
            </w:pPr>
            <w:r w:rsidRPr="00210B0B">
              <w:rPr>
                <w:rFonts w:cs="Arial"/>
              </w:rPr>
              <w:t>£54,795.13</w:t>
            </w:r>
          </w:p>
        </w:tc>
        <w:tc>
          <w:tcPr>
            <w:tcW w:w="0" w:type="auto"/>
            <w:shd w:val="clear" w:color="auto" w:fill="auto"/>
            <w:vAlign w:val="bottom"/>
          </w:tcPr>
          <w:p w14:paraId="769527B3" w14:textId="77777777" w:rsidR="00E44CA6" w:rsidRPr="00210B0B" w:rsidRDefault="00E44CA6" w:rsidP="00E44CA6">
            <w:pPr>
              <w:jc w:val="right"/>
              <w:rPr>
                <w:rFonts w:cs="Arial"/>
              </w:rPr>
            </w:pPr>
            <w:r w:rsidRPr="00210B0B">
              <w:rPr>
                <w:rFonts w:cs="Arial"/>
              </w:rPr>
              <w:t>£228.31</w:t>
            </w:r>
          </w:p>
        </w:tc>
      </w:tr>
      <w:tr w:rsidR="00E44CA6" w:rsidRPr="00210B0B" w14:paraId="1CD74DAF" w14:textId="77777777" w:rsidTr="00210B0B">
        <w:trPr>
          <w:cantSplit/>
        </w:trPr>
        <w:tc>
          <w:tcPr>
            <w:tcW w:w="0" w:type="auto"/>
            <w:gridSpan w:val="3"/>
            <w:shd w:val="clear" w:color="auto" w:fill="auto"/>
            <w:vAlign w:val="bottom"/>
          </w:tcPr>
          <w:p w14:paraId="2FE91BAB" w14:textId="261A50ED" w:rsidR="00E44CA6" w:rsidRPr="00210B0B" w:rsidRDefault="00E44CA6" w:rsidP="00E44CA6">
            <w:pPr>
              <w:rPr>
                <w:rFonts w:cs="Arial"/>
              </w:rPr>
            </w:pPr>
            <w:r w:rsidRPr="00210B0B">
              <w:rPr>
                <w:rFonts w:cs="Arial"/>
                <w:b/>
                <w:bCs/>
              </w:rPr>
              <w:t>SMART Work &amp; Life only (</w:t>
            </w:r>
            <w:r w:rsidRPr="00210B0B">
              <w:rPr>
                <w:rFonts w:cs="Arial"/>
                <w:b/>
                <w:bCs/>
                <w:i/>
                <w:color w:val="00B0F0"/>
              </w:rPr>
              <w:t>n</w:t>
            </w:r>
            <w:r w:rsidRPr="00210B0B">
              <w:rPr>
                <w:rFonts w:cs="Arial"/>
                <w:b/>
                <w:bCs/>
              </w:rPr>
              <w:t>=249)</w:t>
            </w:r>
          </w:p>
        </w:tc>
      </w:tr>
      <w:tr w:rsidR="00E44CA6" w:rsidRPr="00210B0B" w14:paraId="15C6D9C9" w14:textId="77777777" w:rsidTr="00210B0B">
        <w:trPr>
          <w:cantSplit/>
        </w:trPr>
        <w:tc>
          <w:tcPr>
            <w:tcW w:w="0" w:type="auto"/>
            <w:shd w:val="clear" w:color="auto" w:fill="auto"/>
            <w:vAlign w:val="bottom"/>
          </w:tcPr>
          <w:p w14:paraId="0ACBEEE5" w14:textId="77777777" w:rsidR="00E44CA6" w:rsidRPr="00210B0B" w:rsidRDefault="00E44CA6" w:rsidP="00E44CA6">
            <w:pPr>
              <w:rPr>
                <w:rFonts w:cs="Arial"/>
              </w:rPr>
            </w:pPr>
            <w:r w:rsidRPr="00210B0B">
              <w:rPr>
                <w:rFonts w:cs="Arial"/>
              </w:rPr>
              <w:t>Direct costs of providing workplace champion training training</w:t>
            </w:r>
            <w:r w:rsidRPr="00210B0B">
              <w:rPr>
                <w:rFonts w:cs="Arial"/>
                <w:i/>
                <w:iCs/>
                <w:vertAlign w:val="superscript"/>
              </w:rPr>
              <w:t>1</w:t>
            </w:r>
          </w:p>
        </w:tc>
        <w:tc>
          <w:tcPr>
            <w:tcW w:w="0" w:type="auto"/>
            <w:shd w:val="clear" w:color="auto" w:fill="auto"/>
            <w:vAlign w:val="bottom"/>
          </w:tcPr>
          <w:p w14:paraId="4C988322" w14:textId="77777777" w:rsidR="00E44CA6" w:rsidRPr="00210B0B" w:rsidRDefault="00E44CA6" w:rsidP="00E44CA6">
            <w:pPr>
              <w:jc w:val="right"/>
              <w:rPr>
                <w:rFonts w:cs="Arial"/>
              </w:rPr>
            </w:pPr>
            <w:r w:rsidRPr="00210B0B">
              <w:rPr>
                <w:rFonts w:cs="Arial"/>
              </w:rPr>
              <w:t>£1,776.00</w:t>
            </w:r>
          </w:p>
        </w:tc>
        <w:tc>
          <w:tcPr>
            <w:tcW w:w="0" w:type="auto"/>
            <w:shd w:val="clear" w:color="auto" w:fill="auto"/>
            <w:vAlign w:val="bottom"/>
          </w:tcPr>
          <w:p w14:paraId="11EB952F" w14:textId="77777777" w:rsidR="00E44CA6" w:rsidRPr="00210B0B" w:rsidRDefault="00E44CA6" w:rsidP="00E44CA6">
            <w:pPr>
              <w:jc w:val="right"/>
              <w:rPr>
                <w:rFonts w:cs="Arial"/>
              </w:rPr>
            </w:pPr>
            <w:r w:rsidRPr="00210B0B">
              <w:rPr>
                <w:rFonts w:cs="Arial"/>
              </w:rPr>
              <w:t>£7.13</w:t>
            </w:r>
          </w:p>
        </w:tc>
      </w:tr>
      <w:tr w:rsidR="00E44CA6" w:rsidRPr="00210B0B" w14:paraId="5D61C466" w14:textId="77777777" w:rsidTr="00210B0B">
        <w:trPr>
          <w:cantSplit/>
        </w:trPr>
        <w:tc>
          <w:tcPr>
            <w:tcW w:w="0" w:type="auto"/>
            <w:shd w:val="clear" w:color="auto" w:fill="auto"/>
            <w:vAlign w:val="bottom"/>
          </w:tcPr>
          <w:p w14:paraId="089D9FDB" w14:textId="77777777" w:rsidR="00E44CA6" w:rsidRPr="00210B0B" w:rsidRDefault="00E44CA6" w:rsidP="00E44CA6">
            <w:pPr>
              <w:rPr>
                <w:rFonts w:cs="Arial"/>
              </w:rPr>
            </w:pPr>
            <w:r w:rsidRPr="00210B0B">
              <w:rPr>
                <w:rFonts w:cs="Arial"/>
              </w:rPr>
              <w:t>Participant time to engage with components costs</w:t>
            </w:r>
            <w:r w:rsidRPr="00210B0B">
              <w:rPr>
                <w:rFonts w:cs="Arial"/>
                <w:vertAlign w:val="superscript"/>
              </w:rPr>
              <w:t>2</w:t>
            </w:r>
          </w:p>
        </w:tc>
        <w:tc>
          <w:tcPr>
            <w:tcW w:w="0" w:type="auto"/>
            <w:shd w:val="clear" w:color="auto" w:fill="auto"/>
            <w:vAlign w:val="bottom"/>
          </w:tcPr>
          <w:p w14:paraId="220A5200" w14:textId="77777777" w:rsidR="00E44CA6" w:rsidRPr="00210B0B" w:rsidRDefault="00E44CA6" w:rsidP="00E44CA6">
            <w:pPr>
              <w:jc w:val="right"/>
              <w:rPr>
                <w:rFonts w:cs="Arial"/>
              </w:rPr>
            </w:pPr>
            <w:r w:rsidRPr="00210B0B">
              <w:rPr>
                <w:rFonts w:cs="Arial"/>
              </w:rPr>
              <w:t>£12,377.61</w:t>
            </w:r>
          </w:p>
        </w:tc>
        <w:tc>
          <w:tcPr>
            <w:tcW w:w="0" w:type="auto"/>
            <w:shd w:val="clear" w:color="auto" w:fill="auto"/>
            <w:vAlign w:val="bottom"/>
          </w:tcPr>
          <w:p w14:paraId="00F8A1BF" w14:textId="77777777" w:rsidR="00E44CA6" w:rsidRPr="00210B0B" w:rsidRDefault="00E44CA6" w:rsidP="00E44CA6">
            <w:pPr>
              <w:jc w:val="right"/>
              <w:rPr>
                <w:rFonts w:cs="Arial"/>
              </w:rPr>
            </w:pPr>
            <w:r w:rsidRPr="00210B0B">
              <w:rPr>
                <w:rFonts w:cs="Arial"/>
              </w:rPr>
              <w:t>£49.71</w:t>
            </w:r>
          </w:p>
        </w:tc>
      </w:tr>
      <w:tr w:rsidR="00E44CA6" w:rsidRPr="00210B0B" w14:paraId="4BE57EF0" w14:textId="77777777" w:rsidTr="00210B0B">
        <w:trPr>
          <w:cantSplit/>
        </w:trPr>
        <w:tc>
          <w:tcPr>
            <w:tcW w:w="0" w:type="auto"/>
            <w:shd w:val="clear" w:color="auto" w:fill="auto"/>
            <w:vAlign w:val="bottom"/>
          </w:tcPr>
          <w:p w14:paraId="0AB856C0" w14:textId="77777777" w:rsidR="00E44CA6" w:rsidRPr="00210B0B" w:rsidRDefault="00E44CA6" w:rsidP="00E44CA6">
            <w:pPr>
              <w:rPr>
                <w:rFonts w:cs="Arial"/>
              </w:rPr>
            </w:pPr>
            <w:r w:rsidRPr="00210B0B">
              <w:rPr>
                <w:rFonts w:cs="Arial"/>
              </w:rPr>
              <w:t>Workplace champions training time costs</w:t>
            </w:r>
          </w:p>
        </w:tc>
        <w:tc>
          <w:tcPr>
            <w:tcW w:w="0" w:type="auto"/>
            <w:shd w:val="clear" w:color="auto" w:fill="auto"/>
            <w:vAlign w:val="bottom"/>
          </w:tcPr>
          <w:p w14:paraId="5CE4AC96" w14:textId="77777777" w:rsidR="00E44CA6" w:rsidRPr="00210B0B" w:rsidRDefault="00E44CA6" w:rsidP="00E44CA6">
            <w:pPr>
              <w:jc w:val="right"/>
              <w:rPr>
                <w:rFonts w:cs="Arial"/>
              </w:rPr>
            </w:pPr>
            <w:r w:rsidRPr="00210B0B">
              <w:rPr>
                <w:rFonts w:cs="Arial"/>
              </w:rPr>
              <w:t>£1,321.92</w:t>
            </w:r>
          </w:p>
        </w:tc>
        <w:tc>
          <w:tcPr>
            <w:tcW w:w="0" w:type="auto"/>
            <w:shd w:val="clear" w:color="auto" w:fill="auto"/>
            <w:vAlign w:val="bottom"/>
          </w:tcPr>
          <w:p w14:paraId="4BBDD01B" w14:textId="77777777" w:rsidR="00E44CA6" w:rsidRPr="00210B0B" w:rsidRDefault="00E44CA6" w:rsidP="00E44CA6">
            <w:pPr>
              <w:jc w:val="right"/>
              <w:rPr>
                <w:rFonts w:cs="Arial"/>
              </w:rPr>
            </w:pPr>
            <w:r w:rsidRPr="00210B0B">
              <w:rPr>
                <w:rFonts w:cs="Arial"/>
              </w:rPr>
              <w:t>£5.31</w:t>
            </w:r>
          </w:p>
        </w:tc>
      </w:tr>
      <w:tr w:rsidR="00E44CA6" w:rsidRPr="00210B0B" w14:paraId="36A776FA" w14:textId="77777777" w:rsidTr="00210B0B">
        <w:trPr>
          <w:cantSplit/>
        </w:trPr>
        <w:tc>
          <w:tcPr>
            <w:tcW w:w="0" w:type="auto"/>
            <w:shd w:val="clear" w:color="auto" w:fill="auto"/>
            <w:vAlign w:val="bottom"/>
          </w:tcPr>
          <w:p w14:paraId="3E43A2F1" w14:textId="68ED8B9A" w:rsidR="00E44CA6" w:rsidRPr="00210B0B" w:rsidRDefault="00E44CA6" w:rsidP="00E44CA6">
            <w:pPr>
              <w:rPr>
                <w:rFonts w:cs="Arial"/>
              </w:rPr>
            </w:pPr>
            <w:r w:rsidRPr="00210B0B">
              <w:rPr>
                <w:rFonts w:cs="Arial"/>
              </w:rPr>
              <w:t xml:space="preserve">Workplace </w:t>
            </w:r>
            <w:proofErr w:type="spellStart"/>
            <w:r w:rsidRPr="00210B0B">
              <w:rPr>
                <w:rFonts w:cs="Arial"/>
              </w:rPr>
              <w:t>champions</w:t>
            </w:r>
            <w:r w:rsidR="00AF08C7">
              <w:rPr>
                <w:rFonts w:cs="Arial"/>
                <w:color w:val="00B0F0"/>
              </w:rPr>
              <w:t>’</w:t>
            </w:r>
            <w:r w:rsidRPr="00210B0B">
              <w:rPr>
                <w:rFonts w:cs="Arial"/>
              </w:rPr>
              <w:t>facilitation</w:t>
            </w:r>
            <w:proofErr w:type="spellEnd"/>
            <w:r w:rsidRPr="00210B0B">
              <w:rPr>
                <w:rFonts w:cs="Arial"/>
              </w:rPr>
              <w:t xml:space="preserve"> time costs</w:t>
            </w:r>
          </w:p>
        </w:tc>
        <w:tc>
          <w:tcPr>
            <w:tcW w:w="0" w:type="auto"/>
            <w:shd w:val="clear" w:color="auto" w:fill="auto"/>
            <w:vAlign w:val="bottom"/>
          </w:tcPr>
          <w:p w14:paraId="43CEC4A7" w14:textId="77777777" w:rsidR="00E44CA6" w:rsidRPr="00210B0B" w:rsidRDefault="00E44CA6" w:rsidP="00E44CA6">
            <w:pPr>
              <w:jc w:val="right"/>
              <w:rPr>
                <w:rFonts w:cs="Arial"/>
              </w:rPr>
            </w:pPr>
            <w:r w:rsidRPr="00210B0B">
              <w:rPr>
                <w:rFonts w:cs="Arial"/>
              </w:rPr>
              <w:t>£4,412.93</w:t>
            </w:r>
          </w:p>
        </w:tc>
        <w:tc>
          <w:tcPr>
            <w:tcW w:w="0" w:type="auto"/>
            <w:shd w:val="clear" w:color="auto" w:fill="auto"/>
            <w:vAlign w:val="bottom"/>
          </w:tcPr>
          <w:p w14:paraId="6E5B10FC" w14:textId="77777777" w:rsidR="00E44CA6" w:rsidRPr="00210B0B" w:rsidRDefault="00E44CA6" w:rsidP="00E44CA6">
            <w:pPr>
              <w:jc w:val="right"/>
              <w:rPr>
                <w:rFonts w:cs="Arial"/>
              </w:rPr>
            </w:pPr>
            <w:r w:rsidRPr="00210B0B">
              <w:rPr>
                <w:rFonts w:cs="Arial"/>
              </w:rPr>
              <w:t>£17.72</w:t>
            </w:r>
          </w:p>
        </w:tc>
      </w:tr>
      <w:tr w:rsidR="00E44CA6" w:rsidRPr="00210B0B" w14:paraId="159F70F6" w14:textId="77777777" w:rsidTr="00210B0B">
        <w:trPr>
          <w:cantSplit/>
        </w:trPr>
        <w:tc>
          <w:tcPr>
            <w:tcW w:w="0" w:type="auto"/>
            <w:shd w:val="clear" w:color="auto" w:fill="auto"/>
            <w:vAlign w:val="bottom"/>
          </w:tcPr>
          <w:p w14:paraId="518C3028" w14:textId="77777777" w:rsidR="00E44CA6" w:rsidRPr="00210B0B" w:rsidRDefault="00E44CA6" w:rsidP="00E44CA6">
            <w:pPr>
              <w:rPr>
                <w:rFonts w:cs="Arial"/>
              </w:rPr>
            </w:pPr>
            <w:r w:rsidRPr="00210B0B">
              <w:rPr>
                <w:rFonts w:cs="Arial"/>
              </w:rPr>
              <w:t>Correspondence to managers</w:t>
            </w:r>
          </w:p>
        </w:tc>
        <w:tc>
          <w:tcPr>
            <w:tcW w:w="0" w:type="auto"/>
            <w:shd w:val="clear" w:color="auto" w:fill="auto"/>
            <w:vAlign w:val="bottom"/>
          </w:tcPr>
          <w:p w14:paraId="0A20587C" w14:textId="77777777" w:rsidR="00E44CA6" w:rsidRPr="00210B0B" w:rsidRDefault="00E44CA6" w:rsidP="00E44CA6">
            <w:pPr>
              <w:jc w:val="right"/>
              <w:rPr>
                <w:rFonts w:cs="Arial"/>
              </w:rPr>
            </w:pPr>
            <w:r w:rsidRPr="00210B0B">
              <w:rPr>
                <w:rFonts w:cs="Arial"/>
              </w:rPr>
              <w:t>£151.03</w:t>
            </w:r>
          </w:p>
        </w:tc>
        <w:tc>
          <w:tcPr>
            <w:tcW w:w="0" w:type="auto"/>
            <w:shd w:val="clear" w:color="auto" w:fill="auto"/>
            <w:vAlign w:val="bottom"/>
          </w:tcPr>
          <w:p w14:paraId="15EF3A62" w14:textId="77777777" w:rsidR="00E44CA6" w:rsidRPr="00210B0B" w:rsidRDefault="00E44CA6" w:rsidP="00E44CA6">
            <w:pPr>
              <w:jc w:val="right"/>
              <w:rPr>
                <w:rFonts w:cs="Arial"/>
              </w:rPr>
            </w:pPr>
            <w:r w:rsidRPr="00210B0B">
              <w:rPr>
                <w:rFonts w:cs="Arial"/>
              </w:rPr>
              <w:t>£0.61</w:t>
            </w:r>
          </w:p>
        </w:tc>
      </w:tr>
      <w:tr w:rsidR="00E44CA6" w:rsidRPr="00210B0B" w14:paraId="0F8FAABC" w14:textId="77777777" w:rsidTr="00210B0B">
        <w:trPr>
          <w:cantSplit/>
        </w:trPr>
        <w:tc>
          <w:tcPr>
            <w:tcW w:w="0" w:type="auto"/>
            <w:shd w:val="clear" w:color="auto" w:fill="auto"/>
            <w:vAlign w:val="bottom"/>
          </w:tcPr>
          <w:p w14:paraId="20BD390D" w14:textId="77777777" w:rsidR="00E44CA6" w:rsidRPr="00210B0B" w:rsidRDefault="00E44CA6" w:rsidP="00E44CA6">
            <w:pPr>
              <w:rPr>
                <w:rFonts w:cs="Arial"/>
              </w:rPr>
            </w:pPr>
            <w:r w:rsidRPr="00210B0B">
              <w:rPr>
                <w:rFonts w:cs="Arial"/>
              </w:rPr>
              <w:t>Motivational materials</w:t>
            </w:r>
          </w:p>
        </w:tc>
        <w:tc>
          <w:tcPr>
            <w:tcW w:w="0" w:type="auto"/>
            <w:shd w:val="clear" w:color="auto" w:fill="auto"/>
            <w:vAlign w:val="bottom"/>
          </w:tcPr>
          <w:p w14:paraId="16427D98" w14:textId="77777777" w:rsidR="00E44CA6" w:rsidRPr="00210B0B" w:rsidRDefault="00E44CA6" w:rsidP="00E44CA6">
            <w:pPr>
              <w:jc w:val="right"/>
              <w:rPr>
                <w:rFonts w:cs="Arial"/>
              </w:rPr>
            </w:pPr>
            <w:r w:rsidRPr="00210B0B">
              <w:rPr>
                <w:rFonts w:cs="Arial"/>
              </w:rPr>
              <w:t>£27</w:t>
            </w:r>
          </w:p>
        </w:tc>
        <w:tc>
          <w:tcPr>
            <w:tcW w:w="0" w:type="auto"/>
            <w:shd w:val="clear" w:color="auto" w:fill="auto"/>
            <w:vAlign w:val="bottom"/>
          </w:tcPr>
          <w:p w14:paraId="0FD8E9D8" w14:textId="77777777" w:rsidR="00E44CA6" w:rsidRPr="00210B0B" w:rsidRDefault="00E44CA6" w:rsidP="00E44CA6">
            <w:pPr>
              <w:jc w:val="right"/>
              <w:rPr>
                <w:rFonts w:cs="Arial"/>
              </w:rPr>
            </w:pPr>
            <w:r w:rsidRPr="00210B0B">
              <w:rPr>
                <w:rFonts w:cs="Arial"/>
              </w:rPr>
              <w:t>£0.11</w:t>
            </w:r>
          </w:p>
        </w:tc>
      </w:tr>
      <w:tr w:rsidR="00E44CA6" w:rsidRPr="00210B0B" w14:paraId="761AE71E" w14:textId="77777777" w:rsidTr="00210B0B">
        <w:trPr>
          <w:cantSplit/>
        </w:trPr>
        <w:tc>
          <w:tcPr>
            <w:tcW w:w="0" w:type="auto"/>
            <w:shd w:val="clear" w:color="auto" w:fill="auto"/>
            <w:vAlign w:val="bottom"/>
          </w:tcPr>
          <w:p w14:paraId="1595A8AB" w14:textId="77777777" w:rsidR="00E44CA6" w:rsidRPr="00210B0B" w:rsidRDefault="00E44CA6" w:rsidP="00E44CA6">
            <w:pPr>
              <w:rPr>
                <w:rFonts w:cs="Arial"/>
              </w:rPr>
            </w:pPr>
            <w:r w:rsidRPr="00210B0B">
              <w:rPr>
                <w:rFonts w:cs="Arial"/>
              </w:rPr>
              <w:t>Total</w:t>
            </w:r>
          </w:p>
        </w:tc>
        <w:tc>
          <w:tcPr>
            <w:tcW w:w="0" w:type="auto"/>
            <w:shd w:val="clear" w:color="auto" w:fill="auto"/>
            <w:vAlign w:val="bottom"/>
          </w:tcPr>
          <w:p w14:paraId="29746EB5" w14:textId="77777777" w:rsidR="00E44CA6" w:rsidRPr="00210B0B" w:rsidRDefault="00E44CA6" w:rsidP="00E44CA6">
            <w:pPr>
              <w:jc w:val="right"/>
              <w:rPr>
                <w:rFonts w:cs="Arial"/>
              </w:rPr>
            </w:pPr>
            <w:r w:rsidRPr="00210B0B">
              <w:rPr>
                <w:rFonts w:cs="Arial"/>
              </w:rPr>
              <w:t>£20,066.49</w:t>
            </w:r>
          </w:p>
        </w:tc>
        <w:tc>
          <w:tcPr>
            <w:tcW w:w="0" w:type="auto"/>
            <w:shd w:val="clear" w:color="auto" w:fill="auto"/>
            <w:vAlign w:val="bottom"/>
          </w:tcPr>
          <w:p w14:paraId="72C7CD46" w14:textId="77777777" w:rsidR="00E44CA6" w:rsidRPr="00210B0B" w:rsidRDefault="00E44CA6" w:rsidP="00E44CA6">
            <w:pPr>
              <w:jc w:val="right"/>
              <w:rPr>
                <w:rFonts w:cs="Arial"/>
              </w:rPr>
            </w:pPr>
            <w:r w:rsidRPr="00210B0B">
              <w:rPr>
                <w:rFonts w:cs="Arial"/>
              </w:rPr>
              <w:t>£80.59</w:t>
            </w:r>
          </w:p>
        </w:tc>
      </w:tr>
    </w:tbl>
    <w:p w14:paraId="0121714C" w14:textId="77777777" w:rsidR="00E44CA6" w:rsidRPr="00210B0B" w:rsidRDefault="00E44CA6" w:rsidP="00E44CA6">
      <w:pPr>
        <w:spacing w:before="60" w:after="120"/>
        <w:rPr>
          <w:sz w:val="16"/>
          <w:szCs w:val="16"/>
        </w:rPr>
      </w:pPr>
      <w:r w:rsidRPr="00210B0B">
        <w:rPr>
          <w:sz w:val="16"/>
          <w:szCs w:val="16"/>
        </w:rPr>
        <w:t>1 Planning and preparation training session, travel, delivery of training</w:t>
      </w:r>
    </w:p>
    <w:p w14:paraId="54D0E80C" w14:textId="77777777" w:rsidR="00210B0B" w:rsidRPr="00210B0B" w:rsidRDefault="00E44CA6" w:rsidP="00E44CA6">
      <w:pPr>
        <w:rPr>
          <w:sz w:val="16"/>
          <w:szCs w:val="16"/>
        </w:rPr>
      </w:pPr>
      <w:r w:rsidRPr="00210B0B">
        <w:rPr>
          <w:sz w:val="16"/>
          <w:szCs w:val="16"/>
        </w:rPr>
        <w:t>2 Online education sessions; reading monthly emails; installation and set-up of self-monitoring apps/software; sitting less challenges and coaching sessions</w:t>
      </w:r>
    </w:p>
    <w:p w14:paraId="02678939" w14:textId="1943B058" w:rsidR="00A94F89" w:rsidRPr="00210B0B" w:rsidRDefault="00A94F89" w:rsidP="007D7CED">
      <w:pPr>
        <w:pStyle w:val="Heading4"/>
      </w:pPr>
      <w:bookmarkStart w:id="353" w:name="_Toc93059361"/>
      <w:r w:rsidRPr="00210B0B">
        <w:t>Health care resource use and non-intervention costs</w:t>
      </w:r>
      <w:bookmarkEnd w:id="353"/>
    </w:p>
    <w:p w14:paraId="59080E45" w14:textId="0D0F796B" w:rsidR="00A94F89" w:rsidRPr="00210B0B" w:rsidRDefault="00A94F89" w:rsidP="00A94F89">
      <w:r w:rsidRPr="00210B0B">
        <w:t>Health care resource use and associated costs were broadly balanced between the trial arms, with observed differences small in magnitude and inconsistent in direction of effect (</w:t>
      </w:r>
      <w:r w:rsidR="00E7681F" w:rsidRPr="00210B0B">
        <w:t>i.e.,</w:t>
      </w:r>
      <w:r w:rsidRPr="00210B0B">
        <w:t xml:space="preserve"> interventions associated with more and less costs within and between health service categories </w:t>
      </w:r>
      <w:r w:rsidR="00B14369" w:rsidRPr="00210B0B">
        <w:t>e.g.,</w:t>
      </w:r>
      <w:r w:rsidRPr="00210B0B">
        <w:t xml:space="preserve"> primary-care, secondary-</w:t>
      </w:r>
      <w:r w:rsidR="00421B54" w:rsidRPr="00210B0B">
        <w:t>care,</w:t>
      </w:r>
      <w:r w:rsidRPr="00210B0B">
        <w:t xml:space="preserve"> and mental health care services)</w:t>
      </w:r>
      <w:r w:rsidR="005A723C" w:rsidRPr="00210B0B">
        <w:t xml:space="preserve"> (see </w:t>
      </w:r>
      <w:r w:rsidR="005A723C" w:rsidRPr="00210B0B">
        <w:rPr>
          <w:i/>
          <w:iCs/>
          <w:u w:val="single"/>
        </w:rPr>
        <w:t>Supplementary Material 1 t</w:t>
      </w:r>
      <w:r w:rsidR="001B2F49" w:rsidRPr="00210B0B">
        <w:rPr>
          <w:i/>
          <w:iCs/>
          <w:u w:val="single"/>
        </w:rPr>
        <w:t>o 10)</w:t>
      </w:r>
      <w:r w:rsidR="005A723C" w:rsidRPr="00210B0B">
        <w:t xml:space="preserve"> </w:t>
      </w:r>
      <w:r w:rsidRPr="00210B0B">
        <w:t>Overall</w:t>
      </w:r>
      <w:r w:rsidR="00DD4E8A" w:rsidRPr="00210B0B">
        <w:t>,</w:t>
      </w:r>
      <w:r w:rsidRPr="00210B0B">
        <w:t xml:space="preserve"> complete case health care costs were lowest for SWAL plus desk (£417.07) </w:t>
      </w:r>
      <w:r w:rsidRPr="00210B0B">
        <w:rPr>
          <w:highlight w:val="magenta"/>
        </w:rPr>
        <w:t>compared to</w:t>
      </w:r>
      <w:r w:rsidRPr="00210B0B">
        <w:t xml:space="preserve"> SWAL only (£573.21) and control (£497.63). SWAL plus desk observed moderate cost savings in counsellor/therapy, GP surgery visits and NHS walk-in centre and urgent care centre visits, while concurrently associated with the highest mental health nurse- and outpatient hospital-related costs. When imputing missing values and controlling for participant covariates, non-intervention costs were found to be highest in the control arm, followed by SWAL only and SWAL plus desk.</w:t>
      </w:r>
      <w:r w:rsidR="00F420CC" w:rsidRPr="00210B0B">
        <w:t xml:space="preserve"> </w:t>
      </w:r>
      <w:r w:rsidR="00F420CC" w:rsidRPr="00210B0B">
        <w:rPr>
          <w:i/>
          <w:iCs/>
        </w:rPr>
        <w:t>Supplementary Material 1 and 2</w:t>
      </w:r>
      <w:r w:rsidRPr="00210B0B">
        <w:t xml:space="preserve"> provide a complete case analysis breakdown of resource use and costs by trial arm and resource category, respectively. </w:t>
      </w:r>
      <w:r w:rsidR="00F420CC" w:rsidRPr="00210B0B">
        <w:rPr>
          <w:i/>
          <w:iCs/>
        </w:rPr>
        <w:t>Supplementary Material</w:t>
      </w:r>
      <w:r w:rsidR="00210B0B" w:rsidRPr="00210B0B">
        <w:rPr>
          <w:i/>
          <w:iCs/>
        </w:rPr>
        <w:t xml:space="preserve"> </w:t>
      </w:r>
      <w:r w:rsidR="00F420CC" w:rsidRPr="00210B0B">
        <w:rPr>
          <w:i/>
          <w:iCs/>
        </w:rPr>
        <w:t>3 to 10</w:t>
      </w:r>
      <w:r w:rsidRPr="00210B0B">
        <w:t>report all estimated resource use and costings by follow-up period.</w:t>
      </w:r>
    </w:p>
    <w:p w14:paraId="2518609C" w14:textId="77777777" w:rsidR="00A94F89" w:rsidRPr="00210B0B" w:rsidRDefault="00A94F89" w:rsidP="007D7CED">
      <w:pPr>
        <w:pStyle w:val="Heading3"/>
      </w:pPr>
      <w:bookmarkStart w:id="354" w:name="_Toc93059362"/>
      <w:r w:rsidRPr="00210B0B">
        <w:t>Outcomes</w:t>
      </w:r>
      <w:bookmarkEnd w:id="354"/>
    </w:p>
    <w:p w14:paraId="333F0E99" w14:textId="5946E9A6" w:rsidR="00A94F89" w:rsidRPr="00210B0B" w:rsidRDefault="00A94F89" w:rsidP="00A94F89">
      <w:r w:rsidRPr="00210B0B">
        <w:t xml:space="preserve">Outcomes in the SWAL plus desk and SWAL only arms were </w:t>
      </w:r>
      <w:proofErr w:type="gramStart"/>
      <w:r w:rsidRPr="00210B0B">
        <w:t>similar to</w:t>
      </w:r>
      <w:proofErr w:type="gramEnd"/>
      <w:r w:rsidRPr="00210B0B">
        <w:t xml:space="preserve"> those reported in the control arm. Complete case E</w:t>
      </w:r>
      <w:r w:rsidR="00210B0B" w:rsidRPr="00210B0B">
        <w:rPr>
          <w:color w:val="00B0F0"/>
        </w:rPr>
        <w:t>Q-5D-5</w:t>
      </w:r>
      <w:r w:rsidRPr="00210B0B">
        <w:t>L and mapped E</w:t>
      </w:r>
      <w:r w:rsidR="00210B0B" w:rsidRPr="00210B0B">
        <w:rPr>
          <w:color w:val="00B0F0"/>
        </w:rPr>
        <w:t>Q-5D-3</w:t>
      </w:r>
      <w:r w:rsidRPr="00210B0B">
        <w:t xml:space="preserve">L scores rose between baseline and 3 months, then declined below baseline values at final follow-up in each </w:t>
      </w:r>
      <w:r w:rsidR="00CD2C75" w:rsidRPr="00210B0B">
        <w:t>intervention</w:t>
      </w:r>
      <w:r w:rsidRPr="00210B0B">
        <w:t xml:space="preserve"> arm (</w:t>
      </w:r>
      <w:r w:rsidR="00D9432E" w:rsidRPr="00210B0B">
        <w:t>see</w:t>
      </w:r>
      <w:r w:rsidR="00F420CC" w:rsidRPr="00210B0B">
        <w:t xml:space="preserve"> </w:t>
      </w:r>
      <w:r w:rsidR="00F420CC" w:rsidRPr="00210B0B">
        <w:rPr>
          <w:i/>
          <w:iCs/>
        </w:rPr>
        <w:t xml:space="preserve">Appendix </w:t>
      </w:r>
      <w:r w:rsidR="00F420CC" w:rsidRPr="00210B0B">
        <w:rPr>
          <w:i/>
          <w:iCs/>
          <w:noProof/>
        </w:rPr>
        <w:t>18</w:t>
      </w:r>
      <w:r w:rsidR="00CD2C75" w:rsidRPr="00210B0B">
        <w:t>)</w:t>
      </w:r>
      <w:r w:rsidRPr="00210B0B">
        <w:t>. Lower HRQoL scores were observed with the E</w:t>
      </w:r>
      <w:r w:rsidR="00210B0B" w:rsidRPr="00210B0B">
        <w:rPr>
          <w:color w:val="00B0F0"/>
        </w:rPr>
        <w:t>Q-5D-3</w:t>
      </w:r>
      <w:r w:rsidRPr="00210B0B">
        <w:t>L reflecting differences between the E</w:t>
      </w:r>
      <w:r w:rsidR="00210B0B" w:rsidRPr="00210B0B">
        <w:rPr>
          <w:color w:val="00B0F0"/>
        </w:rPr>
        <w:t>Q-5D-3</w:t>
      </w:r>
      <w:r w:rsidRPr="00210B0B">
        <w:t>L and E</w:t>
      </w:r>
      <w:r w:rsidR="00210B0B" w:rsidRPr="00210B0B">
        <w:rPr>
          <w:color w:val="00B0F0"/>
        </w:rPr>
        <w:t>Q-5D-5</w:t>
      </w:r>
      <w:r w:rsidRPr="00210B0B">
        <w:t>L value sets. When imputing missing values, QALYs were broadly similar across arms for both the E</w:t>
      </w:r>
      <w:r w:rsidR="00210B0B" w:rsidRPr="00210B0B">
        <w:rPr>
          <w:color w:val="00B0F0"/>
        </w:rPr>
        <w:t>Q-5D-5</w:t>
      </w:r>
      <w:r w:rsidRPr="00210B0B">
        <w:t>L and mapped E</w:t>
      </w:r>
      <w:r w:rsidR="00210B0B" w:rsidRPr="00210B0B">
        <w:rPr>
          <w:color w:val="00B0F0"/>
        </w:rPr>
        <w:t>Q-5D-3</w:t>
      </w:r>
      <w:r w:rsidRPr="00210B0B">
        <w:t xml:space="preserve">L. Measures of job satisfaction, job performance and measures of work engagement collected at </w:t>
      </w:r>
      <w:r w:rsidR="00D44FEE" w:rsidRPr="00210B0B">
        <w:t>3- and 12-months</w:t>
      </w:r>
      <w:r w:rsidRPr="00210B0B">
        <w:t xml:space="preserve"> largely varied around those baseline values observed in each treatment arm (</w:t>
      </w:r>
      <w:r w:rsidR="00D9432E" w:rsidRPr="00210B0B">
        <w:t xml:space="preserve">see </w:t>
      </w:r>
      <w:r w:rsidR="00210B0B" w:rsidRPr="00210B0B">
        <w:rPr>
          <w:i/>
          <w:iCs/>
          <w:color w:val="FF0000"/>
        </w:rPr>
        <w:t xml:space="preserve">Table </w:t>
      </w:r>
      <w:r w:rsidR="00210B0B" w:rsidRPr="00210B0B">
        <w:rPr>
          <w:i/>
          <w:iCs/>
          <w:noProof/>
          <w:color w:val="FF0000"/>
        </w:rPr>
        <w:t>13</w:t>
      </w:r>
      <w:r w:rsidR="00E66100" w:rsidRPr="00210B0B">
        <w:t>).</w:t>
      </w:r>
      <w:r w:rsidRPr="00210B0B">
        <w:t xml:space="preserve"> The number of sick days reported by staff and employers were broadly similar across arms, albeit with changes from baseline values more </w:t>
      </w:r>
      <w:proofErr w:type="spellStart"/>
      <w:r w:rsidRPr="00210B0B">
        <w:t>favourable</w:t>
      </w:r>
      <w:proofErr w:type="spellEnd"/>
      <w:r w:rsidRPr="00210B0B">
        <w:t xml:space="preserve"> for </w:t>
      </w:r>
      <w:r w:rsidR="00D44FEE" w:rsidRPr="00210B0B">
        <w:t xml:space="preserve">the </w:t>
      </w:r>
      <w:r w:rsidRPr="00210B0B">
        <w:t xml:space="preserve">control </w:t>
      </w:r>
      <w:r w:rsidR="00D44FEE" w:rsidRPr="00210B0B">
        <w:t xml:space="preserve">group </w:t>
      </w:r>
      <w:r w:rsidRPr="00210B0B">
        <w:t xml:space="preserve">(reduction in sick days) relative to SWAL only and SWAL plus </w:t>
      </w:r>
      <w:r w:rsidR="00D44FEE" w:rsidRPr="00210B0B">
        <w:t>d</w:t>
      </w:r>
      <w:r w:rsidRPr="00210B0B">
        <w:t>esk</w:t>
      </w:r>
      <w:r w:rsidR="00D44FEE" w:rsidRPr="00210B0B">
        <w:t xml:space="preserve"> groups</w:t>
      </w:r>
      <w:r w:rsidRPr="00210B0B">
        <w:t>.</w:t>
      </w:r>
    </w:p>
    <w:p w14:paraId="01F4501E" w14:textId="43CCE89D" w:rsidR="00A94F89" w:rsidRPr="00210B0B" w:rsidRDefault="00A94F89" w:rsidP="00A94F89">
      <w:r w:rsidRPr="00210B0B">
        <w:t>Impacts on psychological well-being, absenteeism and work satisfaction, performance, engagement have been reported previously (</w:t>
      </w:r>
      <w:r w:rsidR="00C54215" w:rsidRPr="00210B0B">
        <w:t xml:space="preserve">see </w:t>
      </w:r>
      <w:r w:rsidR="00210B0B" w:rsidRPr="00210B0B">
        <w:rPr>
          <w:i/>
          <w:iCs/>
          <w:color w:val="FF0000"/>
        </w:rPr>
        <w:t>Tables 12</w:t>
      </w:r>
      <w:r w:rsidR="00C54215" w:rsidRPr="00210B0B">
        <w:rPr>
          <w:i/>
          <w:iCs/>
        </w:rPr>
        <w:t xml:space="preserve"> and 13</w:t>
      </w:r>
      <w:r w:rsidR="00C54215" w:rsidRPr="00210B0B">
        <w:t>).</w:t>
      </w:r>
      <w:r w:rsidRPr="00210B0B">
        <w:t xml:space="preserve"> Specific difference in differences of note between SWAL plus </w:t>
      </w:r>
      <w:r w:rsidR="00BB14CE" w:rsidRPr="00210B0B">
        <w:t>d</w:t>
      </w:r>
      <w:r w:rsidRPr="00210B0B">
        <w:t xml:space="preserve">esk and SWAL only at baseline and 12-months </w:t>
      </w:r>
      <w:r w:rsidRPr="00210B0B">
        <w:rPr>
          <w:highlight w:val="magenta"/>
        </w:rPr>
        <w:t>compared to</w:t>
      </w:r>
      <w:r w:rsidRPr="00210B0B">
        <w:t xml:space="preserve"> control included: 0.68 (1.43) and 0.56 (1.37) reductions (increases) in stress (well-being) </w:t>
      </w:r>
      <w:r w:rsidR="00B06FEB" w:rsidRPr="00210B0B">
        <w:t>(</w:t>
      </w:r>
      <w:r w:rsidR="00D9432E" w:rsidRPr="00210B0B">
        <w:t xml:space="preserve">see </w:t>
      </w:r>
      <w:r w:rsidR="00210B0B" w:rsidRPr="00210B0B">
        <w:rPr>
          <w:i/>
          <w:iCs/>
          <w:color w:val="FF0000"/>
        </w:rPr>
        <w:t xml:space="preserve">Table </w:t>
      </w:r>
      <w:r w:rsidR="00210B0B" w:rsidRPr="00210B0B">
        <w:rPr>
          <w:i/>
          <w:iCs/>
          <w:noProof/>
          <w:color w:val="FF0000"/>
        </w:rPr>
        <w:t>12</w:t>
      </w:r>
      <w:r w:rsidR="00B06FEB" w:rsidRPr="00210B0B">
        <w:t>),</w:t>
      </w:r>
      <w:r w:rsidR="00183AC2" w:rsidRPr="00210B0B">
        <w:t xml:space="preserve"> a</w:t>
      </w:r>
      <w:r w:rsidRPr="00210B0B">
        <w:t>nd an additional 0.80 (1.21) and 1.29 (2.50) self-reported (work recorded) days of leave, respectively</w:t>
      </w:r>
      <w:r w:rsidR="00183AC2" w:rsidRPr="00210B0B">
        <w:t xml:space="preserve"> (</w:t>
      </w:r>
      <w:r w:rsidR="00D9432E" w:rsidRPr="00210B0B">
        <w:t xml:space="preserve">see </w:t>
      </w:r>
      <w:r w:rsidR="00210B0B" w:rsidRPr="00210B0B">
        <w:rPr>
          <w:i/>
          <w:iCs/>
          <w:color w:val="FF0000"/>
        </w:rPr>
        <w:t xml:space="preserve">Table </w:t>
      </w:r>
      <w:r w:rsidR="00210B0B" w:rsidRPr="00210B0B">
        <w:rPr>
          <w:i/>
          <w:iCs/>
          <w:noProof/>
          <w:color w:val="FF0000"/>
        </w:rPr>
        <w:t>13</w:t>
      </w:r>
      <w:r w:rsidR="00183AC2" w:rsidRPr="00210B0B">
        <w:t>).</w:t>
      </w:r>
    </w:p>
    <w:p w14:paraId="1E5B2A9C" w14:textId="77777777" w:rsidR="00210B0B" w:rsidRPr="00210B0B" w:rsidRDefault="00A94F89" w:rsidP="006B666C">
      <w:pPr>
        <w:pStyle w:val="Heading3"/>
      </w:pPr>
      <w:bookmarkStart w:id="355" w:name="_Toc93059363"/>
      <w:r w:rsidRPr="00210B0B">
        <w:t>Cost-effectiveness analysis</w:t>
      </w:r>
      <w:bookmarkEnd w:id="355"/>
    </w:p>
    <w:p w14:paraId="185A0B84" w14:textId="68C2648A" w:rsidR="00210B0B" w:rsidRPr="00210B0B" w:rsidRDefault="00210B0B" w:rsidP="00A94F89">
      <w:r w:rsidRPr="00210B0B">
        <w:rPr>
          <w:i/>
          <w:iCs/>
          <w:color w:val="FF0000"/>
        </w:rPr>
        <w:t xml:space="preserve">Table </w:t>
      </w:r>
      <w:r w:rsidRPr="00210B0B">
        <w:rPr>
          <w:i/>
          <w:iCs/>
          <w:noProof/>
          <w:color w:val="FF0000"/>
        </w:rPr>
        <w:t>30</w:t>
      </w:r>
      <w:r w:rsidR="00A238A2" w:rsidRPr="00210B0B">
        <w:t xml:space="preserve"> </w:t>
      </w:r>
      <w:r w:rsidR="00A94F89" w:rsidRPr="00210B0B">
        <w:t>reports the adjusted within-trial and life-time horizon base-case mean cost, QALY and cost-effectiveness estimates for each arm.</w:t>
      </w:r>
    </w:p>
    <w:p w14:paraId="7B2A08C2" w14:textId="2F41CA85" w:rsidR="004E4B31" w:rsidRPr="00210B0B" w:rsidRDefault="00210B0B" w:rsidP="00B97D9A">
      <w:pPr>
        <w:pStyle w:val="Caption"/>
      </w:pPr>
      <w:bookmarkStart w:id="356" w:name="_Toc93059429"/>
      <w:r w:rsidRPr="00210B0B">
        <w:rPr>
          <w:i/>
          <w:color w:val="FF0000"/>
        </w:rPr>
        <w:t xml:space="preserve">Table </w:t>
      </w:r>
      <w:r w:rsidRPr="00210B0B">
        <w:rPr>
          <w:i/>
          <w:noProof/>
          <w:color w:val="FF0000"/>
        </w:rPr>
        <w:t>30</w:t>
      </w:r>
      <w:r w:rsidR="00B97D9A" w:rsidRPr="00210B0B">
        <w:tab/>
      </w:r>
      <w:r w:rsidR="004E4B31" w:rsidRPr="00210B0B">
        <w:t>Base case (imputed) cost-effectiveness analysis results</w:t>
      </w:r>
      <w:bookmarkEnd w:id="356"/>
      <w:r w:rsidR="004E4B31" w:rsidRPr="00210B0B">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733"/>
        <w:gridCol w:w="733"/>
        <w:gridCol w:w="1325"/>
        <w:gridCol w:w="1680"/>
        <w:gridCol w:w="930"/>
        <w:gridCol w:w="1214"/>
        <w:gridCol w:w="1208"/>
        <w:gridCol w:w="1203"/>
      </w:tblGrid>
      <w:tr w:rsidR="004E4B31" w:rsidRPr="00210B0B" w14:paraId="2512FEAE" w14:textId="77777777" w:rsidTr="00210B0B">
        <w:trPr>
          <w:cantSplit/>
        </w:trPr>
        <w:tc>
          <w:tcPr>
            <w:tcW w:w="0" w:type="auto"/>
            <w:gridSpan w:val="3"/>
            <w:shd w:val="clear" w:color="000000" w:fill="FFFFFF"/>
            <w:noWrap/>
            <w:vAlign w:val="bottom"/>
            <w:hideMark/>
          </w:tcPr>
          <w:p w14:paraId="169EE780"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bottom"/>
            <w:hideMark/>
          </w:tcPr>
          <w:p w14:paraId="6923D810" w14:textId="6736E29E"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noWrap/>
            <w:vAlign w:val="bottom"/>
            <w:hideMark/>
          </w:tcPr>
          <w:p w14:paraId="1F24D15B" w14:textId="1386CE1B"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noWrap/>
            <w:vAlign w:val="bottom"/>
            <w:hideMark/>
          </w:tcPr>
          <w:p w14:paraId="628046FB" w14:textId="7C380360"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noWrap/>
            <w:vAlign w:val="bottom"/>
            <w:hideMark/>
          </w:tcPr>
          <w:p w14:paraId="6E2FEA7D" w14:textId="21623FFC"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noWrap/>
            <w:vAlign w:val="bottom"/>
            <w:hideMark/>
          </w:tcPr>
          <w:p w14:paraId="3F43BF69" w14:textId="3B097A76" w:rsidR="004E4B31" w:rsidRPr="00210B0B" w:rsidRDefault="00210B0B" w:rsidP="00B97D9A">
            <w:pPr>
              <w:rPr>
                <w:rFonts w:cs="Arial"/>
                <w:sz w:val="18"/>
                <w:szCs w:val="18"/>
                <w:lang w:eastAsia="en-GB"/>
              </w:rPr>
            </w:pPr>
            <w:r w:rsidRPr="00210B0B">
              <w:rPr>
                <w:rFonts w:cs="Arial"/>
                <w:sz w:val="18"/>
                <w:szCs w:val="18"/>
                <w:lang w:eastAsia="en-GB"/>
              </w:rPr>
              <w:t xml:space="preserve"> </w:t>
            </w:r>
          </w:p>
        </w:tc>
      </w:tr>
      <w:tr w:rsidR="004E4B31" w:rsidRPr="00210B0B" w14:paraId="61FBB43B" w14:textId="77777777" w:rsidTr="00210B0B">
        <w:trPr>
          <w:cantSplit/>
        </w:trPr>
        <w:tc>
          <w:tcPr>
            <w:tcW w:w="0" w:type="auto"/>
            <w:vMerge w:val="restart"/>
            <w:shd w:val="clear" w:color="000000" w:fill="FFFFFF"/>
            <w:noWrap/>
            <w:vAlign w:val="center"/>
            <w:hideMark/>
          </w:tcPr>
          <w:p w14:paraId="64C12363" w14:textId="77777777" w:rsidR="004E4B31" w:rsidRPr="00210B0B" w:rsidRDefault="004E4B31" w:rsidP="00B97D9A">
            <w:pPr>
              <w:jc w:val="center"/>
              <w:rPr>
                <w:rFonts w:cs="Arial"/>
                <w:color w:val="000000"/>
                <w:sz w:val="18"/>
                <w:szCs w:val="18"/>
                <w:lang w:eastAsia="en-GB"/>
              </w:rPr>
            </w:pPr>
          </w:p>
        </w:tc>
        <w:tc>
          <w:tcPr>
            <w:tcW w:w="0" w:type="auto"/>
            <w:vMerge w:val="restart"/>
            <w:shd w:val="clear" w:color="000000" w:fill="FFFFFF"/>
            <w:noWrap/>
            <w:vAlign w:val="center"/>
            <w:hideMark/>
          </w:tcPr>
          <w:p w14:paraId="6077866C" w14:textId="5E1FF5D8"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noWrap/>
            <w:vAlign w:val="center"/>
            <w:hideMark/>
          </w:tcPr>
          <w:p w14:paraId="646CC7EE" w14:textId="77777777" w:rsidR="004E4B31" w:rsidRPr="00210B0B" w:rsidRDefault="004E4B31" w:rsidP="00B97D9A">
            <w:pPr>
              <w:jc w:val="center"/>
              <w:rPr>
                <w:rFonts w:cs="Arial"/>
                <w:b/>
                <w:bCs/>
                <w:color w:val="000000"/>
                <w:sz w:val="18"/>
                <w:szCs w:val="18"/>
                <w:lang w:eastAsia="en-GB"/>
              </w:rPr>
            </w:pPr>
            <w:r w:rsidRPr="00210B0B">
              <w:rPr>
                <w:rFonts w:cs="Arial"/>
                <w:b/>
                <w:bCs/>
                <w:sz w:val="18"/>
                <w:szCs w:val="18"/>
                <w:lang w:eastAsia="en-GB"/>
              </w:rPr>
              <w:t>Costs</w:t>
            </w:r>
          </w:p>
        </w:tc>
        <w:tc>
          <w:tcPr>
            <w:tcW w:w="0" w:type="auto"/>
            <w:shd w:val="clear" w:color="000000" w:fill="FFFFFF"/>
            <w:noWrap/>
            <w:vAlign w:val="center"/>
            <w:hideMark/>
          </w:tcPr>
          <w:p w14:paraId="3C3EE87A" w14:textId="77777777" w:rsidR="004E4B31" w:rsidRPr="00210B0B" w:rsidRDefault="004E4B31" w:rsidP="00B97D9A">
            <w:pPr>
              <w:jc w:val="center"/>
              <w:rPr>
                <w:rFonts w:cs="Arial"/>
                <w:b/>
                <w:bCs/>
                <w:color w:val="000000"/>
                <w:sz w:val="18"/>
                <w:szCs w:val="18"/>
                <w:lang w:eastAsia="en-GB"/>
              </w:rPr>
            </w:pPr>
            <w:r w:rsidRPr="00210B0B">
              <w:rPr>
                <w:rFonts w:cs="Arial"/>
                <w:b/>
                <w:bCs/>
                <w:sz w:val="18"/>
                <w:szCs w:val="18"/>
                <w:lang w:eastAsia="en-GB"/>
              </w:rPr>
              <w:t>QALYs</w:t>
            </w:r>
          </w:p>
        </w:tc>
        <w:tc>
          <w:tcPr>
            <w:tcW w:w="0" w:type="auto"/>
            <w:vMerge w:val="restart"/>
            <w:shd w:val="clear" w:color="000000" w:fill="FFFFFF"/>
            <w:vAlign w:val="center"/>
            <w:hideMark/>
          </w:tcPr>
          <w:p w14:paraId="54696331" w14:textId="77777777" w:rsidR="004E4B31" w:rsidRPr="00210B0B" w:rsidRDefault="004E4B31" w:rsidP="00B97D9A">
            <w:pPr>
              <w:jc w:val="center"/>
              <w:rPr>
                <w:rFonts w:cs="Arial"/>
                <w:b/>
                <w:bCs/>
                <w:color w:val="000000"/>
                <w:sz w:val="18"/>
                <w:szCs w:val="18"/>
                <w:lang w:eastAsia="en-GB"/>
              </w:rPr>
            </w:pPr>
            <w:r w:rsidRPr="00210B0B">
              <w:rPr>
                <w:rFonts w:cs="Arial"/>
                <w:b/>
                <w:bCs/>
                <w:sz w:val="18"/>
                <w:szCs w:val="18"/>
                <w:lang w:eastAsia="en-GB"/>
              </w:rPr>
              <w:t>ICER</w:t>
            </w:r>
          </w:p>
        </w:tc>
        <w:tc>
          <w:tcPr>
            <w:tcW w:w="0" w:type="auto"/>
            <w:gridSpan w:val="3"/>
            <w:shd w:val="clear" w:color="000000" w:fill="FFFFFF"/>
            <w:noWrap/>
            <w:vAlign w:val="bottom"/>
            <w:hideMark/>
          </w:tcPr>
          <w:p w14:paraId="6A0F2497" w14:textId="77777777" w:rsidR="004E4B31" w:rsidRPr="00210B0B" w:rsidRDefault="004E4B31" w:rsidP="00B97D9A">
            <w:pPr>
              <w:jc w:val="center"/>
              <w:rPr>
                <w:rFonts w:cs="Arial"/>
                <w:b/>
                <w:bCs/>
                <w:sz w:val="18"/>
                <w:szCs w:val="18"/>
                <w:lang w:eastAsia="en-GB"/>
              </w:rPr>
            </w:pPr>
            <w:r w:rsidRPr="00210B0B">
              <w:rPr>
                <w:rFonts w:cs="Arial"/>
                <w:b/>
                <w:bCs/>
                <w:sz w:val="18"/>
                <w:szCs w:val="18"/>
                <w:lang w:eastAsia="en-GB"/>
              </w:rPr>
              <w:t>Incremental net health benefit (95% CI)</w:t>
            </w:r>
          </w:p>
        </w:tc>
      </w:tr>
      <w:tr w:rsidR="004E4B31" w:rsidRPr="00210B0B" w14:paraId="58FCBBA4" w14:textId="77777777" w:rsidTr="00210B0B">
        <w:trPr>
          <w:cantSplit/>
        </w:trPr>
        <w:tc>
          <w:tcPr>
            <w:tcW w:w="0" w:type="auto"/>
            <w:vMerge/>
            <w:vAlign w:val="center"/>
            <w:hideMark/>
          </w:tcPr>
          <w:p w14:paraId="103E338C" w14:textId="77777777" w:rsidR="004E4B31" w:rsidRPr="00210B0B" w:rsidRDefault="004E4B31" w:rsidP="00B97D9A">
            <w:pPr>
              <w:rPr>
                <w:rFonts w:cs="Arial"/>
                <w:color w:val="000000"/>
                <w:sz w:val="18"/>
                <w:szCs w:val="18"/>
                <w:lang w:eastAsia="en-GB"/>
              </w:rPr>
            </w:pPr>
          </w:p>
        </w:tc>
        <w:tc>
          <w:tcPr>
            <w:tcW w:w="0" w:type="auto"/>
            <w:vMerge/>
            <w:vAlign w:val="center"/>
            <w:hideMark/>
          </w:tcPr>
          <w:p w14:paraId="3D4C3BDB" w14:textId="77777777" w:rsidR="004E4B31" w:rsidRPr="00210B0B" w:rsidRDefault="004E4B31" w:rsidP="00B97D9A">
            <w:pPr>
              <w:rPr>
                <w:rFonts w:cs="Arial"/>
                <w:color w:val="000000"/>
                <w:sz w:val="18"/>
                <w:szCs w:val="18"/>
                <w:lang w:eastAsia="en-GB"/>
              </w:rPr>
            </w:pPr>
          </w:p>
        </w:tc>
        <w:tc>
          <w:tcPr>
            <w:tcW w:w="0" w:type="auto"/>
            <w:shd w:val="clear" w:color="000000" w:fill="FFFFFF"/>
            <w:noWrap/>
            <w:vAlign w:val="center"/>
            <w:hideMark/>
          </w:tcPr>
          <w:p w14:paraId="30A10AAA" w14:textId="77777777" w:rsidR="004E4B31" w:rsidRPr="00210B0B" w:rsidRDefault="004E4B31" w:rsidP="00B97D9A">
            <w:pPr>
              <w:jc w:val="center"/>
              <w:rPr>
                <w:rFonts w:cs="Arial"/>
                <w:b/>
                <w:bCs/>
                <w:color w:val="000000"/>
                <w:sz w:val="18"/>
                <w:szCs w:val="18"/>
                <w:lang w:eastAsia="en-GB"/>
              </w:rPr>
            </w:pPr>
            <w:r w:rsidRPr="00210B0B">
              <w:rPr>
                <w:rFonts w:cs="Arial"/>
                <w:b/>
                <w:bCs/>
                <w:sz w:val="18"/>
                <w:szCs w:val="18"/>
                <w:lang w:eastAsia="en-GB"/>
              </w:rPr>
              <w:t>(95% CI)</w:t>
            </w:r>
          </w:p>
        </w:tc>
        <w:tc>
          <w:tcPr>
            <w:tcW w:w="0" w:type="auto"/>
            <w:shd w:val="clear" w:color="000000" w:fill="FFFFFF"/>
            <w:noWrap/>
            <w:vAlign w:val="center"/>
            <w:hideMark/>
          </w:tcPr>
          <w:p w14:paraId="2D22E7E3" w14:textId="77777777" w:rsidR="004E4B31" w:rsidRPr="00210B0B" w:rsidRDefault="004E4B31" w:rsidP="00B97D9A">
            <w:pPr>
              <w:jc w:val="center"/>
              <w:rPr>
                <w:rFonts w:cs="Arial"/>
                <w:b/>
                <w:bCs/>
                <w:color w:val="000000"/>
                <w:sz w:val="18"/>
                <w:szCs w:val="18"/>
                <w:lang w:eastAsia="en-GB"/>
              </w:rPr>
            </w:pPr>
            <w:r w:rsidRPr="00210B0B">
              <w:rPr>
                <w:rFonts w:cs="Arial"/>
                <w:b/>
                <w:bCs/>
                <w:sz w:val="18"/>
                <w:szCs w:val="18"/>
                <w:lang w:eastAsia="en-GB"/>
              </w:rPr>
              <w:t>(95% CI)</w:t>
            </w:r>
          </w:p>
        </w:tc>
        <w:tc>
          <w:tcPr>
            <w:tcW w:w="0" w:type="auto"/>
            <w:vMerge/>
            <w:vAlign w:val="center"/>
            <w:hideMark/>
          </w:tcPr>
          <w:p w14:paraId="2F26B7EC" w14:textId="77777777" w:rsidR="004E4B31" w:rsidRPr="00210B0B" w:rsidRDefault="004E4B31" w:rsidP="00B97D9A">
            <w:pPr>
              <w:rPr>
                <w:rFonts w:cs="Arial"/>
                <w:b/>
                <w:bCs/>
                <w:color w:val="000000"/>
                <w:sz w:val="18"/>
                <w:szCs w:val="18"/>
                <w:lang w:eastAsia="en-GB"/>
              </w:rPr>
            </w:pPr>
          </w:p>
        </w:tc>
        <w:tc>
          <w:tcPr>
            <w:tcW w:w="0" w:type="auto"/>
            <w:shd w:val="clear" w:color="000000" w:fill="FFFFFF"/>
            <w:vAlign w:val="center"/>
            <w:hideMark/>
          </w:tcPr>
          <w:p w14:paraId="7B6AA502" w14:textId="77777777" w:rsidR="004E4B31" w:rsidRPr="00210B0B" w:rsidRDefault="004E4B31" w:rsidP="00B97D9A">
            <w:pPr>
              <w:jc w:val="center"/>
              <w:rPr>
                <w:rFonts w:cs="Arial"/>
                <w:b/>
                <w:bCs/>
                <w:color w:val="000000"/>
                <w:sz w:val="18"/>
                <w:szCs w:val="18"/>
                <w:lang w:eastAsia="en-GB"/>
              </w:rPr>
            </w:pPr>
            <w:r w:rsidRPr="00210B0B">
              <w:rPr>
                <w:rFonts w:cs="Arial"/>
                <w:b/>
                <w:bCs/>
                <w:sz w:val="18"/>
                <w:szCs w:val="18"/>
                <w:lang w:eastAsia="en-GB"/>
              </w:rPr>
              <w:t>k=£15,000</w:t>
            </w:r>
          </w:p>
        </w:tc>
        <w:tc>
          <w:tcPr>
            <w:tcW w:w="0" w:type="auto"/>
            <w:shd w:val="clear" w:color="000000" w:fill="FFFFFF"/>
            <w:vAlign w:val="center"/>
            <w:hideMark/>
          </w:tcPr>
          <w:p w14:paraId="45493A7B" w14:textId="77777777" w:rsidR="004E4B31" w:rsidRPr="00210B0B" w:rsidRDefault="004E4B31" w:rsidP="00B97D9A">
            <w:pPr>
              <w:jc w:val="center"/>
              <w:rPr>
                <w:rFonts w:cs="Arial"/>
                <w:b/>
                <w:bCs/>
                <w:color w:val="000000"/>
                <w:sz w:val="18"/>
                <w:szCs w:val="18"/>
                <w:lang w:eastAsia="en-GB"/>
              </w:rPr>
            </w:pPr>
            <w:r w:rsidRPr="00210B0B">
              <w:rPr>
                <w:rFonts w:cs="Arial"/>
                <w:b/>
                <w:bCs/>
                <w:sz w:val="18"/>
                <w:szCs w:val="18"/>
                <w:lang w:eastAsia="en-GB"/>
              </w:rPr>
              <w:t>k=£20,000</w:t>
            </w:r>
          </w:p>
        </w:tc>
        <w:tc>
          <w:tcPr>
            <w:tcW w:w="0" w:type="auto"/>
            <w:shd w:val="clear" w:color="000000" w:fill="FFFFFF"/>
            <w:vAlign w:val="center"/>
            <w:hideMark/>
          </w:tcPr>
          <w:p w14:paraId="25556B29" w14:textId="77777777" w:rsidR="004E4B31" w:rsidRPr="00210B0B" w:rsidRDefault="004E4B31" w:rsidP="00B97D9A">
            <w:pPr>
              <w:jc w:val="center"/>
              <w:rPr>
                <w:rFonts w:cs="Arial"/>
                <w:b/>
                <w:bCs/>
                <w:sz w:val="18"/>
                <w:szCs w:val="18"/>
                <w:lang w:eastAsia="en-GB"/>
              </w:rPr>
            </w:pPr>
            <w:r w:rsidRPr="00210B0B">
              <w:rPr>
                <w:rFonts w:cs="Arial"/>
                <w:b/>
                <w:bCs/>
                <w:sz w:val="18"/>
                <w:szCs w:val="18"/>
                <w:lang w:eastAsia="en-GB"/>
              </w:rPr>
              <w:t>k=£30,000</w:t>
            </w:r>
          </w:p>
        </w:tc>
      </w:tr>
      <w:tr w:rsidR="004E4B31" w:rsidRPr="00210B0B" w14:paraId="02530370" w14:textId="77777777" w:rsidTr="00210B0B">
        <w:trPr>
          <w:cantSplit/>
        </w:trPr>
        <w:tc>
          <w:tcPr>
            <w:tcW w:w="0" w:type="auto"/>
            <w:vMerge/>
            <w:shd w:val="clear" w:color="000000" w:fill="FFFFFF"/>
            <w:noWrap/>
            <w:vAlign w:val="center"/>
            <w:hideMark/>
          </w:tcPr>
          <w:p w14:paraId="72B761CF" w14:textId="77777777" w:rsidR="004E4B31" w:rsidRPr="00210B0B" w:rsidRDefault="004E4B31" w:rsidP="00B97D9A">
            <w:pPr>
              <w:rPr>
                <w:rFonts w:cs="Arial"/>
                <w:color w:val="000000"/>
                <w:sz w:val="18"/>
                <w:szCs w:val="18"/>
                <w:lang w:eastAsia="en-GB"/>
              </w:rPr>
            </w:pPr>
          </w:p>
        </w:tc>
        <w:tc>
          <w:tcPr>
            <w:tcW w:w="0" w:type="auto"/>
            <w:shd w:val="clear" w:color="000000" w:fill="FFFFFF"/>
            <w:noWrap/>
            <w:vAlign w:val="center"/>
            <w:hideMark/>
          </w:tcPr>
          <w:p w14:paraId="00303D3C" w14:textId="7EE4AE4B"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noWrap/>
            <w:vAlign w:val="center"/>
            <w:hideMark/>
          </w:tcPr>
          <w:p w14:paraId="55A9E42A" w14:textId="77777777" w:rsidR="004E4B31" w:rsidRPr="00210B0B" w:rsidRDefault="004E4B31" w:rsidP="00B97D9A">
            <w:pPr>
              <w:jc w:val="center"/>
              <w:rPr>
                <w:rFonts w:cs="Arial"/>
                <w:b/>
                <w:bCs/>
                <w:color w:val="000000"/>
                <w:sz w:val="18"/>
                <w:szCs w:val="18"/>
                <w:lang w:eastAsia="en-GB"/>
              </w:rPr>
            </w:pPr>
            <w:r w:rsidRPr="00210B0B">
              <w:rPr>
                <w:rFonts w:cs="Arial"/>
                <w:b/>
                <w:bCs/>
                <w:sz w:val="18"/>
                <w:szCs w:val="18"/>
                <w:lang w:eastAsia="en-GB"/>
              </w:rPr>
              <w:t>[</w:t>
            </w:r>
            <w:proofErr w:type="gramStart"/>
            <w:r w:rsidRPr="00210B0B">
              <w:rPr>
                <w:rFonts w:cs="Arial"/>
                <w:b/>
                <w:bCs/>
                <w:sz w:val="18"/>
                <w:szCs w:val="18"/>
                <w:lang w:eastAsia="en-GB"/>
              </w:rPr>
              <w:t>P(</w:t>
            </w:r>
            <w:proofErr w:type="gramEnd"/>
            <w:r w:rsidRPr="00210B0B">
              <w:rPr>
                <w:rFonts w:cs="Arial"/>
                <w:b/>
                <w:bCs/>
                <w:sz w:val="18"/>
                <w:szCs w:val="18"/>
                <w:lang w:eastAsia="en-GB"/>
              </w:rPr>
              <w:t>most costly)]</w:t>
            </w:r>
          </w:p>
        </w:tc>
        <w:tc>
          <w:tcPr>
            <w:tcW w:w="0" w:type="auto"/>
            <w:shd w:val="clear" w:color="000000" w:fill="FFFFFF"/>
            <w:noWrap/>
            <w:vAlign w:val="center"/>
            <w:hideMark/>
          </w:tcPr>
          <w:p w14:paraId="71A2F007" w14:textId="77777777" w:rsidR="004E4B31" w:rsidRPr="00210B0B" w:rsidRDefault="004E4B31" w:rsidP="00B97D9A">
            <w:pPr>
              <w:jc w:val="center"/>
              <w:rPr>
                <w:rFonts w:cs="Arial"/>
                <w:b/>
                <w:bCs/>
                <w:color w:val="000000"/>
                <w:sz w:val="18"/>
                <w:szCs w:val="18"/>
                <w:lang w:eastAsia="en-GB"/>
              </w:rPr>
            </w:pPr>
            <w:r w:rsidRPr="00210B0B">
              <w:rPr>
                <w:rFonts w:cs="Arial"/>
                <w:b/>
                <w:bCs/>
                <w:sz w:val="18"/>
                <w:szCs w:val="18"/>
                <w:lang w:eastAsia="en-GB"/>
              </w:rPr>
              <w:t>[</w:t>
            </w:r>
            <w:proofErr w:type="gramStart"/>
            <w:r w:rsidRPr="00210B0B">
              <w:rPr>
                <w:rFonts w:cs="Arial"/>
                <w:b/>
                <w:bCs/>
                <w:sz w:val="18"/>
                <w:szCs w:val="18"/>
                <w:lang w:eastAsia="en-GB"/>
              </w:rPr>
              <w:t>P(</w:t>
            </w:r>
            <w:proofErr w:type="gramEnd"/>
            <w:r w:rsidRPr="00210B0B">
              <w:rPr>
                <w:rFonts w:cs="Arial"/>
                <w:b/>
                <w:bCs/>
                <w:sz w:val="18"/>
                <w:szCs w:val="18"/>
                <w:lang w:eastAsia="en-GB"/>
              </w:rPr>
              <w:t>most effective)]</w:t>
            </w:r>
          </w:p>
        </w:tc>
        <w:tc>
          <w:tcPr>
            <w:tcW w:w="0" w:type="auto"/>
            <w:vMerge/>
            <w:vAlign w:val="center"/>
            <w:hideMark/>
          </w:tcPr>
          <w:p w14:paraId="12DF43CB" w14:textId="77777777" w:rsidR="004E4B31" w:rsidRPr="00210B0B" w:rsidRDefault="004E4B31" w:rsidP="00B97D9A">
            <w:pPr>
              <w:rPr>
                <w:rFonts w:cs="Arial"/>
                <w:b/>
                <w:bCs/>
                <w:color w:val="000000"/>
                <w:sz w:val="18"/>
                <w:szCs w:val="18"/>
                <w:lang w:eastAsia="en-GB"/>
              </w:rPr>
            </w:pPr>
          </w:p>
        </w:tc>
        <w:tc>
          <w:tcPr>
            <w:tcW w:w="0" w:type="auto"/>
            <w:gridSpan w:val="3"/>
            <w:shd w:val="clear" w:color="000000" w:fill="FFFFFF"/>
            <w:vAlign w:val="center"/>
            <w:hideMark/>
          </w:tcPr>
          <w:p w14:paraId="1A3870FB" w14:textId="77777777" w:rsidR="004E4B31" w:rsidRPr="00210B0B" w:rsidRDefault="004E4B31" w:rsidP="00B97D9A">
            <w:pPr>
              <w:jc w:val="center"/>
              <w:rPr>
                <w:rFonts w:cs="Arial"/>
                <w:b/>
                <w:bCs/>
                <w:sz w:val="18"/>
                <w:szCs w:val="18"/>
                <w:lang w:eastAsia="en-GB"/>
              </w:rPr>
            </w:pPr>
            <w:r w:rsidRPr="00210B0B">
              <w:rPr>
                <w:rFonts w:cs="Arial"/>
                <w:b/>
                <w:bCs/>
                <w:sz w:val="18"/>
                <w:szCs w:val="18"/>
                <w:lang w:eastAsia="en-GB"/>
              </w:rPr>
              <w:t>[Probability of being cost-effective]</w:t>
            </w:r>
          </w:p>
        </w:tc>
      </w:tr>
      <w:tr w:rsidR="004E4B31" w:rsidRPr="00210B0B" w14:paraId="769D3981" w14:textId="77777777" w:rsidTr="00210B0B">
        <w:trPr>
          <w:cantSplit/>
        </w:trPr>
        <w:tc>
          <w:tcPr>
            <w:tcW w:w="0" w:type="auto"/>
            <w:gridSpan w:val="2"/>
            <w:shd w:val="clear" w:color="000000" w:fill="FFFFFF"/>
            <w:noWrap/>
            <w:vAlign w:val="bottom"/>
            <w:hideMark/>
          </w:tcPr>
          <w:p w14:paraId="45B78048" w14:textId="14AA0820" w:rsidR="004E4B31" w:rsidRPr="00210B0B" w:rsidRDefault="004E4B31" w:rsidP="00B97D9A">
            <w:pPr>
              <w:rPr>
                <w:rFonts w:cs="Arial"/>
                <w:color w:val="000000"/>
                <w:sz w:val="18"/>
                <w:szCs w:val="18"/>
                <w:lang w:eastAsia="en-GB"/>
              </w:rPr>
            </w:pPr>
            <w:r w:rsidRPr="00210B0B">
              <w:rPr>
                <w:rFonts w:cs="Arial"/>
                <w:b/>
                <w:bCs/>
                <w:sz w:val="18"/>
                <w:szCs w:val="18"/>
                <w:lang w:eastAsia="en-GB"/>
              </w:rPr>
              <w:t>Within-trial</w:t>
            </w:r>
          </w:p>
        </w:tc>
        <w:tc>
          <w:tcPr>
            <w:tcW w:w="0" w:type="auto"/>
            <w:shd w:val="clear" w:color="000000" w:fill="FFFFFF"/>
            <w:noWrap/>
            <w:vAlign w:val="bottom"/>
            <w:hideMark/>
          </w:tcPr>
          <w:p w14:paraId="2BC12486" w14:textId="53561C06"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noWrap/>
            <w:vAlign w:val="bottom"/>
            <w:hideMark/>
          </w:tcPr>
          <w:p w14:paraId="2BA2F568" w14:textId="612192FA"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25AD709F" w14:textId="6E41F943"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09C65570" w14:textId="6A8CB574"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18C85CB7" w14:textId="082A6DED"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5999A6B4" w14:textId="340398C8" w:rsidR="004E4B31" w:rsidRPr="00210B0B" w:rsidRDefault="00210B0B" w:rsidP="00B97D9A">
            <w:pPr>
              <w:rPr>
                <w:rFonts w:cs="Arial"/>
                <w:sz w:val="18"/>
                <w:szCs w:val="18"/>
                <w:lang w:eastAsia="en-GB"/>
              </w:rPr>
            </w:pPr>
            <w:r w:rsidRPr="00210B0B">
              <w:rPr>
                <w:rFonts w:cs="Arial"/>
                <w:sz w:val="18"/>
                <w:szCs w:val="18"/>
                <w:lang w:eastAsia="en-GB"/>
              </w:rPr>
              <w:t xml:space="preserve"> </w:t>
            </w:r>
          </w:p>
        </w:tc>
      </w:tr>
      <w:tr w:rsidR="004E4B31" w:rsidRPr="00210B0B" w14:paraId="26677813" w14:textId="77777777" w:rsidTr="00210B0B">
        <w:trPr>
          <w:cantSplit/>
        </w:trPr>
        <w:tc>
          <w:tcPr>
            <w:tcW w:w="0" w:type="auto"/>
            <w:gridSpan w:val="2"/>
            <w:vMerge w:val="restart"/>
            <w:shd w:val="clear" w:color="000000" w:fill="FFFFFF"/>
            <w:noWrap/>
            <w:vAlign w:val="center"/>
            <w:hideMark/>
          </w:tcPr>
          <w:p w14:paraId="08B3FC35" w14:textId="77777777" w:rsidR="004E4B31" w:rsidRPr="00210B0B" w:rsidRDefault="004E4B31" w:rsidP="00B97D9A">
            <w:pPr>
              <w:jc w:val="right"/>
              <w:rPr>
                <w:rFonts w:cs="Arial"/>
                <w:b/>
                <w:bCs/>
                <w:color w:val="000000"/>
                <w:sz w:val="18"/>
                <w:szCs w:val="18"/>
                <w:lang w:eastAsia="en-GB"/>
              </w:rPr>
            </w:pPr>
            <w:r w:rsidRPr="00210B0B">
              <w:rPr>
                <w:rFonts w:cs="Arial"/>
                <w:b/>
                <w:bCs/>
                <w:sz w:val="18"/>
                <w:szCs w:val="18"/>
                <w:lang w:eastAsia="en-GB"/>
              </w:rPr>
              <w:t>Control</w:t>
            </w:r>
          </w:p>
        </w:tc>
        <w:tc>
          <w:tcPr>
            <w:tcW w:w="0" w:type="auto"/>
            <w:shd w:val="clear" w:color="000000" w:fill="FFFFFF"/>
            <w:noWrap/>
            <w:vAlign w:val="center"/>
            <w:hideMark/>
          </w:tcPr>
          <w:p w14:paraId="7BDF37EB"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£642.06</w:t>
            </w:r>
          </w:p>
        </w:tc>
        <w:tc>
          <w:tcPr>
            <w:tcW w:w="0" w:type="auto"/>
            <w:shd w:val="clear" w:color="000000" w:fill="FFFFFF"/>
            <w:noWrap/>
            <w:vAlign w:val="center"/>
            <w:hideMark/>
          </w:tcPr>
          <w:p w14:paraId="3D713B31"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0.84243</w:t>
            </w:r>
          </w:p>
        </w:tc>
        <w:tc>
          <w:tcPr>
            <w:tcW w:w="0" w:type="auto"/>
            <w:vMerge w:val="restart"/>
            <w:shd w:val="clear" w:color="000000" w:fill="FFFFFF"/>
            <w:vAlign w:val="center"/>
            <w:hideMark/>
          </w:tcPr>
          <w:p w14:paraId="3BF8945A" w14:textId="37BFA005" w:rsidR="004E4B31" w:rsidRPr="00210B0B" w:rsidRDefault="00210B0B" w:rsidP="00B97D9A">
            <w:pPr>
              <w:jc w:val="cente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4A601A76"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p>
        </w:tc>
        <w:tc>
          <w:tcPr>
            <w:tcW w:w="0" w:type="auto"/>
            <w:shd w:val="clear" w:color="000000" w:fill="FFFFFF"/>
            <w:vAlign w:val="center"/>
            <w:hideMark/>
          </w:tcPr>
          <w:p w14:paraId="63E3EB92"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p>
        </w:tc>
        <w:tc>
          <w:tcPr>
            <w:tcW w:w="0" w:type="auto"/>
            <w:shd w:val="clear" w:color="000000" w:fill="FFFFFF"/>
            <w:vAlign w:val="center"/>
            <w:hideMark/>
          </w:tcPr>
          <w:p w14:paraId="39D11D8D" w14:textId="77777777" w:rsidR="004E4B31" w:rsidRPr="00210B0B" w:rsidRDefault="004E4B31" w:rsidP="00B97D9A">
            <w:pPr>
              <w:jc w:val="center"/>
              <w:rPr>
                <w:rFonts w:cs="Arial"/>
                <w:sz w:val="18"/>
                <w:szCs w:val="18"/>
                <w:lang w:eastAsia="en-GB"/>
              </w:rPr>
            </w:pPr>
            <w:r w:rsidRPr="00210B0B">
              <w:rPr>
                <w:rFonts w:cs="Arial"/>
                <w:sz w:val="18"/>
                <w:szCs w:val="18"/>
                <w:lang w:eastAsia="en-GB"/>
              </w:rPr>
              <w:t>-</w:t>
            </w:r>
          </w:p>
        </w:tc>
      </w:tr>
      <w:tr w:rsidR="004E4B31" w:rsidRPr="00210B0B" w14:paraId="0F5F1A0B" w14:textId="77777777" w:rsidTr="00210B0B">
        <w:trPr>
          <w:cantSplit/>
        </w:trPr>
        <w:tc>
          <w:tcPr>
            <w:tcW w:w="0" w:type="auto"/>
            <w:gridSpan w:val="2"/>
            <w:vMerge/>
            <w:vAlign w:val="center"/>
            <w:hideMark/>
          </w:tcPr>
          <w:p w14:paraId="6A76402D"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5588DEEE"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(505.47, 798.4)</w:t>
            </w:r>
          </w:p>
        </w:tc>
        <w:tc>
          <w:tcPr>
            <w:tcW w:w="0" w:type="auto"/>
            <w:shd w:val="clear" w:color="000000" w:fill="FFFFFF"/>
            <w:noWrap/>
            <w:vAlign w:val="center"/>
            <w:hideMark/>
          </w:tcPr>
          <w:p w14:paraId="7EDD2F77"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(0.82221, 0.8642)</w:t>
            </w:r>
          </w:p>
        </w:tc>
        <w:tc>
          <w:tcPr>
            <w:tcW w:w="0" w:type="auto"/>
            <w:vMerge/>
            <w:vAlign w:val="center"/>
            <w:hideMark/>
          </w:tcPr>
          <w:p w14:paraId="0672F4BA"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032326DE"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p>
        </w:tc>
        <w:tc>
          <w:tcPr>
            <w:tcW w:w="0" w:type="auto"/>
            <w:shd w:val="clear" w:color="000000" w:fill="FFFFFF"/>
            <w:vAlign w:val="center"/>
            <w:hideMark/>
          </w:tcPr>
          <w:p w14:paraId="7696B4F6"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p>
        </w:tc>
        <w:tc>
          <w:tcPr>
            <w:tcW w:w="0" w:type="auto"/>
            <w:shd w:val="clear" w:color="000000" w:fill="FFFFFF"/>
            <w:vAlign w:val="center"/>
            <w:hideMark/>
          </w:tcPr>
          <w:p w14:paraId="0EA948EB" w14:textId="77777777" w:rsidR="004E4B31" w:rsidRPr="00210B0B" w:rsidRDefault="004E4B31" w:rsidP="00B97D9A">
            <w:pPr>
              <w:jc w:val="center"/>
              <w:rPr>
                <w:rFonts w:cs="Arial"/>
                <w:sz w:val="18"/>
                <w:szCs w:val="18"/>
                <w:lang w:eastAsia="en-GB"/>
              </w:rPr>
            </w:pPr>
            <w:r w:rsidRPr="00210B0B">
              <w:rPr>
                <w:rFonts w:cs="Arial"/>
                <w:sz w:val="18"/>
                <w:szCs w:val="18"/>
                <w:lang w:eastAsia="en-GB"/>
              </w:rPr>
              <w:t>-</w:t>
            </w:r>
          </w:p>
        </w:tc>
      </w:tr>
      <w:tr w:rsidR="004E4B31" w:rsidRPr="00210B0B" w14:paraId="4806C35C" w14:textId="77777777" w:rsidTr="00210B0B">
        <w:trPr>
          <w:cantSplit/>
        </w:trPr>
        <w:tc>
          <w:tcPr>
            <w:tcW w:w="0" w:type="auto"/>
            <w:gridSpan w:val="2"/>
            <w:vMerge/>
            <w:vAlign w:val="center"/>
            <w:hideMark/>
          </w:tcPr>
          <w:p w14:paraId="4E76D417"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3FB343C2"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[0.085]</w:t>
            </w:r>
          </w:p>
        </w:tc>
        <w:tc>
          <w:tcPr>
            <w:tcW w:w="0" w:type="auto"/>
            <w:shd w:val="clear" w:color="000000" w:fill="FFFFFF"/>
            <w:noWrap/>
            <w:vAlign w:val="center"/>
            <w:hideMark/>
          </w:tcPr>
          <w:p w14:paraId="5B3B354D"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[0.272]</w:t>
            </w:r>
          </w:p>
        </w:tc>
        <w:tc>
          <w:tcPr>
            <w:tcW w:w="0" w:type="auto"/>
            <w:vMerge/>
            <w:vAlign w:val="center"/>
            <w:hideMark/>
          </w:tcPr>
          <w:p w14:paraId="0978C449"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790EDAEA"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[0.398]</w:t>
            </w:r>
          </w:p>
        </w:tc>
        <w:tc>
          <w:tcPr>
            <w:tcW w:w="0" w:type="auto"/>
            <w:shd w:val="clear" w:color="000000" w:fill="FFFFFF"/>
            <w:vAlign w:val="center"/>
            <w:hideMark/>
          </w:tcPr>
          <w:p w14:paraId="49F13E44"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[0.373]</w:t>
            </w:r>
          </w:p>
        </w:tc>
        <w:tc>
          <w:tcPr>
            <w:tcW w:w="0" w:type="auto"/>
            <w:shd w:val="clear" w:color="000000" w:fill="FFFFFF"/>
            <w:vAlign w:val="center"/>
            <w:hideMark/>
          </w:tcPr>
          <w:p w14:paraId="46EE88E6" w14:textId="77777777" w:rsidR="004E4B31" w:rsidRPr="00210B0B" w:rsidRDefault="004E4B31" w:rsidP="00B97D9A">
            <w:pPr>
              <w:jc w:val="center"/>
              <w:rPr>
                <w:rFonts w:cs="Arial"/>
                <w:sz w:val="18"/>
                <w:szCs w:val="18"/>
                <w:lang w:eastAsia="en-GB"/>
              </w:rPr>
            </w:pPr>
            <w:r w:rsidRPr="00210B0B">
              <w:rPr>
                <w:rFonts w:cs="Arial"/>
                <w:sz w:val="18"/>
                <w:szCs w:val="18"/>
                <w:lang w:eastAsia="en-GB"/>
              </w:rPr>
              <w:t>[0.337]</w:t>
            </w:r>
          </w:p>
        </w:tc>
      </w:tr>
      <w:tr w:rsidR="004E4B31" w:rsidRPr="00210B0B" w14:paraId="44B3CF6D" w14:textId="77777777" w:rsidTr="00210B0B">
        <w:trPr>
          <w:cantSplit/>
        </w:trPr>
        <w:tc>
          <w:tcPr>
            <w:tcW w:w="0" w:type="auto"/>
            <w:gridSpan w:val="2"/>
            <w:vMerge w:val="restart"/>
            <w:shd w:val="clear" w:color="000000" w:fill="FFFFFF"/>
            <w:noWrap/>
            <w:vAlign w:val="center"/>
            <w:hideMark/>
          </w:tcPr>
          <w:p w14:paraId="4681782A" w14:textId="45BC5ED9" w:rsidR="004E4B31" w:rsidRPr="00210B0B" w:rsidRDefault="004E4B31" w:rsidP="00B97D9A">
            <w:pPr>
              <w:jc w:val="right"/>
              <w:rPr>
                <w:rFonts w:cs="Arial"/>
                <w:b/>
                <w:bCs/>
                <w:color w:val="000000"/>
                <w:sz w:val="18"/>
                <w:szCs w:val="18"/>
                <w:lang w:eastAsia="en-GB"/>
              </w:rPr>
            </w:pPr>
            <w:r w:rsidRPr="00210B0B">
              <w:rPr>
                <w:rFonts w:cs="Arial"/>
                <w:b/>
                <w:bCs/>
                <w:sz w:val="18"/>
                <w:szCs w:val="18"/>
                <w:lang w:eastAsia="en-GB"/>
              </w:rPr>
              <w:t>SWAL</w:t>
            </w:r>
            <w:r w:rsidR="0092634C" w:rsidRPr="00210B0B">
              <w:rPr>
                <w:rFonts w:cs="Arial"/>
                <w:b/>
                <w:bCs/>
                <w:sz w:val="18"/>
                <w:szCs w:val="18"/>
                <w:lang w:eastAsia="en-GB"/>
              </w:rPr>
              <w:t xml:space="preserve"> only</w:t>
            </w:r>
          </w:p>
        </w:tc>
        <w:tc>
          <w:tcPr>
            <w:tcW w:w="0" w:type="auto"/>
            <w:shd w:val="clear" w:color="000000" w:fill="FFFFFF"/>
            <w:noWrap/>
            <w:vAlign w:val="center"/>
            <w:hideMark/>
          </w:tcPr>
          <w:p w14:paraId="6FEBB1A1"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£691.19</w:t>
            </w:r>
          </w:p>
        </w:tc>
        <w:tc>
          <w:tcPr>
            <w:tcW w:w="0" w:type="auto"/>
            <w:shd w:val="clear" w:color="000000" w:fill="FFFFFF"/>
            <w:noWrap/>
            <w:vAlign w:val="center"/>
            <w:hideMark/>
          </w:tcPr>
          <w:p w14:paraId="400A6D8B"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0.84649</w:t>
            </w:r>
          </w:p>
        </w:tc>
        <w:tc>
          <w:tcPr>
            <w:tcW w:w="0" w:type="auto"/>
            <w:vMerge w:val="restart"/>
            <w:shd w:val="clear" w:color="000000" w:fill="FFFFFF"/>
            <w:vAlign w:val="center"/>
            <w:hideMark/>
          </w:tcPr>
          <w:p w14:paraId="6B19314E"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£12,090.73</w:t>
            </w:r>
          </w:p>
        </w:tc>
        <w:tc>
          <w:tcPr>
            <w:tcW w:w="0" w:type="auto"/>
            <w:shd w:val="clear" w:color="000000" w:fill="FFFFFF"/>
            <w:vAlign w:val="center"/>
            <w:hideMark/>
          </w:tcPr>
          <w:p w14:paraId="408565F0"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0.001</w:t>
            </w:r>
          </w:p>
        </w:tc>
        <w:tc>
          <w:tcPr>
            <w:tcW w:w="0" w:type="auto"/>
            <w:shd w:val="clear" w:color="000000" w:fill="FFFFFF"/>
            <w:vAlign w:val="center"/>
            <w:hideMark/>
          </w:tcPr>
          <w:p w14:paraId="58A4718B"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0.002</w:t>
            </w:r>
          </w:p>
        </w:tc>
        <w:tc>
          <w:tcPr>
            <w:tcW w:w="0" w:type="auto"/>
            <w:shd w:val="clear" w:color="000000" w:fill="FFFFFF"/>
            <w:vAlign w:val="center"/>
            <w:hideMark/>
          </w:tcPr>
          <w:p w14:paraId="37A4B4AB" w14:textId="77777777" w:rsidR="004E4B31" w:rsidRPr="00210B0B" w:rsidRDefault="004E4B31" w:rsidP="00B97D9A">
            <w:pPr>
              <w:jc w:val="center"/>
              <w:rPr>
                <w:rFonts w:cs="Arial"/>
                <w:sz w:val="18"/>
                <w:szCs w:val="18"/>
                <w:lang w:eastAsia="en-GB"/>
              </w:rPr>
            </w:pPr>
            <w:r w:rsidRPr="00210B0B">
              <w:rPr>
                <w:rFonts w:cs="Arial"/>
                <w:sz w:val="18"/>
                <w:szCs w:val="18"/>
                <w:lang w:eastAsia="en-GB"/>
              </w:rPr>
              <w:t>0.002</w:t>
            </w:r>
          </w:p>
        </w:tc>
      </w:tr>
      <w:tr w:rsidR="004E4B31" w:rsidRPr="00210B0B" w14:paraId="6490C75B" w14:textId="77777777" w:rsidTr="00210B0B">
        <w:trPr>
          <w:cantSplit/>
        </w:trPr>
        <w:tc>
          <w:tcPr>
            <w:tcW w:w="0" w:type="auto"/>
            <w:gridSpan w:val="2"/>
            <w:vMerge/>
            <w:vAlign w:val="center"/>
            <w:hideMark/>
          </w:tcPr>
          <w:p w14:paraId="41295121"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691A323B"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(563.3, 846.93)</w:t>
            </w:r>
          </w:p>
        </w:tc>
        <w:tc>
          <w:tcPr>
            <w:tcW w:w="0" w:type="auto"/>
            <w:shd w:val="clear" w:color="000000" w:fill="FFFFFF"/>
            <w:noWrap/>
            <w:vAlign w:val="center"/>
            <w:hideMark/>
          </w:tcPr>
          <w:p w14:paraId="2D05FA12"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(0.8265, 0.86585)</w:t>
            </w:r>
          </w:p>
        </w:tc>
        <w:tc>
          <w:tcPr>
            <w:tcW w:w="0" w:type="auto"/>
            <w:vMerge/>
            <w:vAlign w:val="center"/>
            <w:hideMark/>
          </w:tcPr>
          <w:p w14:paraId="595748F3"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049665E7" w14:textId="399B1D5E"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.024, 0.025)</w:t>
            </w:r>
          </w:p>
        </w:tc>
        <w:tc>
          <w:tcPr>
            <w:tcW w:w="0" w:type="auto"/>
            <w:shd w:val="clear" w:color="000000" w:fill="FFFFFF"/>
            <w:vAlign w:val="center"/>
            <w:hideMark/>
          </w:tcPr>
          <w:p w14:paraId="18CFF74F" w14:textId="13F1C812"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.022, 0.025)</w:t>
            </w:r>
          </w:p>
        </w:tc>
        <w:tc>
          <w:tcPr>
            <w:tcW w:w="0" w:type="auto"/>
            <w:shd w:val="clear" w:color="000000" w:fill="FFFFFF"/>
            <w:vAlign w:val="center"/>
            <w:hideMark/>
          </w:tcPr>
          <w:p w14:paraId="7D4F4180" w14:textId="45525C75" w:rsidR="004E4B31" w:rsidRPr="00210B0B" w:rsidRDefault="004E4B31" w:rsidP="00B97D9A">
            <w:pPr>
              <w:jc w:val="center"/>
              <w:rPr>
                <w:rFonts w:cs="Arial"/>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.021, 0.025)</w:t>
            </w:r>
          </w:p>
        </w:tc>
      </w:tr>
      <w:tr w:rsidR="004E4B31" w:rsidRPr="00210B0B" w14:paraId="432AFDAF" w14:textId="77777777" w:rsidTr="00210B0B">
        <w:trPr>
          <w:cantSplit/>
        </w:trPr>
        <w:tc>
          <w:tcPr>
            <w:tcW w:w="0" w:type="auto"/>
            <w:gridSpan w:val="2"/>
            <w:vMerge/>
            <w:vAlign w:val="center"/>
            <w:hideMark/>
          </w:tcPr>
          <w:p w14:paraId="213CD1A4"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3543436A"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[0.216]</w:t>
            </w:r>
          </w:p>
        </w:tc>
        <w:tc>
          <w:tcPr>
            <w:tcW w:w="0" w:type="auto"/>
            <w:shd w:val="clear" w:color="000000" w:fill="FFFFFF"/>
            <w:noWrap/>
            <w:vAlign w:val="center"/>
            <w:hideMark/>
          </w:tcPr>
          <w:p w14:paraId="707E143E"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[0.442]</w:t>
            </w:r>
          </w:p>
        </w:tc>
        <w:tc>
          <w:tcPr>
            <w:tcW w:w="0" w:type="auto"/>
            <w:vMerge/>
            <w:vAlign w:val="center"/>
            <w:hideMark/>
          </w:tcPr>
          <w:p w14:paraId="2FDB8D74"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14CE6998"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[0.423]</w:t>
            </w:r>
          </w:p>
        </w:tc>
        <w:tc>
          <w:tcPr>
            <w:tcW w:w="0" w:type="auto"/>
            <w:shd w:val="clear" w:color="000000" w:fill="FFFFFF"/>
            <w:vAlign w:val="center"/>
            <w:hideMark/>
          </w:tcPr>
          <w:p w14:paraId="4DB5A683"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[0.432]</w:t>
            </w:r>
          </w:p>
        </w:tc>
        <w:tc>
          <w:tcPr>
            <w:tcW w:w="0" w:type="auto"/>
            <w:shd w:val="clear" w:color="000000" w:fill="FFFFFF"/>
            <w:vAlign w:val="center"/>
            <w:hideMark/>
          </w:tcPr>
          <w:p w14:paraId="4CC1D591" w14:textId="77777777" w:rsidR="004E4B31" w:rsidRPr="00210B0B" w:rsidRDefault="004E4B31" w:rsidP="00B97D9A">
            <w:pPr>
              <w:jc w:val="center"/>
              <w:rPr>
                <w:rFonts w:cs="Arial"/>
                <w:sz w:val="18"/>
                <w:szCs w:val="18"/>
                <w:lang w:eastAsia="en-GB"/>
              </w:rPr>
            </w:pPr>
            <w:r w:rsidRPr="00210B0B">
              <w:rPr>
                <w:rFonts w:cs="Arial"/>
                <w:sz w:val="18"/>
                <w:szCs w:val="18"/>
                <w:lang w:eastAsia="en-GB"/>
              </w:rPr>
              <w:t>[0.435]</w:t>
            </w:r>
          </w:p>
        </w:tc>
      </w:tr>
      <w:tr w:rsidR="004E4B31" w:rsidRPr="00210B0B" w14:paraId="28493BC6" w14:textId="77777777" w:rsidTr="00210B0B">
        <w:trPr>
          <w:cantSplit/>
        </w:trPr>
        <w:tc>
          <w:tcPr>
            <w:tcW w:w="0" w:type="auto"/>
            <w:gridSpan w:val="2"/>
            <w:vMerge w:val="restart"/>
            <w:shd w:val="clear" w:color="000000" w:fill="FFFFFF"/>
            <w:noWrap/>
            <w:vAlign w:val="center"/>
            <w:hideMark/>
          </w:tcPr>
          <w:p w14:paraId="6352EC87" w14:textId="07A33CB2" w:rsidR="004E4B31" w:rsidRPr="00210B0B" w:rsidRDefault="004E4B31" w:rsidP="00B97D9A">
            <w:pPr>
              <w:jc w:val="right"/>
              <w:rPr>
                <w:rFonts w:cs="Arial"/>
                <w:b/>
                <w:bCs/>
                <w:color w:val="000000"/>
                <w:sz w:val="18"/>
                <w:szCs w:val="18"/>
                <w:lang w:eastAsia="en-GB"/>
              </w:rPr>
            </w:pPr>
            <w:r w:rsidRPr="00210B0B">
              <w:rPr>
                <w:rFonts w:cs="Arial"/>
                <w:b/>
                <w:bCs/>
                <w:sz w:val="18"/>
                <w:szCs w:val="18"/>
                <w:lang w:eastAsia="en-GB"/>
              </w:rPr>
              <w:t xml:space="preserve">SWAL </w:t>
            </w:r>
            <w:r w:rsidR="0092634C" w:rsidRPr="00210B0B">
              <w:rPr>
                <w:rFonts w:cs="Arial"/>
                <w:b/>
                <w:bCs/>
                <w:sz w:val="18"/>
                <w:szCs w:val="18"/>
                <w:lang w:eastAsia="en-GB"/>
              </w:rPr>
              <w:t>plus desk</w:t>
            </w:r>
          </w:p>
        </w:tc>
        <w:tc>
          <w:tcPr>
            <w:tcW w:w="0" w:type="auto"/>
            <w:shd w:val="clear" w:color="000000" w:fill="FFFFFF"/>
            <w:noWrap/>
            <w:vAlign w:val="center"/>
            <w:hideMark/>
          </w:tcPr>
          <w:p w14:paraId="7F48DB98"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£747.60</w:t>
            </w:r>
          </w:p>
        </w:tc>
        <w:tc>
          <w:tcPr>
            <w:tcW w:w="0" w:type="auto"/>
            <w:shd w:val="clear" w:color="000000" w:fill="FFFFFF"/>
            <w:noWrap/>
            <w:vAlign w:val="center"/>
            <w:hideMark/>
          </w:tcPr>
          <w:p w14:paraId="291D4D48"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0.84187</w:t>
            </w:r>
          </w:p>
        </w:tc>
        <w:tc>
          <w:tcPr>
            <w:tcW w:w="0" w:type="auto"/>
            <w:vMerge w:val="restart"/>
            <w:shd w:val="clear" w:color="000000" w:fill="FFFFFF"/>
            <w:vAlign w:val="center"/>
            <w:hideMark/>
          </w:tcPr>
          <w:p w14:paraId="642A8EC2"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Dominated</w:t>
            </w:r>
          </w:p>
        </w:tc>
        <w:tc>
          <w:tcPr>
            <w:tcW w:w="0" w:type="auto"/>
            <w:shd w:val="clear" w:color="000000" w:fill="FFFFFF"/>
            <w:vAlign w:val="center"/>
            <w:hideMark/>
          </w:tcPr>
          <w:p w14:paraId="4FB38CE1" w14:textId="6793309A" w:rsidR="004E4B31" w:rsidRPr="00210B0B" w:rsidRDefault="00210B0B" w:rsidP="00B97D9A">
            <w:pPr>
              <w:jc w:val="center"/>
              <w:rPr>
                <w:rFonts w:cs="Arial"/>
                <w:color w:val="000000"/>
                <w:sz w:val="18"/>
                <w:szCs w:val="18"/>
                <w:lang w:eastAsia="en-GB"/>
              </w:rPr>
            </w:pPr>
            <w:r w:rsidRPr="00210B0B">
              <w:rPr>
                <w:rFonts w:cs="Arial"/>
                <w:color w:val="00B0F0"/>
                <w:sz w:val="18"/>
                <w:szCs w:val="18"/>
                <w:lang w:eastAsia="en-GB"/>
              </w:rPr>
              <w:t>–0</w:t>
            </w:r>
            <w:r w:rsidR="004E4B31" w:rsidRPr="00210B0B">
              <w:rPr>
                <w:rFonts w:cs="Arial"/>
                <w:sz w:val="18"/>
                <w:szCs w:val="18"/>
                <w:lang w:eastAsia="en-GB"/>
              </w:rPr>
              <w:t>.008</w:t>
            </w:r>
          </w:p>
        </w:tc>
        <w:tc>
          <w:tcPr>
            <w:tcW w:w="0" w:type="auto"/>
            <w:shd w:val="clear" w:color="000000" w:fill="FFFFFF"/>
            <w:vAlign w:val="center"/>
            <w:hideMark/>
          </w:tcPr>
          <w:p w14:paraId="36307CDD" w14:textId="65526B84" w:rsidR="004E4B31" w:rsidRPr="00210B0B" w:rsidRDefault="00210B0B" w:rsidP="00B97D9A">
            <w:pPr>
              <w:jc w:val="center"/>
              <w:rPr>
                <w:rFonts w:cs="Arial"/>
                <w:color w:val="000000"/>
                <w:sz w:val="18"/>
                <w:szCs w:val="18"/>
                <w:lang w:eastAsia="en-GB"/>
              </w:rPr>
            </w:pPr>
            <w:r w:rsidRPr="00210B0B">
              <w:rPr>
                <w:rFonts w:cs="Arial"/>
                <w:color w:val="00B0F0"/>
                <w:sz w:val="18"/>
                <w:szCs w:val="18"/>
                <w:lang w:eastAsia="en-GB"/>
              </w:rPr>
              <w:t>–0</w:t>
            </w:r>
            <w:r w:rsidR="004E4B31" w:rsidRPr="00210B0B">
              <w:rPr>
                <w:rFonts w:cs="Arial"/>
                <w:sz w:val="18"/>
                <w:szCs w:val="18"/>
                <w:lang w:eastAsia="en-GB"/>
              </w:rPr>
              <w:t>.007</w:t>
            </w:r>
          </w:p>
        </w:tc>
        <w:tc>
          <w:tcPr>
            <w:tcW w:w="0" w:type="auto"/>
            <w:shd w:val="clear" w:color="000000" w:fill="FFFFFF"/>
            <w:vAlign w:val="center"/>
            <w:hideMark/>
          </w:tcPr>
          <w:p w14:paraId="7D32FE0D" w14:textId="4EECCD69" w:rsidR="004E4B31" w:rsidRPr="00210B0B" w:rsidRDefault="00210B0B" w:rsidP="00B97D9A">
            <w:pPr>
              <w:jc w:val="center"/>
              <w:rPr>
                <w:rFonts w:cs="Arial"/>
                <w:sz w:val="18"/>
                <w:szCs w:val="18"/>
                <w:lang w:eastAsia="en-GB"/>
              </w:rPr>
            </w:pPr>
            <w:r w:rsidRPr="00210B0B">
              <w:rPr>
                <w:rFonts w:cs="Arial"/>
                <w:color w:val="00B0F0"/>
                <w:sz w:val="18"/>
                <w:szCs w:val="18"/>
                <w:lang w:eastAsia="en-GB"/>
              </w:rPr>
              <w:t>–0</w:t>
            </w:r>
            <w:r w:rsidR="004E4B31" w:rsidRPr="00210B0B">
              <w:rPr>
                <w:rFonts w:cs="Arial"/>
                <w:sz w:val="18"/>
                <w:szCs w:val="18"/>
                <w:lang w:eastAsia="en-GB"/>
              </w:rPr>
              <w:t>.007</w:t>
            </w:r>
          </w:p>
        </w:tc>
      </w:tr>
      <w:tr w:rsidR="004E4B31" w:rsidRPr="00210B0B" w14:paraId="78FF2A15" w14:textId="77777777" w:rsidTr="00210B0B">
        <w:trPr>
          <w:cantSplit/>
        </w:trPr>
        <w:tc>
          <w:tcPr>
            <w:tcW w:w="0" w:type="auto"/>
            <w:gridSpan w:val="2"/>
            <w:vMerge/>
            <w:vAlign w:val="center"/>
            <w:hideMark/>
          </w:tcPr>
          <w:p w14:paraId="1C86E8EF"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7EA2CFAB"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(641.42, 871.14)</w:t>
            </w:r>
          </w:p>
        </w:tc>
        <w:tc>
          <w:tcPr>
            <w:tcW w:w="0" w:type="auto"/>
            <w:shd w:val="clear" w:color="000000" w:fill="FFFFFF"/>
            <w:noWrap/>
            <w:vAlign w:val="center"/>
            <w:hideMark/>
          </w:tcPr>
          <w:p w14:paraId="4705D1D3"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(0.82246, 0.86006)</w:t>
            </w:r>
          </w:p>
        </w:tc>
        <w:tc>
          <w:tcPr>
            <w:tcW w:w="0" w:type="auto"/>
            <w:vMerge/>
            <w:vAlign w:val="center"/>
            <w:hideMark/>
          </w:tcPr>
          <w:p w14:paraId="454F6B7C"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12DB5A1A" w14:textId="1D3B694C"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.04, 0.023)</w:t>
            </w:r>
          </w:p>
        </w:tc>
        <w:tc>
          <w:tcPr>
            <w:tcW w:w="0" w:type="auto"/>
            <w:shd w:val="clear" w:color="000000" w:fill="FFFFFF"/>
            <w:vAlign w:val="center"/>
            <w:hideMark/>
          </w:tcPr>
          <w:p w14:paraId="041C5A10" w14:textId="42833029"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.038, 0.024)</w:t>
            </w:r>
          </w:p>
        </w:tc>
        <w:tc>
          <w:tcPr>
            <w:tcW w:w="0" w:type="auto"/>
            <w:shd w:val="clear" w:color="000000" w:fill="FFFFFF"/>
            <w:vAlign w:val="center"/>
            <w:hideMark/>
          </w:tcPr>
          <w:p w14:paraId="4EB7B748" w14:textId="70DED88E" w:rsidR="004E4B31" w:rsidRPr="00210B0B" w:rsidRDefault="004E4B31" w:rsidP="00B97D9A">
            <w:pPr>
              <w:jc w:val="center"/>
              <w:rPr>
                <w:rFonts w:cs="Arial"/>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.036, 0.024)</w:t>
            </w:r>
          </w:p>
        </w:tc>
      </w:tr>
      <w:tr w:rsidR="004E4B31" w:rsidRPr="00210B0B" w14:paraId="4B28A87F" w14:textId="77777777" w:rsidTr="00210B0B">
        <w:trPr>
          <w:cantSplit/>
        </w:trPr>
        <w:tc>
          <w:tcPr>
            <w:tcW w:w="0" w:type="auto"/>
            <w:gridSpan w:val="2"/>
            <w:vMerge/>
            <w:vAlign w:val="center"/>
            <w:hideMark/>
          </w:tcPr>
          <w:p w14:paraId="6FFE5B2A"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0BFC5E0F"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[0.699]</w:t>
            </w:r>
          </w:p>
        </w:tc>
        <w:tc>
          <w:tcPr>
            <w:tcW w:w="0" w:type="auto"/>
            <w:shd w:val="clear" w:color="000000" w:fill="FFFFFF"/>
            <w:noWrap/>
            <w:vAlign w:val="center"/>
            <w:hideMark/>
          </w:tcPr>
          <w:p w14:paraId="6BB12C67"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[0.286]</w:t>
            </w:r>
          </w:p>
        </w:tc>
        <w:tc>
          <w:tcPr>
            <w:tcW w:w="0" w:type="auto"/>
            <w:vMerge/>
            <w:vAlign w:val="center"/>
            <w:hideMark/>
          </w:tcPr>
          <w:p w14:paraId="07016C26"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5C9EA3AD"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[0.179]</w:t>
            </w:r>
          </w:p>
        </w:tc>
        <w:tc>
          <w:tcPr>
            <w:tcW w:w="0" w:type="auto"/>
            <w:shd w:val="clear" w:color="000000" w:fill="FFFFFF"/>
            <w:vAlign w:val="center"/>
            <w:hideMark/>
          </w:tcPr>
          <w:p w14:paraId="4CFA14B0"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[0.195]</w:t>
            </w:r>
          </w:p>
        </w:tc>
        <w:tc>
          <w:tcPr>
            <w:tcW w:w="0" w:type="auto"/>
            <w:shd w:val="clear" w:color="000000" w:fill="FFFFFF"/>
            <w:vAlign w:val="center"/>
            <w:hideMark/>
          </w:tcPr>
          <w:p w14:paraId="30F892E8" w14:textId="77777777" w:rsidR="004E4B31" w:rsidRPr="00210B0B" w:rsidRDefault="004E4B31" w:rsidP="00B97D9A">
            <w:pPr>
              <w:jc w:val="center"/>
              <w:rPr>
                <w:rFonts w:cs="Arial"/>
                <w:sz w:val="18"/>
                <w:szCs w:val="18"/>
                <w:lang w:eastAsia="en-GB"/>
              </w:rPr>
            </w:pPr>
            <w:r w:rsidRPr="00210B0B">
              <w:rPr>
                <w:rFonts w:cs="Arial"/>
                <w:sz w:val="18"/>
                <w:szCs w:val="18"/>
                <w:lang w:eastAsia="en-GB"/>
              </w:rPr>
              <w:t>[0.228]</w:t>
            </w:r>
          </w:p>
        </w:tc>
      </w:tr>
      <w:tr w:rsidR="004E4B31" w:rsidRPr="00210B0B" w14:paraId="5BB83D02" w14:textId="77777777" w:rsidTr="00210B0B">
        <w:trPr>
          <w:cantSplit/>
        </w:trPr>
        <w:tc>
          <w:tcPr>
            <w:tcW w:w="0" w:type="auto"/>
            <w:gridSpan w:val="2"/>
            <w:shd w:val="clear" w:color="000000" w:fill="FFFFFF"/>
            <w:noWrap/>
            <w:vAlign w:val="bottom"/>
            <w:hideMark/>
          </w:tcPr>
          <w:p w14:paraId="6920A2B3" w14:textId="12C2EF4F" w:rsidR="004E4B31" w:rsidRPr="00210B0B" w:rsidRDefault="004E4B31" w:rsidP="00B97D9A">
            <w:pPr>
              <w:rPr>
                <w:rFonts w:cs="Arial"/>
                <w:b/>
                <w:bCs/>
                <w:color w:val="000000"/>
                <w:sz w:val="18"/>
                <w:szCs w:val="18"/>
                <w:lang w:eastAsia="en-GB"/>
              </w:rPr>
            </w:pPr>
            <w:r w:rsidRPr="00210B0B">
              <w:rPr>
                <w:rFonts w:cs="Arial"/>
                <w:b/>
                <w:bCs/>
                <w:sz w:val="18"/>
                <w:szCs w:val="18"/>
                <w:lang w:eastAsia="en-GB"/>
              </w:rPr>
              <w:t>Life-time horizon</w:t>
            </w:r>
            <w:r w:rsidR="00210B0B" w:rsidRPr="00210B0B">
              <w:rPr>
                <w:rFonts w:cs="Arial"/>
                <w:b/>
                <w:bCs/>
                <w:sz w:val="18"/>
                <w:szCs w:val="18"/>
                <w:lang w:eastAsia="en-GB"/>
              </w:rPr>
              <w:t xml:space="preserve"> </w:t>
            </w:r>
          </w:p>
        </w:tc>
        <w:tc>
          <w:tcPr>
            <w:tcW w:w="0" w:type="auto"/>
            <w:shd w:val="clear" w:color="000000" w:fill="FFFFFF"/>
            <w:noWrap/>
            <w:vAlign w:val="bottom"/>
            <w:hideMark/>
          </w:tcPr>
          <w:p w14:paraId="240E9ACD" w14:textId="0FE8C2C7"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noWrap/>
            <w:vAlign w:val="bottom"/>
            <w:hideMark/>
          </w:tcPr>
          <w:p w14:paraId="5F5561EB" w14:textId="5F46185A"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699A5E18" w14:textId="57113792"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6218A3DF" w14:textId="3CDFE3DF"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66538417" w14:textId="4C51ED6B" w:rsidR="004E4B31" w:rsidRPr="00210B0B" w:rsidRDefault="00210B0B" w:rsidP="00B97D9A">
            <w:pP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2CFF5DA5" w14:textId="7B1C342A" w:rsidR="004E4B31" w:rsidRPr="00210B0B" w:rsidRDefault="00210B0B" w:rsidP="00B97D9A">
            <w:pPr>
              <w:rPr>
                <w:rFonts w:cs="Arial"/>
                <w:sz w:val="18"/>
                <w:szCs w:val="18"/>
                <w:lang w:eastAsia="en-GB"/>
              </w:rPr>
            </w:pPr>
            <w:r w:rsidRPr="00210B0B">
              <w:rPr>
                <w:rFonts w:cs="Arial"/>
                <w:sz w:val="18"/>
                <w:szCs w:val="18"/>
                <w:lang w:eastAsia="en-GB"/>
              </w:rPr>
              <w:t xml:space="preserve"> </w:t>
            </w:r>
          </w:p>
        </w:tc>
      </w:tr>
      <w:tr w:rsidR="004E4B31" w:rsidRPr="00210B0B" w14:paraId="277E17B6" w14:textId="77777777" w:rsidTr="00210B0B">
        <w:trPr>
          <w:cantSplit/>
        </w:trPr>
        <w:tc>
          <w:tcPr>
            <w:tcW w:w="0" w:type="auto"/>
            <w:gridSpan w:val="2"/>
            <w:vMerge w:val="restart"/>
            <w:shd w:val="clear" w:color="000000" w:fill="FFFFFF"/>
            <w:noWrap/>
            <w:vAlign w:val="center"/>
            <w:hideMark/>
          </w:tcPr>
          <w:p w14:paraId="46096D2A" w14:textId="77777777" w:rsidR="004E4B31" w:rsidRPr="00210B0B" w:rsidRDefault="004E4B31" w:rsidP="00B97D9A">
            <w:pPr>
              <w:jc w:val="right"/>
              <w:rPr>
                <w:rFonts w:cs="Arial"/>
                <w:b/>
                <w:bCs/>
                <w:color w:val="000000"/>
                <w:sz w:val="18"/>
                <w:szCs w:val="18"/>
                <w:lang w:eastAsia="en-GB"/>
              </w:rPr>
            </w:pPr>
            <w:r w:rsidRPr="00210B0B">
              <w:rPr>
                <w:rFonts w:cs="Arial"/>
                <w:b/>
                <w:bCs/>
                <w:sz w:val="18"/>
                <w:szCs w:val="18"/>
                <w:lang w:eastAsia="en-GB"/>
              </w:rPr>
              <w:t>Control</w:t>
            </w:r>
          </w:p>
        </w:tc>
        <w:tc>
          <w:tcPr>
            <w:tcW w:w="0" w:type="auto"/>
            <w:shd w:val="clear" w:color="000000" w:fill="FFFFFF"/>
            <w:noWrap/>
            <w:vAlign w:val="center"/>
            <w:hideMark/>
          </w:tcPr>
          <w:p w14:paraId="72ADAC43"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£642.06</w:t>
            </w:r>
          </w:p>
        </w:tc>
        <w:tc>
          <w:tcPr>
            <w:tcW w:w="0" w:type="auto"/>
            <w:shd w:val="clear" w:color="000000" w:fill="FFFFFF"/>
            <w:noWrap/>
            <w:vAlign w:val="center"/>
            <w:hideMark/>
          </w:tcPr>
          <w:p w14:paraId="0BB67589"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17.79359</w:t>
            </w:r>
          </w:p>
        </w:tc>
        <w:tc>
          <w:tcPr>
            <w:tcW w:w="0" w:type="auto"/>
            <w:vMerge w:val="restart"/>
            <w:shd w:val="clear" w:color="000000" w:fill="FFFFFF"/>
            <w:vAlign w:val="center"/>
            <w:hideMark/>
          </w:tcPr>
          <w:p w14:paraId="71C7D186" w14:textId="130E332C" w:rsidR="004E4B31" w:rsidRPr="00210B0B" w:rsidRDefault="00210B0B" w:rsidP="00B97D9A">
            <w:pPr>
              <w:jc w:val="center"/>
              <w:rPr>
                <w:rFonts w:cs="Arial"/>
                <w:color w:val="000000"/>
                <w:sz w:val="18"/>
                <w:szCs w:val="18"/>
                <w:lang w:eastAsia="en-GB"/>
              </w:rPr>
            </w:pPr>
            <w:r w:rsidRPr="00210B0B">
              <w:rPr>
                <w:rFonts w:cs="Arial"/>
                <w:sz w:val="18"/>
                <w:szCs w:val="18"/>
                <w:lang w:eastAsia="en-GB"/>
              </w:rPr>
              <w:t xml:space="preserve"> </w:t>
            </w:r>
          </w:p>
        </w:tc>
        <w:tc>
          <w:tcPr>
            <w:tcW w:w="0" w:type="auto"/>
            <w:shd w:val="clear" w:color="000000" w:fill="FFFFFF"/>
            <w:vAlign w:val="center"/>
            <w:hideMark/>
          </w:tcPr>
          <w:p w14:paraId="19BDE9D5"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p>
        </w:tc>
        <w:tc>
          <w:tcPr>
            <w:tcW w:w="0" w:type="auto"/>
            <w:shd w:val="clear" w:color="000000" w:fill="FFFFFF"/>
            <w:vAlign w:val="center"/>
            <w:hideMark/>
          </w:tcPr>
          <w:p w14:paraId="25C05670"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p>
        </w:tc>
        <w:tc>
          <w:tcPr>
            <w:tcW w:w="0" w:type="auto"/>
            <w:shd w:val="clear" w:color="000000" w:fill="FFFFFF"/>
            <w:vAlign w:val="center"/>
            <w:hideMark/>
          </w:tcPr>
          <w:p w14:paraId="5EC0DA28" w14:textId="77777777" w:rsidR="004E4B31" w:rsidRPr="00210B0B" w:rsidRDefault="004E4B31" w:rsidP="00B97D9A">
            <w:pPr>
              <w:jc w:val="center"/>
              <w:rPr>
                <w:rFonts w:cs="Arial"/>
                <w:sz w:val="18"/>
                <w:szCs w:val="18"/>
                <w:lang w:eastAsia="en-GB"/>
              </w:rPr>
            </w:pPr>
            <w:r w:rsidRPr="00210B0B">
              <w:rPr>
                <w:rFonts w:cs="Arial"/>
                <w:sz w:val="18"/>
                <w:szCs w:val="18"/>
                <w:lang w:eastAsia="en-GB"/>
              </w:rPr>
              <w:t>-</w:t>
            </w:r>
          </w:p>
        </w:tc>
      </w:tr>
      <w:tr w:rsidR="004E4B31" w:rsidRPr="00210B0B" w14:paraId="29B11A0E" w14:textId="77777777" w:rsidTr="00210B0B">
        <w:trPr>
          <w:cantSplit/>
        </w:trPr>
        <w:tc>
          <w:tcPr>
            <w:tcW w:w="0" w:type="auto"/>
            <w:gridSpan w:val="2"/>
            <w:vMerge/>
            <w:vAlign w:val="center"/>
            <w:hideMark/>
          </w:tcPr>
          <w:p w14:paraId="2B60592A"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2A497501"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(507.14, 798.4)</w:t>
            </w:r>
          </w:p>
        </w:tc>
        <w:tc>
          <w:tcPr>
            <w:tcW w:w="0" w:type="auto"/>
            <w:shd w:val="clear" w:color="000000" w:fill="FFFFFF"/>
            <w:noWrap/>
            <w:vAlign w:val="center"/>
            <w:hideMark/>
          </w:tcPr>
          <w:p w14:paraId="5F1A6B8C"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(17.77337, 17.81535)</w:t>
            </w:r>
          </w:p>
        </w:tc>
        <w:tc>
          <w:tcPr>
            <w:tcW w:w="0" w:type="auto"/>
            <w:vMerge/>
            <w:vAlign w:val="center"/>
            <w:hideMark/>
          </w:tcPr>
          <w:p w14:paraId="139CBEF1"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7F55D84C"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p>
        </w:tc>
        <w:tc>
          <w:tcPr>
            <w:tcW w:w="0" w:type="auto"/>
            <w:shd w:val="clear" w:color="000000" w:fill="FFFFFF"/>
            <w:vAlign w:val="center"/>
            <w:hideMark/>
          </w:tcPr>
          <w:p w14:paraId="1B57D705"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p>
        </w:tc>
        <w:tc>
          <w:tcPr>
            <w:tcW w:w="0" w:type="auto"/>
            <w:shd w:val="clear" w:color="000000" w:fill="FFFFFF"/>
            <w:vAlign w:val="center"/>
            <w:hideMark/>
          </w:tcPr>
          <w:p w14:paraId="13E09497" w14:textId="77777777" w:rsidR="004E4B31" w:rsidRPr="00210B0B" w:rsidRDefault="004E4B31" w:rsidP="00B97D9A">
            <w:pPr>
              <w:jc w:val="center"/>
              <w:rPr>
                <w:rFonts w:cs="Arial"/>
                <w:sz w:val="18"/>
                <w:szCs w:val="18"/>
                <w:lang w:eastAsia="en-GB"/>
              </w:rPr>
            </w:pPr>
            <w:r w:rsidRPr="00210B0B">
              <w:rPr>
                <w:rFonts w:cs="Arial"/>
                <w:sz w:val="18"/>
                <w:szCs w:val="18"/>
                <w:lang w:eastAsia="en-GB"/>
              </w:rPr>
              <w:t>-</w:t>
            </w:r>
          </w:p>
        </w:tc>
      </w:tr>
      <w:tr w:rsidR="004E4B31" w:rsidRPr="00210B0B" w14:paraId="03D86F3C" w14:textId="77777777" w:rsidTr="00210B0B">
        <w:trPr>
          <w:cantSplit/>
        </w:trPr>
        <w:tc>
          <w:tcPr>
            <w:tcW w:w="0" w:type="auto"/>
            <w:gridSpan w:val="2"/>
            <w:vMerge/>
            <w:vAlign w:val="center"/>
            <w:hideMark/>
          </w:tcPr>
          <w:p w14:paraId="0A416394"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0995EC1A"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[0.085]</w:t>
            </w:r>
          </w:p>
        </w:tc>
        <w:tc>
          <w:tcPr>
            <w:tcW w:w="0" w:type="auto"/>
            <w:shd w:val="clear" w:color="000000" w:fill="FFFFFF"/>
            <w:noWrap/>
            <w:vAlign w:val="center"/>
            <w:hideMark/>
          </w:tcPr>
          <w:p w14:paraId="578F51EC"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[0.08]</w:t>
            </w:r>
          </w:p>
        </w:tc>
        <w:tc>
          <w:tcPr>
            <w:tcW w:w="0" w:type="auto"/>
            <w:vMerge/>
            <w:vAlign w:val="center"/>
            <w:hideMark/>
          </w:tcPr>
          <w:p w14:paraId="3046B895"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2423EA8C"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[0.164]</w:t>
            </w:r>
          </w:p>
        </w:tc>
        <w:tc>
          <w:tcPr>
            <w:tcW w:w="0" w:type="auto"/>
            <w:shd w:val="clear" w:color="000000" w:fill="FFFFFF"/>
            <w:vAlign w:val="center"/>
            <w:hideMark/>
          </w:tcPr>
          <w:p w14:paraId="10E9BC1A"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[0.139]</w:t>
            </w:r>
          </w:p>
        </w:tc>
        <w:tc>
          <w:tcPr>
            <w:tcW w:w="0" w:type="auto"/>
            <w:shd w:val="clear" w:color="000000" w:fill="FFFFFF"/>
            <w:vAlign w:val="center"/>
            <w:hideMark/>
          </w:tcPr>
          <w:p w14:paraId="71E1F09B" w14:textId="77777777" w:rsidR="004E4B31" w:rsidRPr="00210B0B" w:rsidRDefault="004E4B31" w:rsidP="00B97D9A">
            <w:pPr>
              <w:jc w:val="center"/>
              <w:rPr>
                <w:rFonts w:cs="Arial"/>
                <w:sz w:val="18"/>
                <w:szCs w:val="18"/>
                <w:lang w:eastAsia="en-GB"/>
              </w:rPr>
            </w:pPr>
            <w:r w:rsidRPr="00210B0B">
              <w:rPr>
                <w:rFonts w:cs="Arial"/>
                <w:sz w:val="18"/>
                <w:szCs w:val="18"/>
                <w:lang w:eastAsia="en-GB"/>
              </w:rPr>
              <w:t>[0.109]</w:t>
            </w:r>
          </w:p>
        </w:tc>
      </w:tr>
      <w:tr w:rsidR="0092634C" w:rsidRPr="00210B0B" w14:paraId="6C8B2FFE" w14:textId="77777777" w:rsidTr="00210B0B">
        <w:trPr>
          <w:cantSplit/>
        </w:trPr>
        <w:tc>
          <w:tcPr>
            <w:tcW w:w="0" w:type="auto"/>
            <w:gridSpan w:val="2"/>
            <w:vMerge w:val="restart"/>
            <w:shd w:val="clear" w:color="000000" w:fill="FFFFFF"/>
            <w:noWrap/>
            <w:vAlign w:val="center"/>
            <w:hideMark/>
          </w:tcPr>
          <w:p w14:paraId="21300D44" w14:textId="533EFBA1" w:rsidR="0092634C" w:rsidRPr="00210B0B" w:rsidRDefault="0092634C" w:rsidP="0092634C">
            <w:pPr>
              <w:jc w:val="right"/>
              <w:rPr>
                <w:rFonts w:cs="Arial"/>
                <w:b/>
                <w:bCs/>
                <w:color w:val="000000"/>
                <w:sz w:val="18"/>
                <w:szCs w:val="18"/>
                <w:lang w:eastAsia="en-GB"/>
              </w:rPr>
            </w:pPr>
            <w:r w:rsidRPr="00210B0B">
              <w:rPr>
                <w:rFonts w:cs="Arial"/>
                <w:b/>
                <w:bCs/>
                <w:sz w:val="18"/>
                <w:szCs w:val="18"/>
                <w:lang w:eastAsia="en-GB"/>
              </w:rPr>
              <w:t>SWAL only</w:t>
            </w:r>
          </w:p>
        </w:tc>
        <w:tc>
          <w:tcPr>
            <w:tcW w:w="0" w:type="auto"/>
            <w:shd w:val="clear" w:color="000000" w:fill="FFFFFF"/>
            <w:noWrap/>
            <w:vAlign w:val="center"/>
            <w:hideMark/>
          </w:tcPr>
          <w:p w14:paraId="4B79B395"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£691.19</w:t>
            </w:r>
          </w:p>
        </w:tc>
        <w:tc>
          <w:tcPr>
            <w:tcW w:w="0" w:type="auto"/>
            <w:shd w:val="clear" w:color="000000" w:fill="FFFFFF"/>
            <w:noWrap/>
            <w:vAlign w:val="center"/>
            <w:hideMark/>
          </w:tcPr>
          <w:p w14:paraId="16EB38B8"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17.80344</w:t>
            </w:r>
          </w:p>
        </w:tc>
        <w:tc>
          <w:tcPr>
            <w:tcW w:w="0" w:type="auto"/>
            <w:vMerge w:val="restart"/>
            <w:shd w:val="clear" w:color="000000" w:fill="FFFFFF"/>
            <w:vAlign w:val="center"/>
            <w:hideMark/>
          </w:tcPr>
          <w:p w14:paraId="58EB994C"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£4,984.86</w:t>
            </w:r>
          </w:p>
        </w:tc>
        <w:tc>
          <w:tcPr>
            <w:tcW w:w="0" w:type="auto"/>
            <w:shd w:val="clear" w:color="000000" w:fill="FFFFFF"/>
            <w:vAlign w:val="center"/>
            <w:hideMark/>
          </w:tcPr>
          <w:p w14:paraId="6164EA20"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0.007</w:t>
            </w:r>
          </w:p>
        </w:tc>
        <w:tc>
          <w:tcPr>
            <w:tcW w:w="0" w:type="auto"/>
            <w:shd w:val="clear" w:color="000000" w:fill="FFFFFF"/>
            <w:vAlign w:val="center"/>
            <w:hideMark/>
          </w:tcPr>
          <w:p w14:paraId="7776AE94"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0.007</w:t>
            </w:r>
          </w:p>
        </w:tc>
        <w:tc>
          <w:tcPr>
            <w:tcW w:w="0" w:type="auto"/>
            <w:shd w:val="clear" w:color="000000" w:fill="FFFFFF"/>
            <w:vAlign w:val="center"/>
            <w:hideMark/>
          </w:tcPr>
          <w:p w14:paraId="1F14659E" w14:textId="77777777" w:rsidR="0092634C" w:rsidRPr="00210B0B" w:rsidRDefault="0092634C" w:rsidP="0092634C">
            <w:pPr>
              <w:jc w:val="center"/>
              <w:rPr>
                <w:rFonts w:cs="Arial"/>
                <w:sz w:val="18"/>
                <w:szCs w:val="18"/>
                <w:lang w:eastAsia="en-GB"/>
              </w:rPr>
            </w:pPr>
            <w:r w:rsidRPr="00210B0B">
              <w:rPr>
                <w:rFonts w:cs="Arial"/>
                <w:sz w:val="18"/>
                <w:szCs w:val="18"/>
                <w:lang w:eastAsia="en-GB"/>
              </w:rPr>
              <w:t>0.008</w:t>
            </w:r>
          </w:p>
        </w:tc>
      </w:tr>
      <w:tr w:rsidR="0092634C" w:rsidRPr="00210B0B" w14:paraId="2156DD07" w14:textId="77777777" w:rsidTr="00210B0B">
        <w:trPr>
          <w:cantSplit/>
        </w:trPr>
        <w:tc>
          <w:tcPr>
            <w:tcW w:w="0" w:type="auto"/>
            <w:gridSpan w:val="2"/>
            <w:vMerge/>
            <w:vAlign w:val="center"/>
            <w:hideMark/>
          </w:tcPr>
          <w:p w14:paraId="32BD1C0F" w14:textId="77777777" w:rsidR="0092634C" w:rsidRPr="00210B0B" w:rsidRDefault="0092634C" w:rsidP="0092634C">
            <w:pPr>
              <w:rPr>
                <w:rFonts w:cs="Arial"/>
                <w:b/>
                <w:bCs/>
                <w:color w:val="000000"/>
                <w:sz w:val="18"/>
                <w:szCs w:val="18"/>
                <w:lang w:eastAsia="en-GB"/>
              </w:rPr>
            </w:pPr>
          </w:p>
        </w:tc>
        <w:tc>
          <w:tcPr>
            <w:tcW w:w="0" w:type="auto"/>
            <w:shd w:val="clear" w:color="000000" w:fill="FFFFFF"/>
            <w:noWrap/>
            <w:vAlign w:val="center"/>
            <w:hideMark/>
          </w:tcPr>
          <w:p w14:paraId="1BEA3DCC"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(563.3, 846.93)</w:t>
            </w:r>
          </w:p>
        </w:tc>
        <w:tc>
          <w:tcPr>
            <w:tcW w:w="0" w:type="auto"/>
            <w:shd w:val="clear" w:color="000000" w:fill="FFFFFF"/>
            <w:noWrap/>
            <w:vAlign w:val="center"/>
            <w:hideMark/>
          </w:tcPr>
          <w:p w14:paraId="0451867E"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(17.78297, 17.82346)</w:t>
            </w:r>
          </w:p>
        </w:tc>
        <w:tc>
          <w:tcPr>
            <w:tcW w:w="0" w:type="auto"/>
            <w:vMerge/>
            <w:vAlign w:val="center"/>
            <w:hideMark/>
          </w:tcPr>
          <w:p w14:paraId="46A138E9" w14:textId="77777777" w:rsidR="0092634C" w:rsidRPr="00210B0B" w:rsidRDefault="0092634C" w:rsidP="0092634C">
            <w:pPr>
              <w:rPr>
                <w:rFonts w:cs="Arial"/>
                <w:color w:val="000000"/>
                <w:sz w:val="18"/>
                <w:szCs w:val="18"/>
                <w:lang w:eastAsia="en-GB"/>
              </w:rPr>
            </w:pPr>
          </w:p>
        </w:tc>
        <w:tc>
          <w:tcPr>
            <w:tcW w:w="0" w:type="auto"/>
            <w:shd w:val="clear" w:color="000000" w:fill="FFFFFF"/>
            <w:vAlign w:val="center"/>
            <w:hideMark/>
          </w:tcPr>
          <w:p w14:paraId="321111C5" w14:textId="6EFAB852" w:rsidR="0092634C" w:rsidRPr="00210B0B" w:rsidRDefault="0092634C" w:rsidP="0092634C">
            <w:pPr>
              <w:jc w:val="center"/>
              <w:rPr>
                <w:rFonts w:cs="Arial"/>
                <w:color w:val="000000"/>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.019, 0.032)</w:t>
            </w:r>
          </w:p>
        </w:tc>
        <w:tc>
          <w:tcPr>
            <w:tcW w:w="0" w:type="auto"/>
            <w:shd w:val="clear" w:color="000000" w:fill="FFFFFF"/>
            <w:vAlign w:val="center"/>
            <w:hideMark/>
          </w:tcPr>
          <w:p w14:paraId="53E38536" w14:textId="1B54EB52" w:rsidR="0092634C" w:rsidRPr="00210B0B" w:rsidRDefault="0092634C" w:rsidP="0092634C">
            <w:pPr>
              <w:jc w:val="center"/>
              <w:rPr>
                <w:rFonts w:cs="Arial"/>
                <w:color w:val="000000"/>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.017, 0.032)</w:t>
            </w:r>
          </w:p>
        </w:tc>
        <w:tc>
          <w:tcPr>
            <w:tcW w:w="0" w:type="auto"/>
            <w:shd w:val="clear" w:color="000000" w:fill="FFFFFF"/>
            <w:vAlign w:val="center"/>
            <w:hideMark/>
          </w:tcPr>
          <w:p w14:paraId="5A7A4FDE" w14:textId="34FEBD67" w:rsidR="0092634C" w:rsidRPr="00210B0B" w:rsidRDefault="0092634C" w:rsidP="0092634C">
            <w:pPr>
              <w:jc w:val="center"/>
              <w:rPr>
                <w:rFonts w:cs="Arial"/>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.015, 0.032)</w:t>
            </w:r>
          </w:p>
        </w:tc>
      </w:tr>
      <w:tr w:rsidR="0092634C" w:rsidRPr="00210B0B" w14:paraId="45BD390E" w14:textId="77777777" w:rsidTr="00210B0B">
        <w:trPr>
          <w:cantSplit/>
        </w:trPr>
        <w:tc>
          <w:tcPr>
            <w:tcW w:w="0" w:type="auto"/>
            <w:gridSpan w:val="2"/>
            <w:vMerge/>
            <w:vAlign w:val="center"/>
            <w:hideMark/>
          </w:tcPr>
          <w:p w14:paraId="1C6A262B" w14:textId="77777777" w:rsidR="0092634C" w:rsidRPr="00210B0B" w:rsidRDefault="0092634C" w:rsidP="0092634C">
            <w:pPr>
              <w:rPr>
                <w:rFonts w:cs="Arial"/>
                <w:b/>
                <w:bCs/>
                <w:color w:val="000000"/>
                <w:sz w:val="18"/>
                <w:szCs w:val="18"/>
                <w:lang w:eastAsia="en-GB"/>
              </w:rPr>
            </w:pPr>
          </w:p>
        </w:tc>
        <w:tc>
          <w:tcPr>
            <w:tcW w:w="0" w:type="auto"/>
            <w:shd w:val="clear" w:color="000000" w:fill="FFFFFF"/>
            <w:noWrap/>
            <w:vAlign w:val="center"/>
            <w:hideMark/>
          </w:tcPr>
          <w:p w14:paraId="2F47042F"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[0.216]</w:t>
            </w:r>
          </w:p>
        </w:tc>
        <w:tc>
          <w:tcPr>
            <w:tcW w:w="0" w:type="auto"/>
            <w:shd w:val="clear" w:color="000000" w:fill="FFFFFF"/>
            <w:noWrap/>
            <w:vAlign w:val="center"/>
            <w:hideMark/>
          </w:tcPr>
          <w:p w14:paraId="52783A44"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[0.336]</w:t>
            </w:r>
          </w:p>
        </w:tc>
        <w:tc>
          <w:tcPr>
            <w:tcW w:w="0" w:type="auto"/>
            <w:vMerge/>
            <w:vAlign w:val="center"/>
            <w:hideMark/>
          </w:tcPr>
          <w:p w14:paraId="69602F92" w14:textId="77777777" w:rsidR="0092634C" w:rsidRPr="00210B0B" w:rsidRDefault="0092634C" w:rsidP="0092634C">
            <w:pPr>
              <w:rPr>
                <w:rFonts w:cs="Arial"/>
                <w:color w:val="000000"/>
                <w:sz w:val="18"/>
                <w:szCs w:val="18"/>
                <w:lang w:eastAsia="en-GB"/>
              </w:rPr>
            </w:pPr>
          </w:p>
        </w:tc>
        <w:tc>
          <w:tcPr>
            <w:tcW w:w="0" w:type="auto"/>
            <w:shd w:val="clear" w:color="000000" w:fill="FFFFFF"/>
            <w:vAlign w:val="center"/>
            <w:hideMark/>
          </w:tcPr>
          <w:p w14:paraId="2A0DF152"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[0.388]</w:t>
            </w:r>
          </w:p>
        </w:tc>
        <w:tc>
          <w:tcPr>
            <w:tcW w:w="0" w:type="auto"/>
            <w:shd w:val="clear" w:color="000000" w:fill="FFFFFF"/>
            <w:vAlign w:val="center"/>
            <w:hideMark/>
          </w:tcPr>
          <w:p w14:paraId="73EFA53C"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[0.376]</w:t>
            </w:r>
          </w:p>
        </w:tc>
        <w:tc>
          <w:tcPr>
            <w:tcW w:w="0" w:type="auto"/>
            <w:shd w:val="clear" w:color="000000" w:fill="FFFFFF"/>
            <w:vAlign w:val="center"/>
            <w:hideMark/>
          </w:tcPr>
          <w:p w14:paraId="4BA2F5D1" w14:textId="77777777" w:rsidR="0092634C" w:rsidRPr="00210B0B" w:rsidRDefault="0092634C" w:rsidP="0092634C">
            <w:pPr>
              <w:jc w:val="center"/>
              <w:rPr>
                <w:rFonts w:cs="Arial"/>
                <w:sz w:val="18"/>
                <w:szCs w:val="18"/>
                <w:lang w:eastAsia="en-GB"/>
              </w:rPr>
            </w:pPr>
            <w:r w:rsidRPr="00210B0B">
              <w:rPr>
                <w:rFonts w:cs="Arial"/>
                <w:sz w:val="18"/>
                <w:szCs w:val="18"/>
                <w:lang w:eastAsia="en-GB"/>
              </w:rPr>
              <w:t>[0.364]</w:t>
            </w:r>
          </w:p>
        </w:tc>
      </w:tr>
      <w:tr w:rsidR="0092634C" w:rsidRPr="00210B0B" w14:paraId="4F73627B" w14:textId="77777777" w:rsidTr="00210B0B">
        <w:trPr>
          <w:cantSplit/>
        </w:trPr>
        <w:tc>
          <w:tcPr>
            <w:tcW w:w="0" w:type="auto"/>
            <w:gridSpan w:val="2"/>
            <w:vMerge w:val="restart"/>
            <w:shd w:val="clear" w:color="000000" w:fill="FFFFFF"/>
            <w:noWrap/>
            <w:vAlign w:val="center"/>
            <w:hideMark/>
          </w:tcPr>
          <w:p w14:paraId="074297AB" w14:textId="1720F946" w:rsidR="0092634C" w:rsidRPr="00210B0B" w:rsidRDefault="0092634C" w:rsidP="0092634C">
            <w:pPr>
              <w:jc w:val="right"/>
              <w:rPr>
                <w:rFonts w:cs="Arial"/>
                <w:b/>
                <w:bCs/>
                <w:color w:val="000000"/>
                <w:sz w:val="18"/>
                <w:szCs w:val="18"/>
                <w:lang w:eastAsia="en-GB"/>
              </w:rPr>
            </w:pPr>
            <w:r w:rsidRPr="00210B0B">
              <w:rPr>
                <w:rFonts w:cs="Arial"/>
                <w:b/>
                <w:bCs/>
                <w:sz w:val="18"/>
                <w:szCs w:val="18"/>
                <w:lang w:eastAsia="en-GB"/>
              </w:rPr>
              <w:t>SWAL plus desk</w:t>
            </w:r>
          </w:p>
        </w:tc>
        <w:tc>
          <w:tcPr>
            <w:tcW w:w="0" w:type="auto"/>
            <w:shd w:val="clear" w:color="000000" w:fill="FFFFFF"/>
            <w:noWrap/>
            <w:vAlign w:val="center"/>
            <w:hideMark/>
          </w:tcPr>
          <w:p w14:paraId="20C13CD6"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£747.60</w:t>
            </w:r>
          </w:p>
        </w:tc>
        <w:tc>
          <w:tcPr>
            <w:tcW w:w="0" w:type="auto"/>
            <w:shd w:val="clear" w:color="000000" w:fill="FFFFFF"/>
            <w:noWrap/>
            <w:vAlign w:val="center"/>
            <w:hideMark/>
          </w:tcPr>
          <w:p w14:paraId="30479CAF"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17.80766</w:t>
            </w:r>
          </w:p>
        </w:tc>
        <w:tc>
          <w:tcPr>
            <w:tcW w:w="0" w:type="auto"/>
            <w:vMerge w:val="restart"/>
            <w:shd w:val="clear" w:color="000000" w:fill="FFFFFF"/>
            <w:vAlign w:val="center"/>
            <w:hideMark/>
          </w:tcPr>
          <w:p w14:paraId="4652AF3B"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£13,377.90</w:t>
            </w:r>
          </w:p>
        </w:tc>
        <w:tc>
          <w:tcPr>
            <w:tcW w:w="0" w:type="auto"/>
            <w:shd w:val="clear" w:color="000000" w:fill="FFFFFF"/>
            <w:vAlign w:val="center"/>
            <w:hideMark/>
          </w:tcPr>
          <w:p w14:paraId="6D19331D"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0.007</w:t>
            </w:r>
          </w:p>
        </w:tc>
        <w:tc>
          <w:tcPr>
            <w:tcW w:w="0" w:type="auto"/>
            <w:shd w:val="clear" w:color="000000" w:fill="FFFFFF"/>
            <w:vAlign w:val="center"/>
            <w:hideMark/>
          </w:tcPr>
          <w:p w14:paraId="7ACAC0B7" w14:textId="77777777" w:rsidR="0092634C" w:rsidRPr="00210B0B" w:rsidRDefault="0092634C" w:rsidP="0092634C">
            <w:pPr>
              <w:jc w:val="center"/>
              <w:rPr>
                <w:rFonts w:cs="Arial"/>
                <w:color w:val="000000"/>
                <w:sz w:val="18"/>
                <w:szCs w:val="18"/>
                <w:lang w:eastAsia="en-GB"/>
              </w:rPr>
            </w:pPr>
            <w:r w:rsidRPr="00210B0B">
              <w:rPr>
                <w:rFonts w:cs="Arial"/>
                <w:sz w:val="18"/>
                <w:szCs w:val="18"/>
                <w:lang w:eastAsia="en-GB"/>
              </w:rPr>
              <w:t>0.009</w:t>
            </w:r>
          </w:p>
        </w:tc>
        <w:tc>
          <w:tcPr>
            <w:tcW w:w="0" w:type="auto"/>
            <w:shd w:val="clear" w:color="000000" w:fill="FFFFFF"/>
            <w:vAlign w:val="center"/>
            <w:hideMark/>
          </w:tcPr>
          <w:p w14:paraId="4F501CF2" w14:textId="77777777" w:rsidR="0092634C" w:rsidRPr="00210B0B" w:rsidRDefault="0092634C" w:rsidP="0092634C">
            <w:pPr>
              <w:jc w:val="center"/>
              <w:rPr>
                <w:rFonts w:cs="Arial"/>
                <w:sz w:val="18"/>
                <w:szCs w:val="18"/>
                <w:lang w:eastAsia="en-GB"/>
              </w:rPr>
            </w:pPr>
            <w:r w:rsidRPr="00210B0B">
              <w:rPr>
                <w:rFonts w:cs="Arial"/>
                <w:sz w:val="18"/>
                <w:szCs w:val="18"/>
                <w:lang w:eastAsia="en-GB"/>
              </w:rPr>
              <w:t>0.011</w:t>
            </w:r>
          </w:p>
        </w:tc>
      </w:tr>
      <w:tr w:rsidR="004E4B31" w:rsidRPr="00210B0B" w14:paraId="16A03817" w14:textId="77777777" w:rsidTr="00210B0B">
        <w:trPr>
          <w:cantSplit/>
        </w:trPr>
        <w:tc>
          <w:tcPr>
            <w:tcW w:w="0" w:type="auto"/>
            <w:gridSpan w:val="2"/>
            <w:vMerge/>
            <w:vAlign w:val="center"/>
            <w:hideMark/>
          </w:tcPr>
          <w:p w14:paraId="1895D81C"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47907254"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(641.42, 868.39)</w:t>
            </w:r>
          </w:p>
        </w:tc>
        <w:tc>
          <w:tcPr>
            <w:tcW w:w="0" w:type="auto"/>
            <w:shd w:val="clear" w:color="000000" w:fill="FFFFFF"/>
            <w:noWrap/>
            <w:vAlign w:val="center"/>
            <w:hideMark/>
          </w:tcPr>
          <w:p w14:paraId="0B7ED749"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(17.78785, 17.82522)</w:t>
            </w:r>
          </w:p>
        </w:tc>
        <w:tc>
          <w:tcPr>
            <w:tcW w:w="0" w:type="auto"/>
            <w:vMerge/>
            <w:vAlign w:val="center"/>
            <w:hideMark/>
          </w:tcPr>
          <w:p w14:paraId="1C15CC09"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0B4137CF" w14:textId="5A294A99"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.024, 0.041)</w:t>
            </w:r>
          </w:p>
        </w:tc>
        <w:tc>
          <w:tcPr>
            <w:tcW w:w="0" w:type="auto"/>
            <w:shd w:val="clear" w:color="000000" w:fill="FFFFFF"/>
            <w:vAlign w:val="center"/>
            <w:hideMark/>
          </w:tcPr>
          <w:p w14:paraId="6006BF10" w14:textId="62B7CC10" w:rsidR="004E4B31" w:rsidRPr="00210B0B" w:rsidRDefault="004E4B31" w:rsidP="00B97D9A">
            <w:pPr>
              <w:jc w:val="center"/>
              <w:rPr>
                <w:rFonts w:cs="Arial"/>
                <w:color w:val="000000"/>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.023, 0.042)</w:t>
            </w:r>
          </w:p>
        </w:tc>
        <w:tc>
          <w:tcPr>
            <w:tcW w:w="0" w:type="auto"/>
            <w:shd w:val="clear" w:color="000000" w:fill="FFFFFF"/>
            <w:vAlign w:val="center"/>
            <w:hideMark/>
          </w:tcPr>
          <w:p w14:paraId="7DDCB1DC" w14:textId="5F735900" w:rsidR="004E4B31" w:rsidRPr="00210B0B" w:rsidRDefault="004E4B31" w:rsidP="00B97D9A">
            <w:pPr>
              <w:jc w:val="center"/>
              <w:rPr>
                <w:rFonts w:cs="Arial"/>
                <w:sz w:val="18"/>
                <w:szCs w:val="18"/>
                <w:lang w:eastAsia="en-GB"/>
              </w:rPr>
            </w:pPr>
            <w:r w:rsidRPr="00210B0B">
              <w:rPr>
                <w:rFonts w:cs="Arial"/>
                <w:sz w:val="18"/>
                <w:szCs w:val="18"/>
                <w:lang w:eastAsia="en-GB"/>
              </w:rPr>
              <w:t>(</w:t>
            </w:r>
            <w:r w:rsidR="00210B0B" w:rsidRPr="00210B0B">
              <w:rPr>
                <w:rFonts w:cs="Arial"/>
                <w:color w:val="00B0F0"/>
                <w:sz w:val="18"/>
                <w:szCs w:val="18"/>
                <w:lang w:eastAsia="en-GB"/>
              </w:rPr>
              <w:t>–0</w:t>
            </w:r>
            <w:r w:rsidRPr="00210B0B">
              <w:rPr>
                <w:rFonts w:cs="Arial"/>
                <w:sz w:val="18"/>
                <w:szCs w:val="18"/>
                <w:lang w:eastAsia="en-GB"/>
              </w:rPr>
              <w:t>.021, 0.043)</w:t>
            </w:r>
          </w:p>
        </w:tc>
      </w:tr>
      <w:tr w:rsidR="004E4B31" w:rsidRPr="00210B0B" w14:paraId="0734B9A7" w14:textId="77777777" w:rsidTr="00210B0B">
        <w:trPr>
          <w:cantSplit/>
        </w:trPr>
        <w:tc>
          <w:tcPr>
            <w:tcW w:w="0" w:type="auto"/>
            <w:gridSpan w:val="2"/>
            <w:vMerge/>
            <w:vAlign w:val="center"/>
            <w:hideMark/>
          </w:tcPr>
          <w:p w14:paraId="1B9484E1" w14:textId="77777777" w:rsidR="004E4B31" w:rsidRPr="00210B0B" w:rsidRDefault="004E4B31" w:rsidP="00B97D9A">
            <w:pPr>
              <w:rPr>
                <w:rFonts w:cs="Arial"/>
                <w:b/>
                <w:bCs/>
                <w:color w:val="000000"/>
                <w:sz w:val="18"/>
                <w:szCs w:val="18"/>
                <w:lang w:eastAsia="en-GB"/>
              </w:rPr>
            </w:pPr>
          </w:p>
        </w:tc>
        <w:tc>
          <w:tcPr>
            <w:tcW w:w="0" w:type="auto"/>
            <w:shd w:val="clear" w:color="000000" w:fill="FFFFFF"/>
            <w:noWrap/>
            <w:vAlign w:val="center"/>
            <w:hideMark/>
          </w:tcPr>
          <w:p w14:paraId="2BBA59E5"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[0.699]</w:t>
            </w:r>
          </w:p>
        </w:tc>
        <w:tc>
          <w:tcPr>
            <w:tcW w:w="0" w:type="auto"/>
            <w:shd w:val="clear" w:color="000000" w:fill="FFFFFF"/>
            <w:noWrap/>
            <w:vAlign w:val="center"/>
            <w:hideMark/>
          </w:tcPr>
          <w:p w14:paraId="27177BD6"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[0.584]</w:t>
            </w:r>
          </w:p>
        </w:tc>
        <w:tc>
          <w:tcPr>
            <w:tcW w:w="0" w:type="auto"/>
            <w:vMerge/>
            <w:vAlign w:val="center"/>
            <w:hideMark/>
          </w:tcPr>
          <w:p w14:paraId="4AF68BD2" w14:textId="77777777" w:rsidR="004E4B31" w:rsidRPr="00210B0B" w:rsidRDefault="004E4B31" w:rsidP="00B97D9A">
            <w:pPr>
              <w:rPr>
                <w:rFonts w:cs="Arial"/>
                <w:color w:val="000000"/>
                <w:sz w:val="18"/>
                <w:szCs w:val="18"/>
                <w:lang w:eastAsia="en-GB"/>
              </w:rPr>
            </w:pPr>
          </w:p>
        </w:tc>
        <w:tc>
          <w:tcPr>
            <w:tcW w:w="0" w:type="auto"/>
            <w:shd w:val="clear" w:color="000000" w:fill="FFFFFF"/>
            <w:vAlign w:val="center"/>
            <w:hideMark/>
          </w:tcPr>
          <w:p w14:paraId="6F5ED146"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[0.448]</w:t>
            </w:r>
          </w:p>
        </w:tc>
        <w:tc>
          <w:tcPr>
            <w:tcW w:w="0" w:type="auto"/>
            <w:shd w:val="clear" w:color="000000" w:fill="FFFFFF"/>
            <w:vAlign w:val="center"/>
            <w:hideMark/>
          </w:tcPr>
          <w:p w14:paraId="238F7067" w14:textId="77777777" w:rsidR="004E4B31" w:rsidRPr="00210B0B" w:rsidRDefault="004E4B31" w:rsidP="00B97D9A">
            <w:pPr>
              <w:jc w:val="center"/>
              <w:rPr>
                <w:rFonts w:cs="Arial"/>
                <w:color w:val="000000"/>
                <w:sz w:val="18"/>
                <w:szCs w:val="18"/>
                <w:lang w:eastAsia="en-GB"/>
              </w:rPr>
            </w:pPr>
            <w:r w:rsidRPr="00210B0B">
              <w:rPr>
                <w:rFonts w:cs="Arial"/>
                <w:sz w:val="18"/>
                <w:szCs w:val="18"/>
                <w:lang w:eastAsia="en-GB"/>
              </w:rPr>
              <w:t>[0.485]</w:t>
            </w:r>
          </w:p>
        </w:tc>
        <w:tc>
          <w:tcPr>
            <w:tcW w:w="0" w:type="auto"/>
            <w:shd w:val="clear" w:color="000000" w:fill="FFFFFF"/>
            <w:vAlign w:val="center"/>
            <w:hideMark/>
          </w:tcPr>
          <w:p w14:paraId="50D7F091" w14:textId="77777777" w:rsidR="004E4B31" w:rsidRPr="00210B0B" w:rsidRDefault="004E4B31" w:rsidP="00B97D9A">
            <w:pPr>
              <w:jc w:val="center"/>
              <w:rPr>
                <w:rFonts w:cs="Arial"/>
                <w:sz w:val="18"/>
                <w:szCs w:val="18"/>
                <w:lang w:eastAsia="en-GB"/>
              </w:rPr>
            </w:pPr>
            <w:r w:rsidRPr="00210B0B">
              <w:rPr>
                <w:rFonts w:cs="Arial"/>
                <w:sz w:val="18"/>
                <w:szCs w:val="18"/>
                <w:lang w:eastAsia="en-GB"/>
              </w:rPr>
              <w:t>[0.527]</w:t>
            </w:r>
          </w:p>
        </w:tc>
      </w:tr>
    </w:tbl>
    <w:p w14:paraId="186B42A6" w14:textId="77777777" w:rsidR="00210B0B" w:rsidRPr="00210B0B" w:rsidRDefault="00210B0B">
      <w:pPr>
        <w:spacing w:line="259" w:lineRule="auto"/>
      </w:pPr>
    </w:p>
    <w:p w14:paraId="76C63D28" w14:textId="1E399FCC" w:rsidR="00A94F89" w:rsidRPr="00210B0B" w:rsidRDefault="00A94F89" w:rsidP="00A94F89">
      <w:r w:rsidRPr="00210B0B">
        <w:t xml:space="preserve">For the within trial analysis, </w:t>
      </w:r>
      <w:r w:rsidR="00A238A2" w:rsidRPr="00210B0B">
        <w:t xml:space="preserve">the </w:t>
      </w:r>
      <w:r w:rsidRPr="00210B0B">
        <w:t xml:space="preserve">SWAL plus desk </w:t>
      </w:r>
      <w:r w:rsidR="00A238A2" w:rsidRPr="00210B0B">
        <w:t xml:space="preserve">intervention </w:t>
      </w:r>
      <w:r w:rsidRPr="00210B0B">
        <w:t xml:space="preserve">was found to be the </w:t>
      </w:r>
      <w:proofErr w:type="gramStart"/>
      <w:r w:rsidRPr="00210B0B">
        <w:t>most costly</w:t>
      </w:r>
      <w:proofErr w:type="gramEnd"/>
      <w:r w:rsidRPr="00210B0B">
        <w:t xml:space="preserve"> and least effective, resulting in it being dominated by the other arms over the trial period. </w:t>
      </w:r>
      <w:r w:rsidR="00A238A2" w:rsidRPr="00210B0B">
        <w:t xml:space="preserve">The </w:t>
      </w:r>
      <w:r w:rsidRPr="00210B0B">
        <w:t>SWAL only</w:t>
      </w:r>
      <w:r w:rsidR="00A238A2" w:rsidRPr="00210B0B">
        <w:t xml:space="preserve"> intervention</w:t>
      </w:r>
      <w:r w:rsidRPr="00210B0B">
        <w:t xml:space="preserve"> was more costly and more effective than control</w:t>
      </w:r>
      <w:r w:rsidR="00A238A2" w:rsidRPr="00210B0B">
        <w:t xml:space="preserve"> group</w:t>
      </w:r>
      <w:r w:rsidRPr="00210B0B">
        <w:t xml:space="preserve">, resulting in an ICER of £12,091 per QALY. SWAL only was therefore cost-effective at the three cost-effectiveness thresholds considered. SWAL only had incremental net health benefits </w:t>
      </w:r>
      <w:r w:rsidRPr="00210B0B">
        <w:rPr>
          <w:highlight w:val="magenta"/>
        </w:rPr>
        <w:t>compared to</w:t>
      </w:r>
      <w:r w:rsidRPr="00210B0B">
        <w:t xml:space="preserve"> control of between 0.0011</w:t>
      </w:r>
      <w:r w:rsidR="00210B0B" w:rsidRPr="00210B0B">
        <w:rPr>
          <w:color w:val="00B0F0"/>
        </w:rPr>
        <w:t>–0</w:t>
      </w:r>
      <w:r w:rsidRPr="00210B0B">
        <w:t xml:space="preserve">.0025 and a 42.3%, 43.2% and 43.5% probability of being cost-effective at £15,000, </w:t>
      </w:r>
      <w:r w:rsidR="00E7681F" w:rsidRPr="00210B0B">
        <w:t>£20,000,</w:t>
      </w:r>
      <w:r w:rsidRPr="00210B0B">
        <w:t xml:space="preserve"> and £30,000 cost-effectiveness thresholds (per QALY), respectively.</w:t>
      </w:r>
    </w:p>
    <w:p w14:paraId="2E252EC7" w14:textId="1C477B91" w:rsidR="00A94F89" w:rsidRPr="00210B0B" w:rsidRDefault="00A94F89" w:rsidP="00A94F89">
      <w:r w:rsidRPr="00210B0B">
        <w:t xml:space="preserve">In contrast, over a life-time horizon, </w:t>
      </w:r>
      <w:r w:rsidR="00FF4B86" w:rsidRPr="00210B0B">
        <w:t xml:space="preserve">the </w:t>
      </w:r>
      <w:r w:rsidRPr="00210B0B">
        <w:t>SWAL plus desk</w:t>
      </w:r>
      <w:r w:rsidR="00FF4B86" w:rsidRPr="00210B0B">
        <w:t xml:space="preserve"> intervention</w:t>
      </w:r>
      <w:r w:rsidRPr="00210B0B">
        <w:t xml:space="preserve"> was found to be the </w:t>
      </w:r>
      <w:proofErr w:type="gramStart"/>
      <w:r w:rsidRPr="00210B0B">
        <w:t>most costly</w:t>
      </w:r>
      <w:proofErr w:type="gramEnd"/>
      <w:r w:rsidRPr="00210B0B">
        <w:t xml:space="preserve"> and most effective alternative as a result of mortality benefits from reduced s</w:t>
      </w:r>
      <w:r w:rsidR="0020075B" w:rsidRPr="00210B0B">
        <w:t>itting time</w:t>
      </w:r>
      <w:r w:rsidRPr="00210B0B">
        <w:t xml:space="preserve">. Control was the least costly and least effective and SWAL only had the second highest costs and effects. The ICER of SWAL only </w:t>
      </w:r>
      <w:r w:rsidRPr="00210B0B">
        <w:rPr>
          <w:highlight w:val="magenta"/>
        </w:rPr>
        <w:t>compared to</w:t>
      </w:r>
      <w:r w:rsidRPr="00210B0B">
        <w:t xml:space="preserve"> control was £4,985 per QALY, and the ICER of SWAL plus desk </w:t>
      </w:r>
      <w:r w:rsidRPr="00210B0B">
        <w:rPr>
          <w:highlight w:val="magenta"/>
        </w:rPr>
        <w:t>compared to</w:t>
      </w:r>
      <w:r w:rsidRPr="00210B0B">
        <w:t xml:space="preserve"> SWAL only was £13,378 per QALY. SWAL plus desk was therefore cost-effective at the three thresholds considered. SWAL plus desk had a 44.8%, 48.5% and 52.7% probability of being the most cost-effective alternative at £15,000, </w:t>
      </w:r>
      <w:r w:rsidR="00E7681F" w:rsidRPr="00210B0B">
        <w:t>£20,000,</w:t>
      </w:r>
      <w:r w:rsidRPr="00210B0B">
        <w:t xml:space="preserve"> and £30,000 cost-effectiveness thresholds (per QALY), respectively.</w:t>
      </w:r>
    </w:p>
    <w:p w14:paraId="4E784D13" w14:textId="2E88AF14" w:rsidR="00A94F89" w:rsidRPr="00210B0B" w:rsidRDefault="00210B0B" w:rsidP="00A94F89">
      <w:r w:rsidRPr="00210B0B">
        <w:rPr>
          <w:i/>
          <w:iCs/>
          <w:color w:val="FF0000"/>
        </w:rPr>
        <w:t xml:space="preserve">Table </w:t>
      </w:r>
      <w:r w:rsidRPr="00210B0B">
        <w:rPr>
          <w:i/>
          <w:iCs/>
          <w:noProof/>
          <w:color w:val="FF0000"/>
        </w:rPr>
        <w:t>30</w:t>
      </w:r>
      <w:r w:rsidR="007D3C93" w:rsidRPr="00210B0B">
        <w:t xml:space="preserve"> </w:t>
      </w:r>
      <w:r w:rsidR="00A94F89" w:rsidRPr="00210B0B">
        <w:t xml:space="preserve">also reports the probability of each arm being the </w:t>
      </w:r>
      <w:proofErr w:type="gramStart"/>
      <w:r w:rsidR="00A94F89" w:rsidRPr="00210B0B">
        <w:t>most costly</w:t>
      </w:r>
      <w:proofErr w:type="gramEnd"/>
      <w:r w:rsidR="00A94F89" w:rsidRPr="00210B0B">
        <w:t xml:space="preserve"> and most effective.</w:t>
      </w:r>
      <w:r w:rsidR="007D3C93" w:rsidRPr="00210B0B">
        <w:t xml:space="preserve"> </w:t>
      </w:r>
      <w:r w:rsidR="00A94F89" w:rsidRPr="00210B0B">
        <w:t xml:space="preserve">The 95% credible intervals for within-trial and lifetime costs and QALYs had considerable overlap between SWAL plus desk, SWAL only and control, suggesting a significant level of uncertainty in the incremental costs, </w:t>
      </w:r>
      <w:r w:rsidR="00E7681F" w:rsidRPr="00210B0B">
        <w:t>outcomes,</w:t>
      </w:r>
      <w:r w:rsidR="00A94F89" w:rsidRPr="00210B0B">
        <w:t xml:space="preserve"> and overall cost-effectiveness that SWAL with or without a desk may be expected to deliver. </w:t>
      </w:r>
      <w:r w:rsidR="00F60227" w:rsidRPr="00210B0B">
        <w:rPr>
          <w:i/>
          <w:iCs/>
        </w:rPr>
        <w:t>Supplementary Material 1 to 16</w:t>
      </w:r>
      <w:r w:rsidR="00F60227" w:rsidRPr="00210B0B">
        <w:t xml:space="preserve"> </w:t>
      </w:r>
      <w:r w:rsidR="00A94F89" w:rsidRPr="00210B0B">
        <w:t xml:space="preserve">present each regression analysis used to inform the cost-effectiveness analysis, and </w:t>
      </w:r>
      <w:r w:rsidR="0050307D" w:rsidRPr="00210B0B">
        <w:rPr>
          <w:i/>
          <w:iCs/>
        </w:rPr>
        <w:t xml:space="preserve">Appendices </w:t>
      </w:r>
      <w:r w:rsidR="00EB65D0" w:rsidRPr="00210B0B">
        <w:rPr>
          <w:i/>
          <w:iCs/>
        </w:rPr>
        <w:t>19 and 20</w:t>
      </w:r>
      <w:r w:rsidR="00A94F89" w:rsidRPr="00210B0B">
        <w:t xml:space="preserve"> display the model inputs assigned to each treatment arm over the extrapolation period.</w:t>
      </w:r>
    </w:p>
    <w:p w14:paraId="7831BF38" w14:textId="77777777" w:rsidR="00A94F89" w:rsidRPr="00210B0B" w:rsidRDefault="00A94F89" w:rsidP="006B666C">
      <w:pPr>
        <w:pStyle w:val="Heading3"/>
      </w:pPr>
      <w:bookmarkStart w:id="357" w:name="_Toc93059364"/>
      <w:r w:rsidRPr="00210B0B">
        <w:t>Scenario analyses</w:t>
      </w:r>
      <w:bookmarkEnd w:id="357"/>
    </w:p>
    <w:p w14:paraId="2781C813" w14:textId="69B68D51" w:rsidR="00A94F89" w:rsidRPr="00210B0B" w:rsidRDefault="0050307D" w:rsidP="00A94F89">
      <w:r w:rsidRPr="00210B0B">
        <w:t>T</w:t>
      </w:r>
      <w:r w:rsidR="00A94F89" w:rsidRPr="00210B0B">
        <w:t>he mean cost and QALY estimates and associated ICERs for a series of scenario analyses</w:t>
      </w:r>
      <w:r w:rsidRPr="00210B0B">
        <w:t xml:space="preserve"> can be seen </w:t>
      </w:r>
      <w:r w:rsidR="00C16948" w:rsidRPr="00210B0B">
        <w:t>in</w:t>
      </w:r>
      <w:r w:rsidR="00C16948" w:rsidRPr="00210B0B">
        <w:rPr>
          <w:i/>
          <w:iCs/>
        </w:rPr>
        <w:t xml:space="preserve"> Supplementary Material 22</w:t>
      </w:r>
      <w:r w:rsidR="00C16948" w:rsidRPr="00210B0B">
        <w:t xml:space="preserve">. </w:t>
      </w:r>
      <w:r w:rsidR="00C16948" w:rsidRPr="00210B0B">
        <w:rPr>
          <w:i/>
          <w:iCs/>
        </w:rPr>
        <w:t xml:space="preserve">Supplementary Material </w:t>
      </w:r>
      <w:r w:rsidR="00576EC4" w:rsidRPr="00210B0B">
        <w:rPr>
          <w:i/>
          <w:iCs/>
        </w:rPr>
        <w:t>23 to 45</w:t>
      </w:r>
      <w:r w:rsidR="00C16948" w:rsidRPr="00210B0B">
        <w:t xml:space="preserve"> </w:t>
      </w:r>
      <w:r w:rsidR="00A94F89" w:rsidRPr="00210B0B">
        <w:t xml:space="preserve">present a detailed assessment for each scenario, such as that presented for the base case analysis </w:t>
      </w:r>
      <w:r w:rsidR="00B2307A" w:rsidRPr="00210B0B">
        <w:t xml:space="preserve">(see </w:t>
      </w:r>
      <w:r w:rsidR="00210B0B" w:rsidRPr="00210B0B">
        <w:rPr>
          <w:i/>
          <w:iCs/>
          <w:color w:val="FF0000"/>
        </w:rPr>
        <w:t xml:space="preserve">Table </w:t>
      </w:r>
      <w:r w:rsidR="00210B0B" w:rsidRPr="00210B0B">
        <w:rPr>
          <w:i/>
          <w:iCs/>
          <w:noProof/>
          <w:color w:val="FF0000"/>
        </w:rPr>
        <w:t>30</w:t>
      </w:r>
      <w:r w:rsidR="00B2307A" w:rsidRPr="00210B0B">
        <w:rPr>
          <w:iCs/>
        </w:rPr>
        <w:t>).</w:t>
      </w:r>
    </w:p>
    <w:p w14:paraId="38E536C7" w14:textId="7CFE54B4" w:rsidR="00A94F89" w:rsidRPr="00210B0B" w:rsidRDefault="00A94F89" w:rsidP="00A94F89">
      <w:r w:rsidRPr="00210B0B">
        <w:t xml:space="preserve">Including lifetime costs results in higher costs in all arms, with the overall impact </w:t>
      </w:r>
      <w:r w:rsidRPr="00210B0B">
        <w:rPr>
          <w:highlight w:val="magenta"/>
        </w:rPr>
        <w:t>dependent</w:t>
      </w:r>
      <w:r w:rsidRPr="00210B0B">
        <w:t xml:space="preserve"> on survival, SWAL plus desk had the largest increase. This raised the ICERs for SWAL only vs</w:t>
      </w:r>
      <w:r w:rsidR="00A929D4" w:rsidRPr="00210B0B">
        <w:t>.</w:t>
      </w:r>
      <w:r w:rsidRPr="00210B0B">
        <w:t xml:space="preserve"> </w:t>
      </w:r>
      <w:r w:rsidR="00A929D4" w:rsidRPr="00210B0B">
        <w:t>c</w:t>
      </w:r>
      <w:r w:rsidRPr="00210B0B">
        <w:t>ontrol to £6,706 per QALY, and for SWAL plus desk vs</w:t>
      </w:r>
      <w:r w:rsidR="00A929D4" w:rsidRPr="00210B0B">
        <w:t>.</w:t>
      </w:r>
      <w:r w:rsidRPr="00210B0B">
        <w:t xml:space="preserve"> SWAL to £18,956. SWAL only was cost-effective at the lowest threshold of £15,000 per QALY, while SWAL plus desk was cost-effective at the higher thresholds.</w:t>
      </w:r>
    </w:p>
    <w:p w14:paraId="4C733AC5" w14:textId="10FAA147" w:rsidR="00A94F89" w:rsidRPr="00210B0B" w:rsidRDefault="00A94F89" w:rsidP="00A94F89">
      <w:r w:rsidRPr="00210B0B">
        <w:t xml:space="preserve">Imposing a linear relationship on decay in the treatment effect in sedentary behaviour of SWAL only and SWAL plus desk (5 years of effect- 20% decline per annum) resulted in SWAL arms having higher QALYs </w:t>
      </w:r>
      <w:r w:rsidRPr="00210B0B">
        <w:rPr>
          <w:highlight w:val="magenta"/>
        </w:rPr>
        <w:t>compared to</w:t>
      </w:r>
      <w:r w:rsidRPr="00210B0B">
        <w:t xml:space="preserve"> the base case. SWAL plus desk remained cost-effective at all thresholds considered with an ICER of £7,674 per QALY </w:t>
      </w:r>
      <w:r w:rsidRPr="00210B0B">
        <w:rPr>
          <w:highlight w:val="magenta"/>
        </w:rPr>
        <w:t>compared to</w:t>
      </w:r>
      <w:r w:rsidRPr="00210B0B">
        <w:t xml:space="preserve"> SWAL only.</w:t>
      </w:r>
    </w:p>
    <w:p w14:paraId="7BA28688" w14:textId="0F5A2E23" w:rsidR="00A94F89" w:rsidRPr="00210B0B" w:rsidRDefault="00421B54" w:rsidP="00A94F89">
      <w:r w:rsidRPr="00210B0B">
        <w:t>Alternative rates of efficacy decay (base case 50% per annum)</w:t>
      </w:r>
      <w:r w:rsidR="00A94F89" w:rsidRPr="00210B0B">
        <w:t xml:space="preserve"> altered the survival benefits of the SWAL only and SWAL plus desk arms. At higher rates of decay (60% and 70%), the ICERs for both SWAL arms increased; SWAL plus </w:t>
      </w:r>
      <w:r w:rsidR="001F7A18" w:rsidRPr="00210B0B">
        <w:t>d</w:t>
      </w:r>
      <w:r w:rsidR="00A94F89" w:rsidRPr="00210B0B">
        <w:t xml:space="preserve">esk was not cost-effective at a threshold of £20,000 per QALY and £30,000 per QALY at 60% and </w:t>
      </w:r>
      <w:r w:rsidR="00A94F89" w:rsidRPr="00210B0B">
        <w:lastRenderedPageBreak/>
        <w:t>70% decay rates, respectively. At lower rates of decay (40% and lower), ICERs for both SWAL arms decreased, with SWAL plus desk being cost-effective at the thresholds considered. At very low rates of decay (0 and 10%), SWAL only was extendedly dominated (</w:t>
      </w:r>
      <w:r w:rsidR="00E7681F" w:rsidRPr="00210B0B">
        <w:t>i.e.,</w:t>
      </w:r>
      <w:r w:rsidR="00A94F89" w:rsidRPr="00210B0B">
        <w:t xml:space="preserve"> it </w:t>
      </w:r>
      <w:r w:rsidR="00AB425B" w:rsidRPr="00210B0B">
        <w:t>was</w:t>
      </w:r>
      <w:r w:rsidR="00A94F89" w:rsidRPr="00210B0B">
        <w:t xml:space="preserve"> dominated by the combination of the other two alternatives)</w:t>
      </w:r>
      <w:r w:rsidR="00AB425B" w:rsidRPr="00210B0B">
        <w:t>.</w:t>
      </w:r>
    </w:p>
    <w:p w14:paraId="25100FFC" w14:textId="26734C94" w:rsidR="00A94F89" w:rsidRPr="00210B0B" w:rsidRDefault="00A94F89" w:rsidP="00A94F89">
      <w:r w:rsidRPr="00210B0B">
        <w:t xml:space="preserve">Using an alternative estimate of the impact of sedentary behaviour on all-cause mortality based on </w:t>
      </w:r>
      <w:r w:rsidR="00E7681F" w:rsidRPr="00210B0B">
        <w:t>non-objectively</w:t>
      </w:r>
      <w:r w:rsidRPr="00210B0B">
        <w:t xml:space="preserve"> measured sedentary behaviour</w:t>
      </w:r>
      <w:r w:rsidR="00AB425B" w:rsidRPr="00210B0B">
        <w:t xml:space="preserve"> (Patterson </w:t>
      </w:r>
      <w:r w:rsidR="00AB425B" w:rsidRPr="00210B0B">
        <w:rPr>
          <w:i/>
          <w:iCs/>
        </w:rPr>
        <w:t>et al.</w:t>
      </w:r>
      <w:r w:rsidR="00275C0B" w:rsidRPr="00210B0B">
        <w:rPr>
          <w:noProof/>
          <w:vertAlign w:val="superscript"/>
        </w:rPr>
        <w:t>111</w:t>
      </w:r>
      <w:r w:rsidR="00B06D49" w:rsidRPr="00210B0B">
        <w:t xml:space="preserve">), </w:t>
      </w:r>
      <w:r w:rsidRPr="00210B0B">
        <w:t xml:space="preserve">resulted in SWAL plus desk being dominated by SWAL only. SWAL only was also less effective and its ICER increased to £10,342 per QALY </w:t>
      </w:r>
      <w:r w:rsidRPr="00210B0B">
        <w:rPr>
          <w:highlight w:val="magenta"/>
        </w:rPr>
        <w:t>compared to</w:t>
      </w:r>
      <w:r w:rsidRPr="00210B0B">
        <w:t xml:space="preserve"> control</w:t>
      </w:r>
      <w:r w:rsidR="00B06D49" w:rsidRPr="00210B0B">
        <w:t>; h</w:t>
      </w:r>
      <w:r w:rsidRPr="00210B0B">
        <w:t>owever, it was still the cost-effective option at the cost-effectiveness thresholds considered.</w:t>
      </w:r>
    </w:p>
    <w:p w14:paraId="744204B2" w14:textId="2C1B3FBF" w:rsidR="00A94F89" w:rsidRPr="00210B0B" w:rsidRDefault="00A94F89" w:rsidP="00A94F89">
      <w:r w:rsidRPr="00210B0B">
        <w:t xml:space="preserve">The application of multi-level regression analysis had a marked impact on within trial cost-effectiveness </w:t>
      </w:r>
      <w:r w:rsidR="0053504B" w:rsidRPr="00210B0B">
        <w:t>results and</w:t>
      </w:r>
      <w:r w:rsidRPr="00210B0B">
        <w:t xml:space="preserve"> impacted the cost-effectiveness results markedly. Within-trial SWAL plus desk remained </w:t>
      </w:r>
      <w:r w:rsidR="00E7681F" w:rsidRPr="00210B0B">
        <w:t>dominated</w:t>
      </w:r>
      <w:r w:rsidR="0053504B" w:rsidRPr="00210B0B">
        <w:t>:</w:t>
      </w:r>
      <w:r w:rsidR="00E7681F" w:rsidRPr="00210B0B">
        <w:t xml:space="preserve"> SWAL</w:t>
      </w:r>
      <w:r w:rsidRPr="00210B0B">
        <w:t xml:space="preserve"> only had an ICER of £26,345 relative to control suggesting it was cost-effective only at the highest level considered cost-effectiveness threshold</w:t>
      </w:r>
      <w:r w:rsidR="0053504B" w:rsidRPr="00210B0B">
        <w:t xml:space="preserve">, </w:t>
      </w:r>
      <w:r w:rsidRPr="00210B0B">
        <w:t>over a life-time horizon SWAL only had an ICER of £8,909 (relative to control)</w:t>
      </w:r>
      <w:r w:rsidR="0053504B" w:rsidRPr="00210B0B">
        <w:t>,</w:t>
      </w:r>
      <w:r w:rsidRPr="00210B0B">
        <w:t xml:space="preserve"> and SWAL plus desk had an ICER of £16,763 (relative to SWAL only).</w:t>
      </w:r>
    </w:p>
    <w:p w14:paraId="23BB0BD0" w14:textId="5E3A4A56" w:rsidR="00A94F89" w:rsidRPr="00210B0B" w:rsidRDefault="00A94F89" w:rsidP="00A94F89">
      <w:r w:rsidRPr="00210B0B">
        <w:t>Using E</w:t>
      </w:r>
      <w:r w:rsidR="00210B0B" w:rsidRPr="00210B0B">
        <w:rPr>
          <w:color w:val="00B0F0"/>
        </w:rPr>
        <w:t>Q-5D-5</w:t>
      </w:r>
      <w:r w:rsidRPr="00210B0B">
        <w:t>L preference weights to calculate within-trial QALYs resulted in higher QALY estimates in all arms. For the within-trial period this had minimal impact on cost-effectiveness results</w:t>
      </w:r>
      <w:r w:rsidR="00A675AB" w:rsidRPr="00210B0B">
        <w:t>; h</w:t>
      </w:r>
      <w:r w:rsidRPr="00210B0B">
        <w:t xml:space="preserve">owever, for the life-time horizon, the combined within-trial improvement in effectiveness of SWAL plus desk with the mortality benefits from reduced </w:t>
      </w:r>
      <w:r w:rsidR="00A675AB" w:rsidRPr="00210B0B">
        <w:t>sitting time</w:t>
      </w:r>
      <w:r w:rsidRPr="00210B0B">
        <w:t>, resulted in a lower ICER of £8,164 per QALY.</w:t>
      </w:r>
    </w:p>
    <w:p w14:paraId="59C0FACF" w14:textId="1F088BEC" w:rsidR="00A94F89" w:rsidRPr="00210B0B" w:rsidRDefault="00A94F89" w:rsidP="00A94F89">
      <w:r w:rsidRPr="00210B0B">
        <w:t>Removing the within trial differences in health care costs and outcomes between trial arms (but incorporating intervention costs), resulted in SWAL only and SWAL plus desk being less cost-effective than in the base case with higher ICERs. At a threshold of £15,000 per QALY, SWAL only was the cost-effective arm (ICER £13,914), while at thresholds of £20,000 and £30,000, SWAL plus desk was cost-effective (ICER £18,382).</w:t>
      </w:r>
    </w:p>
    <w:p w14:paraId="5B62C5A4" w14:textId="1ABF3F74" w:rsidR="00A94F89" w:rsidRPr="00210B0B" w:rsidRDefault="00A94F89" w:rsidP="00A94F89">
      <w:r w:rsidRPr="00210B0B">
        <w:t xml:space="preserve">Discounting at a rate of 1.5% per annum, increased the lifetime discounted QALYs for all arms, and increased the estimated QALY differences between the arms. As a result, SWAL plus desk had a more </w:t>
      </w:r>
      <w:proofErr w:type="spellStart"/>
      <w:r w:rsidRPr="00210B0B">
        <w:t>favourable</w:t>
      </w:r>
      <w:proofErr w:type="spellEnd"/>
      <w:r w:rsidRPr="00210B0B">
        <w:t xml:space="preserve"> ICER of £6,455 </w:t>
      </w:r>
      <w:r w:rsidRPr="00210B0B">
        <w:rPr>
          <w:highlight w:val="magenta"/>
        </w:rPr>
        <w:t>compared to</w:t>
      </w:r>
      <w:r w:rsidRPr="00210B0B">
        <w:t xml:space="preserve"> SWAL only and was cost-effective at all cost-effectiveness thresholds (per QALY) considered.</w:t>
      </w:r>
    </w:p>
    <w:p w14:paraId="77451ABD" w14:textId="5CABC465" w:rsidR="00A94F89" w:rsidRPr="00210B0B" w:rsidRDefault="00A94F89" w:rsidP="00A94F89">
      <w:r w:rsidRPr="00210B0B">
        <w:t xml:space="preserve">The age at which an office worker receives an intervention impacts the cost and QALYs estimates for each alternative. Increased age is associated with higher mortality rates, and therefore, given a reduction in </w:t>
      </w:r>
      <w:r w:rsidR="008A4118" w:rsidRPr="00210B0B">
        <w:t>sitting time</w:t>
      </w:r>
      <w:r w:rsidRPr="00210B0B">
        <w:t xml:space="preserve"> and associated relative risk of mortality, a greater absolute decrease in mortality. As such, reductions in </w:t>
      </w:r>
      <w:r w:rsidR="008A4118" w:rsidRPr="00210B0B">
        <w:t>sitting time</w:t>
      </w:r>
      <w:r w:rsidRPr="00210B0B">
        <w:t xml:space="preserve"> are more beneficial for higher age groups. At lower ages, SWAL only and SWAL plus desk appear less cost-effective. At higher ages, SWAL only and SWAL plus desk are more cost-effective.</w:t>
      </w:r>
    </w:p>
    <w:p w14:paraId="311FAFA9" w14:textId="023F92AD" w:rsidR="00A94F89" w:rsidRPr="00210B0B" w:rsidRDefault="00A94F89" w:rsidP="00A94F89">
      <w:r w:rsidRPr="00210B0B">
        <w:t>Given that differential treatment effects were not considered in this analysis</w:t>
      </w:r>
      <w:r w:rsidR="00C14F9B" w:rsidRPr="00210B0B">
        <w:t>,</w:t>
      </w:r>
      <w:r w:rsidRPr="00210B0B">
        <w:t xml:space="preserve"> </w:t>
      </w:r>
      <w:r w:rsidR="003B79F1" w:rsidRPr="00210B0B">
        <w:t>gender</w:t>
      </w:r>
      <w:r w:rsidRPr="00210B0B">
        <w:t xml:space="preserve"> did not have a marked impact on cost-effectiveness results.</w:t>
      </w:r>
    </w:p>
    <w:p w14:paraId="27A2A88F" w14:textId="77777777" w:rsidR="00A94F89" w:rsidRPr="00210B0B" w:rsidRDefault="00A94F89" w:rsidP="006B666C">
      <w:pPr>
        <w:pStyle w:val="Heading3"/>
      </w:pPr>
      <w:bookmarkStart w:id="358" w:name="_Toc93059365"/>
      <w:r w:rsidRPr="00210B0B">
        <w:t>Sensitivity and threshold analyses</w:t>
      </w:r>
      <w:bookmarkEnd w:id="358"/>
    </w:p>
    <w:p w14:paraId="5D28759C" w14:textId="224489DD" w:rsidR="00210B0B" w:rsidRPr="00210B0B" w:rsidRDefault="00A94F89" w:rsidP="00A94F89">
      <w:r w:rsidRPr="00210B0B">
        <w:t>The expected QALY gain and cost-effectiveness of SWAL plus desk and SWAL only was highly sensitive to both the rate of decay in the treatment effect on sedentary behaviour over the extrapolation period (</w:t>
      </w:r>
      <w:r w:rsidR="003B79F1" w:rsidRPr="00210B0B">
        <w:t xml:space="preserve">see </w:t>
      </w:r>
      <w:r w:rsidR="003B79F1" w:rsidRPr="00210B0B">
        <w:rPr>
          <w:i/>
          <w:iCs/>
        </w:rPr>
        <w:t xml:space="preserve">Appendix </w:t>
      </w:r>
      <w:r w:rsidR="00F32F99" w:rsidRPr="00210B0B">
        <w:rPr>
          <w:i/>
          <w:iCs/>
        </w:rPr>
        <w:t>21</w:t>
      </w:r>
      <w:r w:rsidRPr="00210B0B">
        <w:t>) and the age at which office workers receive the SWAL intervention (</w:t>
      </w:r>
      <w:r w:rsidR="009E5292" w:rsidRPr="00210B0B">
        <w:t xml:space="preserve">see </w:t>
      </w:r>
      <w:r w:rsidR="009E5292" w:rsidRPr="00210B0B">
        <w:rPr>
          <w:i/>
          <w:iCs/>
        </w:rPr>
        <w:t xml:space="preserve">Appendix </w:t>
      </w:r>
      <w:r w:rsidR="00F32F99" w:rsidRPr="00210B0B">
        <w:rPr>
          <w:i/>
          <w:iCs/>
        </w:rPr>
        <w:t>22</w:t>
      </w:r>
      <w:r w:rsidRPr="00210B0B">
        <w:t xml:space="preserve">). The INMB for each SWAL intervention increased with reductions in the decay rate, ceteris paribus. The INMB of SWAL plus desk </w:t>
      </w:r>
      <w:r w:rsidRPr="00210B0B">
        <w:rPr>
          <w:highlight w:val="magenta"/>
        </w:rPr>
        <w:t>compared to</w:t>
      </w:r>
      <w:r w:rsidRPr="00210B0B">
        <w:t xml:space="preserve"> service as usual was equal to -£3 (£99) at a 90% decay rate, £0 at 88.4%, £110 (£325) at base case 50% decay, growing to £1,293 (£2,690) at a 10% decay rate and £6,921 (£13,947) for 0% (</w:t>
      </w:r>
      <w:r w:rsidR="00E7681F" w:rsidRPr="00210B0B">
        <w:t>i.e.,</w:t>
      </w:r>
      <w:r w:rsidRPr="00210B0B">
        <w:t xml:space="preserve"> a permanent life-time reduction in sedentary behaviour) at a cost-effectiveness threshold of £15,000 (£30,000) per QALY </w:t>
      </w:r>
      <w:r w:rsidR="00AA1CA7" w:rsidRPr="00210B0B">
        <w:t xml:space="preserve">(see </w:t>
      </w:r>
      <w:r w:rsidR="00AA1CA7" w:rsidRPr="00210B0B">
        <w:rPr>
          <w:i/>
          <w:iCs/>
        </w:rPr>
        <w:t xml:space="preserve">Supplementary Material </w:t>
      </w:r>
      <w:r w:rsidR="007A6F86" w:rsidRPr="00210B0B">
        <w:rPr>
          <w:i/>
          <w:iCs/>
        </w:rPr>
        <w:t>17 to 20</w:t>
      </w:r>
      <w:r w:rsidR="00AA1CA7" w:rsidRPr="00210B0B">
        <w:t xml:space="preserve">). </w:t>
      </w:r>
      <w:r w:rsidRPr="00210B0B">
        <w:t xml:space="preserve">The INMB for SWAL plus desk </w:t>
      </w:r>
      <w:r w:rsidRPr="00210B0B">
        <w:rPr>
          <w:highlight w:val="magenta"/>
        </w:rPr>
        <w:t>compared to</w:t>
      </w:r>
      <w:r w:rsidRPr="00210B0B">
        <w:t xml:space="preserve"> control was positive for all efficacy decay values examined (0</w:t>
      </w:r>
      <w:r w:rsidR="00210B0B" w:rsidRPr="00210B0B">
        <w:rPr>
          <w:color w:val="00B0F0"/>
        </w:rPr>
        <w:t>–9</w:t>
      </w:r>
      <w:r w:rsidRPr="00210B0B">
        <w:t xml:space="preserve">0%) at the upper £30,000 cost-effectiveness threshold and exceeded that for SWAL only at efficacy decay rates below 49.8% (61.0%) with a £15,000 (£30,000) cost-effectiveness threshold. SWAL plus desk INMB also increased with respect to increases in age at provision, ceteris paribus, with a INMB of -£12 (£62), £58 (£214), £202 (£514), £462 (£1,046), £855 (£1,842), for ages 30, 40, 50, 60 and 70 at a cost-effectiveness threshold of £15,000 (£30,000), respectively. </w:t>
      </w:r>
      <w:r w:rsidRPr="00210B0B">
        <w:rPr>
          <w:highlight w:val="magenta"/>
        </w:rPr>
        <w:t>Compared to</w:t>
      </w:r>
      <w:r w:rsidRPr="00210B0B">
        <w:t xml:space="preserve"> control, the INMB for SWAL plus desk was positive across all ages investigated (23</w:t>
      </w:r>
      <w:r w:rsidR="00210B0B" w:rsidRPr="00210B0B">
        <w:rPr>
          <w:color w:val="00B0F0"/>
        </w:rPr>
        <w:t>–8</w:t>
      </w:r>
      <w:r w:rsidRPr="00210B0B">
        <w:t xml:space="preserve">0 years) at the upper £30,000 cost-effectiveness threshold and exceeded that for SWAL only at ages above 44 years (40 years) using a £15,000 (£30,000) cost-effectiveness threshold. </w:t>
      </w:r>
      <w:r w:rsidR="00210B0B" w:rsidRPr="00210B0B">
        <w:rPr>
          <w:i/>
          <w:iCs/>
          <w:color w:val="FF0000"/>
        </w:rPr>
        <w:t xml:space="preserve">Figure </w:t>
      </w:r>
      <w:r w:rsidR="00210B0B" w:rsidRPr="00210B0B">
        <w:rPr>
          <w:i/>
          <w:iCs/>
          <w:noProof/>
          <w:color w:val="FF0000"/>
        </w:rPr>
        <w:t>9</w:t>
      </w:r>
      <w:r w:rsidR="00F418D2" w:rsidRPr="00210B0B">
        <w:t xml:space="preserve"> </w:t>
      </w:r>
      <w:r w:rsidRPr="00210B0B">
        <w:t>presents the combined efficacy decay rates and age ranges in which ICER</w:t>
      </w:r>
      <w:r w:rsidR="00AF08C7">
        <w:rPr>
          <w:color w:val="00B0F0"/>
        </w:rPr>
        <w:t>’</w:t>
      </w:r>
      <w:r w:rsidRPr="00210B0B">
        <w:t xml:space="preserve">s for SWAL plus desk </w:t>
      </w:r>
      <w:r w:rsidRPr="00210B0B">
        <w:rPr>
          <w:highlight w:val="magenta"/>
        </w:rPr>
        <w:t>compared to</w:t>
      </w:r>
      <w:r w:rsidRPr="00210B0B">
        <w:t xml:space="preserve"> SWAL only fall within the bounds: below £15,000, £15,000-£20,000, £20,000-£30,000, and above £30,000 (the remainder of other categories). The ICER values from the two-way sensitivity analysis can be found separately in </w:t>
      </w:r>
      <w:r w:rsidR="006153AF" w:rsidRPr="00210B0B">
        <w:rPr>
          <w:i/>
          <w:iCs/>
        </w:rPr>
        <w:t xml:space="preserve">Supplementary Material </w:t>
      </w:r>
      <w:r w:rsidR="007110BA" w:rsidRPr="00210B0B">
        <w:rPr>
          <w:i/>
          <w:iCs/>
        </w:rPr>
        <w:t>21</w:t>
      </w:r>
      <w:r w:rsidR="006153AF" w:rsidRPr="00210B0B">
        <w:rPr>
          <w:i/>
          <w:iCs/>
        </w:rPr>
        <w:t>.</w:t>
      </w:r>
      <w:r w:rsidR="00FB61E6" w:rsidRPr="00210B0B">
        <w:rPr>
          <w:i/>
          <w:iCs/>
        </w:rPr>
        <w:t xml:space="preserve"> </w:t>
      </w:r>
      <w:r w:rsidRPr="00210B0B">
        <w:t>ICER</w:t>
      </w:r>
      <w:r w:rsidR="00AF08C7">
        <w:rPr>
          <w:color w:val="00B0F0"/>
        </w:rPr>
        <w:t>’</w:t>
      </w:r>
      <w:r w:rsidRPr="00210B0B">
        <w:t>s above the £30,000 cost-effectiveness threshold were predominantly found to occur in younger cohorts (</w:t>
      </w:r>
      <w:r w:rsidR="00210B0B" w:rsidRPr="00210B0B">
        <w:rPr>
          <w:color w:val="00B0F0"/>
        </w:rPr>
        <w:t>&lt; 5</w:t>
      </w:r>
      <w:r w:rsidRPr="00210B0B">
        <w:t>5 years old) with moderate to high efficacy decay rates (</w:t>
      </w:r>
      <w:r w:rsidR="00210B0B" w:rsidRPr="00210B0B">
        <w:rPr>
          <w:color w:val="00B0F0"/>
        </w:rPr>
        <w:t>&gt; 3</w:t>
      </w:r>
      <w:r w:rsidRPr="00210B0B">
        <w:t>0%). All deterministic ICER</w:t>
      </w:r>
      <w:r w:rsidR="00AF08C7">
        <w:rPr>
          <w:color w:val="00B0F0"/>
        </w:rPr>
        <w:t>’</w:t>
      </w:r>
      <w:r w:rsidRPr="00210B0B">
        <w:t>s were below £15,000 per QALY when efficacy rates were below 24% (for ages 30</w:t>
      </w:r>
      <w:r w:rsidR="00210B0B" w:rsidRPr="00210B0B">
        <w:rPr>
          <w:color w:val="00B0F0"/>
        </w:rPr>
        <w:t>–7</w:t>
      </w:r>
      <w:r w:rsidRPr="00210B0B">
        <w:t>0) or ages were above 62 at intervention.</w:t>
      </w:r>
    </w:p>
    <w:p w14:paraId="1B2BFC72" w14:textId="639F9B20" w:rsidR="00210B0B" w:rsidRPr="00210B0B" w:rsidRDefault="00210B0B" w:rsidP="00467AEB">
      <w:pPr>
        <w:pStyle w:val="Caption"/>
      </w:pPr>
      <w:bookmarkStart w:id="359" w:name="_Toc93059438"/>
      <w:r w:rsidRPr="00210B0B">
        <w:rPr>
          <w:i/>
          <w:color w:val="FF0000"/>
        </w:rPr>
        <w:t xml:space="preserve">Figure </w:t>
      </w:r>
      <w:r w:rsidRPr="00210B0B">
        <w:rPr>
          <w:i/>
          <w:noProof/>
          <w:color w:val="FF0000"/>
        </w:rPr>
        <w:t>9</w:t>
      </w:r>
      <w:r w:rsidR="003442A8" w:rsidRPr="00210B0B">
        <w:tab/>
        <w:t>Age and treatment efficacy decay ranges for which the ICER of SWAL plus desk (relative to SWAL only) is below and within the range of £15,000-£30,000 per QALY</w:t>
      </w:r>
      <w:bookmarkEnd w:id="359"/>
    </w:p>
    <w:p w14:paraId="16631289" w14:textId="47EAF0FD" w:rsidR="00A94F89" w:rsidRPr="00210B0B" w:rsidRDefault="00A94F89" w:rsidP="00A94F89">
      <w:r w:rsidRPr="00210B0B">
        <w:t>The cost-effectiveness for each SWAL arm was sensitive to intervention costs. The ICER for SWAL only (</w:t>
      </w:r>
      <w:r w:rsidRPr="00210B0B">
        <w:rPr>
          <w:highlight w:val="magenta"/>
        </w:rPr>
        <w:t>compared to</w:t>
      </w:r>
      <w:r w:rsidRPr="00210B0B">
        <w:t xml:space="preserve"> control) remained below thresholds £15,000, £20,000, and £30,000 per QALY at programme costs </w:t>
      </w:r>
      <w:r w:rsidRPr="00210B0B">
        <w:lastRenderedPageBreak/>
        <w:t xml:space="preserve">of £191, </w:t>
      </w:r>
      <w:r w:rsidR="00E7681F" w:rsidRPr="00210B0B">
        <w:t>£244,</w:t>
      </w:r>
      <w:r w:rsidRPr="00210B0B">
        <w:t xml:space="preserve"> and £349 per employee, respectively. Removing estimated within-trial health care cost differences brought the corresponding ITT participant programme cost thresholds down to £157, </w:t>
      </w:r>
      <w:r w:rsidR="00E7681F" w:rsidRPr="00210B0B">
        <w:t>£210,</w:t>
      </w:r>
      <w:r w:rsidRPr="00210B0B">
        <w:t xml:space="preserve"> and £315, respectively. The ICER for SWAL plus desk (</w:t>
      </w:r>
      <w:r w:rsidRPr="00210B0B">
        <w:rPr>
          <w:highlight w:val="magenta"/>
        </w:rPr>
        <w:t>compared to</w:t>
      </w:r>
      <w:r w:rsidRPr="00210B0B">
        <w:t xml:space="preserve"> SWAL only) remained below thresholds £15,000, £20,000, and £30,000 per QALY for incremental (desk-related) costs of £146, </w:t>
      </w:r>
      <w:r w:rsidR="00E7681F" w:rsidRPr="00210B0B">
        <w:t>£165,</w:t>
      </w:r>
      <w:r w:rsidRPr="00210B0B">
        <w:t xml:space="preserve"> and £202 and total programme costs of £227, </w:t>
      </w:r>
      <w:r w:rsidR="00421B54" w:rsidRPr="00210B0B">
        <w:t>£245,</w:t>
      </w:r>
      <w:r w:rsidRPr="00210B0B">
        <w:t xml:space="preserve"> and £283 programme costs at base case settings (</w:t>
      </w:r>
      <w:r w:rsidR="00E7681F" w:rsidRPr="00210B0B">
        <w:t>i.e.,</w:t>
      </w:r>
      <w:r w:rsidRPr="00210B0B">
        <w:t xml:space="preserve"> at £80.59 SWAL only programme costs), respectively. Removing all SWAL-programme within-trial health care cost differences brought the incremental (desk-related) costs required for SWAL plus desk to remain cost-effective down to £56, </w:t>
      </w:r>
      <w:r w:rsidR="00E7681F" w:rsidRPr="00210B0B">
        <w:t>£75,</w:t>
      </w:r>
      <w:r w:rsidRPr="00210B0B">
        <w:t xml:space="preserve"> and £113; removing all within-trial cost and QALY differences gave incremental threshold values of £132, </w:t>
      </w:r>
      <w:r w:rsidR="00421B54" w:rsidRPr="00210B0B">
        <w:t>£176,</w:t>
      </w:r>
      <w:r w:rsidRPr="00210B0B">
        <w:t xml:space="preserve"> and £265 at cost-effectiveness thresholds £15,000, £20,000, and £30,000 per QALY, respectively.</w:t>
      </w:r>
    </w:p>
    <w:p w14:paraId="3273A9F1" w14:textId="05EA865B" w:rsidR="00210B0B" w:rsidRPr="00210B0B" w:rsidRDefault="00A94F89" w:rsidP="00A94F89">
      <w:r w:rsidRPr="00210B0B">
        <w:t>The expected reduction in s</w:t>
      </w:r>
      <w:r w:rsidR="007E7996" w:rsidRPr="00210B0B">
        <w:t>itting</w:t>
      </w:r>
      <w:r w:rsidRPr="00210B0B">
        <w:t xml:space="preserve"> time was the key driver of QALY gains for the SWAL plus </w:t>
      </w:r>
      <w:r w:rsidR="00AF721B" w:rsidRPr="00210B0B">
        <w:t>d</w:t>
      </w:r>
      <w:r w:rsidRPr="00210B0B">
        <w:t xml:space="preserve">esk intervention since HRQoL outcomes were not improved over the trial time horizon. The INMB for SWAL plus </w:t>
      </w:r>
      <w:r w:rsidR="00AF721B" w:rsidRPr="00210B0B">
        <w:t>d</w:t>
      </w:r>
      <w:r w:rsidRPr="00210B0B">
        <w:t xml:space="preserve">esk and SWAL only increased at a positive but diminishing rate for larger reductions in sitting times </w:t>
      </w:r>
      <w:r w:rsidR="00E75A52" w:rsidRPr="00210B0B">
        <w:t>(</w:t>
      </w:r>
      <w:r w:rsidR="00CF3C2A" w:rsidRPr="00210B0B">
        <w:t>see</w:t>
      </w:r>
      <w:r w:rsidR="00CF3C2A" w:rsidRPr="00210B0B">
        <w:rPr>
          <w:i/>
          <w:iCs/>
        </w:rPr>
        <w:t xml:space="preserve"> </w:t>
      </w:r>
      <w:r w:rsidR="00210B0B" w:rsidRPr="00210B0B">
        <w:rPr>
          <w:i/>
          <w:iCs/>
          <w:color w:val="FF0000"/>
        </w:rPr>
        <w:t xml:space="preserve">Figure </w:t>
      </w:r>
      <w:r w:rsidR="00210B0B" w:rsidRPr="00210B0B">
        <w:rPr>
          <w:i/>
          <w:iCs/>
          <w:noProof/>
          <w:color w:val="FF0000"/>
        </w:rPr>
        <w:t>10</w:t>
      </w:r>
      <w:r w:rsidR="000162F8" w:rsidRPr="00210B0B">
        <w:t xml:space="preserve">). </w:t>
      </w:r>
      <w:r w:rsidRPr="00210B0B">
        <w:t xml:space="preserve">At a £15,000 (£30,000) cost-effectiveness threshold, the INMB for SWAL plus </w:t>
      </w:r>
      <w:r w:rsidR="00AF721B" w:rsidRPr="00210B0B">
        <w:t>d</w:t>
      </w:r>
      <w:r w:rsidRPr="00210B0B">
        <w:t>esk was positive at or above 29-minute (15 minute) reductions in sitting time. INMB for SWAL plus</w:t>
      </w:r>
      <w:r w:rsidR="00EC4DDF" w:rsidRPr="00210B0B">
        <w:t xml:space="preserve"> de</w:t>
      </w:r>
      <w:r w:rsidRPr="00210B0B">
        <w:t>sk was positive at reductions at or above 59</w:t>
      </w:r>
      <w:r w:rsidR="00AF721B" w:rsidRPr="00210B0B">
        <w:t xml:space="preserve"> </w:t>
      </w:r>
      <w:r w:rsidRPr="00210B0B">
        <w:t>minutes (24 minutes) when removing estimated within trial cost and QALY differences between arms. SWAL only had positive INMB across all reductions on account of modest positive within-trial gains in HRQoL</w:t>
      </w:r>
      <w:r w:rsidR="0092634C" w:rsidRPr="00210B0B">
        <w:t xml:space="preserve">; </w:t>
      </w:r>
      <w:r w:rsidRPr="00210B0B">
        <w:t>however</w:t>
      </w:r>
      <w:r w:rsidR="0092634C" w:rsidRPr="00210B0B">
        <w:t>,</w:t>
      </w:r>
      <w:r w:rsidRPr="00210B0B">
        <w:t xml:space="preserve"> INMB was only positive above 15</w:t>
      </w:r>
      <w:r w:rsidR="0092634C" w:rsidRPr="00210B0B">
        <w:t xml:space="preserve"> </w:t>
      </w:r>
      <w:r w:rsidRPr="00210B0B">
        <w:t>minutes (5 minutes) when removing estimated within trial cost and QALY differences between arms.</w:t>
      </w:r>
    </w:p>
    <w:p w14:paraId="24BF4CE6" w14:textId="03DE7A8A" w:rsidR="00210B0B" w:rsidRPr="00210B0B" w:rsidRDefault="00210B0B" w:rsidP="000162F8">
      <w:pPr>
        <w:pStyle w:val="Caption"/>
      </w:pPr>
      <w:bookmarkStart w:id="360" w:name="_Toc93059439"/>
      <w:r w:rsidRPr="00210B0B">
        <w:rPr>
          <w:i/>
          <w:color w:val="FF0000"/>
        </w:rPr>
        <w:t xml:space="preserve">Figure </w:t>
      </w:r>
      <w:r w:rsidRPr="00210B0B">
        <w:rPr>
          <w:i/>
          <w:noProof/>
          <w:color w:val="FF0000"/>
        </w:rPr>
        <w:t>10</w:t>
      </w:r>
      <w:r w:rsidR="000162F8" w:rsidRPr="00210B0B">
        <w:tab/>
      </w:r>
      <w:r w:rsidR="00E75A52" w:rsidRPr="00210B0B">
        <w:t xml:space="preserve">The INHB of SWAL plus </w:t>
      </w:r>
      <w:r w:rsidR="0092634C" w:rsidRPr="00210B0B">
        <w:t>d</w:t>
      </w:r>
      <w:r w:rsidR="00E75A52" w:rsidRPr="00210B0B">
        <w:t>esk and SWAL only for alternative treatment efficacies in reductions in sitting time relative to control with and without within-trial cost and HRQoL differentials (cost-effectiveness threshold=£15,000)</w:t>
      </w:r>
      <w:bookmarkEnd w:id="360"/>
    </w:p>
    <w:p w14:paraId="0E818B15" w14:textId="65E8883C" w:rsidR="00A94F89" w:rsidRPr="00210B0B" w:rsidRDefault="00A94F89" w:rsidP="006B666C">
      <w:pPr>
        <w:pStyle w:val="Heading3"/>
      </w:pPr>
      <w:bookmarkStart w:id="361" w:name="_Toc93059366"/>
      <w:r w:rsidRPr="00210B0B">
        <w:t>Secondary cost-</w:t>
      </w:r>
      <w:r w:rsidR="00E01F44" w:rsidRPr="00210B0B">
        <w:t xml:space="preserve">consequence and </w:t>
      </w:r>
      <w:r w:rsidRPr="00210B0B">
        <w:t>cost-effectiveness analysis</w:t>
      </w:r>
      <w:bookmarkEnd w:id="361"/>
    </w:p>
    <w:p w14:paraId="5967AEFA" w14:textId="0AAD17DC" w:rsidR="00210B0B" w:rsidRPr="00210B0B" w:rsidRDefault="0024239F" w:rsidP="00124B42">
      <w:pPr>
        <w:rPr>
          <w:sz w:val="40"/>
        </w:rPr>
      </w:pPr>
      <w:r w:rsidRPr="00210B0B">
        <w:t>The results of the secondary cost-consequence and cost-effectiveness analysis are presented in</w:t>
      </w:r>
      <w:r w:rsidR="0074679E" w:rsidRPr="00210B0B">
        <w:t xml:space="preserve"> </w:t>
      </w:r>
      <w:r w:rsidR="0074679E" w:rsidRPr="00210B0B">
        <w:rPr>
          <w:i/>
          <w:iCs/>
        </w:rPr>
        <w:t xml:space="preserve">Appendix </w:t>
      </w:r>
      <w:r w:rsidR="0074679E" w:rsidRPr="00210B0B">
        <w:rPr>
          <w:i/>
          <w:iCs/>
          <w:noProof/>
        </w:rPr>
        <w:t>23</w:t>
      </w:r>
      <w:r w:rsidRPr="00210B0B">
        <w:rPr>
          <w:i/>
          <w:iCs/>
        </w:rPr>
        <w:t>.</w:t>
      </w:r>
      <w:r w:rsidRPr="00210B0B">
        <w:t xml:space="preserve"> </w:t>
      </w:r>
      <w:r w:rsidR="00C73C5C" w:rsidRPr="00210B0B">
        <w:t>SWAL plus desk and SWAL only resulted in an average cost of £1.66 and</w:t>
      </w:r>
      <w:r w:rsidR="00210B0B" w:rsidRPr="00210B0B">
        <w:t xml:space="preserve"> </w:t>
      </w:r>
      <w:r w:rsidR="00C73C5C" w:rsidRPr="00210B0B">
        <w:t>£2.20</w:t>
      </w:r>
      <w:r w:rsidR="007E676F" w:rsidRPr="00210B0B">
        <w:t xml:space="preserve"> </w:t>
      </w:r>
      <w:r w:rsidR="00C73C5C" w:rsidRPr="00210B0B">
        <w:t xml:space="preserve">per adjusted minute reduction in sitting time </w:t>
      </w:r>
      <w:r w:rsidR="00C73C5C" w:rsidRPr="00210B0B">
        <w:rPr>
          <w:highlight w:val="magenta"/>
        </w:rPr>
        <w:t>compared to</w:t>
      </w:r>
      <w:r w:rsidR="00C73C5C" w:rsidRPr="00210B0B">
        <w:t xml:space="preserve"> control, respectively. Considering only the direct costs of each intervention (i.e., no health-care cost savings) made for a £3.58 and £3.63 average cost per minute reduction in sitting time. The mean differences in physiological-related outcomes equated to a cost of £155.65 (£73.75) and £88.39 (£35.78) for a one-unit reduction in the perceived stress scale (WH</w:t>
      </w:r>
      <w:r w:rsidR="00210B0B" w:rsidRPr="00210B0B">
        <w:rPr>
          <w:color w:val="00B0F0"/>
        </w:rPr>
        <w:t>O-5</w:t>
      </w:r>
      <w:r w:rsidR="00C73C5C" w:rsidRPr="00210B0B">
        <w:t xml:space="preserve"> wellbeing index) of employees for SWAL plus desk and SWAL only</w:t>
      </w:r>
      <w:r w:rsidR="001113B8" w:rsidRPr="00210B0B">
        <w:t>,</w:t>
      </w:r>
      <w:r w:rsidR="00C73C5C" w:rsidRPr="00210B0B">
        <w:t xml:space="preserve"> respectively. Considering only the direct costs of each intervention raised the corresponding costs per unit to £336.72 (£159.55) and £114.98 (£58.39), respectively. Work-related measures had incremental cost of £1,426.22 and £4,492.02 per unit increase in engagement (UWES), and £1,918.91 and £3,509.29 per unit increase in performance for SWAL plus desk </w:t>
      </w:r>
      <w:r w:rsidR="007E676F" w:rsidRPr="00210B0B">
        <w:t>and SWAL only</w:t>
      </w:r>
      <w:r w:rsidR="00C73C5C" w:rsidRPr="00210B0B">
        <w:t xml:space="preserve">, respectively. The corresponding results considering the direct programme costs were £3,085.27 (£4.151.09) and £4.492.02 (£5,756.43) per unit change in engagement (performance) for SWAL plus desk and SWAL only, respectively. Differences in work satisfaction were in </w:t>
      </w:r>
      <w:proofErr w:type="spellStart"/>
      <w:r w:rsidR="00C73C5C" w:rsidRPr="00210B0B">
        <w:t>favour</w:t>
      </w:r>
      <w:proofErr w:type="spellEnd"/>
      <w:r w:rsidR="00C73C5C" w:rsidRPr="00210B0B">
        <w:t xml:space="preserve"> of control </w:t>
      </w:r>
      <w:r w:rsidR="00C73C5C" w:rsidRPr="00210B0B">
        <w:rPr>
          <w:highlight w:val="magenta"/>
        </w:rPr>
        <w:t>compared to</w:t>
      </w:r>
      <w:r w:rsidR="00C73C5C" w:rsidRPr="00210B0B">
        <w:t xml:space="preserve"> SWAL plus desk; differences between SWAL-only and control equated to an incremental cost per unit of £646.45 and £1,060.39 when considering </w:t>
      </w:r>
      <w:r w:rsidR="007E676F" w:rsidRPr="00210B0B">
        <w:t>only direct intervention costs.</w:t>
      </w:r>
      <w:r w:rsidR="00C73C5C" w:rsidRPr="00210B0B">
        <w:t xml:space="preserve"> In relation to absenteeism, SWAL-</w:t>
      </w:r>
      <w:proofErr w:type="spellStart"/>
      <w:r w:rsidR="00C73C5C" w:rsidRPr="00210B0B">
        <w:t>programmes</w:t>
      </w:r>
      <w:proofErr w:type="spellEnd"/>
      <w:r w:rsidR="00C73C5C" w:rsidRPr="00210B0B">
        <w:t xml:space="preserve"> were dominated by control (</w:t>
      </w:r>
      <w:r w:rsidR="00B52C7A" w:rsidRPr="00210B0B">
        <w:t>i.e.,</w:t>
      </w:r>
      <w:r w:rsidR="00C73C5C" w:rsidRPr="00210B0B">
        <w:t xml:space="preserve"> costed more and associated with more days leave than control). Caution should be taken when interpreting the secondary</w:t>
      </w:r>
      <w:r w:rsidR="007E676F" w:rsidRPr="00210B0B">
        <w:t xml:space="preserve"> cost-consequence and</w:t>
      </w:r>
      <w:r w:rsidR="00C73C5C" w:rsidRPr="00210B0B">
        <w:t xml:space="preserve"> cost-effectiveness estimates given the small magnitude and large degrees of uncertainty surrounding the differential outcomes examined.</w:t>
      </w:r>
    </w:p>
    <w:p w14:paraId="6F2A9D01" w14:textId="7FB4E2A4" w:rsidR="005B5461" w:rsidRPr="00210B0B" w:rsidRDefault="004F3F29" w:rsidP="004F3F29">
      <w:pPr>
        <w:pStyle w:val="Heading1"/>
      </w:pPr>
      <w:bookmarkStart w:id="362" w:name="_Toc93059367"/>
      <w:r w:rsidRPr="00210B0B">
        <w:t>Chapter 6</w:t>
      </w:r>
      <w:r w:rsidRPr="00210B0B">
        <w:tab/>
      </w:r>
      <w:r w:rsidR="005B5461" w:rsidRPr="00210B0B">
        <w:rPr>
          <w:b w:val="0"/>
          <w:bCs/>
        </w:rPr>
        <w:t>Discussion</w:t>
      </w:r>
      <w:r w:rsidR="00976A11" w:rsidRPr="00210B0B">
        <w:rPr>
          <w:b w:val="0"/>
          <w:bCs/>
        </w:rPr>
        <w:t xml:space="preserve"> and </w:t>
      </w:r>
      <w:r w:rsidR="00206E76" w:rsidRPr="00210B0B">
        <w:rPr>
          <w:b w:val="0"/>
          <w:bCs/>
        </w:rPr>
        <w:t>c</w:t>
      </w:r>
      <w:r w:rsidR="00976A11" w:rsidRPr="00210B0B">
        <w:rPr>
          <w:b w:val="0"/>
          <w:bCs/>
        </w:rPr>
        <w:t>onclusion</w:t>
      </w:r>
      <w:bookmarkEnd w:id="362"/>
    </w:p>
    <w:p w14:paraId="0ED5D384" w14:textId="2576BE1F" w:rsidR="00E76625" w:rsidRPr="00210B0B" w:rsidRDefault="00E76625" w:rsidP="003C72DF">
      <w:pPr>
        <w:pStyle w:val="Heading2"/>
      </w:pPr>
      <w:bookmarkStart w:id="363" w:name="_Toc93059368"/>
      <w:r w:rsidRPr="00210B0B">
        <w:t>Main findings of the randomised controlled trial</w:t>
      </w:r>
      <w:bookmarkEnd w:id="363"/>
    </w:p>
    <w:p w14:paraId="6A9D96C5" w14:textId="3AADE918" w:rsidR="00F53014" w:rsidRPr="00210B0B" w:rsidRDefault="00F53014" w:rsidP="003C72DF">
      <w:pPr>
        <w:pStyle w:val="Heading3"/>
      </w:pPr>
      <w:bookmarkStart w:id="364" w:name="_Toc93059369"/>
      <w:r w:rsidRPr="00210B0B">
        <w:t>Primary outcome</w:t>
      </w:r>
      <w:bookmarkEnd w:id="364"/>
    </w:p>
    <w:p w14:paraId="227FD386" w14:textId="1D890241" w:rsidR="00E76625" w:rsidRPr="00210B0B" w:rsidRDefault="00E76625" w:rsidP="00124B42">
      <w:r w:rsidRPr="00210B0B">
        <w:rPr>
          <w:rFonts w:eastAsia="Arial"/>
          <w:spacing w:val="-3"/>
        </w:rPr>
        <w:t>The primary objective of this</w:t>
      </w:r>
      <w:r w:rsidR="00E564AC" w:rsidRPr="00210B0B">
        <w:rPr>
          <w:rFonts w:eastAsia="Arial"/>
          <w:spacing w:val="-3"/>
        </w:rPr>
        <w:t xml:space="preserve"> three</w:t>
      </w:r>
      <w:r w:rsidR="00210B0B" w:rsidRPr="00210B0B">
        <w:rPr>
          <w:rFonts w:eastAsia="Arial"/>
          <w:color w:val="00B0F0"/>
          <w:spacing w:val="-3"/>
        </w:rPr>
        <w:t>–arm cluster</w:t>
      </w:r>
      <w:r w:rsidRPr="00210B0B">
        <w:rPr>
          <w:rFonts w:eastAsia="Arial"/>
          <w:spacing w:val="-3"/>
        </w:rPr>
        <w:t xml:space="preserve"> </w:t>
      </w:r>
      <w:r w:rsidR="00A60717" w:rsidRPr="00210B0B">
        <w:rPr>
          <w:rFonts w:eastAsia="Arial"/>
          <w:spacing w:val="-3"/>
        </w:rPr>
        <w:t>randomised controlled trial</w:t>
      </w:r>
      <w:r w:rsidRPr="00210B0B">
        <w:rPr>
          <w:rFonts w:eastAsia="Arial"/>
          <w:spacing w:val="-3"/>
        </w:rPr>
        <w:t xml:space="preserve"> was to test the </w:t>
      </w:r>
      <w:r w:rsidR="00530B9F" w:rsidRPr="00210B0B">
        <w:rPr>
          <w:rFonts w:eastAsia="Arial"/>
          <w:spacing w:val="-3"/>
        </w:rPr>
        <w:t xml:space="preserve">impact </w:t>
      </w:r>
      <w:r w:rsidRPr="00210B0B">
        <w:rPr>
          <w:rFonts w:eastAsia="Arial"/>
          <w:spacing w:val="-3"/>
        </w:rPr>
        <w:t>of the SMART Work &amp; Life intervention</w:t>
      </w:r>
      <w:r w:rsidR="00530B9F" w:rsidRPr="00210B0B">
        <w:rPr>
          <w:rFonts w:eastAsia="Arial"/>
          <w:spacing w:val="-3"/>
        </w:rPr>
        <w:t>, provided with and without a height-adjustable workstation,</w:t>
      </w:r>
      <w:r w:rsidR="0055129C" w:rsidRPr="00210B0B">
        <w:rPr>
          <w:rFonts w:eastAsia="Arial"/>
          <w:spacing w:val="-3"/>
        </w:rPr>
        <w:t xml:space="preserve"> on</w:t>
      </w:r>
      <w:r w:rsidR="00E564AC" w:rsidRPr="00210B0B">
        <w:rPr>
          <w:rFonts w:eastAsia="Arial"/>
          <w:spacing w:val="-3"/>
        </w:rPr>
        <w:t xml:space="preserve"> </w:t>
      </w:r>
      <w:r w:rsidRPr="00210B0B">
        <w:rPr>
          <w:rFonts w:eastAsia="Arial"/>
          <w:spacing w:val="-3"/>
        </w:rPr>
        <w:t xml:space="preserve">daily sitting time in comparison to the control group at 12 months. </w:t>
      </w:r>
      <w:r w:rsidR="00666E28" w:rsidRPr="00210B0B">
        <w:t>The complete</w:t>
      </w:r>
      <w:r w:rsidR="00B8020A" w:rsidRPr="00210B0B">
        <w:t xml:space="preserve"> </w:t>
      </w:r>
      <w:r w:rsidR="00666E28" w:rsidRPr="00210B0B">
        <w:t>case</w:t>
      </w:r>
      <w:r w:rsidR="00D548B1" w:rsidRPr="00210B0B">
        <w:t xml:space="preserve"> analysis</w:t>
      </w:r>
      <w:r w:rsidR="000D0CA3" w:rsidRPr="00210B0B">
        <w:t xml:space="preserve"> </w:t>
      </w:r>
      <w:r w:rsidRPr="00210B0B">
        <w:rPr>
          <w:rFonts w:eastAsia="Arial"/>
          <w:spacing w:val="-4"/>
        </w:rPr>
        <w:t>found a significant difference</w:t>
      </w:r>
      <w:r w:rsidR="00530B9F" w:rsidRPr="00210B0B">
        <w:rPr>
          <w:rFonts w:eastAsia="Arial"/>
          <w:spacing w:val="-4"/>
        </w:rPr>
        <w:t xml:space="preserve"> in daily sitting time</w:t>
      </w:r>
      <w:r w:rsidRPr="00210B0B">
        <w:rPr>
          <w:rFonts w:eastAsia="Arial"/>
          <w:spacing w:val="-4"/>
        </w:rPr>
        <w:t xml:space="preserve"> between both intervention groups and </w:t>
      </w:r>
      <w:r w:rsidR="00D255E9" w:rsidRPr="00210B0B">
        <w:rPr>
          <w:rFonts w:eastAsia="Arial"/>
          <w:spacing w:val="-4"/>
        </w:rPr>
        <w:t xml:space="preserve">the </w:t>
      </w:r>
      <w:r w:rsidRPr="00210B0B">
        <w:rPr>
          <w:rFonts w:eastAsia="Arial"/>
          <w:spacing w:val="-4"/>
        </w:rPr>
        <w:t>control group</w:t>
      </w:r>
      <w:r w:rsidR="0055129C" w:rsidRPr="00210B0B">
        <w:rPr>
          <w:rFonts w:eastAsia="Arial"/>
          <w:spacing w:val="-4"/>
        </w:rPr>
        <w:t xml:space="preserve">, with the SWAL only group and the SWAL plus desk group sitting for </w:t>
      </w:r>
      <w:r w:rsidR="008C6DC8" w:rsidRPr="00210B0B">
        <w:rPr>
          <w:rFonts w:eastAsia="Arial"/>
          <w:spacing w:val="-4"/>
        </w:rPr>
        <w:t>was</w:t>
      </w:r>
      <w:r w:rsidR="00224573" w:rsidRPr="00210B0B">
        <w:rPr>
          <w:rFonts w:eastAsia="Arial"/>
          <w:spacing w:val="-4"/>
        </w:rPr>
        <w:t xml:space="preserve"> </w:t>
      </w:r>
      <w:r w:rsidR="003657D7" w:rsidRPr="00210B0B">
        <w:rPr>
          <w:rFonts w:eastAsia="Arial"/>
          <w:spacing w:val="-4"/>
        </w:rPr>
        <w:t>22</w:t>
      </w:r>
      <w:r w:rsidR="00780D48" w:rsidRPr="00210B0B">
        <w:rPr>
          <w:rFonts w:eastAsia="Arial"/>
          <w:spacing w:val="-4"/>
        </w:rPr>
        <w:t xml:space="preserve"> minutes per day</w:t>
      </w:r>
      <w:r w:rsidR="0055129C" w:rsidRPr="00210B0B">
        <w:rPr>
          <w:rFonts w:eastAsia="Arial"/>
          <w:spacing w:val="-4"/>
        </w:rPr>
        <w:t xml:space="preserve"> </w:t>
      </w:r>
      <w:r w:rsidR="0015492D" w:rsidRPr="00210B0B">
        <w:rPr>
          <w:rFonts w:eastAsia="Arial"/>
          <w:spacing w:val="-4"/>
        </w:rPr>
        <w:t xml:space="preserve">and </w:t>
      </w:r>
      <w:r w:rsidR="003657D7" w:rsidRPr="00210B0B">
        <w:rPr>
          <w:rFonts w:eastAsia="Arial"/>
          <w:spacing w:val="-4"/>
        </w:rPr>
        <w:t>64 minutes per day</w:t>
      </w:r>
      <w:r w:rsidR="0055129C" w:rsidRPr="00210B0B">
        <w:rPr>
          <w:rFonts w:eastAsia="Arial"/>
          <w:spacing w:val="-4"/>
        </w:rPr>
        <w:t xml:space="preserve"> less than the control group</w:t>
      </w:r>
      <w:r w:rsidRPr="00210B0B">
        <w:rPr>
          <w:rFonts w:eastAsia="Arial"/>
          <w:spacing w:val="-4"/>
        </w:rPr>
        <w:t>.</w:t>
      </w:r>
      <w:r w:rsidR="008C6DC8" w:rsidRPr="00210B0B">
        <w:rPr>
          <w:rFonts w:eastAsia="Arial"/>
          <w:spacing w:val="-4"/>
        </w:rPr>
        <w:t xml:space="preserve"> The </w:t>
      </w:r>
      <w:r w:rsidR="00666E28" w:rsidRPr="00210B0B">
        <w:rPr>
          <w:rFonts w:eastAsia="Arial"/>
          <w:spacing w:val="-4"/>
        </w:rPr>
        <w:t>64-minute</w:t>
      </w:r>
      <w:r w:rsidR="008C6DC8" w:rsidRPr="00210B0B">
        <w:rPr>
          <w:rFonts w:eastAsia="Arial"/>
          <w:spacing w:val="-4"/>
        </w:rPr>
        <w:t xml:space="preserve"> difference between the </w:t>
      </w:r>
      <w:r w:rsidR="003657D7" w:rsidRPr="00210B0B">
        <w:rPr>
          <w:rFonts w:eastAsia="Arial"/>
          <w:spacing w:val="-4"/>
        </w:rPr>
        <w:t xml:space="preserve">SWAL </w:t>
      </w:r>
      <w:r w:rsidR="008C6DC8" w:rsidRPr="00210B0B">
        <w:rPr>
          <w:rFonts w:eastAsia="Arial"/>
          <w:spacing w:val="-4"/>
        </w:rPr>
        <w:t xml:space="preserve">plus desk group and the control group exceeds our minimum aim of achieving at least a </w:t>
      </w:r>
      <w:r w:rsidR="00BD1F5D" w:rsidRPr="00210B0B">
        <w:rPr>
          <w:rFonts w:eastAsia="Arial"/>
          <w:spacing w:val="-4"/>
        </w:rPr>
        <w:t>60-minute</w:t>
      </w:r>
      <w:r w:rsidR="008C6DC8" w:rsidRPr="00210B0B">
        <w:rPr>
          <w:rFonts w:eastAsia="Arial"/>
          <w:spacing w:val="-4"/>
        </w:rPr>
        <w:t xml:space="preserve"> difference</w:t>
      </w:r>
      <w:r w:rsidR="00E564AC" w:rsidRPr="00210B0B">
        <w:rPr>
          <w:rFonts w:eastAsia="Arial"/>
          <w:spacing w:val="-4"/>
        </w:rPr>
        <w:t xml:space="preserve"> </w:t>
      </w:r>
      <w:r w:rsidR="0055129C" w:rsidRPr="00210B0B">
        <w:rPr>
          <w:rFonts w:eastAsia="Arial"/>
          <w:spacing w:val="-4"/>
        </w:rPr>
        <w:t xml:space="preserve">between groups at 12 months. </w:t>
      </w:r>
      <w:r w:rsidR="00780D48" w:rsidRPr="00210B0B">
        <w:rPr>
          <w:rFonts w:eastAsia="Arial"/>
          <w:spacing w:val="-4"/>
        </w:rPr>
        <w:t xml:space="preserve">The </w:t>
      </w:r>
      <w:r w:rsidR="003657D7" w:rsidRPr="00210B0B">
        <w:rPr>
          <w:rFonts w:eastAsia="Arial"/>
          <w:spacing w:val="-4"/>
        </w:rPr>
        <w:t>SWAL</w:t>
      </w:r>
      <w:r w:rsidR="00780D48" w:rsidRPr="00210B0B">
        <w:rPr>
          <w:rFonts w:eastAsia="Arial"/>
          <w:spacing w:val="-4"/>
        </w:rPr>
        <w:t xml:space="preserve"> plus desk group was found to be</w:t>
      </w:r>
      <w:r w:rsidR="00E96FEC" w:rsidRPr="00210B0B">
        <w:rPr>
          <w:rFonts w:eastAsia="Arial"/>
          <w:spacing w:val="-4"/>
        </w:rPr>
        <w:t xml:space="preserve"> </w:t>
      </w:r>
      <w:r w:rsidR="00780D48" w:rsidRPr="00210B0B">
        <w:rPr>
          <w:rFonts w:eastAsia="Arial"/>
          <w:spacing w:val="-4"/>
        </w:rPr>
        <w:t xml:space="preserve">more effective </w:t>
      </w:r>
      <w:r w:rsidR="007D1513" w:rsidRPr="00210B0B">
        <w:rPr>
          <w:rFonts w:eastAsia="Arial"/>
          <w:spacing w:val="-4"/>
        </w:rPr>
        <w:t xml:space="preserve">than the </w:t>
      </w:r>
      <w:r w:rsidR="003657D7" w:rsidRPr="00210B0B">
        <w:rPr>
          <w:rFonts w:eastAsia="Arial"/>
          <w:spacing w:val="-4"/>
        </w:rPr>
        <w:t xml:space="preserve">SWAL </w:t>
      </w:r>
      <w:r w:rsidR="007D1513" w:rsidRPr="00210B0B">
        <w:rPr>
          <w:rFonts w:eastAsia="Arial"/>
          <w:spacing w:val="-4"/>
        </w:rPr>
        <w:t>only</w:t>
      </w:r>
      <w:r w:rsidR="003657D7" w:rsidRPr="00210B0B">
        <w:rPr>
          <w:rFonts w:eastAsia="Arial"/>
          <w:spacing w:val="-4"/>
        </w:rPr>
        <w:t xml:space="preserve"> group</w:t>
      </w:r>
      <w:r w:rsidR="0055129C" w:rsidRPr="00210B0B">
        <w:rPr>
          <w:rFonts w:eastAsia="Arial"/>
          <w:spacing w:val="-4"/>
        </w:rPr>
        <w:t xml:space="preserve"> by </w:t>
      </w:r>
      <w:r w:rsidR="003657D7" w:rsidRPr="00210B0B">
        <w:rPr>
          <w:rFonts w:eastAsia="Arial"/>
          <w:spacing w:val="-4"/>
        </w:rPr>
        <w:t>42</w:t>
      </w:r>
      <w:r w:rsidR="007D1513" w:rsidRPr="00210B0B">
        <w:rPr>
          <w:rFonts w:eastAsia="Arial"/>
          <w:spacing w:val="-4"/>
        </w:rPr>
        <w:t xml:space="preserve"> minutes</w:t>
      </w:r>
      <w:r w:rsidR="003657D7" w:rsidRPr="00210B0B">
        <w:rPr>
          <w:rFonts w:eastAsia="Arial"/>
          <w:spacing w:val="-4"/>
        </w:rPr>
        <w:t xml:space="preserve"> </w:t>
      </w:r>
      <w:r w:rsidR="007D1513" w:rsidRPr="00210B0B">
        <w:rPr>
          <w:rFonts w:eastAsia="Arial"/>
          <w:spacing w:val="-4"/>
        </w:rPr>
        <w:t>per day.</w:t>
      </w:r>
    </w:p>
    <w:p w14:paraId="5FD268A9" w14:textId="02B7C6C3" w:rsidR="007D1513" w:rsidRPr="00210B0B" w:rsidRDefault="008C6DC8" w:rsidP="00124B42">
      <w:pPr>
        <w:rPr>
          <w:rFonts w:eastAsia="Arial"/>
          <w:spacing w:val="-3"/>
        </w:rPr>
      </w:pPr>
      <w:r w:rsidRPr="00210B0B">
        <w:rPr>
          <w:rFonts w:eastAsia="Arial"/>
          <w:spacing w:val="-3"/>
        </w:rPr>
        <w:t xml:space="preserve">The </w:t>
      </w:r>
      <w:r w:rsidRPr="00210B0B">
        <w:rPr>
          <w:rFonts w:eastAsia="Arial"/>
        </w:rPr>
        <w:t xml:space="preserve">results showed a similar </w:t>
      </w:r>
      <w:r w:rsidRPr="00210B0B">
        <w:rPr>
          <w:rFonts w:eastAsia="Arial"/>
          <w:spacing w:val="-4"/>
        </w:rPr>
        <w:t xml:space="preserve">pattern </w:t>
      </w:r>
      <w:r w:rsidR="00E63AE7" w:rsidRPr="00210B0B">
        <w:rPr>
          <w:rFonts w:eastAsia="Arial"/>
          <w:spacing w:val="-3"/>
        </w:rPr>
        <w:t xml:space="preserve">for </w:t>
      </w:r>
      <w:r w:rsidR="00A77A7B" w:rsidRPr="00210B0B">
        <w:rPr>
          <w:rFonts w:eastAsia="Arial"/>
          <w:spacing w:val="-3"/>
        </w:rPr>
        <w:t>the</w:t>
      </w:r>
      <w:r w:rsidR="00D548B1" w:rsidRPr="00210B0B">
        <w:rPr>
          <w:rFonts w:eastAsia="Arial"/>
        </w:rPr>
        <w:t xml:space="preserve"> </w:t>
      </w:r>
      <w:r w:rsidR="00D548B1" w:rsidRPr="00210B0B">
        <w:t>intention-to-treat</w:t>
      </w:r>
      <w:r w:rsidR="00776B95" w:rsidRPr="00210B0B">
        <w:t xml:space="preserve">, </w:t>
      </w:r>
      <w:r w:rsidR="0055129C" w:rsidRPr="00210B0B">
        <w:t>per-protocol</w:t>
      </w:r>
      <w:r w:rsidR="00A77A7B" w:rsidRPr="00210B0B">
        <w:t>,</w:t>
      </w:r>
      <w:r w:rsidR="00D548B1" w:rsidRPr="00210B0B">
        <w:t xml:space="preserve"> and </w:t>
      </w:r>
      <w:r w:rsidR="00776B95" w:rsidRPr="00210B0B">
        <w:t xml:space="preserve">the sensitivity </w:t>
      </w:r>
      <w:r w:rsidR="00D532CF" w:rsidRPr="00210B0B">
        <w:t>analyses (</w:t>
      </w:r>
      <w:r w:rsidR="0055129C" w:rsidRPr="00210B0B">
        <w:rPr>
          <w:rFonts w:eastAsia="Arial"/>
          <w:spacing w:val="-5"/>
        </w:rPr>
        <w:t>effect of different</w:t>
      </w:r>
      <w:r w:rsidR="00F92451" w:rsidRPr="00210B0B">
        <w:rPr>
          <w:rFonts w:eastAsia="Arial"/>
          <w:spacing w:val="-5"/>
        </w:rPr>
        <w:t xml:space="preserve"> activPAL days </w:t>
      </w:r>
      <w:r w:rsidR="008D6CAF" w:rsidRPr="00210B0B">
        <w:rPr>
          <w:rFonts w:eastAsia="Arial"/>
          <w:spacing w:val="-5"/>
        </w:rPr>
        <w:t xml:space="preserve">and </w:t>
      </w:r>
      <w:proofErr w:type="spellStart"/>
      <w:r w:rsidRPr="00210B0B">
        <w:rPr>
          <w:rFonts w:eastAsia="Arial"/>
          <w:spacing w:val="-3"/>
        </w:rPr>
        <w:t>st</w:t>
      </w:r>
      <w:r w:rsidR="007D1513" w:rsidRPr="00210B0B">
        <w:rPr>
          <w:rFonts w:eastAsia="Arial"/>
          <w:spacing w:val="-3"/>
        </w:rPr>
        <w:t>andardi</w:t>
      </w:r>
      <w:r w:rsidR="00BB189B" w:rsidRPr="00210B0B">
        <w:rPr>
          <w:rFonts w:eastAsia="Arial"/>
          <w:spacing w:val="-3"/>
        </w:rPr>
        <w:t>s</w:t>
      </w:r>
      <w:r w:rsidR="0055129C" w:rsidRPr="00210B0B">
        <w:rPr>
          <w:rFonts w:eastAsia="Arial"/>
          <w:spacing w:val="-3"/>
        </w:rPr>
        <w:t>ing</w:t>
      </w:r>
      <w:proofErr w:type="spellEnd"/>
      <w:r w:rsidR="007D1513" w:rsidRPr="00210B0B">
        <w:rPr>
          <w:rFonts w:eastAsia="Arial"/>
          <w:spacing w:val="-3"/>
        </w:rPr>
        <w:t xml:space="preserve"> </w:t>
      </w:r>
      <w:r w:rsidR="007D1513" w:rsidRPr="00210B0B">
        <w:rPr>
          <w:rFonts w:eastAsia="Arial"/>
          <w:spacing w:val="-3"/>
          <w:highlight w:val="magenta"/>
        </w:rPr>
        <w:t>data</w:t>
      </w:r>
      <w:r w:rsidR="007D1513" w:rsidRPr="00210B0B">
        <w:rPr>
          <w:rFonts w:eastAsia="Arial"/>
          <w:spacing w:val="-3"/>
        </w:rPr>
        <w:t xml:space="preserve"> to a 16</w:t>
      </w:r>
      <w:r w:rsidRPr="00210B0B">
        <w:rPr>
          <w:rFonts w:eastAsia="Arial"/>
          <w:spacing w:val="-3"/>
        </w:rPr>
        <w:t>-hour</w:t>
      </w:r>
      <w:r w:rsidR="006A34F6" w:rsidRPr="00210B0B">
        <w:rPr>
          <w:rFonts w:eastAsia="Arial"/>
          <w:spacing w:val="-3"/>
        </w:rPr>
        <w:t xml:space="preserve"> waking </w:t>
      </w:r>
      <w:r w:rsidR="00924CA8" w:rsidRPr="00210B0B">
        <w:rPr>
          <w:rFonts w:eastAsia="Arial"/>
          <w:spacing w:val="-3"/>
        </w:rPr>
        <w:t>day</w:t>
      </w:r>
      <w:r w:rsidR="006D6EBB" w:rsidRPr="00210B0B">
        <w:rPr>
          <w:rFonts w:eastAsia="Arial"/>
          <w:spacing w:val="-3"/>
        </w:rPr>
        <w:t>)</w:t>
      </w:r>
      <w:r w:rsidR="00E83761" w:rsidRPr="00210B0B">
        <w:rPr>
          <w:rFonts w:eastAsia="Arial"/>
          <w:spacing w:val="-3"/>
        </w:rPr>
        <w:t>, confirming the robustness of the primary analysis</w:t>
      </w:r>
      <w:r w:rsidR="008D6CAF" w:rsidRPr="00210B0B">
        <w:rPr>
          <w:rFonts w:eastAsia="Arial"/>
          <w:spacing w:val="-3"/>
        </w:rPr>
        <w:t>.</w:t>
      </w:r>
      <w:r w:rsidRPr="00210B0B">
        <w:rPr>
          <w:rFonts w:eastAsia="Arial"/>
          <w:spacing w:val="-3"/>
        </w:rPr>
        <w:t xml:space="preserve"> </w:t>
      </w:r>
      <w:proofErr w:type="spellStart"/>
      <w:r w:rsidR="007D1513" w:rsidRPr="00210B0B">
        <w:rPr>
          <w:rFonts w:eastAsia="Arial"/>
          <w:spacing w:val="-3"/>
        </w:rPr>
        <w:t>Standardising</w:t>
      </w:r>
      <w:proofErr w:type="spellEnd"/>
      <w:r w:rsidR="007D1513" w:rsidRPr="00210B0B">
        <w:rPr>
          <w:rFonts w:eastAsia="Arial"/>
          <w:spacing w:val="-3"/>
        </w:rPr>
        <w:t xml:space="preserve"> </w:t>
      </w:r>
      <w:r w:rsidR="007D1513" w:rsidRPr="00210B0B">
        <w:rPr>
          <w:rFonts w:eastAsia="Arial"/>
          <w:spacing w:val="-3"/>
          <w:highlight w:val="magenta"/>
        </w:rPr>
        <w:t>data</w:t>
      </w:r>
      <w:r w:rsidR="007D1513" w:rsidRPr="00210B0B">
        <w:rPr>
          <w:rFonts w:eastAsia="Arial"/>
          <w:spacing w:val="-3"/>
        </w:rPr>
        <w:t xml:space="preserve"> to a 16</w:t>
      </w:r>
      <w:r w:rsidRPr="00210B0B">
        <w:rPr>
          <w:rFonts w:eastAsia="Arial"/>
          <w:spacing w:val="-3"/>
        </w:rPr>
        <w:t>-hour</w:t>
      </w:r>
      <w:r w:rsidR="006B43C4" w:rsidRPr="00210B0B">
        <w:rPr>
          <w:rFonts w:eastAsia="Arial"/>
          <w:spacing w:val="-3"/>
        </w:rPr>
        <w:t xml:space="preserve"> waking </w:t>
      </w:r>
      <w:r w:rsidR="00924CA8" w:rsidRPr="00210B0B">
        <w:rPr>
          <w:rFonts w:eastAsia="Arial"/>
          <w:spacing w:val="-3"/>
        </w:rPr>
        <w:t>day</w:t>
      </w:r>
      <w:r w:rsidRPr="00210B0B">
        <w:rPr>
          <w:rFonts w:eastAsia="Arial"/>
          <w:spacing w:val="-3"/>
        </w:rPr>
        <w:t xml:space="preserve"> is one method of accounting for the variability in </w:t>
      </w:r>
      <w:proofErr w:type="spellStart"/>
      <w:r w:rsidRPr="00210B0B">
        <w:rPr>
          <w:rFonts w:eastAsia="Arial"/>
          <w:spacing w:val="-3"/>
        </w:rPr>
        <w:t>participants</w:t>
      </w:r>
      <w:r w:rsidR="00AF08C7">
        <w:rPr>
          <w:rFonts w:eastAsia="Arial"/>
          <w:color w:val="00B0F0"/>
          <w:spacing w:val="-3"/>
        </w:rPr>
        <w:t>’</w:t>
      </w:r>
      <w:r w:rsidRPr="00210B0B">
        <w:rPr>
          <w:rFonts w:eastAsia="Arial"/>
          <w:spacing w:val="-3"/>
        </w:rPr>
        <w:t>work</w:t>
      </w:r>
      <w:proofErr w:type="spellEnd"/>
      <w:r w:rsidR="00C71296" w:rsidRPr="00210B0B">
        <w:rPr>
          <w:rFonts w:eastAsia="Arial"/>
          <w:spacing w:val="-3"/>
        </w:rPr>
        <w:t xml:space="preserve"> </w:t>
      </w:r>
      <w:r w:rsidRPr="00210B0B">
        <w:rPr>
          <w:rFonts w:eastAsia="Arial"/>
          <w:spacing w:val="-3"/>
        </w:rPr>
        <w:t>hours and has been used in previous research</w:t>
      </w:r>
      <w:r w:rsidR="0055209D" w:rsidRPr="00210B0B">
        <w:rPr>
          <w:rFonts w:eastAsia="Arial"/>
          <w:spacing w:val="-3"/>
        </w:rPr>
        <w:t>.</w:t>
      </w:r>
      <w:r w:rsidR="00275C0B" w:rsidRPr="00210B0B">
        <w:rPr>
          <w:rFonts w:eastAsia="Arial"/>
          <w:noProof/>
          <w:spacing w:val="-3"/>
          <w:vertAlign w:val="superscript"/>
        </w:rPr>
        <w:t>112</w:t>
      </w:r>
      <w:r w:rsidR="002C67E1" w:rsidRPr="00210B0B">
        <w:rPr>
          <w:rFonts w:eastAsia="Arial"/>
          <w:spacing w:val="-3"/>
        </w:rPr>
        <w:t xml:space="preserve"> </w:t>
      </w:r>
      <w:r w:rsidRPr="00210B0B">
        <w:rPr>
          <w:rFonts w:eastAsia="Arial"/>
          <w:spacing w:val="-3"/>
        </w:rPr>
        <w:t>The Stand-Up Victoria intervention (a multicomponent intervention with the provision of a height-adjustable platform</w:t>
      </w:r>
      <w:r w:rsidR="00D5250A" w:rsidRPr="00210B0B">
        <w:rPr>
          <w:rFonts w:eastAsia="Arial"/>
          <w:spacing w:val="-3"/>
        </w:rPr>
        <w:t xml:space="preserve">, placed on top of </w:t>
      </w:r>
      <w:r w:rsidR="006B43C4" w:rsidRPr="00210B0B">
        <w:rPr>
          <w:rFonts w:eastAsia="Arial"/>
          <w:spacing w:val="-3"/>
        </w:rPr>
        <w:t xml:space="preserve">existing </w:t>
      </w:r>
      <w:r w:rsidR="006B43C4" w:rsidRPr="00210B0B">
        <w:rPr>
          <w:rFonts w:eastAsia="Arial"/>
          <w:spacing w:val="-3"/>
        </w:rPr>
        <w:lastRenderedPageBreak/>
        <w:t>workstation</w:t>
      </w:r>
      <w:r w:rsidRPr="00210B0B">
        <w:rPr>
          <w:rFonts w:eastAsia="Arial"/>
          <w:spacing w:val="-3"/>
        </w:rPr>
        <w:t>),</w:t>
      </w:r>
      <w:r w:rsidR="00275C0B" w:rsidRPr="00210B0B">
        <w:rPr>
          <w:rFonts w:eastAsia="Arial"/>
          <w:noProof/>
          <w:spacing w:val="-3"/>
          <w:vertAlign w:val="superscript"/>
        </w:rPr>
        <w:t>112</w:t>
      </w:r>
      <w:r w:rsidRPr="00210B0B">
        <w:rPr>
          <w:rFonts w:eastAsia="Arial"/>
          <w:spacing w:val="-3"/>
        </w:rPr>
        <w:t xml:space="preserve"> delivered in Australia, was designed to reduce </w:t>
      </w:r>
      <w:r w:rsidR="007D1513" w:rsidRPr="00210B0B">
        <w:rPr>
          <w:rFonts w:eastAsia="Arial"/>
          <w:spacing w:val="-3"/>
        </w:rPr>
        <w:t xml:space="preserve">occupational </w:t>
      </w:r>
      <w:r w:rsidRPr="00210B0B">
        <w:rPr>
          <w:rFonts w:eastAsia="Arial"/>
          <w:spacing w:val="-3"/>
        </w:rPr>
        <w:t>sitting time in office workers</w:t>
      </w:r>
      <w:r w:rsidR="00420838" w:rsidRPr="00210B0B">
        <w:rPr>
          <w:rFonts w:eastAsia="Arial"/>
          <w:spacing w:val="-3"/>
        </w:rPr>
        <w:t>: some of the components were delivered by the research team</w:t>
      </w:r>
      <w:r w:rsidR="00AF0722" w:rsidRPr="00210B0B">
        <w:rPr>
          <w:rFonts w:eastAsia="Arial"/>
          <w:spacing w:val="-3"/>
        </w:rPr>
        <w:t xml:space="preserve">, </w:t>
      </w:r>
      <w:r w:rsidR="00AF0722" w:rsidRPr="00210B0B">
        <w:rPr>
          <w:rFonts w:eastAsia="Arial"/>
          <w:spacing w:val="-3"/>
          <w:highlight w:val="magenta"/>
        </w:rPr>
        <w:t>compared to</w:t>
      </w:r>
      <w:r w:rsidR="00AF0722" w:rsidRPr="00210B0B">
        <w:rPr>
          <w:rFonts w:eastAsia="Arial"/>
          <w:spacing w:val="-3"/>
        </w:rPr>
        <w:t xml:space="preserve"> the SMART Work &amp; Life components, which were delivered by a workplace champion</w:t>
      </w:r>
      <w:r w:rsidRPr="00210B0B">
        <w:rPr>
          <w:rFonts w:eastAsia="Arial"/>
          <w:spacing w:val="-3"/>
        </w:rPr>
        <w:t xml:space="preserve">. </w:t>
      </w:r>
      <w:r w:rsidR="00210B0B" w:rsidRPr="00210B0B">
        <w:rPr>
          <w:rFonts w:eastAsia="Arial"/>
          <w:color w:val="00B0F0"/>
          <w:spacing w:val="-3"/>
        </w:rPr>
        <w:t>While</w:t>
      </w:r>
      <w:r w:rsidRPr="00210B0B">
        <w:rPr>
          <w:rFonts w:eastAsia="Arial"/>
          <w:spacing w:val="-3"/>
        </w:rPr>
        <w:t xml:space="preserve"> the intervention was </w:t>
      </w:r>
      <w:r w:rsidR="006B43C4" w:rsidRPr="00210B0B">
        <w:rPr>
          <w:rFonts w:eastAsia="Arial"/>
          <w:spacing w:val="-3"/>
        </w:rPr>
        <w:t>d</w:t>
      </w:r>
      <w:r w:rsidRPr="00210B0B">
        <w:rPr>
          <w:rFonts w:eastAsia="Arial"/>
          <w:spacing w:val="-3"/>
        </w:rPr>
        <w:t xml:space="preserve">elivered over </w:t>
      </w:r>
      <w:r w:rsidR="00194ED8" w:rsidRPr="00210B0B">
        <w:rPr>
          <w:rFonts w:eastAsia="Arial"/>
          <w:spacing w:val="-3"/>
        </w:rPr>
        <w:t>three</w:t>
      </w:r>
      <w:r w:rsidRPr="00210B0B">
        <w:rPr>
          <w:rFonts w:eastAsia="Arial"/>
          <w:spacing w:val="-3"/>
        </w:rPr>
        <w:t xml:space="preserve"> months (the height-adjustable </w:t>
      </w:r>
      <w:r w:rsidR="006B43C4" w:rsidRPr="00210B0B">
        <w:rPr>
          <w:rFonts w:eastAsia="Arial"/>
          <w:spacing w:val="-3"/>
        </w:rPr>
        <w:t>platform</w:t>
      </w:r>
      <w:r w:rsidRPr="00210B0B">
        <w:rPr>
          <w:rFonts w:eastAsia="Arial"/>
          <w:spacing w:val="-3"/>
        </w:rPr>
        <w:t xml:space="preserve"> was provided for the whole 12 months), the researchers evaluated its impact over a 12-month time</w:t>
      </w:r>
      <w:r w:rsidR="006B43C4" w:rsidRPr="00210B0B">
        <w:rPr>
          <w:rFonts w:eastAsia="Arial"/>
          <w:spacing w:val="-3"/>
        </w:rPr>
        <w:t>-</w:t>
      </w:r>
      <w:r w:rsidRPr="00210B0B">
        <w:rPr>
          <w:rFonts w:eastAsia="Arial"/>
          <w:spacing w:val="-3"/>
        </w:rPr>
        <w:t xml:space="preserve">period. </w:t>
      </w:r>
      <w:r w:rsidR="00210B0B" w:rsidRPr="00210B0B">
        <w:rPr>
          <w:rFonts w:eastAsia="Arial"/>
          <w:color w:val="00B0F0"/>
          <w:spacing w:val="-3"/>
        </w:rPr>
        <w:t>While</w:t>
      </w:r>
      <w:r w:rsidRPr="00210B0B">
        <w:rPr>
          <w:rFonts w:eastAsia="Arial"/>
          <w:spacing w:val="-3"/>
        </w:rPr>
        <w:t xml:space="preserve"> </w:t>
      </w:r>
      <w:proofErr w:type="spellStart"/>
      <w:r w:rsidRPr="00210B0B">
        <w:rPr>
          <w:rFonts w:eastAsia="Arial"/>
          <w:spacing w:val="-3"/>
        </w:rPr>
        <w:t>stand</w:t>
      </w:r>
      <w:r w:rsidR="007D1513" w:rsidRPr="00210B0B">
        <w:rPr>
          <w:rFonts w:eastAsia="Arial"/>
          <w:spacing w:val="-3"/>
        </w:rPr>
        <w:t>ardi</w:t>
      </w:r>
      <w:r w:rsidR="00E046AF" w:rsidRPr="00210B0B">
        <w:rPr>
          <w:rFonts w:eastAsia="Arial"/>
          <w:spacing w:val="-3"/>
        </w:rPr>
        <w:t>s</w:t>
      </w:r>
      <w:r w:rsidR="007D1513" w:rsidRPr="00210B0B">
        <w:rPr>
          <w:rFonts w:eastAsia="Arial"/>
          <w:spacing w:val="-3"/>
        </w:rPr>
        <w:t>ing</w:t>
      </w:r>
      <w:proofErr w:type="spellEnd"/>
      <w:r w:rsidR="007D1513" w:rsidRPr="00210B0B">
        <w:rPr>
          <w:rFonts w:eastAsia="Arial"/>
          <w:spacing w:val="-3"/>
        </w:rPr>
        <w:t xml:space="preserve"> the workday to a 16</w:t>
      </w:r>
      <w:r w:rsidRPr="00210B0B">
        <w:rPr>
          <w:rFonts w:eastAsia="Arial"/>
          <w:spacing w:val="-3"/>
        </w:rPr>
        <w:t xml:space="preserve">-hour day, they observed a </w:t>
      </w:r>
      <w:r w:rsidR="007D1513" w:rsidRPr="00210B0B">
        <w:rPr>
          <w:rFonts w:eastAsia="Arial"/>
          <w:spacing w:val="-3"/>
        </w:rPr>
        <w:t xml:space="preserve">difference between groups of </w:t>
      </w:r>
      <w:r w:rsidR="00210B0B" w:rsidRPr="00210B0B">
        <w:rPr>
          <w:rFonts w:eastAsia="Arial"/>
          <w:color w:val="00B0F0"/>
          <w:spacing w:val="-3"/>
        </w:rPr>
        <w:t>–3</w:t>
      </w:r>
      <w:r w:rsidR="007D1513" w:rsidRPr="00210B0B">
        <w:rPr>
          <w:rFonts w:eastAsia="Arial"/>
          <w:spacing w:val="-3"/>
        </w:rPr>
        <w:t>6.3</w:t>
      </w:r>
      <w:r w:rsidRPr="00210B0B">
        <w:rPr>
          <w:rFonts w:eastAsia="Arial"/>
          <w:spacing w:val="-3"/>
        </w:rPr>
        <w:t xml:space="preserve"> m</w:t>
      </w:r>
      <w:r w:rsidR="00D005E5" w:rsidRPr="00210B0B">
        <w:rPr>
          <w:rFonts w:eastAsia="Arial"/>
          <w:spacing w:val="-3"/>
        </w:rPr>
        <w:t>inutes/day in daily</w:t>
      </w:r>
      <w:r w:rsidRPr="00210B0B">
        <w:rPr>
          <w:rFonts w:eastAsia="Arial"/>
          <w:spacing w:val="-3"/>
        </w:rPr>
        <w:t xml:space="preserve"> sitting at 12 months, which is </w:t>
      </w:r>
      <w:proofErr w:type="gramStart"/>
      <w:r w:rsidRPr="00210B0B">
        <w:rPr>
          <w:rFonts w:eastAsia="Arial"/>
          <w:spacing w:val="-3"/>
        </w:rPr>
        <w:t>similar to</w:t>
      </w:r>
      <w:proofErr w:type="gramEnd"/>
      <w:r w:rsidRPr="00210B0B">
        <w:rPr>
          <w:rFonts w:eastAsia="Arial"/>
          <w:spacing w:val="-3"/>
        </w:rPr>
        <w:t xml:space="preserve"> our standardi</w:t>
      </w:r>
      <w:r w:rsidR="00BD1F5D" w:rsidRPr="00210B0B">
        <w:rPr>
          <w:rFonts w:eastAsia="Arial"/>
          <w:spacing w:val="-3"/>
        </w:rPr>
        <w:t>s</w:t>
      </w:r>
      <w:r w:rsidRPr="00210B0B">
        <w:rPr>
          <w:rFonts w:eastAsia="Arial"/>
          <w:spacing w:val="-3"/>
        </w:rPr>
        <w:t>ed results</w:t>
      </w:r>
      <w:r w:rsidR="007D1513" w:rsidRPr="00210B0B">
        <w:rPr>
          <w:rFonts w:eastAsia="Arial"/>
          <w:spacing w:val="-3"/>
        </w:rPr>
        <w:t xml:space="preserve"> for the </w:t>
      </w:r>
      <w:r w:rsidR="0055129C" w:rsidRPr="00210B0B">
        <w:rPr>
          <w:rFonts w:eastAsia="Arial"/>
          <w:spacing w:val="-3"/>
        </w:rPr>
        <w:t xml:space="preserve">SWAL </w:t>
      </w:r>
      <w:r w:rsidR="007D1513" w:rsidRPr="00210B0B">
        <w:rPr>
          <w:rFonts w:eastAsia="Arial"/>
          <w:spacing w:val="-3"/>
        </w:rPr>
        <w:t>plus desk group</w:t>
      </w:r>
      <w:r w:rsidR="00CE087C" w:rsidRPr="00210B0B">
        <w:rPr>
          <w:rFonts w:eastAsia="Arial"/>
          <w:spacing w:val="-3"/>
        </w:rPr>
        <w:t xml:space="preserve"> (</w:t>
      </w:r>
      <w:r w:rsidR="00210B0B" w:rsidRPr="00210B0B">
        <w:rPr>
          <w:rFonts w:eastAsia="Arial"/>
          <w:color w:val="00B0F0"/>
          <w:spacing w:val="-3"/>
        </w:rPr>
        <w:t>–3</w:t>
      </w:r>
      <w:r w:rsidR="00CE087C" w:rsidRPr="00210B0B">
        <w:rPr>
          <w:rFonts w:eastAsia="Arial"/>
          <w:spacing w:val="-3"/>
        </w:rPr>
        <w:t>8.6 minutes/day)</w:t>
      </w:r>
      <w:r w:rsidR="0055209D" w:rsidRPr="00210B0B">
        <w:rPr>
          <w:rFonts w:eastAsia="Arial"/>
          <w:spacing w:val="-3"/>
        </w:rPr>
        <w:t>.</w:t>
      </w:r>
      <w:r w:rsidR="00275C0B" w:rsidRPr="00210B0B">
        <w:rPr>
          <w:rFonts w:eastAsia="Arial"/>
          <w:noProof/>
          <w:spacing w:val="-3"/>
          <w:vertAlign w:val="superscript"/>
        </w:rPr>
        <w:t>112</w:t>
      </w:r>
    </w:p>
    <w:p w14:paraId="3F96D90C" w14:textId="5C20C7E0" w:rsidR="008C6DC8" w:rsidRPr="00210B0B" w:rsidRDefault="008B2F79" w:rsidP="00124B42">
      <w:pPr>
        <w:rPr>
          <w:rFonts w:eastAsia="Arial"/>
          <w:spacing w:val="-3"/>
          <w:highlight w:val="green"/>
        </w:rPr>
      </w:pPr>
      <w:r w:rsidRPr="00210B0B">
        <w:rPr>
          <w:rFonts w:eastAsia="Arial"/>
          <w:spacing w:val="-3"/>
        </w:rPr>
        <w:t>Recently,</w:t>
      </w:r>
      <w:r w:rsidR="00573A31" w:rsidRPr="00210B0B">
        <w:rPr>
          <w:rFonts w:eastAsia="Arial"/>
          <w:spacing w:val="-3"/>
        </w:rPr>
        <w:t xml:space="preserve"> </w:t>
      </w:r>
      <w:r w:rsidR="0092428C" w:rsidRPr="00210B0B">
        <w:rPr>
          <w:rFonts w:eastAsia="Arial"/>
          <w:spacing w:val="-3"/>
        </w:rPr>
        <w:t>Per</w:t>
      </w:r>
      <w:r w:rsidR="00974B52" w:rsidRPr="00210B0B">
        <w:rPr>
          <w:rFonts w:eastAsia="Arial"/>
          <w:spacing w:val="-3"/>
        </w:rPr>
        <w:t xml:space="preserve">eira </w:t>
      </w:r>
      <w:r w:rsidR="00974B52" w:rsidRPr="00210B0B">
        <w:rPr>
          <w:rFonts w:eastAsia="Arial"/>
          <w:i/>
          <w:iCs/>
          <w:spacing w:val="-3"/>
        </w:rPr>
        <w:t>et al.</w:t>
      </w:r>
      <w:r w:rsidR="00275C0B" w:rsidRPr="00210B0B">
        <w:rPr>
          <w:rFonts w:eastAsia="Arial"/>
          <w:iCs/>
          <w:noProof/>
          <w:spacing w:val="-3"/>
          <w:vertAlign w:val="superscript"/>
        </w:rPr>
        <w:t>113</w:t>
      </w:r>
      <w:r w:rsidR="00573A31" w:rsidRPr="00210B0B">
        <w:rPr>
          <w:rFonts w:eastAsia="Arial"/>
          <w:spacing w:val="-3"/>
        </w:rPr>
        <w:t xml:space="preserve"> </w:t>
      </w:r>
      <w:r w:rsidR="00D005E5" w:rsidRPr="00210B0B">
        <w:rPr>
          <w:rFonts w:eastAsia="Arial"/>
          <w:spacing w:val="-3"/>
        </w:rPr>
        <w:t xml:space="preserve">in a fully powered randomised trial compared </w:t>
      </w:r>
      <w:r w:rsidR="007D1513" w:rsidRPr="00210B0B">
        <w:rPr>
          <w:rFonts w:eastAsia="Arial"/>
          <w:spacing w:val="-3"/>
        </w:rPr>
        <w:t xml:space="preserve">the </w:t>
      </w:r>
      <w:r w:rsidR="00D005E5" w:rsidRPr="00210B0B">
        <w:rPr>
          <w:rFonts w:eastAsia="Arial"/>
          <w:spacing w:val="-3"/>
        </w:rPr>
        <w:t>Stand and Move at Work multi-component intervention when provided with</w:t>
      </w:r>
      <w:r w:rsidR="00116BCB" w:rsidRPr="00210B0B">
        <w:rPr>
          <w:rFonts w:eastAsia="Arial"/>
          <w:spacing w:val="-3"/>
        </w:rPr>
        <w:t xml:space="preserve"> (</w:t>
      </w:r>
      <w:r w:rsidR="00116BCB" w:rsidRPr="00210B0B">
        <w:rPr>
          <w:rFonts w:eastAsia="Arial"/>
          <w:i/>
          <w:iCs/>
          <w:spacing w:val="-3"/>
        </w:rPr>
        <w:t>STAND+</w:t>
      </w:r>
      <w:r w:rsidR="00116BCB" w:rsidRPr="00210B0B">
        <w:rPr>
          <w:rFonts w:eastAsia="Arial"/>
          <w:spacing w:val="-3"/>
        </w:rPr>
        <w:t xml:space="preserve"> intervention)</w:t>
      </w:r>
      <w:r w:rsidR="00D005E5" w:rsidRPr="00210B0B">
        <w:rPr>
          <w:rFonts w:eastAsia="Arial"/>
          <w:spacing w:val="-3"/>
        </w:rPr>
        <w:t xml:space="preserve"> and without a height</w:t>
      </w:r>
      <w:r w:rsidR="003902BC" w:rsidRPr="00210B0B">
        <w:rPr>
          <w:rFonts w:eastAsia="Arial"/>
          <w:spacing w:val="-3"/>
        </w:rPr>
        <w:t>-</w:t>
      </w:r>
      <w:r w:rsidR="00D005E5" w:rsidRPr="00210B0B">
        <w:rPr>
          <w:rFonts w:eastAsia="Arial"/>
          <w:spacing w:val="-3"/>
        </w:rPr>
        <w:t>adjustable desk</w:t>
      </w:r>
      <w:r w:rsidR="00116BCB" w:rsidRPr="00210B0B">
        <w:rPr>
          <w:rFonts w:eastAsia="Arial"/>
          <w:spacing w:val="-3"/>
        </w:rPr>
        <w:t xml:space="preserve"> (</w:t>
      </w:r>
      <w:r w:rsidR="00116BCB" w:rsidRPr="00210B0B">
        <w:rPr>
          <w:rFonts w:eastAsia="Arial"/>
          <w:i/>
          <w:iCs/>
          <w:spacing w:val="-3"/>
        </w:rPr>
        <w:t>MOVE+</w:t>
      </w:r>
      <w:r w:rsidR="00116BCB" w:rsidRPr="00210B0B">
        <w:rPr>
          <w:rFonts w:eastAsia="Arial"/>
          <w:spacing w:val="-3"/>
        </w:rPr>
        <w:t xml:space="preserve"> intervention)</w:t>
      </w:r>
      <w:r w:rsidR="00D005E5" w:rsidRPr="00210B0B">
        <w:rPr>
          <w:rFonts w:eastAsia="Arial"/>
          <w:spacing w:val="-3"/>
        </w:rPr>
        <w:t xml:space="preserve">. </w:t>
      </w:r>
      <w:r w:rsidR="00116BCB" w:rsidRPr="00210B0B">
        <w:rPr>
          <w:rFonts w:eastAsia="Arial"/>
          <w:spacing w:val="-3"/>
        </w:rPr>
        <w:t xml:space="preserve">Although most intervention strategies were the same across both intervention groups, the </w:t>
      </w:r>
      <w:r w:rsidR="003237C8" w:rsidRPr="00210B0B">
        <w:rPr>
          <w:rFonts w:eastAsia="Arial"/>
          <w:spacing w:val="-3"/>
        </w:rPr>
        <w:t>behaviour change messages</w:t>
      </w:r>
      <w:r w:rsidR="00116BCB" w:rsidRPr="00210B0B">
        <w:rPr>
          <w:rFonts w:eastAsia="Arial"/>
          <w:spacing w:val="-3"/>
        </w:rPr>
        <w:t xml:space="preserve"> were different</w:t>
      </w:r>
      <w:r w:rsidR="003237C8" w:rsidRPr="00210B0B">
        <w:rPr>
          <w:rFonts w:eastAsia="Arial"/>
          <w:spacing w:val="-3"/>
        </w:rPr>
        <w:t>. The</w:t>
      </w:r>
      <w:r w:rsidR="00116BCB" w:rsidRPr="00210B0B">
        <w:rPr>
          <w:rFonts w:eastAsia="Arial"/>
          <w:spacing w:val="-3"/>
        </w:rPr>
        <w:t xml:space="preserve"> </w:t>
      </w:r>
      <w:r w:rsidR="00116BCB" w:rsidRPr="00210B0B">
        <w:rPr>
          <w:rFonts w:eastAsia="Arial"/>
          <w:i/>
          <w:iCs/>
          <w:spacing w:val="-3"/>
        </w:rPr>
        <w:t>MOVE+</w:t>
      </w:r>
      <w:r w:rsidR="00116BCB" w:rsidRPr="00210B0B">
        <w:rPr>
          <w:rFonts w:eastAsia="Arial"/>
          <w:spacing w:val="-3"/>
        </w:rPr>
        <w:t xml:space="preserve"> group</w:t>
      </w:r>
      <w:r w:rsidR="000F3361" w:rsidRPr="00210B0B">
        <w:rPr>
          <w:rFonts w:eastAsia="Arial"/>
          <w:spacing w:val="-3"/>
        </w:rPr>
        <w:t xml:space="preserve"> had a goal of an additional </w:t>
      </w:r>
      <w:r w:rsidR="00210B0B" w:rsidRPr="00210B0B">
        <w:rPr>
          <w:rFonts w:eastAsia="Arial"/>
          <w:color w:val="00B0F0"/>
          <w:spacing w:val="-3"/>
        </w:rPr>
        <w:t>≥ 3</w:t>
      </w:r>
      <w:r w:rsidR="000F3361" w:rsidRPr="00210B0B">
        <w:rPr>
          <w:rFonts w:eastAsia="Arial"/>
          <w:spacing w:val="-3"/>
        </w:rPr>
        <w:t xml:space="preserve">0 minutes/workday of </w:t>
      </w:r>
      <w:r w:rsidR="00194ED8" w:rsidRPr="00210B0B">
        <w:rPr>
          <w:rFonts w:eastAsia="Arial"/>
          <w:spacing w:val="-3"/>
        </w:rPr>
        <w:t>light-</w:t>
      </w:r>
      <w:r w:rsidR="000F3361" w:rsidRPr="00210B0B">
        <w:rPr>
          <w:rFonts w:eastAsia="Arial"/>
          <w:spacing w:val="-3"/>
        </w:rPr>
        <w:t xml:space="preserve">intensity physical activity whereas the </w:t>
      </w:r>
      <w:r w:rsidR="000F3361" w:rsidRPr="00210B0B">
        <w:rPr>
          <w:rFonts w:eastAsia="Arial"/>
          <w:i/>
          <w:iCs/>
          <w:spacing w:val="-3"/>
        </w:rPr>
        <w:t>STAND+</w:t>
      </w:r>
      <w:r w:rsidR="000F3361" w:rsidRPr="00210B0B">
        <w:rPr>
          <w:rFonts w:eastAsia="Arial"/>
          <w:spacing w:val="-3"/>
        </w:rPr>
        <w:t xml:space="preserve"> group had a goal of increasing standing time to 50% of desk-based worktime</w:t>
      </w:r>
      <w:r w:rsidR="00BF4B88" w:rsidRPr="00210B0B">
        <w:rPr>
          <w:rFonts w:eastAsia="Arial"/>
          <w:spacing w:val="-3"/>
        </w:rPr>
        <w:t>,</w:t>
      </w:r>
      <w:r w:rsidR="000F3361" w:rsidRPr="00210B0B">
        <w:rPr>
          <w:rFonts w:eastAsia="Arial"/>
          <w:spacing w:val="-3"/>
        </w:rPr>
        <w:t xml:space="preserve"> as well as the additional </w:t>
      </w:r>
      <w:r w:rsidR="00210B0B" w:rsidRPr="00210B0B">
        <w:rPr>
          <w:rFonts w:eastAsia="Arial"/>
          <w:color w:val="00B0F0"/>
          <w:spacing w:val="-3"/>
        </w:rPr>
        <w:t>≥ 3</w:t>
      </w:r>
      <w:r w:rsidR="000F3361" w:rsidRPr="00210B0B">
        <w:rPr>
          <w:rFonts w:eastAsia="Arial"/>
          <w:spacing w:val="-3"/>
        </w:rPr>
        <w:t xml:space="preserve">0 minutes/workday of </w:t>
      </w:r>
      <w:r w:rsidR="00194ED8" w:rsidRPr="00210B0B">
        <w:rPr>
          <w:rFonts w:eastAsia="Arial"/>
          <w:spacing w:val="-3"/>
        </w:rPr>
        <w:t>light-</w:t>
      </w:r>
      <w:r w:rsidR="000F3361" w:rsidRPr="00210B0B">
        <w:rPr>
          <w:rFonts w:eastAsia="Arial"/>
          <w:spacing w:val="-3"/>
        </w:rPr>
        <w:t>intensity physical activity.</w:t>
      </w:r>
      <w:r w:rsidR="003237C8" w:rsidRPr="00210B0B">
        <w:rPr>
          <w:rFonts w:eastAsia="Arial"/>
          <w:spacing w:val="-3"/>
        </w:rPr>
        <w:t xml:space="preserve"> </w:t>
      </w:r>
      <w:r w:rsidR="00D005E5" w:rsidRPr="00210B0B">
        <w:rPr>
          <w:rFonts w:eastAsia="Arial"/>
          <w:spacing w:val="-3"/>
        </w:rPr>
        <w:t>They found that the group that received the intervention and desk</w:t>
      </w:r>
      <w:r w:rsidR="00D61CA3" w:rsidRPr="00210B0B">
        <w:rPr>
          <w:rFonts w:eastAsia="Arial"/>
          <w:spacing w:val="-3"/>
        </w:rPr>
        <w:t xml:space="preserve"> </w:t>
      </w:r>
      <w:r w:rsidR="00D61CA3" w:rsidRPr="00210B0B">
        <w:rPr>
          <w:rFonts w:eastAsia="Arial"/>
          <w:i/>
          <w:iCs/>
          <w:spacing w:val="-3"/>
        </w:rPr>
        <w:t>(STAND+)</w:t>
      </w:r>
      <w:r w:rsidR="00E83761" w:rsidRPr="00210B0B">
        <w:rPr>
          <w:rFonts w:eastAsia="Arial"/>
          <w:i/>
          <w:iCs/>
          <w:spacing w:val="-3"/>
        </w:rPr>
        <w:t>,</w:t>
      </w:r>
      <w:r w:rsidR="00D005E5" w:rsidRPr="00210B0B">
        <w:rPr>
          <w:rFonts w:eastAsia="Arial"/>
          <w:spacing w:val="-3"/>
        </w:rPr>
        <w:t xml:space="preserve"> sat for 47.7 minutes</w:t>
      </w:r>
      <w:r w:rsidR="000F3361" w:rsidRPr="00210B0B">
        <w:rPr>
          <w:rFonts w:eastAsia="Arial"/>
          <w:spacing w:val="-3"/>
        </w:rPr>
        <w:t xml:space="preserve"> less</w:t>
      </w:r>
      <w:r w:rsidR="00D005E5" w:rsidRPr="00210B0B">
        <w:rPr>
          <w:rFonts w:eastAsia="Arial"/>
          <w:spacing w:val="-3"/>
        </w:rPr>
        <w:t xml:space="preserve"> per</w:t>
      </w:r>
      <w:r w:rsidR="0059030B" w:rsidRPr="00210B0B">
        <w:rPr>
          <w:rFonts w:eastAsia="Arial"/>
          <w:spacing w:val="-3"/>
        </w:rPr>
        <w:t xml:space="preserve"> </w:t>
      </w:r>
      <w:r w:rsidR="00BD1F5D" w:rsidRPr="00210B0B">
        <w:rPr>
          <w:rFonts w:eastAsia="Arial"/>
          <w:spacing w:val="-3"/>
        </w:rPr>
        <w:t>16-hour</w:t>
      </w:r>
      <w:r w:rsidR="00D005E5" w:rsidRPr="00210B0B">
        <w:rPr>
          <w:rFonts w:eastAsia="Arial"/>
          <w:spacing w:val="-3"/>
        </w:rPr>
        <w:t xml:space="preserve"> </w:t>
      </w:r>
      <w:r w:rsidR="00B51E1D" w:rsidRPr="00210B0B">
        <w:rPr>
          <w:rFonts w:eastAsia="Arial"/>
          <w:spacing w:val="-3"/>
        </w:rPr>
        <w:t xml:space="preserve">waking </w:t>
      </w:r>
      <w:r w:rsidR="00D005E5" w:rsidRPr="00210B0B">
        <w:rPr>
          <w:rFonts w:eastAsia="Arial"/>
          <w:spacing w:val="-3"/>
        </w:rPr>
        <w:t xml:space="preserve">day </w:t>
      </w:r>
      <w:r w:rsidR="00D005E5" w:rsidRPr="00210B0B">
        <w:rPr>
          <w:rFonts w:eastAsia="Arial"/>
          <w:spacing w:val="-3"/>
          <w:highlight w:val="magenta"/>
        </w:rPr>
        <w:t>compared to</w:t>
      </w:r>
      <w:r w:rsidR="00D005E5" w:rsidRPr="00210B0B">
        <w:rPr>
          <w:rFonts w:eastAsia="Arial"/>
          <w:spacing w:val="-3"/>
        </w:rPr>
        <w:t xml:space="preserve"> the </w:t>
      </w:r>
      <w:r w:rsidR="00D61CA3" w:rsidRPr="00210B0B">
        <w:rPr>
          <w:rFonts w:eastAsia="Arial"/>
          <w:i/>
          <w:iCs/>
          <w:spacing w:val="-3"/>
        </w:rPr>
        <w:t>MOVE+</w:t>
      </w:r>
      <w:r w:rsidR="00325ADE" w:rsidRPr="00210B0B">
        <w:rPr>
          <w:rFonts w:eastAsia="Arial"/>
          <w:spacing w:val="-3"/>
        </w:rPr>
        <w:t xml:space="preserve"> group, a similar effect size to our study. However, these previous studies and the current study sitting reductions were replaced with changes in standing time and no or minimal changes were observed in stepping time.</w:t>
      </w:r>
    </w:p>
    <w:p w14:paraId="333C8A81" w14:textId="1F6C0387" w:rsidR="00210B0B" w:rsidRPr="00210B0B" w:rsidRDefault="000F3361" w:rsidP="00124B42">
      <w:r w:rsidRPr="00210B0B">
        <w:rPr>
          <w:rFonts w:eastAsia="Arial"/>
          <w:spacing w:val="-3"/>
        </w:rPr>
        <w:t xml:space="preserve">The </w:t>
      </w:r>
      <w:r w:rsidRPr="00210B0B">
        <w:rPr>
          <w:rFonts w:eastAsia="Arial"/>
        </w:rPr>
        <w:t xml:space="preserve">primary </w:t>
      </w:r>
      <w:r w:rsidRPr="00210B0B">
        <w:rPr>
          <w:rFonts w:eastAsia="Arial"/>
          <w:spacing w:val="-4"/>
        </w:rPr>
        <w:t xml:space="preserve">analysis </w:t>
      </w:r>
      <w:r w:rsidRPr="00210B0B">
        <w:rPr>
          <w:rFonts w:eastAsia="Arial"/>
        </w:rPr>
        <w:t xml:space="preserve">was also </w:t>
      </w:r>
      <w:r w:rsidR="005852C7" w:rsidRPr="00210B0B">
        <w:rPr>
          <w:rFonts w:eastAsia="Arial"/>
          <w:spacing w:val="-4"/>
        </w:rPr>
        <w:t>conducted within a range of</w:t>
      </w:r>
      <w:r w:rsidRPr="00210B0B">
        <w:rPr>
          <w:rFonts w:eastAsia="Arial"/>
          <w:spacing w:val="-3"/>
        </w:rPr>
        <w:t xml:space="preserve"> </w:t>
      </w:r>
      <w:r w:rsidRPr="00210B0B">
        <w:rPr>
          <w:rFonts w:eastAsia="Arial"/>
        </w:rPr>
        <w:t xml:space="preserve">pre-specified </w:t>
      </w:r>
      <w:r w:rsidRPr="00210B0B">
        <w:rPr>
          <w:rFonts w:eastAsia="Arial"/>
          <w:spacing w:val="-4"/>
        </w:rPr>
        <w:t>subgroups</w:t>
      </w:r>
      <w:r w:rsidR="00325ADE" w:rsidRPr="00210B0B">
        <w:rPr>
          <w:rFonts w:eastAsia="Arial"/>
          <w:spacing w:val="-4"/>
        </w:rPr>
        <w:t xml:space="preserve">. </w:t>
      </w:r>
      <w:r w:rsidR="00325ADE" w:rsidRPr="00210B0B">
        <w:t xml:space="preserve">The only significant interaction was for age in the SWAL plus desk group, with the intervention having a greater effect for those </w:t>
      </w:r>
      <w:r w:rsidR="00210B0B" w:rsidRPr="00210B0B">
        <w:rPr>
          <w:color w:val="00B0F0"/>
        </w:rPr>
        <w:t>≥ 4</w:t>
      </w:r>
      <w:r w:rsidR="00325ADE" w:rsidRPr="00210B0B">
        <w:t xml:space="preserve">6 years of age. This corroborates the findings from our previous study, </w:t>
      </w:r>
      <w:proofErr w:type="spellStart"/>
      <w:r w:rsidR="00325ADE" w:rsidRPr="00210B0B">
        <w:t>SMArT</w:t>
      </w:r>
      <w:proofErr w:type="spellEnd"/>
      <w:r w:rsidR="00325ADE" w:rsidRPr="00210B0B">
        <w:t xml:space="preserve"> Work</w:t>
      </w:r>
      <w:r w:rsidR="00974B52" w:rsidRPr="00210B0B">
        <w:t>.</w:t>
      </w:r>
      <w:r w:rsidR="00823DF1" w:rsidRPr="00210B0B">
        <w:rPr>
          <w:noProof/>
          <w:vertAlign w:val="superscript"/>
        </w:rPr>
        <w:t>41</w:t>
      </w:r>
      <w:r w:rsidR="00850B0E" w:rsidRPr="00210B0B">
        <w:t xml:space="preserve"> Although we cannot answer why from the </w:t>
      </w:r>
      <w:r w:rsidR="00850B0E" w:rsidRPr="00210B0B">
        <w:rPr>
          <w:highlight w:val="magenta"/>
        </w:rPr>
        <w:t>data</w:t>
      </w:r>
      <w:r w:rsidR="00850B0E" w:rsidRPr="00210B0B">
        <w:t xml:space="preserve"> presented in this report, it may be that as people</w:t>
      </w:r>
      <w:r w:rsidR="00325ADE" w:rsidRPr="00210B0B">
        <w:t xml:space="preserve"> </w:t>
      </w:r>
      <w:r w:rsidR="002A1F97" w:rsidRPr="00210B0B">
        <w:t>age,</w:t>
      </w:r>
      <w:r w:rsidR="00325ADE" w:rsidRPr="00210B0B">
        <w:t xml:space="preserve"> </w:t>
      </w:r>
      <w:r w:rsidR="00850B0E" w:rsidRPr="00210B0B">
        <w:t xml:space="preserve">they become </w:t>
      </w:r>
      <w:r w:rsidR="00325ADE" w:rsidRPr="00210B0B">
        <w:t>more concerned with</w:t>
      </w:r>
      <w:r w:rsidR="00850B0E" w:rsidRPr="00210B0B">
        <w:t xml:space="preserve"> their health status and are therefore more engaged in making a change.</w:t>
      </w:r>
    </w:p>
    <w:p w14:paraId="2C19F6A0" w14:textId="59C38D77" w:rsidR="00E3012E" w:rsidRPr="00210B0B" w:rsidRDefault="00850B0E" w:rsidP="00124B42">
      <w:pPr>
        <w:rPr>
          <w:rFonts w:eastAsia="Arial"/>
          <w:spacing w:val="-3"/>
        </w:rPr>
      </w:pPr>
      <w:r w:rsidRPr="00210B0B">
        <w:rPr>
          <w:rFonts w:eastAsia="Arial"/>
          <w:spacing w:val="-4"/>
        </w:rPr>
        <w:t xml:space="preserve">Although not significant, </w:t>
      </w:r>
      <w:r w:rsidR="006878FE" w:rsidRPr="00210B0B">
        <w:rPr>
          <w:rFonts w:eastAsia="Arial"/>
          <w:spacing w:val="-4"/>
        </w:rPr>
        <w:t xml:space="preserve">there were some </w:t>
      </w:r>
      <w:r w:rsidR="00612C3D" w:rsidRPr="00210B0B">
        <w:rPr>
          <w:rFonts w:eastAsia="Arial"/>
          <w:spacing w:val="-4"/>
        </w:rPr>
        <w:t xml:space="preserve">potentially </w:t>
      </w:r>
      <w:r w:rsidR="006878FE" w:rsidRPr="00210B0B">
        <w:rPr>
          <w:rFonts w:eastAsia="Arial"/>
          <w:spacing w:val="-4"/>
        </w:rPr>
        <w:t>meaningful</w:t>
      </w:r>
      <w:r w:rsidR="005D4FB6" w:rsidRPr="00210B0B">
        <w:rPr>
          <w:rFonts w:eastAsia="Arial"/>
          <w:spacing w:val="-4"/>
        </w:rPr>
        <w:t xml:space="preserve"> differences</w:t>
      </w:r>
      <w:r w:rsidR="00932438" w:rsidRPr="00210B0B">
        <w:rPr>
          <w:rFonts w:eastAsia="Arial"/>
          <w:spacing w:val="-4"/>
        </w:rPr>
        <w:t xml:space="preserve"> (</w:t>
      </w:r>
      <w:r w:rsidR="00210B0B" w:rsidRPr="00210B0B">
        <w:rPr>
          <w:rFonts w:eastAsia="Arial"/>
          <w:color w:val="00B0F0"/>
          <w:spacing w:val="-4"/>
        </w:rPr>
        <w:t>≥ 3</w:t>
      </w:r>
      <w:r w:rsidR="00932438" w:rsidRPr="00210B0B">
        <w:rPr>
          <w:rFonts w:eastAsia="Arial"/>
          <w:spacing w:val="-4"/>
        </w:rPr>
        <w:t>0 minutes per day)</w:t>
      </w:r>
      <w:r w:rsidR="005D4FB6" w:rsidRPr="00210B0B">
        <w:rPr>
          <w:rFonts w:eastAsia="Arial"/>
          <w:spacing w:val="-4"/>
        </w:rPr>
        <w:t xml:space="preserve"> in </w:t>
      </w:r>
      <w:r w:rsidR="00612C3D" w:rsidRPr="00210B0B">
        <w:rPr>
          <w:rFonts w:eastAsia="Arial"/>
          <w:spacing w:val="-4"/>
        </w:rPr>
        <w:t xml:space="preserve">how effective the intervention was </w:t>
      </w:r>
      <w:r w:rsidR="005D4FB6" w:rsidRPr="00210B0B">
        <w:rPr>
          <w:rFonts w:eastAsia="Arial"/>
          <w:spacing w:val="-4"/>
        </w:rPr>
        <w:t>by</w:t>
      </w:r>
      <w:r w:rsidR="00446C1F" w:rsidRPr="00210B0B">
        <w:rPr>
          <w:rFonts w:eastAsia="Arial"/>
          <w:spacing w:val="-4"/>
        </w:rPr>
        <w:t xml:space="preserve"> </w:t>
      </w:r>
      <w:r w:rsidR="0077358A" w:rsidRPr="00210B0B">
        <w:rPr>
          <w:rFonts w:eastAsia="Arial"/>
          <w:spacing w:val="-4"/>
        </w:rPr>
        <w:t>study area</w:t>
      </w:r>
      <w:r w:rsidR="00612C3D" w:rsidRPr="00210B0B">
        <w:rPr>
          <w:rFonts w:eastAsia="Arial"/>
          <w:spacing w:val="-4"/>
        </w:rPr>
        <w:t>, although it</w:t>
      </w:r>
      <w:r w:rsidR="00AF022C" w:rsidRPr="00210B0B">
        <w:rPr>
          <w:rFonts w:eastAsia="Arial"/>
          <w:spacing w:val="-4"/>
        </w:rPr>
        <w:t xml:space="preserve"> i</w:t>
      </w:r>
      <w:r w:rsidR="00612C3D" w:rsidRPr="00210B0B">
        <w:rPr>
          <w:rFonts w:eastAsia="Arial"/>
          <w:spacing w:val="-4"/>
        </w:rPr>
        <w:t>s important to note that confidence intervals were wide for Liverpool</w:t>
      </w:r>
      <w:r w:rsidR="005D4FB6" w:rsidRPr="00210B0B">
        <w:rPr>
          <w:rFonts w:eastAsia="Arial"/>
          <w:spacing w:val="-3"/>
        </w:rPr>
        <w:t>. For t</w:t>
      </w:r>
      <w:r w:rsidR="008D6CAF" w:rsidRPr="00210B0B">
        <w:rPr>
          <w:rFonts w:eastAsia="Arial"/>
          <w:spacing w:val="-3"/>
        </w:rPr>
        <w:t xml:space="preserve">he </w:t>
      </w:r>
      <w:r w:rsidR="00D33A5D" w:rsidRPr="00210B0B">
        <w:rPr>
          <w:rFonts w:eastAsia="Arial"/>
          <w:spacing w:val="-3"/>
        </w:rPr>
        <w:t>SWAL only group</w:t>
      </w:r>
      <w:r w:rsidR="008D6CAF" w:rsidRPr="00210B0B">
        <w:rPr>
          <w:rFonts w:eastAsia="Arial"/>
          <w:spacing w:val="-3"/>
        </w:rPr>
        <w:t xml:space="preserve">, </w:t>
      </w:r>
      <w:r w:rsidR="005D4FB6" w:rsidRPr="00210B0B">
        <w:rPr>
          <w:rFonts w:eastAsia="Arial"/>
          <w:spacing w:val="-3"/>
        </w:rPr>
        <w:t xml:space="preserve">Liverpool </w:t>
      </w:r>
      <w:r w:rsidR="00D33A5D" w:rsidRPr="00210B0B">
        <w:rPr>
          <w:rFonts w:eastAsia="Arial"/>
          <w:spacing w:val="-3"/>
        </w:rPr>
        <w:t xml:space="preserve">intervention only </w:t>
      </w:r>
      <w:r w:rsidR="005D4FB6" w:rsidRPr="00210B0B">
        <w:rPr>
          <w:rFonts w:eastAsia="Arial"/>
          <w:spacing w:val="-3"/>
        </w:rPr>
        <w:t xml:space="preserve">clusters </w:t>
      </w:r>
      <w:r w:rsidR="006878FE" w:rsidRPr="00210B0B">
        <w:rPr>
          <w:rFonts w:eastAsia="Arial"/>
          <w:spacing w:val="-3"/>
        </w:rPr>
        <w:t xml:space="preserve">sat for </w:t>
      </w:r>
      <w:r w:rsidR="005D4FB6" w:rsidRPr="00210B0B">
        <w:rPr>
          <w:rFonts w:eastAsia="Arial"/>
          <w:spacing w:val="-3"/>
        </w:rPr>
        <w:t>7.8 minutes per day</w:t>
      </w:r>
      <w:r w:rsidR="006878FE" w:rsidRPr="00210B0B">
        <w:rPr>
          <w:rFonts w:eastAsia="Arial"/>
          <w:spacing w:val="-3"/>
        </w:rPr>
        <w:t xml:space="preserve"> more than the control group</w:t>
      </w:r>
      <w:r w:rsidR="005D4FB6" w:rsidRPr="00210B0B">
        <w:rPr>
          <w:rFonts w:eastAsia="Arial"/>
          <w:spacing w:val="-3"/>
        </w:rPr>
        <w:t>, where</w:t>
      </w:r>
      <w:r w:rsidR="006878FE" w:rsidRPr="00210B0B">
        <w:rPr>
          <w:rFonts w:eastAsia="Arial"/>
          <w:spacing w:val="-3"/>
        </w:rPr>
        <w:t>as</w:t>
      </w:r>
      <w:r w:rsidR="005D4FB6" w:rsidRPr="00210B0B">
        <w:rPr>
          <w:rFonts w:eastAsia="Arial"/>
          <w:spacing w:val="-3"/>
        </w:rPr>
        <w:t xml:space="preserve"> </w:t>
      </w:r>
      <w:r w:rsidR="006F1536" w:rsidRPr="00210B0B">
        <w:rPr>
          <w:rFonts w:eastAsia="Arial"/>
          <w:spacing w:val="-3"/>
        </w:rPr>
        <w:t>Salford</w:t>
      </w:r>
      <w:r w:rsidR="00DE4ADB" w:rsidRPr="00210B0B">
        <w:rPr>
          <w:rFonts w:eastAsia="Arial"/>
          <w:spacing w:val="-3"/>
        </w:rPr>
        <w:t xml:space="preserve"> (Salford City </w:t>
      </w:r>
      <w:r w:rsidR="00DE4ADB" w:rsidRPr="00210B0B">
        <w:rPr>
          <w:rFonts w:eastAsia="Arial"/>
          <w:spacing w:val="-3"/>
          <w:highlight w:val="magenta"/>
        </w:rPr>
        <w:t>Council</w:t>
      </w:r>
      <w:r w:rsidR="00DE4ADB" w:rsidRPr="00210B0B">
        <w:rPr>
          <w:rFonts w:eastAsia="Arial"/>
          <w:spacing w:val="-3"/>
        </w:rPr>
        <w:t xml:space="preserve">, Bolton </w:t>
      </w:r>
      <w:r w:rsidR="00DE4ADB" w:rsidRPr="00210B0B">
        <w:rPr>
          <w:rFonts w:eastAsia="Arial"/>
          <w:spacing w:val="-3"/>
          <w:highlight w:val="magenta"/>
        </w:rPr>
        <w:t>Council</w:t>
      </w:r>
      <w:r w:rsidR="00DE4ADB" w:rsidRPr="00210B0B">
        <w:rPr>
          <w:rFonts w:eastAsia="Arial"/>
          <w:spacing w:val="-3"/>
        </w:rPr>
        <w:t xml:space="preserve">, Trafford </w:t>
      </w:r>
      <w:proofErr w:type="gramStart"/>
      <w:r w:rsidR="00DE4ADB" w:rsidRPr="00210B0B">
        <w:rPr>
          <w:rFonts w:eastAsia="Arial"/>
          <w:spacing w:val="-3"/>
          <w:highlight w:val="magenta"/>
        </w:rPr>
        <w:t>Council</w:t>
      </w:r>
      <w:r w:rsidR="00DE4ADB" w:rsidRPr="00210B0B">
        <w:rPr>
          <w:rFonts w:eastAsia="Arial"/>
          <w:spacing w:val="-3"/>
        </w:rPr>
        <w:t>)</w:t>
      </w:r>
      <w:r w:rsidR="005D4FB6" w:rsidRPr="00210B0B">
        <w:rPr>
          <w:rFonts w:eastAsia="Arial"/>
          <w:spacing w:val="-3"/>
        </w:rPr>
        <w:t>and</w:t>
      </w:r>
      <w:proofErr w:type="gramEnd"/>
      <w:r w:rsidR="005D4FB6" w:rsidRPr="00210B0B">
        <w:rPr>
          <w:rFonts w:eastAsia="Arial"/>
          <w:spacing w:val="-3"/>
        </w:rPr>
        <w:t xml:space="preserve"> Leicester</w:t>
      </w:r>
      <w:r w:rsidR="00DE4ADB" w:rsidRPr="00210B0B">
        <w:rPr>
          <w:rFonts w:eastAsia="Arial"/>
          <w:spacing w:val="-3"/>
        </w:rPr>
        <w:t xml:space="preserve"> (Leicester City </w:t>
      </w:r>
      <w:r w:rsidR="00DE4ADB" w:rsidRPr="00210B0B">
        <w:rPr>
          <w:rFonts w:eastAsia="Arial"/>
          <w:spacing w:val="-3"/>
          <w:highlight w:val="magenta"/>
        </w:rPr>
        <w:t>Council</w:t>
      </w:r>
      <w:r w:rsidR="00DE4ADB" w:rsidRPr="00210B0B">
        <w:rPr>
          <w:rFonts w:eastAsia="Arial"/>
          <w:spacing w:val="-3"/>
        </w:rPr>
        <w:t xml:space="preserve">, Leicestershire </w:t>
      </w:r>
      <w:r w:rsidR="00DE4ADB" w:rsidRPr="00210B0B">
        <w:rPr>
          <w:rFonts w:eastAsia="Arial"/>
          <w:spacing w:val="-3"/>
          <w:highlight w:val="magenta"/>
        </w:rPr>
        <w:t>Council</w:t>
      </w:r>
      <w:r w:rsidR="00DE4ADB" w:rsidRPr="00210B0B">
        <w:rPr>
          <w:rFonts w:eastAsia="Arial"/>
          <w:spacing w:val="-3"/>
        </w:rPr>
        <w:t>)</w:t>
      </w:r>
      <w:r w:rsidR="005D4FB6" w:rsidRPr="00210B0B">
        <w:rPr>
          <w:rFonts w:eastAsia="Arial"/>
          <w:spacing w:val="-3"/>
        </w:rPr>
        <w:t xml:space="preserve"> </w:t>
      </w:r>
      <w:r w:rsidR="00E83761" w:rsidRPr="00210B0B">
        <w:rPr>
          <w:rFonts w:eastAsia="Arial"/>
          <w:spacing w:val="-3"/>
        </w:rPr>
        <w:t>intervention</w:t>
      </w:r>
      <w:r w:rsidR="00D33A5D" w:rsidRPr="00210B0B">
        <w:rPr>
          <w:rFonts w:eastAsia="Arial"/>
          <w:spacing w:val="-3"/>
        </w:rPr>
        <w:t xml:space="preserve"> only</w:t>
      </w:r>
      <w:r w:rsidR="00E83761" w:rsidRPr="00210B0B">
        <w:rPr>
          <w:rFonts w:eastAsia="Arial"/>
          <w:spacing w:val="-3"/>
        </w:rPr>
        <w:t xml:space="preserve"> </w:t>
      </w:r>
      <w:r w:rsidR="006878FE" w:rsidRPr="00210B0B">
        <w:rPr>
          <w:rFonts w:eastAsia="Arial"/>
          <w:spacing w:val="-3"/>
        </w:rPr>
        <w:t>clusters</w:t>
      </w:r>
      <w:r w:rsidR="005D4FB6" w:rsidRPr="00210B0B">
        <w:rPr>
          <w:rFonts w:eastAsia="Arial"/>
          <w:spacing w:val="-3"/>
        </w:rPr>
        <w:t xml:space="preserve"> </w:t>
      </w:r>
      <w:r w:rsidR="006878FE" w:rsidRPr="00210B0B">
        <w:rPr>
          <w:rFonts w:eastAsia="Arial"/>
          <w:spacing w:val="-3"/>
        </w:rPr>
        <w:t>sat for 11.</w:t>
      </w:r>
      <w:r w:rsidR="00D40A31" w:rsidRPr="00210B0B">
        <w:rPr>
          <w:rFonts w:eastAsia="Arial"/>
          <w:spacing w:val="-3"/>
        </w:rPr>
        <w:t>6</w:t>
      </w:r>
      <w:r w:rsidR="006878FE" w:rsidRPr="00210B0B">
        <w:rPr>
          <w:rFonts w:eastAsia="Arial"/>
          <w:spacing w:val="-3"/>
        </w:rPr>
        <w:t xml:space="preserve"> and 30.2</w:t>
      </w:r>
      <w:r w:rsidR="00D40A31" w:rsidRPr="00210B0B">
        <w:rPr>
          <w:rFonts w:eastAsia="Arial"/>
          <w:spacing w:val="-3"/>
        </w:rPr>
        <w:t xml:space="preserve"> </w:t>
      </w:r>
      <w:r w:rsidR="006878FE" w:rsidRPr="00210B0B">
        <w:rPr>
          <w:rFonts w:eastAsia="Arial"/>
          <w:spacing w:val="-3"/>
        </w:rPr>
        <w:t>minutes less per day respectively, than the control group</w:t>
      </w:r>
      <w:r w:rsidR="00A15ACF" w:rsidRPr="00210B0B">
        <w:rPr>
          <w:rFonts w:eastAsia="Arial"/>
          <w:spacing w:val="-3"/>
        </w:rPr>
        <w:t>.</w:t>
      </w:r>
      <w:r w:rsidR="00963048" w:rsidRPr="00210B0B">
        <w:rPr>
          <w:rFonts w:eastAsia="Arial"/>
          <w:spacing w:val="-3"/>
        </w:rPr>
        <w:t xml:space="preserve"> The Leicester clusters sat for 31.5 minutes less per day </w:t>
      </w:r>
      <w:r w:rsidR="00963048" w:rsidRPr="00210B0B">
        <w:rPr>
          <w:rFonts w:eastAsia="Arial"/>
          <w:spacing w:val="-3"/>
          <w:highlight w:val="magenta"/>
        </w:rPr>
        <w:t>compared to</w:t>
      </w:r>
      <w:r w:rsidR="00963048" w:rsidRPr="00210B0B">
        <w:rPr>
          <w:rFonts w:eastAsia="Arial"/>
          <w:spacing w:val="-3"/>
        </w:rPr>
        <w:t xml:space="preserve"> the Liverpool clusters. Similar results were seen for the SWAL plus desk group whereby </w:t>
      </w:r>
      <w:r w:rsidR="00AF305F" w:rsidRPr="00210B0B">
        <w:rPr>
          <w:rFonts w:eastAsia="Arial"/>
          <w:spacing w:val="-3"/>
        </w:rPr>
        <w:t xml:space="preserve">Liverpool participants sat for 23.5 less per day </w:t>
      </w:r>
      <w:r w:rsidR="00AF305F" w:rsidRPr="00210B0B">
        <w:rPr>
          <w:rFonts w:eastAsia="Arial"/>
          <w:spacing w:val="-3"/>
          <w:highlight w:val="magenta"/>
        </w:rPr>
        <w:t>compared to</w:t>
      </w:r>
      <w:r w:rsidR="00AF305F" w:rsidRPr="00210B0B">
        <w:rPr>
          <w:rFonts w:eastAsia="Arial"/>
          <w:spacing w:val="-3"/>
        </w:rPr>
        <w:t xml:space="preserve"> the control group, </w:t>
      </w:r>
      <w:r w:rsidR="00963048" w:rsidRPr="00210B0B">
        <w:rPr>
          <w:rFonts w:eastAsia="Arial"/>
          <w:spacing w:val="-3"/>
        </w:rPr>
        <w:t xml:space="preserve">but </w:t>
      </w:r>
      <w:r w:rsidR="00AF305F" w:rsidRPr="00210B0B">
        <w:rPr>
          <w:rFonts w:eastAsia="Arial"/>
          <w:spacing w:val="-3"/>
        </w:rPr>
        <w:t xml:space="preserve">Salford and Leicester participants sat for 56.7 and 72.9 minutes less per day </w:t>
      </w:r>
      <w:r w:rsidR="00AF305F" w:rsidRPr="00210B0B">
        <w:rPr>
          <w:rFonts w:eastAsia="Arial"/>
          <w:spacing w:val="-3"/>
          <w:highlight w:val="magenta"/>
        </w:rPr>
        <w:t>compared to</w:t>
      </w:r>
      <w:r w:rsidR="00AF305F" w:rsidRPr="00210B0B">
        <w:rPr>
          <w:rFonts w:eastAsia="Arial"/>
          <w:spacing w:val="-3"/>
        </w:rPr>
        <w:t xml:space="preserve"> the control group.</w:t>
      </w:r>
      <w:r w:rsidR="00B80110" w:rsidRPr="00210B0B">
        <w:rPr>
          <w:rFonts w:eastAsia="Arial"/>
          <w:spacing w:val="-3"/>
        </w:rPr>
        <w:t xml:space="preserve"> </w:t>
      </w:r>
      <w:r w:rsidR="00963048" w:rsidRPr="00210B0B">
        <w:rPr>
          <w:rFonts w:eastAsia="Arial"/>
          <w:spacing w:val="-3"/>
        </w:rPr>
        <w:t xml:space="preserve">The Leicester clusters sat for 43.1 minutes per day less than the Liverpool clusters. </w:t>
      </w:r>
      <w:r w:rsidR="00B80110" w:rsidRPr="00210B0B">
        <w:rPr>
          <w:rFonts w:eastAsia="Arial"/>
          <w:spacing w:val="-3"/>
        </w:rPr>
        <w:t xml:space="preserve">These results </w:t>
      </w:r>
      <w:r w:rsidR="00963048" w:rsidRPr="00210B0B">
        <w:rPr>
          <w:rFonts w:eastAsia="Arial"/>
          <w:spacing w:val="-3"/>
        </w:rPr>
        <w:t xml:space="preserve">suggest </w:t>
      </w:r>
      <w:r w:rsidR="006878FE" w:rsidRPr="00210B0B">
        <w:rPr>
          <w:rFonts w:eastAsia="Arial"/>
          <w:spacing w:val="-3"/>
        </w:rPr>
        <w:t>that the intervention was more effective with the Leicester</w:t>
      </w:r>
      <w:r w:rsidR="00963048" w:rsidRPr="00210B0B">
        <w:rPr>
          <w:rFonts w:eastAsia="Arial"/>
          <w:spacing w:val="-3"/>
        </w:rPr>
        <w:t xml:space="preserve">-based </w:t>
      </w:r>
      <w:r w:rsidR="006878FE" w:rsidRPr="00210B0B">
        <w:rPr>
          <w:rFonts w:eastAsia="Arial"/>
          <w:spacing w:val="-3"/>
        </w:rPr>
        <w:t>participants</w:t>
      </w:r>
      <w:r w:rsidR="00D464FE" w:rsidRPr="00210B0B">
        <w:rPr>
          <w:rFonts w:eastAsia="Arial"/>
          <w:spacing w:val="-3"/>
        </w:rPr>
        <w:t xml:space="preserve"> </w:t>
      </w:r>
      <w:r w:rsidR="00D464FE" w:rsidRPr="00210B0B">
        <w:rPr>
          <w:rFonts w:eastAsia="Arial"/>
          <w:spacing w:val="-3"/>
          <w:highlight w:val="magenta"/>
        </w:rPr>
        <w:t>compared to</w:t>
      </w:r>
      <w:r w:rsidR="00D464FE" w:rsidRPr="00210B0B">
        <w:rPr>
          <w:rFonts w:eastAsia="Arial"/>
          <w:spacing w:val="-3"/>
        </w:rPr>
        <w:t xml:space="preserve"> the Liverpool </w:t>
      </w:r>
      <w:r w:rsidR="000F72B0" w:rsidRPr="00210B0B">
        <w:rPr>
          <w:rFonts w:eastAsia="Arial"/>
          <w:spacing w:val="-3"/>
        </w:rPr>
        <w:t>participants</w:t>
      </w:r>
      <w:r w:rsidR="006878FE" w:rsidRPr="00210B0B">
        <w:rPr>
          <w:rFonts w:eastAsia="Arial"/>
          <w:spacing w:val="-3"/>
        </w:rPr>
        <w:t>.</w:t>
      </w:r>
      <w:r w:rsidR="00AF43DB" w:rsidRPr="00210B0B">
        <w:rPr>
          <w:rFonts w:eastAsia="Arial"/>
          <w:spacing w:val="-3"/>
        </w:rPr>
        <w:t xml:space="preserve"> </w:t>
      </w:r>
      <w:r w:rsidR="00D2634D" w:rsidRPr="00210B0B">
        <w:rPr>
          <w:rFonts w:eastAsia="Arial"/>
          <w:spacing w:val="-3"/>
        </w:rPr>
        <w:t>These variat</w:t>
      </w:r>
      <w:r w:rsidR="00143496" w:rsidRPr="00210B0B">
        <w:rPr>
          <w:rFonts w:eastAsia="Arial"/>
          <w:spacing w:val="-3"/>
        </w:rPr>
        <w:t xml:space="preserve">ions in the primary outcome by area may be </w:t>
      </w:r>
      <w:r w:rsidR="00143496" w:rsidRPr="00210B0B">
        <w:rPr>
          <w:rFonts w:eastAsia="Arial"/>
          <w:spacing w:val="-3"/>
          <w:highlight w:val="magenta"/>
        </w:rPr>
        <w:t>due to</w:t>
      </w:r>
      <w:r w:rsidR="003A202F" w:rsidRPr="00210B0B">
        <w:rPr>
          <w:rFonts w:eastAsia="Arial"/>
          <w:spacing w:val="-3"/>
        </w:rPr>
        <w:t xml:space="preserve"> the</w:t>
      </w:r>
      <w:r w:rsidR="00143496" w:rsidRPr="00210B0B">
        <w:rPr>
          <w:rFonts w:eastAsia="Arial"/>
          <w:spacing w:val="-3"/>
        </w:rPr>
        <w:t xml:space="preserve"> differences in the time workplace champions </w:t>
      </w:r>
      <w:r w:rsidR="00B11E83" w:rsidRPr="00210B0B">
        <w:rPr>
          <w:rFonts w:eastAsia="Arial"/>
          <w:spacing w:val="-3"/>
        </w:rPr>
        <w:t>spent on intervention delivery, or variation</w:t>
      </w:r>
      <w:r w:rsidR="0045098D" w:rsidRPr="00210B0B">
        <w:rPr>
          <w:rFonts w:eastAsia="Arial"/>
          <w:spacing w:val="-3"/>
        </w:rPr>
        <w:t xml:space="preserve"> between councils</w:t>
      </w:r>
      <w:r w:rsidR="00B11E83" w:rsidRPr="00210B0B">
        <w:rPr>
          <w:rFonts w:eastAsia="Arial"/>
          <w:spacing w:val="-3"/>
        </w:rPr>
        <w:t xml:space="preserve"> in the accessibility of </w:t>
      </w:r>
      <w:r w:rsidR="00287F9E" w:rsidRPr="00210B0B">
        <w:rPr>
          <w:rFonts w:eastAsia="Arial"/>
          <w:spacing w:val="-3"/>
        </w:rPr>
        <w:t xml:space="preserve">applications to assist with </w:t>
      </w:r>
      <w:r w:rsidR="00247242" w:rsidRPr="00210B0B">
        <w:rPr>
          <w:rFonts w:eastAsia="Arial"/>
          <w:spacing w:val="-3"/>
        </w:rPr>
        <w:t>monitoring sitting time;</w:t>
      </w:r>
      <w:r w:rsidR="00406366" w:rsidRPr="00210B0B">
        <w:rPr>
          <w:rFonts w:eastAsia="Arial"/>
          <w:spacing w:val="-3"/>
        </w:rPr>
        <w:t xml:space="preserve"> for example, fewer participants </w:t>
      </w:r>
      <w:r w:rsidR="000A55D7" w:rsidRPr="00210B0B">
        <w:rPr>
          <w:rFonts w:eastAsia="Arial"/>
          <w:spacing w:val="-3"/>
        </w:rPr>
        <w:t xml:space="preserve">in Liverpool completed the online education session </w:t>
      </w:r>
      <w:r w:rsidR="000A55D7" w:rsidRPr="00210B0B">
        <w:rPr>
          <w:rFonts w:eastAsia="Arial"/>
          <w:spacing w:val="-3"/>
          <w:highlight w:val="magenta"/>
        </w:rPr>
        <w:t>compared to</w:t>
      </w:r>
      <w:r w:rsidR="000A55D7" w:rsidRPr="00210B0B">
        <w:rPr>
          <w:rFonts w:eastAsia="Arial"/>
          <w:spacing w:val="-3"/>
        </w:rPr>
        <w:t xml:space="preserve"> Leicester participants (69.1% vs. 85.4%). H</w:t>
      </w:r>
      <w:r w:rsidR="00247242" w:rsidRPr="00210B0B">
        <w:rPr>
          <w:rFonts w:eastAsia="Arial"/>
          <w:spacing w:val="-3"/>
        </w:rPr>
        <w:t xml:space="preserve">owever, workplace variations may also be </w:t>
      </w:r>
      <w:r w:rsidR="00247242" w:rsidRPr="00210B0B">
        <w:rPr>
          <w:rFonts w:eastAsia="Arial"/>
          <w:spacing w:val="-3"/>
          <w:highlight w:val="magenta"/>
        </w:rPr>
        <w:t>due to</w:t>
      </w:r>
      <w:r w:rsidR="00247242" w:rsidRPr="00210B0B">
        <w:rPr>
          <w:rFonts w:eastAsia="Arial"/>
          <w:spacing w:val="-3"/>
        </w:rPr>
        <w:t xml:space="preserve"> </w:t>
      </w:r>
      <w:r w:rsidR="00AD7F22" w:rsidRPr="00210B0B">
        <w:rPr>
          <w:rFonts w:eastAsia="Arial"/>
          <w:spacing w:val="-3"/>
        </w:rPr>
        <w:t xml:space="preserve">residual confounding from unmeasured characteristics between areas </w:t>
      </w:r>
      <w:r w:rsidR="00275C0B" w:rsidRPr="00210B0B">
        <w:rPr>
          <w:rFonts w:eastAsia="Arial"/>
          <w:noProof/>
          <w:spacing w:val="-3"/>
          <w:vertAlign w:val="superscript"/>
        </w:rPr>
        <w:t>112</w:t>
      </w:r>
      <w:r w:rsidR="00AD7F22" w:rsidRPr="00210B0B">
        <w:rPr>
          <w:rFonts w:eastAsia="Arial"/>
          <w:spacing w:val="-3"/>
        </w:rPr>
        <w:t>.</w:t>
      </w:r>
    </w:p>
    <w:p w14:paraId="3CD41C47" w14:textId="304DB27A" w:rsidR="00F53014" w:rsidRPr="00210B0B" w:rsidRDefault="00F53014" w:rsidP="003C72DF">
      <w:pPr>
        <w:pStyle w:val="Heading3"/>
      </w:pPr>
      <w:bookmarkStart w:id="365" w:name="_Toc93059370"/>
      <w:r w:rsidRPr="00210B0B">
        <w:t>Secondary outcomes</w:t>
      </w:r>
      <w:bookmarkEnd w:id="365"/>
    </w:p>
    <w:p w14:paraId="4D58668F" w14:textId="6D0B6E8E" w:rsidR="00210B0B" w:rsidRPr="00210B0B" w:rsidRDefault="00865C02" w:rsidP="00124B42">
      <w:pPr>
        <w:rPr>
          <w:rFonts w:eastAsia="Arial"/>
          <w:spacing w:val="-3"/>
        </w:rPr>
      </w:pPr>
      <w:r w:rsidRPr="00210B0B">
        <w:rPr>
          <w:rFonts w:eastAsia="Arial"/>
        </w:rPr>
        <w:t>One of our key activPAL</w:t>
      </w:r>
      <w:r w:rsidR="007224C0" w:rsidRPr="00210B0B">
        <w:rPr>
          <w:rFonts w:eastAsia="Arial"/>
        </w:rPr>
        <w:t xml:space="preserve"> </w:t>
      </w:r>
      <w:r w:rsidRPr="00210B0B">
        <w:rPr>
          <w:rFonts w:eastAsia="Arial"/>
        </w:rPr>
        <w:t>assessed secondary outcomes was occupational sitting time</w:t>
      </w:r>
      <w:r w:rsidR="007224C0" w:rsidRPr="00210B0B">
        <w:rPr>
          <w:rFonts w:eastAsia="Arial"/>
        </w:rPr>
        <w:t>: t</w:t>
      </w:r>
      <w:r w:rsidR="007A406A" w:rsidRPr="00210B0B">
        <w:t>he complete</w:t>
      </w:r>
      <w:r w:rsidR="00B8020A" w:rsidRPr="00210B0B">
        <w:t xml:space="preserve"> </w:t>
      </w:r>
      <w:r w:rsidR="007A406A" w:rsidRPr="00210B0B">
        <w:t>case</w:t>
      </w:r>
      <w:r w:rsidR="00113B51" w:rsidRPr="00210B0B">
        <w:t>,</w:t>
      </w:r>
      <w:r w:rsidRPr="00210B0B">
        <w:t xml:space="preserve"> </w:t>
      </w:r>
      <w:r w:rsidR="0025515F" w:rsidRPr="00210B0B">
        <w:t>intention</w:t>
      </w:r>
      <w:r w:rsidR="00054667" w:rsidRPr="00210B0B">
        <w:t>-</w:t>
      </w:r>
      <w:r w:rsidR="0025515F" w:rsidRPr="00210B0B">
        <w:t>to</w:t>
      </w:r>
      <w:r w:rsidR="00054667" w:rsidRPr="00210B0B">
        <w:t>-</w:t>
      </w:r>
      <w:r w:rsidR="00113B51" w:rsidRPr="00210B0B">
        <w:t>treat,</w:t>
      </w:r>
      <w:r w:rsidRPr="00210B0B">
        <w:t xml:space="preserve"> and per-protocol analyses </w:t>
      </w:r>
      <w:r w:rsidRPr="00210B0B">
        <w:rPr>
          <w:rFonts w:eastAsia="Arial"/>
          <w:spacing w:val="-4"/>
        </w:rPr>
        <w:t xml:space="preserve">found a significant difference between the </w:t>
      </w:r>
      <w:r w:rsidR="004F483A" w:rsidRPr="00210B0B">
        <w:rPr>
          <w:rFonts w:eastAsia="Arial"/>
          <w:spacing w:val="-4"/>
        </w:rPr>
        <w:t>SWAL</w:t>
      </w:r>
      <w:r w:rsidRPr="00210B0B">
        <w:rPr>
          <w:rFonts w:eastAsia="Arial"/>
          <w:spacing w:val="-4"/>
        </w:rPr>
        <w:t xml:space="preserve"> plus desk group and control group</w:t>
      </w:r>
      <w:r w:rsidR="004F483A" w:rsidRPr="00210B0B">
        <w:rPr>
          <w:rFonts w:eastAsia="Arial"/>
          <w:spacing w:val="-4"/>
        </w:rPr>
        <w:t>,</w:t>
      </w:r>
      <w:r w:rsidRPr="00210B0B">
        <w:rPr>
          <w:rFonts w:eastAsia="Arial"/>
          <w:spacing w:val="-4"/>
        </w:rPr>
        <w:t xml:space="preserve"> but not for the </w:t>
      </w:r>
      <w:r w:rsidR="004F483A" w:rsidRPr="00210B0B">
        <w:rPr>
          <w:rFonts w:eastAsia="Arial"/>
          <w:spacing w:val="-4"/>
        </w:rPr>
        <w:t>SWAL</w:t>
      </w:r>
      <w:r w:rsidRPr="00210B0B">
        <w:rPr>
          <w:rFonts w:eastAsia="Arial"/>
          <w:spacing w:val="-4"/>
        </w:rPr>
        <w:t xml:space="preserve"> only group. The difference between the </w:t>
      </w:r>
      <w:r w:rsidR="004F483A" w:rsidRPr="00210B0B">
        <w:rPr>
          <w:rFonts w:eastAsia="Arial"/>
          <w:spacing w:val="-4"/>
        </w:rPr>
        <w:t>SWAL</w:t>
      </w:r>
      <w:r w:rsidRPr="00210B0B">
        <w:rPr>
          <w:rFonts w:eastAsia="Arial"/>
          <w:spacing w:val="-4"/>
        </w:rPr>
        <w:t xml:space="preserve"> plus desk gro</w:t>
      </w:r>
      <w:r w:rsidR="00D5327E" w:rsidRPr="00210B0B">
        <w:rPr>
          <w:rFonts w:eastAsia="Arial"/>
          <w:spacing w:val="-4"/>
        </w:rPr>
        <w:t xml:space="preserve">up and the control group was </w:t>
      </w:r>
      <w:r w:rsidR="00210B0B" w:rsidRPr="00210B0B">
        <w:rPr>
          <w:rFonts w:eastAsia="Arial"/>
          <w:color w:val="00B0F0"/>
          <w:spacing w:val="-4"/>
        </w:rPr>
        <w:t>–5</w:t>
      </w:r>
      <w:r w:rsidR="00D5327E" w:rsidRPr="00210B0B">
        <w:rPr>
          <w:rFonts w:eastAsia="Arial"/>
          <w:spacing w:val="-4"/>
        </w:rPr>
        <w:t>7.9</w:t>
      </w:r>
      <w:r w:rsidRPr="00210B0B">
        <w:rPr>
          <w:rFonts w:eastAsia="Arial"/>
          <w:spacing w:val="-4"/>
        </w:rPr>
        <w:t xml:space="preserve"> minutes per day</w:t>
      </w:r>
      <w:r w:rsidR="00555590" w:rsidRPr="00210B0B">
        <w:rPr>
          <w:rFonts w:eastAsia="Arial"/>
          <w:spacing w:val="-4"/>
        </w:rPr>
        <w:t xml:space="preserve"> (complete case analysis)</w:t>
      </w:r>
      <w:r w:rsidRPr="00210B0B">
        <w:rPr>
          <w:rFonts w:eastAsia="Arial"/>
          <w:spacing w:val="-4"/>
        </w:rPr>
        <w:t xml:space="preserve">, in </w:t>
      </w:r>
      <w:proofErr w:type="spellStart"/>
      <w:r w:rsidRPr="00210B0B">
        <w:rPr>
          <w:rFonts w:eastAsia="Arial"/>
          <w:spacing w:val="-4"/>
        </w:rPr>
        <w:t>favour</w:t>
      </w:r>
      <w:proofErr w:type="spellEnd"/>
      <w:r w:rsidRPr="00210B0B">
        <w:rPr>
          <w:rFonts w:eastAsia="Arial"/>
          <w:spacing w:val="-4"/>
        </w:rPr>
        <w:t xml:space="preserve"> of the </w:t>
      </w:r>
      <w:r w:rsidR="004F483A" w:rsidRPr="00210B0B">
        <w:rPr>
          <w:rFonts w:eastAsia="Arial"/>
          <w:spacing w:val="-4"/>
        </w:rPr>
        <w:t>SWAL</w:t>
      </w:r>
      <w:r w:rsidRPr="00210B0B">
        <w:rPr>
          <w:rFonts w:eastAsia="Arial"/>
          <w:spacing w:val="-4"/>
        </w:rPr>
        <w:t xml:space="preserve"> </w:t>
      </w:r>
      <w:r w:rsidR="00633D22" w:rsidRPr="00210B0B">
        <w:rPr>
          <w:rFonts w:eastAsia="Arial"/>
          <w:spacing w:val="-4"/>
        </w:rPr>
        <w:t xml:space="preserve">plus desk </w:t>
      </w:r>
      <w:r w:rsidRPr="00210B0B">
        <w:rPr>
          <w:rFonts w:eastAsia="Arial"/>
          <w:spacing w:val="-4"/>
        </w:rPr>
        <w:t xml:space="preserve">group. When occupational sitting time was standardised to an </w:t>
      </w:r>
      <w:r w:rsidR="00924CA8" w:rsidRPr="00210B0B">
        <w:rPr>
          <w:rFonts w:eastAsia="Arial"/>
          <w:spacing w:val="-4"/>
        </w:rPr>
        <w:t>eight-hour</w:t>
      </w:r>
      <w:r w:rsidRPr="00210B0B">
        <w:rPr>
          <w:rFonts w:eastAsia="Arial"/>
          <w:spacing w:val="-4"/>
        </w:rPr>
        <w:t xml:space="preserve"> </w:t>
      </w:r>
      <w:r w:rsidR="00924CA8" w:rsidRPr="00210B0B">
        <w:rPr>
          <w:rFonts w:eastAsia="Arial"/>
          <w:spacing w:val="-4"/>
        </w:rPr>
        <w:t>workday</w:t>
      </w:r>
      <w:r w:rsidRPr="00210B0B">
        <w:rPr>
          <w:rFonts w:eastAsia="Arial"/>
          <w:spacing w:val="-4"/>
        </w:rPr>
        <w:t xml:space="preserve">, significant differences were also found for the </w:t>
      </w:r>
      <w:r w:rsidR="004F483A" w:rsidRPr="00210B0B">
        <w:rPr>
          <w:rFonts w:eastAsia="Arial"/>
          <w:spacing w:val="-4"/>
        </w:rPr>
        <w:t>SWAL</w:t>
      </w:r>
      <w:r w:rsidRPr="00210B0B">
        <w:rPr>
          <w:rFonts w:eastAsia="Arial"/>
          <w:spacing w:val="-4"/>
        </w:rPr>
        <w:t xml:space="preserve"> only group </w:t>
      </w:r>
      <w:r w:rsidRPr="00210B0B">
        <w:rPr>
          <w:rFonts w:eastAsia="Arial"/>
          <w:spacing w:val="-4"/>
          <w:highlight w:val="magenta"/>
        </w:rPr>
        <w:t>compared to</w:t>
      </w:r>
      <w:r w:rsidRPr="00210B0B">
        <w:rPr>
          <w:rFonts w:eastAsia="Arial"/>
          <w:spacing w:val="-4"/>
        </w:rPr>
        <w:t xml:space="preserve"> the control</w:t>
      </w:r>
      <w:r w:rsidR="00D5327E" w:rsidRPr="00210B0B">
        <w:rPr>
          <w:rFonts w:eastAsia="Arial"/>
          <w:spacing w:val="-4"/>
        </w:rPr>
        <w:t xml:space="preserve"> group (</w:t>
      </w:r>
      <w:r w:rsidR="00210B0B" w:rsidRPr="00210B0B">
        <w:rPr>
          <w:rFonts w:eastAsia="Arial"/>
          <w:color w:val="00B0F0"/>
          <w:spacing w:val="-4"/>
        </w:rPr>
        <w:t>–1</w:t>
      </w:r>
      <w:r w:rsidR="00D5327E" w:rsidRPr="00210B0B">
        <w:rPr>
          <w:rFonts w:eastAsia="Arial"/>
          <w:spacing w:val="-4"/>
        </w:rPr>
        <w:t>4.9 minutes</w:t>
      </w:r>
      <w:r w:rsidR="00C62FED" w:rsidRPr="00210B0B">
        <w:rPr>
          <w:rFonts w:eastAsia="Arial"/>
          <w:spacing w:val="-4"/>
        </w:rPr>
        <w:t>/</w:t>
      </w:r>
      <w:r w:rsidR="00D5327E" w:rsidRPr="00210B0B">
        <w:rPr>
          <w:rFonts w:eastAsia="Arial"/>
          <w:spacing w:val="-4"/>
        </w:rPr>
        <w:t xml:space="preserve">day) and the </w:t>
      </w:r>
      <w:r w:rsidR="004F483A" w:rsidRPr="00210B0B">
        <w:rPr>
          <w:rFonts w:eastAsia="Arial"/>
          <w:spacing w:val="-4"/>
        </w:rPr>
        <w:t>SWAL</w:t>
      </w:r>
      <w:r w:rsidR="00D5327E" w:rsidRPr="00210B0B">
        <w:rPr>
          <w:rFonts w:eastAsia="Arial"/>
          <w:spacing w:val="-4"/>
        </w:rPr>
        <w:t xml:space="preserve"> plus desk group effect size was </w:t>
      </w:r>
      <w:proofErr w:type="gramStart"/>
      <w:r w:rsidR="00D5327E" w:rsidRPr="00210B0B">
        <w:rPr>
          <w:rFonts w:eastAsia="Arial"/>
          <w:spacing w:val="-4"/>
        </w:rPr>
        <w:t>similar to</w:t>
      </w:r>
      <w:proofErr w:type="gramEnd"/>
      <w:r w:rsidR="00D5327E" w:rsidRPr="00210B0B">
        <w:rPr>
          <w:rFonts w:eastAsia="Arial"/>
          <w:spacing w:val="-4"/>
        </w:rPr>
        <w:t xml:space="preserve"> the complete</w:t>
      </w:r>
      <w:r w:rsidR="00B8020A" w:rsidRPr="00210B0B">
        <w:rPr>
          <w:rFonts w:eastAsia="Arial"/>
          <w:spacing w:val="-4"/>
        </w:rPr>
        <w:t xml:space="preserve"> </w:t>
      </w:r>
      <w:r w:rsidR="00D5327E" w:rsidRPr="00210B0B">
        <w:rPr>
          <w:rFonts w:eastAsia="Arial"/>
          <w:spacing w:val="-4"/>
        </w:rPr>
        <w:t>case analysis (</w:t>
      </w:r>
      <w:r w:rsidR="00210B0B" w:rsidRPr="00210B0B">
        <w:rPr>
          <w:rFonts w:eastAsia="Arial"/>
          <w:color w:val="00B0F0"/>
          <w:spacing w:val="-4"/>
        </w:rPr>
        <w:t>–6</w:t>
      </w:r>
      <w:r w:rsidR="00D5327E" w:rsidRPr="00210B0B">
        <w:rPr>
          <w:rFonts w:eastAsia="Arial"/>
          <w:spacing w:val="-4"/>
        </w:rPr>
        <w:t>1.</w:t>
      </w:r>
      <w:r w:rsidR="00D40A31" w:rsidRPr="00210B0B">
        <w:rPr>
          <w:rFonts w:eastAsia="Arial"/>
          <w:spacing w:val="-4"/>
        </w:rPr>
        <w:t>4</w:t>
      </w:r>
      <w:r w:rsidR="00C62FED" w:rsidRPr="00210B0B">
        <w:rPr>
          <w:rFonts w:eastAsia="Arial"/>
          <w:spacing w:val="-4"/>
        </w:rPr>
        <w:t xml:space="preserve"> </w:t>
      </w:r>
      <w:r w:rsidR="00D5327E" w:rsidRPr="00210B0B">
        <w:rPr>
          <w:rFonts w:eastAsia="Arial"/>
          <w:spacing w:val="-4"/>
        </w:rPr>
        <w:t>minutes</w:t>
      </w:r>
      <w:r w:rsidR="00C62FED" w:rsidRPr="00210B0B">
        <w:rPr>
          <w:rFonts w:eastAsia="Arial"/>
          <w:spacing w:val="-4"/>
        </w:rPr>
        <w:t>/</w:t>
      </w:r>
      <w:r w:rsidR="00D5327E" w:rsidRPr="00210B0B">
        <w:rPr>
          <w:rFonts w:eastAsia="Arial"/>
          <w:spacing w:val="-4"/>
        </w:rPr>
        <w:t xml:space="preserve">day). This effect size is </w:t>
      </w:r>
      <w:r w:rsidR="00633D22" w:rsidRPr="00210B0B">
        <w:rPr>
          <w:rFonts w:eastAsia="Arial"/>
          <w:spacing w:val="-4"/>
        </w:rPr>
        <w:t>larger</w:t>
      </w:r>
      <w:r w:rsidR="00D5327E" w:rsidRPr="00210B0B">
        <w:rPr>
          <w:rFonts w:eastAsia="Arial"/>
          <w:spacing w:val="-4"/>
        </w:rPr>
        <w:t xml:space="preserve"> than previous similar interventions at 12</w:t>
      </w:r>
      <w:r w:rsidR="007A406A" w:rsidRPr="00210B0B">
        <w:rPr>
          <w:rFonts w:eastAsia="Arial"/>
          <w:spacing w:val="-4"/>
        </w:rPr>
        <w:t>-</w:t>
      </w:r>
      <w:r w:rsidR="00D5327E" w:rsidRPr="00210B0B">
        <w:rPr>
          <w:rFonts w:eastAsia="Arial"/>
          <w:spacing w:val="-4"/>
        </w:rPr>
        <w:t>month follow</w:t>
      </w:r>
      <w:r w:rsidR="007A406A" w:rsidRPr="00210B0B">
        <w:rPr>
          <w:rFonts w:eastAsia="Arial"/>
          <w:spacing w:val="-4"/>
        </w:rPr>
        <w:t>-</w:t>
      </w:r>
      <w:r w:rsidR="00D5327E" w:rsidRPr="00210B0B">
        <w:rPr>
          <w:rFonts w:eastAsia="Arial"/>
          <w:spacing w:val="-4"/>
        </w:rPr>
        <w:t>up</w:t>
      </w:r>
      <w:r w:rsidR="004D36B4" w:rsidRPr="00210B0B">
        <w:rPr>
          <w:rFonts w:eastAsia="Arial"/>
          <w:spacing w:val="-4"/>
        </w:rPr>
        <w:t>: fo</w:t>
      </w:r>
      <w:r w:rsidR="00D5327E" w:rsidRPr="00210B0B">
        <w:rPr>
          <w:rFonts w:eastAsia="Arial"/>
          <w:spacing w:val="-4"/>
        </w:rPr>
        <w:t xml:space="preserve">r example, in the </w:t>
      </w:r>
      <w:proofErr w:type="spellStart"/>
      <w:r w:rsidR="00D5327E" w:rsidRPr="00210B0B">
        <w:rPr>
          <w:rFonts w:eastAsia="Arial"/>
          <w:spacing w:val="-4"/>
        </w:rPr>
        <w:t>SMArT</w:t>
      </w:r>
      <w:proofErr w:type="spellEnd"/>
      <w:r w:rsidR="00D5327E" w:rsidRPr="00210B0B">
        <w:rPr>
          <w:rFonts w:eastAsia="Arial"/>
          <w:spacing w:val="-4"/>
        </w:rPr>
        <w:t xml:space="preserve"> Work</w:t>
      </w:r>
      <w:r w:rsidR="00AB3571" w:rsidRPr="00210B0B">
        <w:rPr>
          <w:rFonts w:eastAsia="Arial"/>
          <w:spacing w:val="-4"/>
        </w:rPr>
        <w:t xml:space="preserve"> </w:t>
      </w:r>
      <w:r w:rsidR="00D5327E" w:rsidRPr="00210B0B">
        <w:rPr>
          <w:rFonts w:eastAsia="Arial"/>
          <w:spacing w:val="-4"/>
        </w:rPr>
        <w:t xml:space="preserve">and </w:t>
      </w:r>
      <w:proofErr w:type="gramStart"/>
      <w:r w:rsidR="00D5327E" w:rsidRPr="00210B0B">
        <w:rPr>
          <w:rFonts w:eastAsia="Arial"/>
          <w:spacing w:val="-4"/>
        </w:rPr>
        <w:t>Stand Up</w:t>
      </w:r>
      <w:proofErr w:type="gramEnd"/>
      <w:r w:rsidR="00D5327E" w:rsidRPr="00210B0B">
        <w:rPr>
          <w:rFonts w:eastAsia="Arial"/>
          <w:spacing w:val="-4"/>
        </w:rPr>
        <w:t xml:space="preserve"> Victoria</w:t>
      </w:r>
      <w:r w:rsidR="00F56CD3" w:rsidRPr="00210B0B">
        <w:rPr>
          <w:rFonts w:eastAsia="Arial"/>
          <w:spacing w:val="-4"/>
        </w:rPr>
        <w:t xml:space="preserve"> </w:t>
      </w:r>
      <w:r w:rsidR="00D5327E" w:rsidRPr="00210B0B">
        <w:rPr>
          <w:rFonts w:eastAsia="Arial"/>
          <w:spacing w:val="-4"/>
        </w:rPr>
        <w:t>interventions</w:t>
      </w:r>
      <w:r w:rsidR="002A1F97" w:rsidRPr="00210B0B">
        <w:rPr>
          <w:rFonts w:eastAsia="Arial"/>
          <w:spacing w:val="-4"/>
        </w:rPr>
        <w:t>,</w:t>
      </w:r>
      <w:r w:rsidR="00823DF1" w:rsidRPr="00210B0B">
        <w:rPr>
          <w:rFonts w:eastAsia="Arial"/>
          <w:noProof/>
          <w:spacing w:val="-3"/>
          <w:vertAlign w:val="superscript"/>
        </w:rPr>
        <w:t>41,112</w:t>
      </w:r>
      <w:r w:rsidR="00D5327E" w:rsidRPr="00210B0B">
        <w:rPr>
          <w:rFonts w:eastAsia="Arial"/>
          <w:spacing w:val="-4"/>
        </w:rPr>
        <w:t xml:space="preserve"> </w:t>
      </w:r>
      <w:r w:rsidR="00D5327E" w:rsidRPr="00210B0B">
        <w:rPr>
          <w:rFonts w:eastAsia="Arial"/>
          <w:spacing w:val="-3"/>
        </w:rPr>
        <w:t>the intervention group sat for 41.</w:t>
      </w:r>
      <w:r w:rsidR="00D40A31" w:rsidRPr="00210B0B">
        <w:rPr>
          <w:rFonts w:eastAsia="Arial"/>
          <w:spacing w:val="-3"/>
        </w:rPr>
        <w:t>3</w:t>
      </w:r>
      <w:r w:rsidR="00D5327E" w:rsidRPr="00210B0B">
        <w:rPr>
          <w:rFonts w:eastAsia="Arial"/>
          <w:spacing w:val="-3"/>
        </w:rPr>
        <w:t xml:space="preserve"> and 45.4 minutes less per </w:t>
      </w:r>
      <w:r w:rsidR="00204C7B" w:rsidRPr="00210B0B">
        <w:rPr>
          <w:rFonts w:eastAsia="Arial"/>
          <w:spacing w:val="-3"/>
        </w:rPr>
        <w:t xml:space="preserve">standardised </w:t>
      </w:r>
      <w:r w:rsidR="007A406A" w:rsidRPr="00210B0B">
        <w:rPr>
          <w:rFonts w:eastAsia="Arial"/>
          <w:spacing w:val="-3"/>
        </w:rPr>
        <w:t>8-hour</w:t>
      </w:r>
      <w:r w:rsidR="00D5327E" w:rsidRPr="00210B0B">
        <w:rPr>
          <w:rFonts w:eastAsia="Arial"/>
          <w:spacing w:val="-3"/>
        </w:rPr>
        <w:t xml:space="preserve"> </w:t>
      </w:r>
      <w:r w:rsidR="00924CA8" w:rsidRPr="00210B0B">
        <w:rPr>
          <w:rFonts w:eastAsia="Arial"/>
          <w:spacing w:val="-3"/>
        </w:rPr>
        <w:t>workday</w:t>
      </w:r>
      <w:r w:rsidR="00D5327E" w:rsidRPr="00210B0B">
        <w:rPr>
          <w:rFonts w:eastAsia="Arial"/>
          <w:spacing w:val="-3"/>
        </w:rPr>
        <w:t xml:space="preserve"> respectively</w:t>
      </w:r>
      <w:r w:rsidR="009E33A4" w:rsidRPr="00210B0B">
        <w:rPr>
          <w:rFonts w:eastAsia="Arial"/>
          <w:spacing w:val="-3"/>
        </w:rPr>
        <w:t>,</w:t>
      </w:r>
      <w:r w:rsidR="00D5327E" w:rsidRPr="00210B0B">
        <w:rPr>
          <w:rFonts w:eastAsia="Arial"/>
          <w:spacing w:val="-3"/>
        </w:rPr>
        <w:t xml:space="preserve"> </w:t>
      </w:r>
      <w:r w:rsidR="00D5327E" w:rsidRPr="00210B0B">
        <w:rPr>
          <w:rFonts w:eastAsia="Arial"/>
          <w:spacing w:val="-3"/>
          <w:highlight w:val="magenta"/>
        </w:rPr>
        <w:t>compared to</w:t>
      </w:r>
      <w:r w:rsidR="00D5327E" w:rsidRPr="00210B0B">
        <w:rPr>
          <w:rFonts w:eastAsia="Arial"/>
          <w:spacing w:val="-3"/>
        </w:rPr>
        <w:t xml:space="preserve"> the control group</w:t>
      </w:r>
      <w:r w:rsidR="009E33A4" w:rsidRPr="00210B0B">
        <w:rPr>
          <w:rFonts w:eastAsia="Arial"/>
          <w:spacing w:val="-3"/>
        </w:rPr>
        <w:t>s</w:t>
      </w:r>
      <w:r w:rsidR="00D5327E" w:rsidRPr="00210B0B">
        <w:rPr>
          <w:rFonts w:eastAsia="Arial"/>
          <w:spacing w:val="-3"/>
        </w:rPr>
        <w:t>.</w:t>
      </w:r>
    </w:p>
    <w:p w14:paraId="7F5D74E0" w14:textId="55B9A842" w:rsidR="00402AA1" w:rsidRPr="00210B0B" w:rsidRDefault="003465D6" w:rsidP="00124B42">
      <w:pPr>
        <w:rPr>
          <w:rFonts w:eastAsia="Arial"/>
          <w:spacing w:val="-3"/>
        </w:rPr>
      </w:pPr>
      <w:r w:rsidRPr="00210B0B">
        <w:rPr>
          <w:rFonts w:eastAsia="Arial"/>
          <w:spacing w:val="-3"/>
        </w:rPr>
        <w:t xml:space="preserve">For the other key </w:t>
      </w:r>
      <w:r w:rsidR="002542C5" w:rsidRPr="00210B0B">
        <w:rPr>
          <w:rFonts w:eastAsia="Arial"/>
          <w:spacing w:val="-3"/>
        </w:rPr>
        <w:t>activPAL assessed</w:t>
      </w:r>
      <w:r w:rsidRPr="00210B0B">
        <w:rPr>
          <w:rFonts w:eastAsia="Arial"/>
          <w:spacing w:val="-3"/>
        </w:rPr>
        <w:t xml:space="preserve"> secondary outcomes</w:t>
      </w:r>
      <w:r w:rsidR="00D8241F" w:rsidRPr="00210B0B">
        <w:rPr>
          <w:rFonts w:eastAsia="Arial"/>
          <w:spacing w:val="-3"/>
        </w:rPr>
        <w:t>, there are several</w:t>
      </w:r>
      <w:r w:rsidR="00A34B60" w:rsidRPr="00210B0B">
        <w:rPr>
          <w:rFonts w:eastAsia="Arial"/>
          <w:spacing w:val="-3"/>
        </w:rPr>
        <w:t xml:space="preserve"> points worth highlighting. Firstly, b</w:t>
      </w:r>
      <w:r w:rsidRPr="00210B0B">
        <w:rPr>
          <w:rFonts w:eastAsia="Arial"/>
          <w:spacing w:val="-3"/>
        </w:rPr>
        <w:t xml:space="preserve">ehaviour change differences observed at 3 months were </w:t>
      </w:r>
      <w:proofErr w:type="gramStart"/>
      <w:r w:rsidRPr="00210B0B">
        <w:rPr>
          <w:rFonts w:eastAsia="Arial"/>
          <w:spacing w:val="-3"/>
        </w:rPr>
        <w:t>similar to</w:t>
      </w:r>
      <w:proofErr w:type="gramEnd"/>
      <w:r w:rsidRPr="00210B0B">
        <w:rPr>
          <w:rFonts w:eastAsia="Arial"/>
          <w:spacing w:val="-3"/>
        </w:rPr>
        <w:t xml:space="preserve"> those observed at 12 months, </w:t>
      </w:r>
      <w:r w:rsidR="00402AA1" w:rsidRPr="00210B0B">
        <w:rPr>
          <w:rFonts w:eastAsia="Arial"/>
          <w:spacing w:val="-3"/>
        </w:rPr>
        <w:t>indicating behaviour change was maintai</w:t>
      </w:r>
      <w:r w:rsidRPr="00210B0B">
        <w:rPr>
          <w:rFonts w:eastAsia="Arial"/>
          <w:spacing w:val="-3"/>
        </w:rPr>
        <w:t xml:space="preserve">ned over the longer time period, which was a focus of our intervention. Previous </w:t>
      </w:r>
      <w:r w:rsidR="00C07A62" w:rsidRPr="00210B0B">
        <w:rPr>
          <w:rFonts w:eastAsia="Arial"/>
          <w:spacing w:val="-3"/>
        </w:rPr>
        <w:t>interventions</w:t>
      </w:r>
      <w:r w:rsidR="008B2F79" w:rsidRPr="00210B0B">
        <w:rPr>
          <w:rFonts w:eastAsia="Arial"/>
          <w:spacing w:val="-3"/>
        </w:rPr>
        <w:t xml:space="preserve">, such as </w:t>
      </w:r>
      <w:proofErr w:type="spellStart"/>
      <w:r w:rsidR="008B2F79" w:rsidRPr="00210B0B">
        <w:rPr>
          <w:rFonts w:eastAsia="Arial"/>
          <w:spacing w:val="-3"/>
        </w:rPr>
        <w:t>SMArT</w:t>
      </w:r>
      <w:proofErr w:type="spellEnd"/>
      <w:r w:rsidR="008B2F79" w:rsidRPr="00210B0B">
        <w:rPr>
          <w:rFonts w:eastAsia="Arial"/>
          <w:spacing w:val="-3"/>
        </w:rPr>
        <w:t xml:space="preserve"> Work</w:t>
      </w:r>
      <w:r w:rsidR="00AB3571" w:rsidRPr="00210B0B">
        <w:rPr>
          <w:rFonts w:eastAsia="Arial"/>
          <w:spacing w:val="-3"/>
        </w:rPr>
        <w:t xml:space="preserve"> </w:t>
      </w:r>
      <w:r w:rsidR="008B2F79" w:rsidRPr="00210B0B">
        <w:rPr>
          <w:rFonts w:eastAsia="Arial"/>
          <w:spacing w:val="-3"/>
        </w:rPr>
        <w:t>and Stand and Move</w:t>
      </w:r>
      <w:r w:rsidR="002A1F97" w:rsidRPr="00210B0B">
        <w:rPr>
          <w:rFonts w:eastAsia="Arial"/>
          <w:spacing w:val="-3"/>
        </w:rPr>
        <w:t>,</w:t>
      </w:r>
      <w:r w:rsidR="00823DF1" w:rsidRPr="00210B0B">
        <w:rPr>
          <w:rFonts w:eastAsia="Arial"/>
          <w:noProof/>
          <w:spacing w:val="-3"/>
          <w:vertAlign w:val="superscript"/>
        </w:rPr>
        <w:t>41,113</w:t>
      </w:r>
      <w:r w:rsidR="00AB3571" w:rsidRPr="00210B0B">
        <w:rPr>
          <w:rFonts w:eastAsia="Arial"/>
          <w:spacing w:val="-3"/>
        </w:rPr>
        <w:t xml:space="preserve"> </w:t>
      </w:r>
      <w:r w:rsidR="00CB5587" w:rsidRPr="00210B0B">
        <w:rPr>
          <w:rFonts w:eastAsia="Arial"/>
          <w:spacing w:val="-3"/>
        </w:rPr>
        <w:t>which</w:t>
      </w:r>
      <w:r w:rsidR="00C07A62" w:rsidRPr="00210B0B">
        <w:rPr>
          <w:rFonts w:eastAsia="Arial"/>
          <w:spacing w:val="-3"/>
        </w:rPr>
        <w:t xml:space="preserve"> included</w:t>
      </w:r>
      <w:r w:rsidR="00EA4BDE" w:rsidRPr="00210B0B">
        <w:rPr>
          <w:rFonts w:eastAsia="Arial"/>
          <w:spacing w:val="-3"/>
        </w:rPr>
        <w:t xml:space="preserve"> organisation</w:t>
      </w:r>
      <w:r w:rsidR="00F93A78" w:rsidRPr="00210B0B">
        <w:rPr>
          <w:rFonts w:eastAsia="Arial"/>
          <w:spacing w:val="-3"/>
        </w:rPr>
        <w:t>al, environmental,</w:t>
      </w:r>
      <w:r w:rsidR="00EA4BDE" w:rsidRPr="00210B0B">
        <w:rPr>
          <w:rFonts w:eastAsia="Arial"/>
          <w:spacing w:val="-3"/>
        </w:rPr>
        <w:t xml:space="preserve"> and individual</w:t>
      </w:r>
      <w:r w:rsidR="00C07A62" w:rsidRPr="00210B0B">
        <w:rPr>
          <w:rFonts w:eastAsia="Arial"/>
          <w:spacing w:val="-3"/>
        </w:rPr>
        <w:t xml:space="preserve"> strategies over the</w:t>
      </w:r>
      <w:r w:rsidR="008B2F79" w:rsidRPr="00210B0B">
        <w:rPr>
          <w:rFonts w:eastAsia="Arial"/>
          <w:spacing w:val="-3"/>
        </w:rPr>
        <w:t xml:space="preserve"> full study period </w:t>
      </w:r>
      <w:r w:rsidR="00813E15" w:rsidRPr="00210B0B">
        <w:rPr>
          <w:rFonts w:eastAsia="Arial"/>
          <w:spacing w:val="-3"/>
        </w:rPr>
        <w:t xml:space="preserve">also </w:t>
      </w:r>
      <w:r w:rsidR="008B2F79" w:rsidRPr="00210B0B">
        <w:rPr>
          <w:rFonts w:eastAsia="Arial"/>
          <w:spacing w:val="-3"/>
        </w:rPr>
        <w:t xml:space="preserve">managed to maintain any behaviour changes over the longer term </w:t>
      </w:r>
      <w:r w:rsidR="008E1ED5" w:rsidRPr="00210B0B">
        <w:rPr>
          <w:rFonts w:eastAsia="Arial"/>
          <w:spacing w:val="-3"/>
        </w:rPr>
        <w:t>(</w:t>
      </w:r>
      <w:r w:rsidR="008B2F79" w:rsidRPr="00210B0B">
        <w:rPr>
          <w:rFonts w:eastAsia="Arial"/>
          <w:spacing w:val="-3"/>
        </w:rPr>
        <w:t>i.e., 12 months</w:t>
      </w:r>
      <w:r w:rsidR="008E1ED5" w:rsidRPr="00210B0B">
        <w:rPr>
          <w:rFonts w:eastAsia="Arial"/>
          <w:spacing w:val="-3"/>
        </w:rPr>
        <w:t>)</w:t>
      </w:r>
      <w:r w:rsidR="008B2F79" w:rsidRPr="00210B0B">
        <w:rPr>
          <w:rFonts w:eastAsia="Arial"/>
          <w:spacing w:val="-3"/>
        </w:rPr>
        <w:t>. In contrast</w:t>
      </w:r>
      <w:r w:rsidR="008E1ED5" w:rsidRPr="00210B0B">
        <w:rPr>
          <w:rFonts w:eastAsia="Arial"/>
          <w:spacing w:val="-3"/>
        </w:rPr>
        <w:t>,</w:t>
      </w:r>
      <w:r w:rsidR="008B2F79" w:rsidRPr="00210B0B">
        <w:rPr>
          <w:rFonts w:eastAsia="Arial"/>
          <w:spacing w:val="-3"/>
        </w:rPr>
        <w:t xml:space="preserve"> those that do not include strategies, besides the height-adjustable </w:t>
      </w:r>
      <w:r w:rsidR="00A772FF" w:rsidRPr="00210B0B">
        <w:rPr>
          <w:rFonts w:eastAsia="Arial"/>
          <w:spacing w:val="-3"/>
        </w:rPr>
        <w:t>worksta</w:t>
      </w:r>
      <w:r w:rsidR="0099733C" w:rsidRPr="00210B0B">
        <w:rPr>
          <w:rFonts w:eastAsia="Arial"/>
          <w:spacing w:val="-3"/>
        </w:rPr>
        <w:t>tion</w:t>
      </w:r>
      <w:r w:rsidR="005E4FAB" w:rsidRPr="00210B0B">
        <w:rPr>
          <w:rFonts w:eastAsia="Arial"/>
          <w:spacing w:val="-3"/>
        </w:rPr>
        <w:t xml:space="preserve"> (environmental)</w:t>
      </w:r>
      <w:r w:rsidR="008B2F79" w:rsidRPr="00210B0B">
        <w:rPr>
          <w:rFonts w:eastAsia="Arial"/>
          <w:spacing w:val="-3"/>
        </w:rPr>
        <w:t xml:space="preserve">, beyond the initial </w:t>
      </w:r>
      <w:r w:rsidR="00900DA3" w:rsidRPr="00210B0B">
        <w:rPr>
          <w:rFonts w:eastAsia="Arial"/>
          <w:spacing w:val="-3"/>
        </w:rPr>
        <w:t xml:space="preserve">intervention </w:t>
      </w:r>
      <w:r w:rsidR="008B2F79" w:rsidRPr="00210B0B">
        <w:rPr>
          <w:rFonts w:eastAsia="Arial"/>
          <w:spacing w:val="-3"/>
        </w:rPr>
        <w:t>period see a reduction in the effect size between 3</w:t>
      </w:r>
      <w:r w:rsidR="00CB5587" w:rsidRPr="00210B0B">
        <w:rPr>
          <w:rFonts w:eastAsia="Arial"/>
          <w:spacing w:val="-3"/>
        </w:rPr>
        <w:t>-</w:t>
      </w:r>
      <w:r w:rsidR="008B2F79" w:rsidRPr="00210B0B">
        <w:rPr>
          <w:rFonts w:eastAsia="Arial"/>
          <w:spacing w:val="-3"/>
        </w:rPr>
        <w:t xml:space="preserve"> and 12</w:t>
      </w:r>
      <w:r w:rsidR="00D94A9F" w:rsidRPr="00210B0B">
        <w:rPr>
          <w:rFonts w:eastAsia="Arial"/>
          <w:spacing w:val="-3"/>
        </w:rPr>
        <w:t>-</w:t>
      </w:r>
      <w:r w:rsidR="008B2F79" w:rsidRPr="00210B0B">
        <w:rPr>
          <w:rFonts w:eastAsia="Arial"/>
          <w:spacing w:val="-3"/>
        </w:rPr>
        <w:t>month follow</w:t>
      </w:r>
      <w:r w:rsidR="00CB5587" w:rsidRPr="00210B0B">
        <w:rPr>
          <w:rFonts w:eastAsia="Arial"/>
          <w:spacing w:val="-3"/>
        </w:rPr>
        <w:t>-</w:t>
      </w:r>
      <w:r w:rsidR="008B2F79" w:rsidRPr="00210B0B">
        <w:rPr>
          <w:rFonts w:eastAsia="Arial"/>
          <w:spacing w:val="-3"/>
        </w:rPr>
        <w:t>up</w:t>
      </w:r>
      <w:r w:rsidR="002A1F97" w:rsidRPr="00210B0B">
        <w:rPr>
          <w:rFonts w:eastAsia="Arial"/>
          <w:spacing w:val="-3"/>
        </w:rPr>
        <w:t>.</w:t>
      </w:r>
      <w:r w:rsidR="00275C0B" w:rsidRPr="00210B0B">
        <w:rPr>
          <w:rFonts w:eastAsia="Arial"/>
          <w:noProof/>
          <w:spacing w:val="-3"/>
          <w:vertAlign w:val="superscript"/>
        </w:rPr>
        <w:t>112</w:t>
      </w:r>
      <w:r w:rsidR="00F56CD3" w:rsidRPr="00210B0B">
        <w:rPr>
          <w:rFonts w:eastAsia="Arial"/>
          <w:spacing w:val="-3"/>
        </w:rPr>
        <w:t xml:space="preserve"> </w:t>
      </w:r>
      <w:r w:rsidR="008B2F79" w:rsidRPr="00210B0B">
        <w:rPr>
          <w:rFonts w:eastAsia="Arial"/>
          <w:spacing w:val="-3"/>
        </w:rPr>
        <w:t>Therefore, when designing future intervention</w:t>
      </w:r>
      <w:r w:rsidR="00CF505C" w:rsidRPr="00210B0B">
        <w:rPr>
          <w:rFonts w:eastAsia="Arial"/>
          <w:spacing w:val="-3"/>
        </w:rPr>
        <w:t>s</w:t>
      </w:r>
      <w:r w:rsidR="008B2F79" w:rsidRPr="00210B0B">
        <w:rPr>
          <w:rFonts w:eastAsia="Arial"/>
          <w:spacing w:val="-3"/>
        </w:rPr>
        <w:t xml:space="preserve"> researchers should take this into account.</w:t>
      </w:r>
      <w:r w:rsidR="00A34B60" w:rsidRPr="00210B0B">
        <w:rPr>
          <w:rFonts w:eastAsia="Arial"/>
          <w:spacing w:val="-3"/>
        </w:rPr>
        <w:t xml:space="preserve"> Secondly, our intervention messages were around reducing total time spent sitting as well as breaking up prolonged sitting regularly</w:t>
      </w:r>
      <w:r w:rsidR="005278D0" w:rsidRPr="00210B0B">
        <w:rPr>
          <w:rFonts w:eastAsia="Arial"/>
          <w:spacing w:val="-3"/>
        </w:rPr>
        <w:t xml:space="preserve"> and our results indicate that participants received this message as we observed </w:t>
      </w:r>
      <w:r w:rsidR="00A34B60" w:rsidRPr="00210B0B">
        <w:rPr>
          <w:rFonts w:eastAsia="Arial"/>
          <w:spacing w:val="-3"/>
        </w:rPr>
        <w:t>positive changes in both total sitting time and prolonged sitting time</w:t>
      </w:r>
      <w:r w:rsidR="003D748D" w:rsidRPr="00210B0B">
        <w:rPr>
          <w:rFonts w:eastAsia="Arial"/>
          <w:spacing w:val="-3"/>
        </w:rPr>
        <w:t>, for both intervention groups, in the short (3 m</w:t>
      </w:r>
      <w:r w:rsidR="001159A9" w:rsidRPr="00210B0B">
        <w:rPr>
          <w:rFonts w:eastAsia="Arial"/>
          <w:spacing w:val="-3"/>
        </w:rPr>
        <w:t>onths) and the long term (12 months)</w:t>
      </w:r>
      <w:r w:rsidR="00A34B60" w:rsidRPr="00210B0B">
        <w:rPr>
          <w:rFonts w:eastAsia="Arial"/>
          <w:spacing w:val="-3"/>
        </w:rPr>
        <w:t xml:space="preserve">. Thirdly, although our intervention encouraged replacing sitting time with standing and moving more, </w:t>
      </w:r>
      <w:r w:rsidR="00A34B60" w:rsidRPr="00210B0B">
        <w:rPr>
          <w:rFonts w:eastAsia="Arial"/>
          <w:spacing w:val="-3"/>
        </w:rPr>
        <w:lastRenderedPageBreak/>
        <w:t xml:space="preserve">our </w:t>
      </w:r>
      <w:r w:rsidR="00A34B60" w:rsidRPr="00210B0B">
        <w:rPr>
          <w:rFonts w:eastAsia="Arial"/>
          <w:spacing w:val="-3"/>
          <w:highlight w:val="magenta"/>
        </w:rPr>
        <w:t>data</w:t>
      </w:r>
      <w:r w:rsidR="00A34B60" w:rsidRPr="00210B0B">
        <w:rPr>
          <w:rFonts w:eastAsia="Arial"/>
          <w:spacing w:val="-3"/>
        </w:rPr>
        <w:t xml:space="preserve"> show</w:t>
      </w:r>
      <w:r w:rsidR="00922E51" w:rsidRPr="00210B0B">
        <w:rPr>
          <w:rFonts w:eastAsia="Arial"/>
          <w:spacing w:val="-3"/>
        </w:rPr>
        <w:t>ed</w:t>
      </w:r>
      <w:r w:rsidR="00A34B60" w:rsidRPr="00210B0B">
        <w:rPr>
          <w:rFonts w:eastAsia="Arial"/>
          <w:spacing w:val="-3"/>
        </w:rPr>
        <w:t xml:space="preserve"> that sitting time was largely replaced by standing time rather than movement time</w:t>
      </w:r>
      <w:r w:rsidR="00D802C3" w:rsidRPr="00210B0B">
        <w:rPr>
          <w:rFonts w:eastAsia="Arial"/>
          <w:spacing w:val="-3"/>
        </w:rPr>
        <w:t xml:space="preserve"> f</w:t>
      </w:r>
      <w:r w:rsidR="003578E5" w:rsidRPr="00210B0B">
        <w:rPr>
          <w:rFonts w:eastAsia="Arial"/>
          <w:spacing w:val="-3"/>
        </w:rPr>
        <w:t xml:space="preserve">or </w:t>
      </w:r>
      <w:r w:rsidR="004D40FD" w:rsidRPr="00210B0B">
        <w:rPr>
          <w:rFonts w:eastAsia="Arial"/>
          <w:spacing w:val="-3"/>
        </w:rPr>
        <w:t>both intervention groups</w:t>
      </w:r>
      <w:r w:rsidR="005C26AE" w:rsidRPr="00210B0B">
        <w:rPr>
          <w:rFonts w:eastAsia="Arial"/>
          <w:spacing w:val="-3"/>
        </w:rPr>
        <w:t xml:space="preserve"> (did not reach significance in the SWAL only group though)</w:t>
      </w:r>
      <w:r w:rsidR="004C789D" w:rsidRPr="00210B0B">
        <w:rPr>
          <w:rFonts w:eastAsia="Arial"/>
          <w:spacing w:val="-3"/>
        </w:rPr>
        <w:t>, with small but significant increases in stepping time see in the SWAL plus desk group during work hours only</w:t>
      </w:r>
      <w:r w:rsidR="005C26AE" w:rsidRPr="00210B0B">
        <w:rPr>
          <w:rFonts w:eastAsia="Arial"/>
          <w:spacing w:val="-3"/>
        </w:rPr>
        <w:t xml:space="preserve"> at 12 months. This is consistent with previous studies where </w:t>
      </w:r>
      <w:r w:rsidR="004C789D" w:rsidRPr="00210B0B">
        <w:rPr>
          <w:rFonts w:eastAsia="Arial"/>
          <w:spacing w:val="-3"/>
        </w:rPr>
        <w:t xml:space="preserve">sitting time </w:t>
      </w:r>
      <w:r w:rsidR="005C26AE" w:rsidRPr="00210B0B">
        <w:rPr>
          <w:rFonts w:eastAsia="Arial"/>
          <w:spacing w:val="-3"/>
        </w:rPr>
        <w:t xml:space="preserve">was replaced </w:t>
      </w:r>
      <w:r w:rsidR="004C789D" w:rsidRPr="00210B0B">
        <w:rPr>
          <w:rFonts w:eastAsia="Arial"/>
          <w:spacing w:val="-3"/>
        </w:rPr>
        <w:t>mainly with standing time</w:t>
      </w:r>
      <w:r w:rsidR="002A1F97" w:rsidRPr="00210B0B">
        <w:rPr>
          <w:rFonts w:eastAsia="Arial"/>
          <w:spacing w:val="-3"/>
        </w:rPr>
        <w:t>.</w:t>
      </w:r>
      <w:r w:rsidR="00823DF1" w:rsidRPr="00210B0B">
        <w:rPr>
          <w:rFonts w:eastAsia="Arial"/>
          <w:noProof/>
          <w:spacing w:val="-3"/>
          <w:vertAlign w:val="superscript"/>
        </w:rPr>
        <w:t>41,112,113</w:t>
      </w:r>
      <w:r w:rsidR="00FC4217" w:rsidRPr="00210B0B">
        <w:rPr>
          <w:rFonts w:eastAsia="Arial"/>
          <w:spacing w:val="-3"/>
        </w:rPr>
        <w:t xml:space="preserve"> </w:t>
      </w:r>
      <w:r w:rsidR="008E1ED5" w:rsidRPr="00210B0B">
        <w:rPr>
          <w:rFonts w:eastAsia="Arial"/>
          <w:spacing w:val="-3"/>
        </w:rPr>
        <w:t>A</w:t>
      </w:r>
      <w:r w:rsidR="00A34B60" w:rsidRPr="00210B0B">
        <w:rPr>
          <w:rFonts w:eastAsia="Arial"/>
          <w:spacing w:val="-3"/>
        </w:rPr>
        <w:t xml:space="preserve">lthough we observed </w:t>
      </w:r>
      <w:r w:rsidR="00FC4217" w:rsidRPr="00210B0B">
        <w:rPr>
          <w:rFonts w:eastAsia="Arial"/>
          <w:spacing w:val="-3"/>
        </w:rPr>
        <w:t>differences in behaviour</w:t>
      </w:r>
      <w:r w:rsidR="00A34B60" w:rsidRPr="00210B0B">
        <w:rPr>
          <w:rFonts w:eastAsia="Arial"/>
          <w:spacing w:val="-3"/>
        </w:rPr>
        <w:t xml:space="preserve"> when examining </w:t>
      </w:r>
      <w:r w:rsidR="002542C5" w:rsidRPr="00210B0B">
        <w:rPr>
          <w:rFonts w:eastAsia="Arial"/>
          <w:spacing w:val="-3"/>
        </w:rPr>
        <w:t>activPAL assessed</w:t>
      </w:r>
      <w:r w:rsidR="00A34B60" w:rsidRPr="00210B0B">
        <w:rPr>
          <w:rFonts w:eastAsia="Arial"/>
          <w:spacing w:val="-3"/>
        </w:rPr>
        <w:t xml:space="preserve"> variables on any valid day, when we examined results separately for work</w:t>
      </w:r>
      <w:r w:rsidR="00320CF5" w:rsidRPr="00210B0B">
        <w:rPr>
          <w:rFonts w:eastAsia="Arial"/>
          <w:spacing w:val="-3"/>
        </w:rPr>
        <w:t>days</w:t>
      </w:r>
      <w:r w:rsidR="00A34B60" w:rsidRPr="00210B0B">
        <w:rPr>
          <w:rFonts w:eastAsia="Arial"/>
          <w:spacing w:val="-3"/>
        </w:rPr>
        <w:t xml:space="preserve"> and non-</w:t>
      </w:r>
      <w:r w:rsidR="00320CF5" w:rsidRPr="00210B0B">
        <w:rPr>
          <w:rFonts w:eastAsia="Arial"/>
          <w:spacing w:val="-3"/>
        </w:rPr>
        <w:t>workdays</w:t>
      </w:r>
      <w:r w:rsidR="00A34B60" w:rsidRPr="00210B0B">
        <w:rPr>
          <w:rFonts w:eastAsia="Arial"/>
          <w:spacing w:val="-3"/>
        </w:rPr>
        <w:t xml:space="preserve">, behaviour change only occurred on workdays. Furthermore, </w:t>
      </w:r>
      <w:r w:rsidR="005C6B01" w:rsidRPr="00210B0B">
        <w:rPr>
          <w:rFonts w:eastAsia="Arial"/>
          <w:spacing w:val="-3"/>
        </w:rPr>
        <w:t>effect sizes were similar during work hours and all waking hours (i.e., daily) indicating that behaviour change largely occurred during work hours and</w:t>
      </w:r>
      <w:r w:rsidR="003F55A2" w:rsidRPr="00210B0B">
        <w:rPr>
          <w:rFonts w:eastAsia="Arial"/>
          <w:spacing w:val="-3"/>
        </w:rPr>
        <w:t xml:space="preserve"> participants did not take the</w:t>
      </w:r>
      <w:r w:rsidR="005C6B01" w:rsidRPr="00210B0B">
        <w:rPr>
          <w:rFonts w:eastAsia="Arial"/>
          <w:spacing w:val="-3"/>
        </w:rPr>
        <w:t xml:space="preserve"> </w:t>
      </w:r>
      <w:r w:rsidR="00210B0B" w:rsidRPr="00210B0B">
        <w:rPr>
          <w:rFonts w:eastAsia="Arial"/>
          <w:color w:val="00B0F0"/>
          <w:spacing w:val="-3"/>
        </w:rPr>
        <w:t>‘</w:t>
      </w:r>
      <w:r w:rsidR="00C2414E" w:rsidRPr="00210B0B">
        <w:rPr>
          <w:rFonts w:eastAsia="Arial"/>
          <w:spacing w:val="-3"/>
        </w:rPr>
        <w:t>whole day</w:t>
      </w:r>
      <w:r w:rsidR="00210B0B" w:rsidRPr="00210B0B">
        <w:rPr>
          <w:rFonts w:eastAsia="Arial"/>
          <w:color w:val="00B0F0"/>
          <w:spacing w:val="-3"/>
        </w:rPr>
        <w:t>’</w:t>
      </w:r>
      <w:r w:rsidR="005C6B01" w:rsidRPr="00210B0B">
        <w:rPr>
          <w:rFonts w:eastAsia="Arial"/>
          <w:spacing w:val="-3"/>
        </w:rPr>
        <w:t xml:space="preserve"> preventative approach that we were promoting in our intervention.</w:t>
      </w:r>
      <w:r w:rsidR="004114C2" w:rsidRPr="00210B0B">
        <w:rPr>
          <w:rFonts w:eastAsia="Arial"/>
          <w:spacing w:val="-3"/>
        </w:rPr>
        <w:t xml:space="preserve"> </w:t>
      </w:r>
      <w:r w:rsidR="0083341C" w:rsidRPr="00210B0B">
        <w:rPr>
          <w:rFonts w:eastAsia="Arial"/>
          <w:spacing w:val="-3"/>
        </w:rPr>
        <w:t>Although</w:t>
      </w:r>
      <w:r w:rsidR="005C26AE" w:rsidRPr="00210B0B">
        <w:rPr>
          <w:rFonts w:eastAsia="Arial"/>
          <w:spacing w:val="-3"/>
        </w:rPr>
        <w:t xml:space="preserve"> in the process evaluation</w:t>
      </w:r>
      <w:r w:rsidR="0083341C" w:rsidRPr="00210B0B">
        <w:rPr>
          <w:rFonts w:eastAsia="Arial"/>
          <w:spacing w:val="-3"/>
        </w:rPr>
        <w:t xml:space="preserve"> </w:t>
      </w:r>
      <w:r w:rsidR="004114C2" w:rsidRPr="00210B0B">
        <w:rPr>
          <w:rFonts w:eastAsia="Arial"/>
          <w:spacing w:val="-3"/>
        </w:rPr>
        <w:t>some participants indicated strategies that they used to reduce their sitting time</w:t>
      </w:r>
      <w:r w:rsidR="00BE70CE" w:rsidRPr="00210B0B">
        <w:rPr>
          <w:rFonts w:eastAsia="Arial"/>
          <w:spacing w:val="-3"/>
        </w:rPr>
        <w:t xml:space="preserve"> outside of work, many also </w:t>
      </w:r>
      <w:r w:rsidR="00CB5F32" w:rsidRPr="00210B0B">
        <w:rPr>
          <w:rFonts w:eastAsia="Arial"/>
          <w:spacing w:val="-3"/>
        </w:rPr>
        <w:t xml:space="preserve">reported being less active at home </w:t>
      </w:r>
      <w:r w:rsidR="00CB5F32" w:rsidRPr="00210B0B">
        <w:rPr>
          <w:rFonts w:eastAsia="Arial"/>
          <w:spacing w:val="-3"/>
          <w:highlight w:val="magenta"/>
        </w:rPr>
        <w:t>compared to</w:t>
      </w:r>
      <w:r w:rsidR="00CB5F32" w:rsidRPr="00210B0B">
        <w:rPr>
          <w:rFonts w:eastAsia="Arial"/>
          <w:spacing w:val="-3"/>
        </w:rPr>
        <w:t xml:space="preserve"> work</w:t>
      </w:r>
      <w:r w:rsidR="005C26AE" w:rsidRPr="00210B0B">
        <w:rPr>
          <w:rFonts w:eastAsia="Arial"/>
          <w:spacing w:val="-3"/>
        </w:rPr>
        <w:t>.</w:t>
      </w:r>
      <w:r w:rsidR="0083341C" w:rsidRPr="00210B0B">
        <w:rPr>
          <w:rFonts w:eastAsia="Arial"/>
          <w:spacing w:val="-3"/>
        </w:rPr>
        <w:t xml:space="preserve"> </w:t>
      </w:r>
      <w:r w:rsidR="005C26AE" w:rsidRPr="00210B0B">
        <w:rPr>
          <w:rFonts w:eastAsia="Arial"/>
          <w:spacing w:val="-3"/>
        </w:rPr>
        <w:t>T</w:t>
      </w:r>
      <w:r w:rsidR="00E130BE" w:rsidRPr="00210B0B">
        <w:rPr>
          <w:rFonts w:eastAsia="Arial"/>
          <w:spacing w:val="-3"/>
        </w:rPr>
        <w:t xml:space="preserve">herefore, these results suggest that there is </w:t>
      </w:r>
      <w:r w:rsidR="00C2414E" w:rsidRPr="00210B0B">
        <w:rPr>
          <w:rFonts w:eastAsia="Arial"/>
          <w:color w:val="00B0F0"/>
          <w:spacing w:val="-3"/>
          <w:highlight w:val="green"/>
        </w:rPr>
        <w:t>‘</w:t>
      </w:r>
      <w:r w:rsidR="00C2414E" w:rsidRPr="00210B0B">
        <w:rPr>
          <w:rFonts w:eastAsia="Arial"/>
          <w:spacing w:val="-3"/>
          <w:highlight w:val="green"/>
        </w:rPr>
        <w:t>more work to do</w:t>
      </w:r>
      <w:r w:rsidR="00C2414E" w:rsidRPr="00210B0B">
        <w:rPr>
          <w:rFonts w:eastAsia="Arial"/>
          <w:color w:val="00B0F0"/>
          <w:spacing w:val="-3"/>
          <w:highlight w:val="green"/>
        </w:rPr>
        <w:t>’</w:t>
      </w:r>
      <w:r w:rsidR="00E130BE" w:rsidRPr="00210B0B">
        <w:rPr>
          <w:rFonts w:eastAsia="Arial"/>
          <w:spacing w:val="-3"/>
        </w:rPr>
        <w:t xml:space="preserve"> to </w:t>
      </w:r>
      <w:r w:rsidR="0012174B" w:rsidRPr="00210B0B">
        <w:rPr>
          <w:rFonts w:eastAsia="Arial"/>
          <w:spacing w:val="-3"/>
        </w:rPr>
        <w:t xml:space="preserve">reduce sitting time within all domains across the </w:t>
      </w:r>
      <w:r w:rsidR="005F6C9B" w:rsidRPr="00210B0B">
        <w:rPr>
          <w:rFonts w:eastAsia="Arial"/>
          <w:spacing w:val="-3"/>
        </w:rPr>
        <w:t>whole day</w:t>
      </w:r>
      <w:r w:rsidR="002A1F97" w:rsidRPr="00210B0B">
        <w:rPr>
          <w:rFonts w:eastAsia="Arial"/>
          <w:spacing w:val="-3"/>
        </w:rPr>
        <w:t>.</w:t>
      </w:r>
      <w:r w:rsidR="00275C0B" w:rsidRPr="00210B0B">
        <w:rPr>
          <w:rFonts w:eastAsia="Arial"/>
          <w:noProof/>
          <w:spacing w:val="-3"/>
          <w:vertAlign w:val="superscript"/>
        </w:rPr>
        <w:t>114</w:t>
      </w:r>
    </w:p>
    <w:p w14:paraId="7FFFC348" w14:textId="7CF4321D" w:rsidR="00BB3E71" w:rsidRPr="00210B0B" w:rsidRDefault="00232D27" w:rsidP="00124B42">
      <w:pPr>
        <w:rPr>
          <w:rFonts w:eastAsia="Arial"/>
          <w:spacing w:val="-3"/>
          <w:highlight w:val="yellow"/>
        </w:rPr>
      </w:pPr>
      <w:r w:rsidRPr="00210B0B">
        <w:rPr>
          <w:rFonts w:eastAsia="Arial"/>
          <w:spacing w:val="-8"/>
        </w:rPr>
        <w:t>From the quantitative questionnaires</w:t>
      </w:r>
      <w:r w:rsidR="00E565C6" w:rsidRPr="00210B0B">
        <w:rPr>
          <w:rFonts w:eastAsia="Arial"/>
          <w:spacing w:val="-8"/>
        </w:rPr>
        <w:t xml:space="preserve"> and the</w:t>
      </w:r>
      <w:r w:rsidR="00D03ED3" w:rsidRPr="00210B0B">
        <w:rPr>
          <w:rFonts w:eastAsia="Arial"/>
          <w:spacing w:val="-8"/>
        </w:rPr>
        <w:t xml:space="preserve"> physical measures</w:t>
      </w:r>
      <w:r w:rsidR="008E1ED5" w:rsidRPr="00210B0B">
        <w:rPr>
          <w:rFonts w:eastAsia="Arial"/>
          <w:spacing w:val="-8"/>
        </w:rPr>
        <w:t>,</w:t>
      </w:r>
      <w:r w:rsidRPr="00210B0B">
        <w:rPr>
          <w:rFonts w:eastAsia="Arial"/>
          <w:spacing w:val="-8"/>
        </w:rPr>
        <w:t xml:space="preserve"> there was no obvious pattern for meaningful</w:t>
      </w:r>
      <w:r w:rsidR="008E1ED5" w:rsidRPr="00210B0B">
        <w:rPr>
          <w:rFonts w:eastAsia="Arial"/>
          <w:spacing w:val="-8"/>
        </w:rPr>
        <w:t>,</w:t>
      </w:r>
      <w:r w:rsidRPr="00210B0B">
        <w:rPr>
          <w:rFonts w:eastAsia="Arial"/>
          <w:spacing w:val="-8"/>
        </w:rPr>
        <w:t xml:space="preserve"> beneficial changes for the intervention groups </w:t>
      </w:r>
      <w:r w:rsidR="005C77EA" w:rsidRPr="00210B0B">
        <w:rPr>
          <w:rFonts w:eastAsia="Arial"/>
          <w:spacing w:val="-8"/>
        </w:rPr>
        <w:t xml:space="preserve">in </w:t>
      </w:r>
      <w:r w:rsidRPr="00210B0B">
        <w:rPr>
          <w:rFonts w:eastAsia="Arial"/>
          <w:spacing w:val="-8"/>
        </w:rPr>
        <w:t>physical</w:t>
      </w:r>
      <w:r w:rsidR="000A0770" w:rsidRPr="00210B0B">
        <w:rPr>
          <w:rFonts w:eastAsia="Arial"/>
          <w:spacing w:val="-8"/>
        </w:rPr>
        <w:t xml:space="preserve"> or</w:t>
      </w:r>
      <w:r w:rsidRPr="00210B0B">
        <w:rPr>
          <w:rFonts w:eastAsia="Arial"/>
          <w:spacing w:val="-8"/>
        </w:rPr>
        <w:t xml:space="preserve"> psychological and work-related outcomes, apart from stress</w:t>
      </w:r>
      <w:r w:rsidR="00941292" w:rsidRPr="00210B0B">
        <w:rPr>
          <w:rFonts w:eastAsia="Arial"/>
          <w:spacing w:val="-8"/>
        </w:rPr>
        <w:t xml:space="preserve">, </w:t>
      </w:r>
      <w:r w:rsidRPr="00210B0B">
        <w:rPr>
          <w:rFonts w:eastAsia="Arial"/>
          <w:spacing w:val="-8"/>
        </w:rPr>
        <w:t>wellbeing</w:t>
      </w:r>
      <w:r w:rsidR="00941292" w:rsidRPr="00210B0B">
        <w:rPr>
          <w:rFonts w:eastAsia="Arial"/>
          <w:spacing w:val="-8"/>
        </w:rPr>
        <w:t>,</w:t>
      </w:r>
      <w:r w:rsidR="005C26AE" w:rsidRPr="00210B0B">
        <w:rPr>
          <w:rFonts w:eastAsia="Arial"/>
          <w:spacing w:val="-8"/>
        </w:rPr>
        <w:t xml:space="preserve"> </w:t>
      </w:r>
      <w:r w:rsidR="00656A91" w:rsidRPr="00210B0B">
        <w:rPr>
          <w:rFonts w:eastAsia="Arial"/>
          <w:spacing w:val="-8"/>
        </w:rPr>
        <w:t xml:space="preserve">the </w:t>
      </w:r>
      <w:proofErr w:type="spellStart"/>
      <w:r w:rsidR="00656A91" w:rsidRPr="00210B0B">
        <w:rPr>
          <w:rFonts w:eastAsia="Arial"/>
          <w:spacing w:val="-8"/>
        </w:rPr>
        <w:t>vigo</w:t>
      </w:r>
      <w:r w:rsidR="008E1ED5" w:rsidRPr="00210B0B">
        <w:rPr>
          <w:rFonts w:eastAsia="Arial"/>
          <w:spacing w:val="-8"/>
        </w:rPr>
        <w:t>u</w:t>
      </w:r>
      <w:r w:rsidR="00656A91" w:rsidRPr="00210B0B">
        <w:rPr>
          <w:rFonts w:eastAsia="Arial"/>
          <w:spacing w:val="-8"/>
        </w:rPr>
        <w:t>r</w:t>
      </w:r>
      <w:proofErr w:type="spellEnd"/>
      <w:r w:rsidR="00656A91" w:rsidRPr="00210B0B">
        <w:rPr>
          <w:rFonts w:eastAsia="Arial"/>
          <w:spacing w:val="-8"/>
        </w:rPr>
        <w:t xml:space="preserve"> component of work engagement</w:t>
      </w:r>
      <w:r w:rsidR="005C26AE" w:rsidRPr="00210B0B">
        <w:rPr>
          <w:rFonts w:eastAsia="Arial"/>
          <w:spacing w:val="-8"/>
        </w:rPr>
        <w:t xml:space="preserve"> and pain the lower</w:t>
      </w:r>
      <w:r w:rsidR="00A67FD1" w:rsidRPr="00210B0B">
        <w:rPr>
          <w:rFonts w:eastAsia="Arial"/>
          <w:spacing w:val="-8"/>
        </w:rPr>
        <w:t xml:space="preserve"> extremity</w:t>
      </w:r>
      <w:r w:rsidR="005C26AE" w:rsidRPr="00210B0B">
        <w:rPr>
          <w:rFonts w:eastAsia="Arial"/>
          <w:spacing w:val="-8"/>
        </w:rPr>
        <w:t>, where small improvements were seen</w:t>
      </w:r>
      <w:r w:rsidRPr="00210B0B">
        <w:rPr>
          <w:rFonts w:eastAsia="Arial"/>
          <w:spacing w:val="-8"/>
        </w:rPr>
        <w:t>.</w:t>
      </w:r>
      <w:r w:rsidR="00BB3E71" w:rsidRPr="00210B0B">
        <w:rPr>
          <w:rFonts w:eastAsia="Arial"/>
          <w:spacing w:val="-8"/>
        </w:rPr>
        <w:t xml:space="preserve"> The physical outcome results in terms of markers of cardiometabolic health are not surprising </w:t>
      </w:r>
      <w:r w:rsidR="00BB3E71" w:rsidRPr="00210B0B">
        <w:rPr>
          <w:rFonts w:eastAsia="Arial"/>
          <w:spacing w:val="-8"/>
          <w:highlight w:val="magenta"/>
        </w:rPr>
        <w:t>due to</w:t>
      </w:r>
      <w:r w:rsidR="00BB3E71" w:rsidRPr="00210B0B">
        <w:rPr>
          <w:rFonts w:eastAsia="Arial"/>
          <w:spacing w:val="-8"/>
        </w:rPr>
        <w:t xml:space="preserve"> several reasons</w:t>
      </w:r>
      <w:r w:rsidR="00A31647" w:rsidRPr="00210B0B">
        <w:rPr>
          <w:rFonts w:eastAsia="Arial"/>
          <w:spacing w:val="-8"/>
        </w:rPr>
        <w:t>:</w:t>
      </w:r>
      <w:r w:rsidR="00BB3E71" w:rsidRPr="00210B0B">
        <w:rPr>
          <w:rFonts w:eastAsia="Arial"/>
          <w:spacing w:val="-8"/>
        </w:rPr>
        <w:t xml:space="preserve"> 1) It</w:t>
      </w:r>
      <w:r w:rsidR="00CB5587" w:rsidRPr="00210B0B">
        <w:rPr>
          <w:rFonts w:eastAsia="Arial"/>
          <w:spacing w:val="-8"/>
        </w:rPr>
        <w:t xml:space="preserve"> is</w:t>
      </w:r>
      <w:r w:rsidR="00BB3E71" w:rsidRPr="00210B0B">
        <w:rPr>
          <w:rFonts w:eastAsia="Arial"/>
          <w:spacing w:val="-8"/>
        </w:rPr>
        <w:t xml:space="preserve"> </w:t>
      </w:r>
      <w:r w:rsidR="003F0102" w:rsidRPr="00210B0B">
        <w:rPr>
          <w:rFonts w:eastAsia="Arial"/>
          <w:spacing w:val="-8"/>
        </w:rPr>
        <w:t>challenging</w:t>
      </w:r>
      <w:r w:rsidR="00BB3E71" w:rsidRPr="00210B0B">
        <w:rPr>
          <w:rFonts w:eastAsia="Arial"/>
          <w:spacing w:val="-8"/>
        </w:rPr>
        <w:t xml:space="preserve"> to improve markers if they are already in the healthy range to begin with</w:t>
      </w:r>
      <w:r w:rsidR="00823036" w:rsidRPr="00210B0B">
        <w:rPr>
          <w:rFonts w:eastAsia="Arial"/>
          <w:spacing w:val="-8"/>
        </w:rPr>
        <w:t xml:space="preserve"> and our population were</w:t>
      </w:r>
      <w:r w:rsidR="00683C70" w:rsidRPr="00210B0B">
        <w:rPr>
          <w:rFonts w:eastAsia="Arial"/>
          <w:spacing w:val="-8"/>
        </w:rPr>
        <w:t xml:space="preserve"> on average in the healthy range for these markers</w:t>
      </w:r>
      <w:r w:rsidR="002610A9" w:rsidRPr="00210B0B">
        <w:rPr>
          <w:rFonts w:eastAsia="Arial"/>
          <w:spacing w:val="-8"/>
        </w:rPr>
        <w:t xml:space="preserve">: </w:t>
      </w:r>
      <w:r w:rsidR="003C7BB7" w:rsidRPr="00210B0B">
        <w:rPr>
          <w:rFonts w:eastAsia="Arial"/>
          <w:spacing w:val="-8"/>
        </w:rPr>
        <w:t xml:space="preserve">it is also known that </w:t>
      </w:r>
      <w:r w:rsidR="002610A9" w:rsidRPr="00210B0B">
        <w:rPr>
          <w:rFonts w:eastAsia="Arial"/>
          <w:spacing w:val="-8"/>
        </w:rPr>
        <w:t>cardiometabolic changes from sedentary interventions in general populations are small</w:t>
      </w:r>
      <w:r w:rsidR="00890B96" w:rsidRPr="00210B0B">
        <w:rPr>
          <w:rFonts w:eastAsia="Arial"/>
          <w:spacing w:val="-8"/>
        </w:rPr>
        <w:t>,</w:t>
      </w:r>
      <w:r w:rsidR="00275C0B" w:rsidRPr="00210B0B">
        <w:rPr>
          <w:rFonts w:eastAsia="Arial"/>
          <w:noProof/>
          <w:spacing w:val="-8"/>
          <w:vertAlign w:val="superscript"/>
        </w:rPr>
        <w:t>115</w:t>
      </w:r>
      <w:r w:rsidR="00BB3E71" w:rsidRPr="00210B0B">
        <w:rPr>
          <w:rFonts w:eastAsia="Arial"/>
          <w:spacing w:val="-8"/>
        </w:rPr>
        <w:t xml:space="preserve"> 2) </w:t>
      </w:r>
      <w:r w:rsidR="00100DB5" w:rsidRPr="00210B0B">
        <w:rPr>
          <w:rFonts w:eastAsia="Arial"/>
          <w:spacing w:val="-8"/>
        </w:rPr>
        <w:t>sitting time was</w:t>
      </w:r>
      <w:r w:rsidR="00BB3E71" w:rsidRPr="00210B0B">
        <w:rPr>
          <w:rFonts w:eastAsia="Arial"/>
          <w:spacing w:val="-8"/>
        </w:rPr>
        <w:t xml:space="preserve"> replaced by standing time</w:t>
      </w:r>
      <w:r w:rsidR="001D6526" w:rsidRPr="00210B0B">
        <w:rPr>
          <w:rFonts w:eastAsia="Arial"/>
          <w:spacing w:val="-8"/>
        </w:rPr>
        <w:t>,</w:t>
      </w:r>
      <w:r w:rsidR="00BB3E71" w:rsidRPr="00210B0B">
        <w:rPr>
          <w:rFonts w:eastAsia="Arial"/>
          <w:spacing w:val="-8"/>
        </w:rPr>
        <w:t xml:space="preserve"> and experimental research in healthy adults </w:t>
      </w:r>
      <w:r w:rsidR="00683C70" w:rsidRPr="00210B0B">
        <w:rPr>
          <w:rFonts w:eastAsia="Arial"/>
          <w:spacing w:val="-3"/>
        </w:rPr>
        <w:t>has</w:t>
      </w:r>
      <w:r w:rsidR="00BB3E71" w:rsidRPr="00210B0B">
        <w:rPr>
          <w:rFonts w:eastAsia="Arial"/>
          <w:spacing w:val="-3"/>
        </w:rPr>
        <w:t xml:space="preserve"> found no benefit of short standing breaks on physiological markers of health, such as glucose and insulin, but have for light walking</w:t>
      </w:r>
      <w:r w:rsidR="00974B52" w:rsidRPr="00210B0B">
        <w:rPr>
          <w:rFonts w:eastAsia="Arial"/>
          <w:spacing w:val="-3"/>
        </w:rPr>
        <w:t xml:space="preserve"> (e.g., Bailey &amp; Locke</w:t>
      </w:r>
      <w:r w:rsidR="00275C0B" w:rsidRPr="00210B0B">
        <w:rPr>
          <w:rFonts w:eastAsia="Arial"/>
          <w:noProof/>
          <w:spacing w:val="-3"/>
          <w:vertAlign w:val="superscript"/>
        </w:rPr>
        <w:t>116</w:t>
      </w:r>
      <w:r w:rsidR="00974B52" w:rsidRPr="00210B0B">
        <w:rPr>
          <w:rFonts w:eastAsia="Arial"/>
          <w:spacing w:val="-3"/>
        </w:rPr>
        <w:t xml:space="preserve"> and </w:t>
      </w:r>
      <w:proofErr w:type="spellStart"/>
      <w:r w:rsidR="00974B52" w:rsidRPr="00210B0B">
        <w:rPr>
          <w:rFonts w:eastAsia="Arial"/>
          <w:spacing w:val="-3"/>
        </w:rPr>
        <w:t>Pulsford</w:t>
      </w:r>
      <w:proofErr w:type="spellEnd"/>
      <w:r w:rsidR="00974B52" w:rsidRPr="00210B0B">
        <w:rPr>
          <w:rFonts w:eastAsia="Arial"/>
          <w:spacing w:val="-3"/>
        </w:rPr>
        <w:t xml:space="preserve"> </w:t>
      </w:r>
      <w:r w:rsidR="00974B52" w:rsidRPr="00210B0B">
        <w:rPr>
          <w:rFonts w:eastAsia="Arial"/>
          <w:i/>
          <w:iCs/>
          <w:spacing w:val="-3"/>
        </w:rPr>
        <w:t>et al.</w:t>
      </w:r>
      <w:r w:rsidR="00275C0B" w:rsidRPr="00210B0B">
        <w:rPr>
          <w:rFonts w:eastAsia="Arial"/>
          <w:iCs/>
          <w:noProof/>
          <w:spacing w:val="-3"/>
          <w:vertAlign w:val="superscript"/>
        </w:rPr>
        <w:t>117</w:t>
      </w:r>
      <w:r w:rsidR="00974B52" w:rsidRPr="00210B0B">
        <w:rPr>
          <w:rFonts w:eastAsia="Arial"/>
          <w:spacing w:val="-3"/>
        </w:rPr>
        <w:t xml:space="preserve">), </w:t>
      </w:r>
      <w:r w:rsidR="00BB3E71" w:rsidRPr="00210B0B">
        <w:rPr>
          <w:rFonts w:eastAsia="Arial"/>
          <w:spacing w:val="-3"/>
        </w:rPr>
        <w:t xml:space="preserve">although recent studies in </w:t>
      </w:r>
      <w:r w:rsidR="00962643" w:rsidRPr="00210B0B">
        <w:rPr>
          <w:rFonts w:eastAsia="Arial"/>
          <w:spacing w:val="-3"/>
        </w:rPr>
        <w:t xml:space="preserve">populations of </w:t>
      </w:r>
      <w:r w:rsidR="00BB3E71" w:rsidRPr="00210B0B">
        <w:rPr>
          <w:rFonts w:eastAsia="Arial"/>
          <w:spacing w:val="-3"/>
        </w:rPr>
        <w:t>overweight/obese individuals and those with impaired glucose regulation have</w:t>
      </w:r>
      <w:r w:rsidR="00890B96" w:rsidRPr="00210B0B">
        <w:rPr>
          <w:rFonts w:eastAsia="Arial"/>
          <w:spacing w:val="-3"/>
        </w:rPr>
        <w:t>,</w:t>
      </w:r>
      <w:r w:rsidR="00275C0B" w:rsidRPr="00210B0B">
        <w:rPr>
          <w:rFonts w:eastAsia="Arial"/>
          <w:noProof/>
          <w:spacing w:val="-3"/>
          <w:vertAlign w:val="superscript"/>
        </w:rPr>
        <w:t>118,119</w:t>
      </w:r>
      <w:r w:rsidR="00A70BB0" w:rsidRPr="00210B0B">
        <w:rPr>
          <w:rFonts w:eastAsia="Arial"/>
          <w:spacing w:val="-3"/>
        </w:rPr>
        <w:t xml:space="preserve"> </w:t>
      </w:r>
      <w:r w:rsidR="00BB3E71" w:rsidRPr="00210B0B">
        <w:rPr>
          <w:rFonts w:eastAsia="Arial"/>
          <w:spacing w:val="-3"/>
        </w:rPr>
        <w:t>and 3) epidemiolog</w:t>
      </w:r>
      <w:r w:rsidR="00AD35CA" w:rsidRPr="00210B0B">
        <w:rPr>
          <w:rFonts w:eastAsia="Arial"/>
          <w:spacing w:val="-3"/>
        </w:rPr>
        <w:t>ical</w:t>
      </w:r>
      <w:r w:rsidR="00BB3E71" w:rsidRPr="00210B0B">
        <w:rPr>
          <w:rFonts w:eastAsia="Arial"/>
          <w:spacing w:val="-3"/>
        </w:rPr>
        <w:t xml:space="preserve"> research has indicated that larger health benefits may be achieved through substituting sitting with stepping rather than standing</w:t>
      </w:r>
      <w:r w:rsidR="00890B96" w:rsidRPr="00210B0B">
        <w:rPr>
          <w:rFonts w:eastAsia="Arial"/>
          <w:spacing w:val="-3"/>
        </w:rPr>
        <w:t>.</w:t>
      </w:r>
      <w:r w:rsidR="00275C0B" w:rsidRPr="00210B0B">
        <w:rPr>
          <w:rFonts w:eastAsia="Arial"/>
          <w:noProof/>
          <w:spacing w:val="-3"/>
          <w:vertAlign w:val="superscript"/>
        </w:rPr>
        <w:t>120,121</w:t>
      </w:r>
      <w:r w:rsidR="00DF4F94" w:rsidRPr="00210B0B">
        <w:rPr>
          <w:rFonts w:eastAsia="Arial"/>
          <w:spacing w:val="-3"/>
        </w:rPr>
        <w:t xml:space="preserve"> </w:t>
      </w:r>
      <w:r w:rsidR="00100DB5" w:rsidRPr="00210B0B">
        <w:rPr>
          <w:rFonts w:eastAsia="Arial"/>
          <w:spacing w:val="-3"/>
        </w:rPr>
        <w:t>Looking at changes in physical health in those with a higher BMI or glucose levels was not a pre-specified objective of this study</w:t>
      </w:r>
      <w:r w:rsidR="008479B7" w:rsidRPr="00210B0B">
        <w:rPr>
          <w:rFonts w:eastAsia="Arial"/>
          <w:spacing w:val="-3"/>
        </w:rPr>
        <w:t>;</w:t>
      </w:r>
      <w:r w:rsidR="00AD35CA" w:rsidRPr="00210B0B">
        <w:rPr>
          <w:rFonts w:eastAsia="Arial"/>
          <w:spacing w:val="-3"/>
        </w:rPr>
        <w:t xml:space="preserve"> however</w:t>
      </w:r>
      <w:r w:rsidR="00DF4F94" w:rsidRPr="00210B0B">
        <w:rPr>
          <w:rFonts w:eastAsia="Arial"/>
          <w:spacing w:val="-3"/>
        </w:rPr>
        <w:t xml:space="preserve">, </w:t>
      </w:r>
      <w:r w:rsidR="00AD35CA" w:rsidRPr="00210B0B">
        <w:rPr>
          <w:rFonts w:eastAsia="Arial"/>
          <w:spacing w:val="-3"/>
        </w:rPr>
        <w:t>this</w:t>
      </w:r>
      <w:r w:rsidR="00100DB5" w:rsidRPr="00210B0B">
        <w:rPr>
          <w:rFonts w:eastAsia="Arial"/>
          <w:spacing w:val="-3"/>
        </w:rPr>
        <w:t xml:space="preserve"> could be investigated in future analyses</w:t>
      </w:r>
      <w:r w:rsidR="00832B98" w:rsidRPr="00210B0B">
        <w:rPr>
          <w:rFonts w:eastAsia="Arial"/>
          <w:spacing w:val="-3"/>
        </w:rPr>
        <w:t xml:space="preserve"> providin</w:t>
      </w:r>
      <w:r w:rsidR="00683C70" w:rsidRPr="00210B0B">
        <w:rPr>
          <w:rFonts w:eastAsia="Arial"/>
          <w:spacing w:val="-3"/>
        </w:rPr>
        <w:t>g there are enough participants</w:t>
      </w:r>
      <w:r w:rsidR="00832B98" w:rsidRPr="00210B0B">
        <w:rPr>
          <w:rFonts w:eastAsia="Arial"/>
          <w:spacing w:val="-3"/>
        </w:rPr>
        <w:t xml:space="preserve"> in these categories</w:t>
      </w:r>
      <w:r w:rsidR="0079029E" w:rsidRPr="00210B0B">
        <w:rPr>
          <w:rFonts w:eastAsia="Arial"/>
          <w:spacing w:val="-3"/>
        </w:rPr>
        <w:t xml:space="preserve">. </w:t>
      </w:r>
      <w:r w:rsidR="00974B52" w:rsidRPr="00210B0B">
        <w:rPr>
          <w:rFonts w:eastAsia="Arial"/>
          <w:spacing w:val="-3"/>
        </w:rPr>
        <w:t xml:space="preserve">Pereira </w:t>
      </w:r>
      <w:r w:rsidR="00974B52" w:rsidRPr="00210B0B">
        <w:rPr>
          <w:rFonts w:eastAsia="Arial"/>
          <w:i/>
          <w:iCs/>
          <w:spacing w:val="-3"/>
        </w:rPr>
        <w:t>et al.</w:t>
      </w:r>
      <w:r w:rsidR="00275C0B" w:rsidRPr="00210B0B">
        <w:rPr>
          <w:rFonts w:eastAsia="Arial"/>
          <w:iCs/>
          <w:noProof/>
          <w:spacing w:val="-3"/>
          <w:vertAlign w:val="superscript"/>
        </w:rPr>
        <w:t>113</w:t>
      </w:r>
      <w:r w:rsidR="00974B52" w:rsidRPr="00210B0B">
        <w:rPr>
          <w:rFonts w:eastAsia="Arial"/>
          <w:spacing w:val="-3"/>
        </w:rPr>
        <w:t xml:space="preserve"> </w:t>
      </w:r>
      <w:r w:rsidR="00100DB5" w:rsidRPr="00210B0B">
        <w:rPr>
          <w:rFonts w:eastAsia="Arial"/>
          <w:spacing w:val="-3"/>
        </w:rPr>
        <w:t xml:space="preserve">investigated this recently in their </w:t>
      </w:r>
      <w:r w:rsidR="007E7B71" w:rsidRPr="00210B0B">
        <w:rPr>
          <w:rFonts w:eastAsia="Arial"/>
          <w:spacing w:val="-3"/>
        </w:rPr>
        <w:t xml:space="preserve">Stand and Move </w:t>
      </w:r>
      <w:r w:rsidR="00100DB5" w:rsidRPr="00210B0B">
        <w:rPr>
          <w:rFonts w:eastAsia="Arial"/>
          <w:spacing w:val="-3"/>
        </w:rPr>
        <w:t xml:space="preserve">trial </w:t>
      </w:r>
      <w:r w:rsidR="00100DB5" w:rsidRPr="00210B0B">
        <w:rPr>
          <w:shd w:val="clear" w:color="auto" w:fill="FFFFFF"/>
        </w:rPr>
        <w:t xml:space="preserve">in an exploratory subgroup of 95 participants with prediabetes or diabetes and found the effect sizes were larger and clinically meaningful for blood glucose, triglycerides, systolic blood pressure, glycated </w:t>
      </w:r>
      <w:proofErr w:type="spellStart"/>
      <w:r w:rsidR="00832B98" w:rsidRPr="00210B0B">
        <w:rPr>
          <w:shd w:val="clear" w:color="auto" w:fill="FFFFFF"/>
        </w:rPr>
        <w:t>haemoglobin</w:t>
      </w:r>
      <w:proofErr w:type="spellEnd"/>
      <w:r w:rsidR="00832B98" w:rsidRPr="00210B0B">
        <w:rPr>
          <w:shd w:val="clear" w:color="auto" w:fill="FFFFFF"/>
        </w:rPr>
        <w:t xml:space="preserve"> (HbA</w:t>
      </w:r>
      <w:r w:rsidR="00832B98" w:rsidRPr="00210B0B">
        <w:rPr>
          <w:color w:val="00B0F0"/>
          <w:shd w:val="clear" w:color="auto" w:fill="FFFFFF"/>
          <w:vertAlign w:val="subscript"/>
        </w:rPr>
        <w:t>1c</w:t>
      </w:r>
      <w:r w:rsidR="00832B98" w:rsidRPr="00210B0B">
        <w:rPr>
          <w:shd w:val="clear" w:color="auto" w:fill="FFFFFF"/>
        </w:rPr>
        <w:t>)</w:t>
      </w:r>
      <w:r w:rsidR="00100DB5" w:rsidRPr="00210B0B">
        <w:rPr>
          <w:shd w:val="clear" w:color="auto" w:fill="FFFFFF"/>
        </w:rPr>
        <w:t>, LDL-cholesterol, body weight, and body fat.</w:t>
      </w:r>
    </w:p>
    <w:p w14:paraId="68BB8186" w14:textId="2A68AB72" w:rsidR="00C50680" w:rsidRPr="00210B0B" w:rsidRDefault="00C94593" w:rsidP="00124B42">
      <w:r w:rsidRPr="00210B0B">
        <w:rPr>
          <w:rFonts w:eastAsia="Arial"/>
          <w:spacing w:val="-3"/>
        </w:rPr>
        <w:t>Th</w:t>
      </w:r>
      <w:r w:rsidR="00392B40" w:rsidRPr="00210B0B">
        <w:rPr>
          <w:rFonts w:eastAsia="Arial"/>
          <w:spacing w:val="-3"/>
        </w:rPr>
        <w:t xml:space="preserve">e </w:t>
      </w:r>
      <w:r w:rsidR="0079029E" w:rsidRPr="00210B0B">
        <w:rPr>
          <w:rFonts w:eastAsia="Arial"/>
          <w:spacing w:val="-3"/>
        </w:rPr>
        <w:t xml:space="preserve">small </w:t>
      </w:r>
      <w:r w:rsidR="002C7E61" w:rsidRPr="00210B0B">
        <w:rPr>
          <w:rFonts w:eastAsia="Arial"/>
          <w:spacing w:val="-3"/>
        </w:rPr>
        <w:t xml:space="preserve">positive </w:t>
      </w:r>
      <w:r w:rsidR="003F0102" w:rsidRPr="00210B0B">
        <w:rPr>
          <w:rFonts w:eastAsia="Arial"/>
          <w:spacing w:val="-3"/>
        </w:rPr>
        <w:t>(beneficial)</w:t>
      </w:r>
      <w:r w:rsidR="002C7E61" w:rsidRPr="00210B0B">
        <w:rPr>
          <w:rFonts w:eastAsia="Arial"/>
          <w:spacing w:val="-3"/>
        </w:rPr>
        <w:t xml:space="preserve"> </w:t>
      </w:r>
      <w:r w:rsidR="007D12AA" w:rsidRPr="00210B0B">
        <w:rPr>
          <w:rFonts w:eastAsia="Arial"/>
          <w:spacing w:val="-3"/>
        </w:rPr>
        <w:t>change</w:t>
      </w:r>
      <w:r w:rsidR="002C7E61" w:rsidRPr="00210B0B">
        <w:rPr>
          <w:rFonts w:eastAsia="Arial"/>
          <w:spacing w:val="-3"/>
        </w:rPr>
        <w:t xml:space="preserve"> in</w:t>
      </w:r>
      <w:r w:rsidR="00392B40" w:rsidRPr="00210B0B">
        <w:rPr>
          <w:rFonts w:eastAsia="Arial"/>
          <w:spacing w:val="-3"/>
        </w:rPr>
        <w:t xml:space="preserve"> stress</w:t>
      </w:r>
      <w:r w:rsidR="002A3EEB" w:rsidRPr="00210B0B">
        <w:rPr>
          <w:rFonts w:eastAsia="Arial"/>
          <w:spacing w:val="-3"/>
        </w:rPr>
        <w:t xml:space="preserve"> in this study</w:t>
      </w:r>
      <w:r w:rsidR="00392B40" w:rsidRPr="00210B0B">
        <w:rPr>
          <w:rFonts w:eastAsia="Arial"/>
          <w:spacing w:val="-3"/>
        </w:rPr>
        <w:t xml:space="preserve"> is</w:t>
      </w:r>
      <w:r w:rsidR="007658E0" w:rsidRPr="00210B0B">
        <w:rPr>
          <w:rFonts w:eastAsia="Arial"/>
          <w:spacing w:val="-3"/>
        </w:rPr>
        <w:t xml:space="preserve"> consistent with </w:t>
      </w:r>
      <w:r w:rsidR="005068F9" w:rsidRPr="00210B0B">
        <w:rPr>
          <w:rFonts w:eastAsia="Arial"/>
          <w:spacing w:val="-3"/>
        </w:rPr>
        <w:t xml:space="preserve">another </w:t>
      </w:r>
      <w:r w:rsidR="00BE7D2C" w:rsidRPr="00210B0B">
        <w:rPr>
          <w:rFonts w:eastAsia="Arial"/>
          <w:spacing w:val="-3"/>
        </w:rPr>
        <w:t xml:space="preserve">cluster-randomised </w:t>
      </w:r>
      <w:r w:rsidR="005068F9" w:rsidRPr="00210B0B">
        <w:rPr>
          <w:rFonts w:eastAsia="Arial"/>
          <w:spacing w:val="-3"/>
        </w:rPr>
        <w:t xml:space="preserve">study that evaluated </w:t>
      </w:r>
      <w:r w:rsidR="00357C1D" w:rsidRPr="00210B0B">
        <w:rPr>
          <w:rFonts w:eastAsia="Arial"/>
          <w:spacing w:val="-3"/>
        </w:rPr>
        <w:t xml:space="preserve">the effect of organisational-level strategies to reduce sitting time in a group of </w:t>
      </w:r>
      <w:r w:rsidR="00BE7D2C" w:rsidRPr="00210B0B">
        <w:rPr>
          <w:rFonts w:eastAsia="Arial"/>
          <w:spacing w:val="-3"/>
        </w:rPr>
        <w:t>desk-based office workers</w:t>
      </w:r>
      <w:r w:rsidR="00B700C2" w:rsidRPr="00210B0B">
        <w:rPr>
          <w:rFonts w:eastAsia="Arial"/>
          <w:spacing w:val="-3"/>
        </w:rPr>
        <w:t xml:space="preserve"> and found small </w:t>
      </w:r>
      <w:r w:rsidR="00B84AF0" w:rsidRPr="00210B0B">
        <w:rPr>
          <w:rFonts w:eastAsia="Arial"/>
          <w:spacing w:val="-3"/>
        </w:rPr>
        <w:t>changes in effects for stress at 12 months</w:t>
      </w:r>
      <w:r w:rsidR="00890B96" w:rsidRPr="00210B0B">
        <w:rPr>
          <w:rFonts w:eastAsia="Arial"/>
          <w:spacing w:val="-3"/>
        </w:rPr>
        <w:t>.</w:t>
      </w:r>
      <w:r w:rsidR="00D83589" w:rsidRPr="00210B0B">
        <w:rPr>
          <w:rFonts w:eastAsia="Arial"/>
          <w:noProof/>
          <w:spacing w:val="-3"/>
          <w:vertAlign w:val="superscript"/>
        </w:rPr>
        <w:t>78</w:t>
      </w:r>
      <w:r w:rsidR="003E4F31" w:rsidRPr="00210B0B">
        <w:rPr>
          <w:rFonts w:eastAsia="Arial"/>
          <w:spacing w:val="-3"/>
        </w:rPr>
        <w:t xml:space="preserve"> </w:t>
      </w:r>
      <w:r w:rsidR="00663D15" w:rsidRPr="00210B0B">
        <w:rPr>
          <w:rFonts w:eastAsia="Arial"/>
          <w:spacing w:val="-3"/>
        </w:rPr>
        <w:t>The SWAL participants scored on average in the lower end of the moderate stress category (14—26 points),</w:t>
      </w:r>
      <w:r w:rsidR="00663D15" w:rsidRPr="00210B0B">
        <w:rPr>
          <w:rFonts w:eastAsia="Arial"/>
          <w:noProof/>
          <w:spacing w:val="-3"/>
          <w:vertAlign w:val="superscript"/>
        </w:rPr>
        <w:t>122</w:t>
      </w:r>
      <w:r w:rsidR="00663D15" w:rsidRPr="00210B0B">
        <w:rPr>
          <w:rFonts w:eastAsia="Arial"/>
          <w:spacing w:val="-3"/>
        </w:rPr>
        <w:t xml:space="preserve"> across all treatment arms. Although small positive changes were observed for stress in both intervention groups in comparison to the control group at both follow ups, the average scores were still within the moderate stress category. </w:t>
      </w:r>
      <w:r w:rsidR="00A42C2A" w:rsidRPr="00210B0B">
        <w:rPr>
          <w:rFonts w:eastAsia="Arial"/>
          <w:spacing w:val="-3"/>
        </w:rPr>
        <w:t xml:space="preserve">Although </w:t>
      </w:r>
      <w:r w:rsidR="00E009ED" w:rsidRPr="00210B0B">
        <w:rPr>
          <w:rFonts w:eastAsia="Arial"/>
          <w:spacing w:val="-3"/>
        </w:rPr>
        <w:t xml:space="preserve">it is recommended to include </w:t>
      </w:r>
      <w:r w:rsidR="00842751" w:rsidRPr="00210B0B">
        <w:rPr>
          <w:rFonts w:eastAsia="Arial"/>
          <w:spacing w:val="-3"/>
        </w:rPr>
        <w:t xml:space="preserve">a measure of </w:t>
      </w:r>
      <w:r w:rsidR="006855AB" w:rsidRPr="00210B0B">
        <w:rPr>
          <w:rFonts w:eastAsia="Arial"/>
          <w:spacing w:val="-3"/>
        </w:rPr>
        <w:t>stress in workplace interventions for reducing sitting time at work</w:t>
      </w:r>
      <w:r w:rsidR="00890B96" w:rsidRPr="00210B0B">
        <w:rPr>
          <w:rFonts w:eastAsia="Arial"/>
          <w:spacing w:val="-3"/>
        </w:rPr>
        <w:t>,</w:t>
      </w:r>
      <w:r w:rsidR="00823DF1" w:rsidRPr="00210B0B">
        <w:rPr>
          <w:rFonts w:eastAsia="Arial"/>
          <w:noProof/>
          <w:spacing w:val="-3"/>
          <w:vertAlign w:val="superscript"/>
        </w:rPr>
        <w:t>43</w:t>
      </w:r>
      <w:r w:rsidR="006855AB" w:rsidRPr="00210B0B">
        <w:rPr>
          <w:rFonts w:eastAsia="Arial"/>
          <w:spacing w:val="-3"/>
        </w:rPr>
        <w:t xml:space="preserve"> </w:t>
      </w:r>
      <w:r w:rsidR="007600F1" w:rsidRPr="00210B0B">
        <w:rPr>
          <w:rFonts w:eastAsia="Arial"/>
          <w:spacing w:val="-3"/>
        </w:rPr>
        <w:t>more recent large scale randomised controlled trials have not used a valid measure of stres</w:t>
      </w:r>
      <w:r w:rsidR="003558D6" w:rsidRPr="00210B0B">
        <w:rPr>
          <w:rFonts w:eastAsia="Arial"/>
          <w:spacing w:val="-3"/>
        </w:rPr>
        <w:t>s</w:t>
      </w:r>
      <w:r w:rsidR="00890B96" w:rsidRPr="00210B0B">
        <w:rPr>
          <w:rFonts w:eastAsia="Arial"/>
          <w:spacing w:val="-3"/>
        </w:rPr>
        <w:t>,</w:t>
      </w:r>
      <w:r w:rsidR="00823DF1" w:rsidRPr="00210B0B">
        <w:rPr>
          <w:rFonts w:eastAsia="Arial"/>
          <w:noProof/>
          <w:spacing w:val="-3"/>
          <w:vertAlign w:val="superscript"/>
        </w:rPr>
        <w:t>41,112,113</w:t>
      </w:r>
      <w:r w:rsidR="005F0F50" w:rsidRPr="00210B0B">
        <w:rPr>
          <w:rFonts w:eastAsia="Arial"/>
          <w:spacing w:val="-3"/>
        </w:rPr>
        <w:t xml:space="preserve"> and therefore there is limited </w:t>
      </w:r>
      <w:r w:rsidR="00371BE3" w:rsidRPr="00210B0B">
        <w:rPr>
          <w:rFonts w:eastAsia="Arial"/>
          <w:spacing w:val="-3"/>
        </w:rPr>
        <w:t xml:space="preserve">previous research to compare </w:t>
      </w:r>
      <w:r w:rsidR="00C918D2" w:rsidRPr="00210B0B">
        <w:rPr>
          <w:rFonts w:eastAsia="Arial"/>
          <w:spacing w:val="-3"/>
        </w:rPr>
        <w:t xml:space="preserve">our findings </w:t>
      </w:r>
      <w:r w:rsidR="00371BE3" w:rsidRPr="00210B0B">
        <w:rPr>
          <w:rFonts w:eastAsia="Arial"/>
          <w:spacing w:val="-3"/>
        </w:rPr>
        <w:t>to.</w:t>
      </w:r>
      <w:r w:rsidR="005F0F50" w:rsidRPr="00210B0B">
        <w:t xml:space="preserve"> </w:t>
      </w:r>
      <w:r w:rsidR="002C7E61" w:rsidRPr="00210B0B">
        <w:t>Furthermore, a recent systematic review on associations between sedentary behaviour and indicators of stress concluded that associations are either inconsistent or null</w:t>
      </w:r>
      <w:r w:rsidR="008E1ED5" w:rsidRPr="00210B0B">
        <w:t>,</w:t>
      </w:r>
      <w:r w:rsidR="002C7E61" w:rsidRPr="00210B0B">
        <w:t xml:space="preserve"> and the evidence is limited in quality</w:t>
      </w:r>
      <w:r w:rsidR="00890B96" w:rsidRPr="00210B0B">
        <w:t>.</w:t>
      </w:r>
      <w:r w:rsidR="00066B09" w:rsidRPr="00210B0B">
        <w:rPr>
          <w:noProof/>
          <w:vertAlign w:val="superscript"/>
        </w:rPr>
        <w:t>123</w:t>
      </w:r>
      <w:r w:rsidR="007301E2" w:rsidRPr="00210B0B">
        <w:t xml:space="preserve"> </w:t>
      </w:r>
      <w:r w:rsidR="007D12AA" w:rsidRPr="00210B0B">
        <w:t>Similarly, there is limited research on sedentary behaviour and general wellbeing</w:t>
      </w:r>
      <w:r w:rsidR="005510FF" w:rsidRPr="00210B0B">
        <w:t>,</w:t>
      </w:r>
      <w:r w:rsidR="00E308C1" w:rsidRPr="00210B0B">
        <w:rPr>
          <w:noProof/>
          <w:vertAlign w:val="superscript"/>
        </w:rPr>
        <w:t>124</w:t>
      </w:r>
      <w:r w:rsidR="007D12AA" w:rsidRPr="00210B0B">
        <w:t xml:space="preserve"> so further research is needed to confirm </w:t>
      </w:r>
      <w:r w:rsidR="0079029E" w:rsidRPr="00210B0B">
        <w:t>our potential positive impact on</w:t>
      </w:r>
      <w:r w:rsidR="007D12AA" w:rsidRPr="00210B0B">
        <w:t xml:space="preserve"> wellbeing.</w:t>
      </w:r>
      <w:r w:rsidR="00670651" w:rsidRPr="00210B0B">
        <w:t xml:space="preserve"> It is possible that more meaningful changes in wellbeing may be seen in those who report</w:t>
      </w:r>
      <w:r w:rsidR="005510FF" w:rsidRPr="00210B0B">
        <w:t xml:space="preserve"> poorer </w:t>
      </w:r>
      <w:r w:rsidR="00CB0687" w:rsidRPr="00210B0B">
        <w:t>wellbeing</w:t>
      </w:r>
      <w:r w:rsidR="005510FF" w:rsidRPr="00210B0B">
        <w:t xml:space="preserve"> at baseline.</w:t>
      </w:r>
      <w:r w:rsidR="000829F9" w:rsidRPr="00210B0B">
        <w:rPr>
          <w:noProof/>
          <w:vertAlign w:val="superscript"/>
        </w:rPr>
        <w:t>125</w:t>
      </w:r>
    </w:p>
    <w:p w14:paraId="542F542E" w14:textId="0BFEA96F" w:rsidR="009605F7" w:rsidRPr="00210B0B" w:rsidRDefault="00C70C42" w:rsidP="00097B64">
      <w:r w:rsidRPr="00210B0B">
        <w:t xml:space="preserve">Small </w:t>
      </w:r>
      <w:r w:rsidR="000857E8" w:rsidRPr="00210B0B">
        <w:t>effect sizes</w:t>
      </w:r>
      <w:r w:rsidRPr="00210B0B">
        <w:t xml:space="preserve"> were seen for some </w:t>
      </w:r>
      <w:commentRangeStart w:id="366"/>
      <w:r w:rsidRPr="00210B0B">
        <w:t>musculoskeletal conditions,</w:t>
      </w:r>
      <w:r w:rsidR="00BF52B7" w:rsidRPr="00210B0B">
        <w:rPr>
          <w:vertAlign w:val="superscript"/>
        </w:rPr>
        <w:t>600</w:t>
      </w:r>
      <w:r w:rsidRPr="00210B0B">
        <w:t xml:space="preserve"> </w:t>
      </w:r>
      <w:commentRangeEnd w:id="366"/>
      <w:r w:rsidR="00BF52B7" w:rsidRPr="00210B0B">
        <w:rPr>
          <w:rStyle w:val="CommentReference"/>
        </w:rPr>
        <w:commentReference w:id="366"/>
      </w:r>
      <w:r w:rsidRPr="00210B0B">
        <w:t xml:space="preserve">which is </w:t>
      </w:r>
      <w:proofErr w:type="gramStart"/>
      <w:r w:rsidRPr="00210B0B">
        <w:t>s</w:t>
      </w:r>
      <w:r w:rsidR="00DD1A8D" w:rsidRPr="00210B0B">
        <w:t>imilar to</w:t>
      </w:r>
      <w:proofErr w:type="gramEnd"/>
      <w:r w:rsidR="00DD1A8D" w:rsidRPr="00210B0B">
        <w:t xml:space="preserve"> our previous intervention, </w:t>
      </w:r>
      <w:proofErr w:type="spellStart"/>
      <w:r w:rsidR="00DD1A8D" w:rsidRPr="00210B0B">
        <w:t>SMArT</w:t>
      </w:r>
      <w:proofErr w:type="spellEnd"/>
      <w:r w:rsidR="00DD1A8D" w:rsidRPr="00210B0B">
        <w:t xml:space="preserve"> Work</w:t>
      </w:r>
      <w:r w:rsidR="00BF41E9" w:rsidRPr="00210B0B">
        <w:t>.</w:t>
      </w:r>
      <w:r w:rsidR="000829F9" w:rsidRPr="00210B0B">
        <w:rPr>
          <w:noProof/>
          <w:vertAlign w:val="superscript"/>
        </w:rPr>
        <w:t>126</w:t>
      </w:r>
      <w:r w:rsidR="00ED143A" w:rsidRPr="00210B0B">
        <w:t xml:space="preserve"> </w:t>
      </w:r>
      <w:proofErr w:type="spellStart"/>
      <w:r w:rsidR="00BF41E9" w:rsidRPr="00210B0B">
        <w:t>F</w:t>
      </w:r>
      <w:r w:rsidR="00AC559B" w:rsidRPr="00210B0B">
        <w:t>avourable</w:t>
      </w:r>
      <w:proofErr w:type="spellEnd"/>
      <w:r w:rsidR="00AC559B" w:rsidRPr="00210B0B">
        <w:t xml:space="preserve"> changes were seen in the pain experienced in the lower extremity in the SWAL plus desk in comparison to the control group at 12 months</w:t>
      </w:r>
      <w:r w:rsidR="00BF41E9" w:rsidRPr="00210B0B">
        <w:t>.</w:t>
      </w:r>
      <w:r w:rsidR="009D70F1" w:rsidRPr="00210B0B">
        <w:t xml:space="preserve"> </w:t>
      </w:r>
      <w:r w:rsidR="00987EFF" w:rsidRPr="00210B0B">
        <w:t xml:space="preserve">The small changes </w:t>
      </w:r>
      <w:r w:rsidR="00A57239" w:rsidRPr="00210B0B">
        <w:t>in the pain scale from the Standardised Nordic Questionnaire were similar to another intervention that aims to reduce sitting time.</w:t>
      </w:r>
      <w:r w:rsidR="000829F9" w:rsidRPr="00210B0B">
        <w:rPr>
          <w:noProof/>
          <w:vertAlign w:val="superscript"/>
        </w:rPr>
        <w:t>127</w:t>
      </w:r>
      <w:r w:rsidR="00E80CD5" w:rsidRPr="00210B0B">
        <w:t xml:space="preserve"> </w:t>
      </w:r>
      <w:r w:rsidR="005D123F" w:rsidRPr="00210B0B">
        <w:t>Previous literature is mixed on ass</w:t>
      </w:r>
      <w:r w:rsidR="00097B64" w:rsidRPr="00210B0B">
        <w:t>ociations between sitting time and musculoskeletal conditions</w:t>
      </w:r>
      <w:r w:rsidR="00501190" w:rsidRPr="00210B0B">
        <w:t xml:space="preserve">, with </w:t>
      </w:r>
      <w:r w:rsidR="004463DB" w:rsidRPr="00210B0B">
        <w:t xml:space="preserve">some </w:t>
      </w:r>
      <w:r w:rsidR="00143718" w:rsidRPr="00210B0B">
        <w:t xml:space="preserve">studies </w:t>
      </w:r>
      <w:r w:rsidR="004463DB" w:rsidRPr="00210B0B">
        <w:t>reporting</w:t>
      </w:r>
      <w:r w:rsidR="00143718" w:rsidRPr="00210B0B">
        <w:t xml:space="preserve"> associations between sitting time and upper extremity symptoms</w:t>
      </w:r>
      <w:r w:rsidR="00DD1B00" w:rsidRPr="00210B0B">
        <w:t>, rather than lower extremity as in th</w:t>
      </w:r>
      <w:r w:rsidR="00486638" w:rsidRPr="00210B0B">
        <w:t>e SMART Work &amp; Life intervention,</w:t>
      </w:r>
      <w:r w:rsidR="000829F9" w:rsidRPr="00210B0B">
        <w:rPr>
          <w:noProof/>
          <w:vertAlign w:val="superscript"/>
        </w:rPr>
        <w:t>128,129</w:t>
      </w:r>
      <w:r w:rsidR="00486638" w:rsidRPr="00210B0B">
        <w:t xml:space="preserve"> while </w:t>
      </w:r>
      <w:r w:rsidR="004463DB" w:rsidRPr="00210B0B">
        <w:t>other</w:t>
      </w:r>
      <w:r w:rsidR="00486638" w:rsidRPr="00210B0B">
        <w:t xml:space="preserve"> </w:t>
      </w:r>
      <w:r w:rsidR="004463DB" w:rsidRPr="00210B0B">
        <w:t>studies suggest that it is jobs that are not desk-based that are more likely to be associated with low back pain.</w:t>
      </w:r>
      <w:r w:rsidR="000829F9" w:rsidRPr="00210B0B">
        <w:rPr>
          <w:noProof/>
          <w:vertAlign w:val="superscript"/>
        </w:rPr>
        <w:t>130,131</w:t>
      </w:r>
    </w:p>
    <w:p w14:paraId="6DAD6A66" w14:textId="100C8336" w:rsidR="0079029E" w:rsidRPr="00210B0B" w:rsidRDefault="008A4CD2" w:rsidP="00124B42">
      <w:r w:rsidRPr="00210B0B">
        <w:rPr>
          <w:rFonts w:eastAsia="Arial"/>
          <w:spacing w:val="-3"/>
        </w:rPr>
        <w:t xml:space="preserve">The </w:t>
      </w:r>
      <w:r w:rsidR="0079029E" w:rsidRPr="00210B0B">
        <w:rPr>
          <w:rFonts w:eastAsia="Arial"/>
          <w:spacing w:val="-3"/>
        </w:rPr>
        <w:t xml:space="preserve">small </w:t>
      </w:r>
      <w:r w:rsidR="00E80CD5" w:rsidRPr="00210B0B">
        <w:rPr>
          <w:rFonts w:eastAsia="Arial"/>
          <w:spacing w:val="-3"/>
        </w:rPr>
        <w:t>positive</w:t>
      </w:r>
      <w:r w:rsidRPr="00210B0B">
        <w:rPr>
          <w:rFonts w:eastAsia="Arial"/>
          <w:spacing w:val="-3"/>
        </w:rPr>
        <w:t xml:space="preserve"> changes reported in </w:t>
      </w:r>
      <w:r w:rsidR="007D12AA" w:rsidRPr="00210B0B">
        <w:rPr>
          <w:rFonts w:eastAsia="Arial"/>
          <w:spacing w:val="-3"/>
        </w:rPr>
        <w:t xml:space="preserve">the </w:t>
      </w:r>
      <w:r w:rsidR="007B4E24" w:rsidRPr="00210B0B">
        <w:rPr>
          <w:rFonts w:eastAsia="Arial"/>
          <w:spacing w:val="-3"/>
        </w:rPr>
        <w:t xml:space="preserve">work engagement </w:t>
      </w:r>
      <w:proofErr w:type="spellStart"/>
      <w:r w:rsidR="007D12AA" w:rsidRPr="00210B0B">
        <w:rPr>
          <w:rFonts w:eastAsia="Arial"/>
          <w:spacing w:val="-3"/>
        </w:rPr>
        <w:t>vigo</w:t>
      </w:r>
      <w:r w:rsidR="005C3899" w:rsidRPr="00210B0B">
        <w:rPr>
          <w:rFonts w:eastAsia="Arial"/>
          <w:spacing w:val="-3"/>
        </w:rPr>
        <w:t>u</w:t>
      </w:r>
      <w:r w:rsidRPr="00210B0B">
        <w:rPr>
          <w:rFonts w:eastAsia="Arial"/>
          <w:spacing w:val="-3"/>
        </w:rPr>
        <w:t>r</w:t>
      </w:r>
      <w:proofErr w:type="spellEnd"/>
      <w:r w:rsidRPr="00210B0B">
        <w:rPr>
          <w:rFonts w:eastAsia="Arial"/>
          <w:spacing w:val="-3"/>
        </w:rPr>
        <w:t xml:space="preserve"> </w:t>
      </w:r>
      <w:r w:rsidR="007B4E24" w:rsidRPr="00210B0B">
        <w:rPr>
          <w:rFonts w:eastAsia="Arial"/>
          <w:spacing w:val="-3"/>
        </w:rPr>
        <w:t xml:space="preserve">subscale, </w:t>
      </w:r>
      <w:r w:rsidRPr="00210B0B">
        <w:rPr>
          <w:rFonts w:eastAsia="Arial"/>
          <w:spacing w:val="-3"/>
        </w:rPr>
        <w:t>for both intervention groups in comparison to the control group</w:t>
      </w:r>
      <w:r w:rsidR="00FE1B24" w:rsidRPr="00210B0B">
        <w:rPr>
          <w:rFonts w:eastAsia="Arial"/>
          <w:spacing w:val="-3"/>
        </w:rPr>
        <w:t xml:space="preserve"> </w:t>
      </w:r>
      <w:r w:rsidR="00C168A4" w:rsidRPr="00210B0B">
        <w:rPr>
          <w:rFonts w:eastAsia="Arial"/>
          <w:spacing w:val="-3"/>
        </w:rPr>
        <w:t>at 3 and 12 months</w:t>
      </w:r>
      <w:r w:rsidR="00FA2895" w:rsidRPr="00210B0B">
        <w:rPr>
          <w:rFonts w:eastAsia="Arial"/>
          <w:spacing w:val="-3"/>
        </w:rPr>
        <w:t xml:space="preserve">, </w:t>
      </w:r>
      <w:r w:rsidR="00C168A4" w:rsidRPr="00210B0B">
        <w:rPr>
          <w:rFonts w:eastAsia="Arial"/>
          <w:spacing w:val="-3"/>
        </w:rPr>
        <w:t xml:space="preserve">were also seen in </w:t>
      </w:r>
      <w:r w:rsidR="00661773" w:rsidRPr="00210B0B">
        <w:rPr>
          <w:rFonts w:eastAsia="Arial"/>
          <w:spacing w:val="-3"/>
        </w:rPr>
        <w:t>desk-based workers from the</w:t>
      </w:r>
      <w:r w:rsidR="00C168A4" w:rsidRPr="00210B0B">
        <w:rPr>
          <w:rFonts w:eastAsia="Arial"/>
          <w:spacing w:val="-3"/>
        </w:rPr>
        <w:t xml:space="preserve"> </w:t>
      </w:r>
      <w:proofErr w:type="spellStart"/>
      <w:r w:rsidR="00C168A4" w:rsidRPr="00210B0B">
        <w:rPr>
          <w:rFonts w:eastAsia="Arial"/>
          <w:spacing w:val="-3"/>
        </w:rPr>
        <w:t>SMArT</w:t>
      </w:r>
      <w:proofErr w:type="spellEnd"/>
      <w:r w:rsidR="00C168A4" w:rsidRPr="00210B0B">
        <w:rPr>
          <w:rFonts w:eastAsia="Arial"/>
          <w:spacing w:val="-3"/>
        </w:rPr>
        <w:t xml:space="preserve"> Work </w:t>
      </w:r>
      <w:r w:rsidR="00FE7DF4" w:rsidRPr="00210B0B">
        <w:rPr>
          <w:rFonts w:eastAsia="Arial"/>
          <w:spacing w:val="-3"/>
        </w:rPr>
        <w:t>randomised contr</w:t>
      </w:r>
      <w:r w:rsidR="00661773" w:rsidRPr="00210B0B">
        <w:rPr>
          <w:rFonts w:eastAsia="Arial"/>
          <w:spacing w:val="-3"/>
        </w:rPr>
        <w:t>ol study</w:t>
      </w:r>
      <w:r w:rsidR="004D161A" w:rsidRPr="00210B0B">
        <w:rPr>
          <w:rFonts w:eastAsia="Arial"/>
          <w:spacing w:val="-3"/>
        </w:rPr>
        <w:t>,</w:t>
      </w:r>
      <w:r w:rsidR="00823DF1" w:rsidRPr="00210B0B">
        <w:rPr>
          <w:rFonts w:eastAsia="Arial"/>
          <w:noProof/>
          <w:spacing w:val="-3"/>
          <w:vertAlign w:val="superscript"/>
        </w:rPr>
        <w:t>41</w:t>
      </w:r>
      <w:r w:rsidR="008056A3" w:rsidRPr="00210B0B">
        <w:rPr>
          <w:rFonts w:eastAsia="Arial"/>
          <w:spacing w:val="-3"/>
        </w:rPr>
        <w:t xml:space="preserve"> and have been reported in studies </w:t>
      </w:r>
      <w:r w:rsidR="009F3F1A" w:rsidRPr="00210B0B">
        <w:rPr>
          <w:rFonts w:eastAsia="Arial"/>
          <w:spacing w:val="-3"/>
        </w:rPr>
        <w:t xml:space="preserve">that </w:t>
      </w:r>
      <w:r w:rsidR="008056A3" w:rsidRPr="00210B0B">
        <w:rPr>
          <w:rFonts w:eastAsia="Arial"/>
          <w:spacing w:val="-3"/>
        </w:rPr>
        <w:t>have looked at the effects of breakin</w:t>
      </w:r>
      <w:r w:rsidR="00FE7DF4" w:rsidRPr="00210B0B">
        <w:rPr>
          <w:rFonts w:eastAsia="Arial"/>
          <w:spacing w:val="-3"/>
        </w:rPr>
        <w:t>g up prolonged sitting bouts</w:t>
      </w:r>
      <w:r w:rsidR="004D161A" w:rsidRPr="00210B0B">
        <w:rPr>
          <w:rFonts w:eastAsia="Arial"/>
          <w:spacing w:val="-3"/>
        </w:rPr>
        <w:t>.</w:t>
      </w:r>
      <w:r w:rsidR="000829F9" w:rsidRPr="00210B0B">
        <w:rPr>
          <w:rFonts w:eastAsia="Arial"/>
          <w:noProof/>
          <w:spacing w:val="-3"/>
          <w:vertAlign w:val="superscript"/>
        </w:rPr>
        <w:t>132,133</w:t>
      </w:r>
      <w:r w:rsidR="006E36A7" w:rsidRPr="00210B0B">
        <w:rPr>
          <w:rFonts w:eastAsia="Arial"/>
          <w:spacing w:val="-3"/>
        </w:rPr>
        <w:t xml:space="preserve"> </w:t>
      </w:r>
      <w:proofErr w:type="spellStart"/>
      <w:r w:rsidR="00027E02" w:rsidRPr="00210B0B">
        <w:rPr>
          <w:rFonts w:eastAsia="Arial"/>
          <w:spacing w:val="-3"/>
        </w:rPr>
        <w:t>Weatherson</w:t>
      </w:r>
      <w:proofErr w:type="spellEnd"/>
      <w:r w:rsidR="00027E02" w:rsidRPr="00210B0B">
        <w:rPr>
          <w:rFonts w:eastAsia="Arial"/>
          <w:spacing w:val="-3"/>
        </w:rPr>
        <w:t xml:space="preserve"> </w:t>
      </w:r>
      <w:r w:rsidR="00027E02" w:rsidRPr="00210B0B">
        <w:rPr>
          <w:rFonts w:eastAsia="Arial"/>
          <w:i/>
          <w:iCs/>
          <w:spacing w:val="-3"/>
        </w:rPr>
        <w:t>et al.</w:t>
      </w:r>
      <w:r w:rsidR="000829F9" w:rsidRPr="00210B0B">
        <w:rPr>
          <w:rFonts w:eastAsia="Arial"/>
          <w:noProof/>
          <w:spacing w:val="-3"/>
          <w:vertAlign w:val="superscript"/>
        </w:rPr>
        <w:t>134</w:t>
      </w:r>
      <w:r w:rsidR="0008295C" w:rsidRPr="00210B0B">
        <w:rPr>
          <w:rFonts w:eastAsia="Arial"/>
          <w:spacing w:val="-3"/>
        </w:rPr>
        <w:t xml:space="preserve"> </w:t>
      </w:r>
      <w:r w:rsidR="00DD4B8E" w:rsidRPr="00210B0B">
        <w:rPr>
          <w:rFonts w:eastAsia="Arial"/>
          <w:spacing w:val="-3"/>
        </w:rPr>
        <w:t>have reasoned that</w:t>
      </w:r>
      <w:r w:rsidR="00BD2ED9" w:rsidRPr="00210B0B">
        <w:rPr>
          <w:rFonts w:eastAsia="Arial"/>
          <w:spacing w:val="-3"/>
        </w:rPr>
        <w:t xml:space="preserve"> </w:t>
      </w:r>
      <w:r w:rsidR="00DD4B8E" w:rsidRPr="00210B0B">
        <w:rPr>
          <w:rFonts w:eastAsia="Arial"/>
          <w:spacing w:val="-3"/>
        </w:rPr>
        <w:t>interventions</w:t>
      </w:r>
      <w:r w:rsidR="00DD13B8" w:rsidRPr="00210B0B">
        <w:rPr>
          <w:rFonts w:eastAsia="Arial"/>
          <w:spacing w:val="-3"/>
        </w:rPr>
        <w:t xml:space="preserve"> </w:t>
      </w:r>
      <w:r w:rsidR="00BB387B" w:rsidRPr="00210B0B">
        <w:rPr>
          <w:rFonts w:eastAsia="Arial"/>
          <w:spacing w:val="-3"/>
        </w:rPr>
        <w:t>that reduce sitting in the workplace</w:t>
      </w:r>
      <w:r w:rsidR="00DD4B8E" w:rsidRPr="00210B0B">
        <w:rPr>
          <w:rFonts w:eastAsia="Arial"/>
          <w:spacing w:val="-3"/>
        </w:rPr>
        <w:t xml:space="preserve"> do not </w:t>
      </w:r>
      <w:r w:rsidR="00DD4B8E" w:rsidRPr="00210B0B">
        <w:rPr>
          <w:rFonts w:eastAsia="Arial"/>
          <w:spacing w:val="-3"/>
          <w:highlight w:val="magenta"/>
        </w:rPr>
        <w:t>lead</w:t>
      </w:r>
      <w:r w:rsidR="00DD4B8E" w:rsidRPr="00210B0B">
        <w:rPr>
          <w:rFonts w:eastAsia="Arial"/>
          <w:spacing w:val="-3"/>
        </w:rPr>
        <w:t xml:space="preserve"> to negative outcomes related to work engagement and productivity as a result of </w:t>
      </w:r>
      <w:r w:rsidR="00BD2ED9" w:rsidRPr="00210B0B">
        <w:rPr>
          <w:rFonts w:eastAsia="Arial"/>
          <w:spacing w:val="-3"/>
        </w:rPr>
        <w:t xml:space="preserve">a reduction in sitting at </w:t>
      </w:r>
      <w:r w:rsidR="00CB0687" w:rsidRPr="00210B0B">
        <w:rPr>
          <w:rFonts w:eastAsia="Arial"/>
          <w:spacing w:val="-3"/>
        </w:rPr>
        <w:t>work.</w:t>
      </w:r>
      <w:r w:rsidR="00CB0687" w:rsidRPr="00210B0B">
        <w:t xml:space="preserve"> </w:t>
      </w:r>
      <w:proofErr w:type="spellStart"/>
      <w:r w:rsidR="00CB0687" w:rsidRPr="00210B0B">
        <w:t>Vigour</w:t>
      </w:r>
      <w:proofErr w:type="spellEnd"/>
      <w:r w:rsidR="00AC069C" w:rsidRPr="00210B0B">
        <w:t xml:space="preserve"> is </w:t>
      </w:r>
      <w:proofErr w:type="spellStart"/>
      <w:r w:rsidR="00AC069C" w:rsidRPr="00210B0B">
        <w:t>characterised</w:t>
      </w:r>
      <w:proofErr w:type="spellEnd"/>
      <w:r w:rsidR="00AC069C" w:rsidRPr="00210B0B">
        <w:t xml:space="preserve"> by high levels of personal energy</w:t>
      </w:r>
      <w:r w:rsidR="001F7DAA" w:rsidRPr="00210B0B">
        <w:t xml:space="preserve"> </w:t>
      </w:r>
      <w:r w:rsidR="00AC069C" w:rsidRPr="00210B0B">
        <w:t>(vitality)</w:t>
      </w:r>
      <w:r w:rsidR="004D161A" w:rsidRPr="00210B0B">
        <w:t>,</w:t>
      </w:r>
      <w:r w:rsidR="000829F9" w:rsidRPr="00210B0B">
        <w:rPr>
          <w:noProof/>
          <w:vertAlign w:val="superscript"/>
        </w:rPr>
        <w:t>135</w:t>
      </w:r>
      <w:r w:rsidR="00630E38" w:rsidRPr="00210B0B">
        <w:t xml:space="preserve"> </w:t>
      </w:r>
      <w:r w:rsidR="003A2CFF" w:rsidRPr="00210B0B">
        <w:rPr>
          <w:shd w:val="clear" w:color="auto" w:fill="FFFFFF"/>
        </w:rPr>
        <w:t>feelings of physical strength, emotional energy, and cognitive liveliness</w:t>
      </w:r>
      <w:r w:rsidR="004D161A" w:rsidRPr="00210B0B">
        <w:rPr>
          <w:shd w:val="clear" w:color="auto" w:fill="FFFFFF"/>
        </w:rPr>
        <w:t>.</w:t>
      </w:r>
      <w:r w:rsidR="000829F9" w:rsidRPr="00210B0B">
        <w:rPr>
          <w:noProof/>
          <w:shd w:val="clear" w:color="auto" w:fill="FFFFFF"/>
          <w:vertAlign w:val="superscript"/>
        </w:rPr>
        <w:t>136</w:t>
      </w:r>
      <w:r w:rsidR="003A2CFF" w:rsidRPr="00210B0B">
        <w:rPr>
          <w:shd w:val="clear" w:color="auto" w:fill="FFFFFF"/>
        </w:rPr>
        <w:t xml:space="preserve"> </w:t>
      </w:r>
      <w:r w:rsidR="001F7DAA" w:rsidRPr="00210B0B">
        <w:t xml:space="preserve">At work, </w:t>
      </w:r>
      <w:proofErr w:type="spellStart"/>
      <w:r w:rsidR="004E33CF" w:rsidRPr="00210B0B">
        <w:t>vigour</w:t>
      </w:r>
      <w:proofErr w:type="spellEnd"/>
      <w:r w:rsidR="00E047EF" w:rsidRPr="00210B0B">
        <w:t xml:space="preserve"> is conceptually</w:t>
      </w:r>
      <w:r w:rsidR="001F7DAA" w:rsidRPr="00210B0B">
        <w:t xml:space="preserve"> seen as a positive psychological response to one</w:t>
      </w:r>
      <w:r w:rsidR="00AF08C7">
        <w:rPr>
          <w:color w:val="00B0F0"/>
        </w:rPr>
        <w:t>’</w:t>
      </w:r>
      <w:r w:rsidR="001F7DAA" w:rsidRPr="00210B0B">
        <w:t>s interaction with specific elements of the workplace</w:t>
      </w:r>
      <w:r w:rsidR="00630E38" w:rsidRPr="00210B0B">
        <w:t xml:space="preserve"> </w:t>
      </w:r>
      <w:r w:rsidR="0008529F" w:rsidRPr="00210B0B">
        <w:t xml:space="preserve">and high levels of </w:t>
      </w:r>
      <w:proofErr w:type="spellStart"/>
      <w:r w:rsidR="004E33CF" w:rsidRPr="00210B0B">
        <w:t>vigour</w:t>
      </w:r>
      <w:proofErr w:type="spellEnd"/>
      <w:r w:rsidR="0008529F" w:rsidRPr="00210B0B">
        <w:t xml:space="preserve"> at work indicate </w:t>
      </w:r>
      <w:r w:rsidR="00E047EF" w:rsidRPr="00210B0B">
        <w:t>optimal psychological</w:t>
      </w:r>
      <w:r w:rsidR="0008529F" w:rsidRPr="00210B0B">
        <w:t xml:space="preserve"> and physical</w:t>
      </w:r>
      <w:r w:rsidR="00E047EF" w:rsidRPr="00210B0B">
        <w:t xml:space="preserve"> functioning</w:t>
      </w:r>
      <w:r w:rsidR="004D161A" w:rsidRPr="00210B0B">
        <w:t>.</w:t>
      </w:r>
      <w:r w:rsidR="000829F9" w:rsidRPr="00210B0B">
        <w:rPr>
          <w:noProof/>
          <w:shd w:val="clear" w:color="auto" w:fill="FFFFFF"/>
          <w:vertAlign w:val="superscript"/>
        </w:rPr>
        <w:t>136</w:t>
      </w:r>
    </w:p>
    <w:p w14:paraId="4717B3E3" w14:textId="7F9ACB8D" w:rsidR="00B4521C" w:rsidRPr="00210B0B" w:rsidRDefault="00B46200" w:rsidP="00124B42">
      <w:r w:rsidRPr="00210B0B">
        <w:t xml:space="preserve">For the </w:t>
      </w:r>
      <w:r w:rsidR="00125A6F" w:rsidRPr="00210B0B">
        <w:t>SWAL plus desk</w:t>
      </w:r>
      <w:r w:rsidRPr="00210B0B">
        <w:t xml:space="preserve"> group, </w:t>
      </w:r>
      <w:r w:rsidR="005F1B17" w:rsidRPr="00210B0B">
        <w:t>positive</w:t>
      </w:r>
      <w:r w:rsidRPr="00210B0B">
        <w:t xml:space="preserve"> changes were</w:t>
      </w:r>
      <w:r w:rsidR="00F74EAF" w:rsidRPr="00210B0B">
        <w:t xml:space="preserve"> seen </w:t>
      </w:r>
      <w:r w:rsidR="001F383C" w:rsidRPr="00210B0B">
        <w:t>for</w:t>
      </w:r>
      <w:r w:rsidR="00F74EAF" w:rsidRPr="00210B0B">
        <w:t xml:space="preserve"> organisational social norms</w:t>
      </w:r>
      <w:r w:rsidR="0079029E" w:rsidRPr="00210B0B">
        <w:t>, support from all sources and output demands</w:t>
      </w:r>
      <w:r w:rsidR="00F74EAF" w:rsidRPr="00210B0B">
        <w:t xml:space="preserve"> </w:t>
      </w:r>
      <w:r w:rsidR="001F383C" w:rsidRPr="00210B0B">
        <w:rPr>
          <w:highlight w:val="magenta"/>
        </w:rPr>
        <w:t>compared to</w:t>
      </w:r>
      <w:r w:rsidR="001F383C" w:rsidRPr="00210B0B">
        <w:t xml:space="preserve"> the control group</w:t>
      </w:r>
      <w:r w:rsidR="008E1ED5" w:rsidRPr="00210B0B">
        <w:t xml:space="preserve">. At both 3 and 12 months, this group felt that their </w:t>
      </w:r>
      <w:r w:rsidR="008E1ED5" w:rsidRPr="00210B0B">
        <w:lastRenderedPageBreak/>
        <w:t>workplace, supervisors,</w:t>
      </w:r>
      <w:r w:rsidR="00751C5F" w:rsidRPr="00210B0B">
        <w:t xml:space="preserve"> and colleagues were supportive and accepting of standing and moving more at work</w:t>
      </w:r>
      <w:r w:rsidR="00693DAF" w:rsidRPr="00210B0B">
        <w:t xml:space="preserve">. </w:t>
      </w:r>
      <w:r w:rsidR="001312BC" w:rsidRPr="00210B0B">
        <w:t xml:space="preserve">Significant intervention effects </w:t>
      </w:r>
      <w:r w:rsidR="003E4A19" w:rsidRPr="00210B0B">
        <w:t>for perceived organisational norms were observed at 3 months (</w:t>
      </w:r>
      <w:r w:rsidR="00842489" w:rsidRPr="00210B0B">
        <w:t>but not significant at 12 months) in another multicomponent randomised controlled trial</w:t>
      </w:r>
      <w:r w:rsidR="00D2305E" w:rsidRPr="00210B0B">
        <w:t xml:space="preserve"> to reduce workplace sitting</w:t>
      </w:r>
      <w:r w:rsidR="00242FEC" w:rsidRPr="00210B0B">
        <w:t>:</w:t>
      </w:r>
      <w:r w:rsidR="000829F9" w:rsidRPr="00210B0B">
        <w:rPr>
          <w:noProof/>
          <w:vertAlign w:val="superscript"/>
        </w:rPr>
        <w:t>137</w:t>
      </w:r>
      <w:r w:rsidR="00D2305E" w:rsidRPr="00210B0B">
        <w:t xml:space="preserve"> the </w:t>
      </w:r>
      <w:r w:rsidR="00E51A5D" w:rsidRPr="00210B0B">
        <w:t>effect sizes</w:t>
      </w:r>
      <w:r w:rsidR="005A04F3" w:rsidRPr="00210B0B">
        <w:t xml:space="preserve"> for </w:t>
      </w:r>
      <w:proofErr w:type="spellStart"/>
      <w:r w:rsidR="005A04F3" w:rsidRPr="00210B0B">
        <w:t>organisation</w:t>
      </w:r>
      <w:proofErr w:type="spellEnd"/>
      <w:r w:rsidR="005A04F3" w:rsidRPr="00210B0B">
        <w:t xml:space="preserve"> norms</w:t>
      </w:r>
      <w:r w:rsidR="00D2305E" w:rsidRPr="00210B0B">
        <w:t xml:space="preserve"> from the </w:t>
      </w:r>
      <w:proofErr w:type="gramStart"/>
      <w:r w:rsidR="00DB1EEB" w:rsidRPr="00210B0B">
        <w:t>Stand Up</w:t>
      </w:r>
      <w:proofErr w:type="gramEnd"/>
      <w:r w:rsidR="00DB1EEB" w:rsidRPr="00210B0B">
        <w:t xml:space="preserve"> Victoria study </w:t>
      </w:r>
      <w:r w:rsidR="005A04F3" w:rsidRPr="00210B0B">
        <w:t>were similar</w:t>
      </w:r>
      <w:r w:rsidR="00DF3626" w:rsidRPr="00210B0B">
        <w:t xml:space="preserve"> to the changes for the </w:t>
      </w:r>
      <w:r w:rsidR="00CD11C1" w:rsidRPr="00210B0B">
        <w:t>SWAL plus desk</w:t>
      </w:r>
      <w:r w:rsidR="00DF3626" w:rsidRPr="00210B0B">
        <w:t xml:space="preserve"> intervention group at both 3</w:t>
      </w:r>
      <w:r w:rsidR="00B66954" w:rsidRPr="00210B0B">
        <w:t xml:space="preserve"> and 12</w:t>
      </w:r>
      <w:r w:rsidR="00DF3626" w:rsidRPr="00210B0B">
        <w:t xml:space="preserve"> months</w:t>
      </w:r>
      <w:r w:rsidR="005302C1" w:rsidRPr="00210B0B">
        <w:t>.</w:t>
      </w:r>
      <w:r w:rsidR="0079029E" w:rsidRPr="00210B0B">
        <w:t xml:space="preserve"> However, it is not clear why these findings were observed in the SWAL plus desk group and not the SWAL only group when the intervention they received was the same aside from the workstation.</w:t>
      </w:r>
      <w:r w:rsidR="00426C86" w:rsidRPr="00210B0B">
        <w:t xml:space="preserve"> In the focus groups, participants in the SWAL only group reported that if they moved from their desk to reduce and break up their sitting that colleagues/managers may deem this as not working so this may be a potential explanation.</w:t>
      </w:r>
    </w:p>
    <w:p w14:paraId="37264F86" w14:textId="56B219AD" w:rsidR="00E76625" w:rsidRPr="00210B0B" w:rsidRDefault="00E76625" w:rsidP="003C72DF">
      <w:pPr>
        <w:pStyle w:val="Heading3"/>
      </w:pPr>
      <w:bookmarkStart w:id="367" w:name="_Toc93059371"/>
      <w:r w:rsidRPr="00210B0B">
        <w:t>Main findings of the process evaluation</w:t>
      </w:r>
      <w:bookmarkEnd w:id="367"/>
    </w:p>
    <w:p w14:paraId="27125EB5" w14:textId="1C89160A" w:rsidR="00210B0B" w:rsidRPr="00210B0B" w:rsidRDefault="00823036" w:rsidP="00124B42">
      <w:r w:rsidRPr="00210B0B">
        <w:t xml:space="preserve">Identifying and training workplace champions within each </w:t>
      </w:r>
      <w:r w:rsidR="00F13C6C" w:rsidRPr="00210B0B">
        <w:t>cluster</w:t>
      </w:r>
      <w:r w:rsidRPr="00210B0B">
        <w:t xml:space="preserve"> worked well</w:t>
      </w:r>
      <w:r w:rsidR="003F4BE7" w:rsidRPr="00210B0B">
        <w:t>: a</w:t>
      </w:r>
      <w:r w:rsidRPr="00210B0B">
        <w:t xml:space="preserve">ll clusters identified champions and only one cluster </w:t>
      </w:r>
      <w:r w:rsidR="00DE21EB" w:rsidRPr="00210B0B">
        <w:t>had</w:t>
      </w:r>
      <w:r w:rsidR="003757F3" w:rsidRPr="00210B0B">
        <w:t xml:space="preserve"> a champion that was </w:t>
      </w:r>
      <w:r w:rsidR="00DE21EB" w:rsidRPr="00210B0B">
        <w:t xml:space="preserve">not </w:t>
      </w:r>
      <w:r w:rsidR="003757F3" w:rsidRPr="00210B0B">
        <w:t xml:space="preserve">trained. </w:t>
      </w:r>
      <w:r w:rsidR="00426C86" w:rsidRPr="00210B0B">
        <w:t>The training of workplace champions has been found to be an acceptable and effective approach for interventions to reduce workplace sitting</w:t>
      </w:r>
      <w:r w:rsidR="00242FEC" w:rsidRPr="00210B0B">
        <w:t>.</w:t>
      </w:r>
      <w:r w:rsidR="000829F9" w:rsidRPr="00210B0B">
        <w:rPr>
          <w:noProof/>
          <w:vertAlign w:val="superscript"/>
        </w:rPr>
        <w:t>138,139</w:t>
      </w:r>
      <w:r w:rsidR="00426C86" w:rsidRPr="00210B0B">
        <w:t xml:space="preserve"> </w:t>
      </w:r>
      <w:r w:rsidR="003757F3" w:rsidRPr="00210B0B">
        <w:t>The excellent feedback on the training demonstrates that this was well received. H</w:t>
      </w:r>
      <w:r w:rsidRPr="00210B0B">
        <w:t>owever</w:t>
      </w:r>
      <w:r w:rsidR="003757F3" w:rsidRPr="00210B0B">
        <w:t xml:space="preserve">, workplace champion retention was an issue over the 12 months, with </w:t>
      </w:r>
      <w:r w:rsidR="009325DD" w:rsidRPr="00210B0B">
        <w:t>21</w:t>
      </w:r>
      <w:r w:rsidR="003757F3" w:rsidRPr="00210B0B">
        <w:t>% of clusters</w:t>
      </w:r>
      <w:r w:rsidRPr="00210B0B">
        <w:t xml:space="preserve"> without a champion </w:t>
      </w:r>
      <w:r w:rsidR="003757F3" w:rsidRPr="00210B0B">
        <w:t>by</w:t>
      </w:r>
      <w:r w:rsidR="009325DD" w:rsidRPr="00210B0B">
        <w:t xml:space="preserve"> the end of the </w:t>
      </w:r>
      <w:r w:rsidR="00F13C6C" w:rsidRPr="00210B0B">
        <w:t>12-month</w:t>
      </w:r>
      <w:r w:rsidR="009325DD" w:rsidRPr="00210B0B">
        <w:t xml:space="preserve"> period</w:t>
      </w:r>
      <w:r w:rsidR="00AF660F" w:rsidRPr="00210B0B">
        <w:t>: this was</w:t>
      </w:r>
      <w:r w:rsidR="009325DD" w:rsidRPr="00210B0B">
        <w:t xml:space="preserve"> </w:t>
      </w:r>
      <w:r w:rsidR="009325DD" w:rsidRPr="00210B0B">
        <w:rPr>
          <w:highlight w:val="magenta"/>
        </w:rPr>
        <w:t>due to</w:t>
      </w:r>
      <w:r w:rsidR="009325DD" w:rsidRPr="00210B0B">
        <w:t xml:space="preserve"> leaving their employment or </w:t>
      </w:r>
      <w:r w:rsidR="003D77A3" w:rsidRPr="00210B0B">
        <w:t xml:space="preserve">withdrawing from the role </w:t>
      </w:r>
      <w:r w:rsidR="003D77A3" w:rsidRPr="00210B0B">
        <w:rPr>
          <w:highlight w:val="magenta"/>
        </w:rPr>
        <w:t>due to</w:t>
      </w:r>
      <w:r w:rsidR="003D77A3" w:rsidRPr="00210B0B">
        <w:t xml:space="preserve"> </w:t>
      </w:r>
      <w:r w:rsidR="009325DD" w:rsidRPr="00210B0B">
        <w:t xml:space="preserve">increased workload. </w:t>
      </w:r>
      <w:r w:rsidR="00207341" w:rsidRPr="00210B0B">
        <w:t>Managers agreed for workplace champions to have two hours of protected time</w:t>
      </w:r>
      <w:r w:rsidR="00E023A1" w:rsidRPr="00210B0B">
        <w:t xml:space="preserve"> each month</w:t>
      </w:r>
      <w:r w:rsidR="00207341" w:rsidRPr="00210B0B">
        <w:t xml:space="preserve"> to carry out the role and champions reported on average spending 8.8 hours (</w:t>
      </w:r>
      <w:r w:rsidR="00AF660F" w:rsidRPr="00210B0B">
        <w:t>intervention</w:t>
      </w:r>
      <w:r w:rsidR="00207341" w:rsidRPr="00210B0B">
        <w:t xml:space="preserve"> plus desk) and 10.4 hours (</w:t>
      </w:r>
      <w:r w:rsidR="00AF660F" w:rsidRPr="00210B0B">
        <w:t>intervention</w:t>
      </w:r>
      <w:r w:rsidR="00207341" w:rsidRPr="00210B0B">
        <w:t xml:space="preserve"> only) on the intervention implementation and recording documents over the </w:t>
      </w:r>
      <w:r w:rsidR="00F13C6C" w:rsidRPr="00210B0B">
        <w:t>12-month</w:t>
      </w:r>
      <w:r w:rsidR="00207341" w:rsidRPr="00210B0B">
        <w:t xml:space="preserve"> period. If this was implemented outside of a trial, time would not need to be spent on the recording documents so this would less</w:t>
      </w:r>
      <w:r w:rsidR="00AF660F" w:rsidRPr="00210B0B">
        <w:t>en</w:t>
      </w:r>
      <w:r w:rsidR="00207341" w:rsidRPr="00210B0B">
        <w:t xml:space="preserve"> the burden</w:t>
      </w:r>
      <w:r w:rsidR="00AF660F" w:rsidRPr="00210B0B">
        <w:t xml:space="preserve">; however, </w:t>
      </w:r>
      <w:r w:rsidR="00207341" w:rsidRPr="00210B0B">
        <w:t xml:space="preserve">organisations would need to ensure </w:t>
      </w:r>
      <w:proofErr w:type="spellStart"/>
      <w:r w:rsidR="00207341" w:rsidRPr="00210B0B">
        <w:t>champions</w:t>
      </w:r>
      <w:r w:rsidR="00AF08C7">
        <w:rPr>
          <w:color w:val="00B0F0"/>
        </w:rPr>
        <w:t>’</w:t>
      </w:r>
      <w:r w:rsidR="00AE56CA" w:rsidRPr="00210B0B">
        <w:t>workload</w:t>
      </w:r>
      <w:proofErr w:type="spellEnd"/>
      <w:r w:rsidR="00AE56CA" w:rsidRPr="00210B0B">
        <w:t xml:space="preserve"> takes into consideration the time needed to implement health and wellbeing </w:t>
      </w:r>
      <w:proofErr w:type="spellStart"/>
      <w:r w:rsidR="00AE56CA" w:rsidRPr="00210B0B">
        <w:t>programmes</w:t>
      </w:r>
      <w:proofErr w:type="spellEnd"/>
      <w:r w:rsidR="00AE56CA" w:rsidRPr="00210B0B">
        <w:t xml:space="preserve"> like this</w:t>
      </w:r>
      <w:r w:rsidR="006365D2" w:rsidRPr="00210B0B">
        <w:t xml:space="preserve"> or employ alternative solutions to implementation e.g., paying for an external partner to deliver.</w:t>
      </w:r>
    </w:p>
    <w:p w14:paraId="460F204A" w14:textId="22DB62E9" w:rsidR="00210B0B" w:rsidRPr="00210B0B" w:rsidRDefault="00823036" w:rsidP="00124B42">
      <w:r w:rsidRPr="00210B0B">
        <w:t>Ideally</w:t>
      </w:r>
      <w:r w:rsidR="00012D8A" w:rsidRPr="00210B0B">
        <w:t>,</w:t>
      </w:r>
      <w:r w:rsidRPr="00210B0B">
        <w:t xml:space="preserve"> </w:t>
      </w:r>
      <w:r w:rsidR="00FA64EE" w:rsidRPr="00210B0B">
        <w:t xml:space="preserve">workplace </w:t>
      </w:r>
      <w:r w:rsidRPr="00210B0B">
        <w:t>champions would have delivered all intervention strategies and all participants would have engaged</w:t>
      </w:r>
      <w:r w:rsidR="00AE56CA" w:rsidRPr="00210B0B">
        <w:t xml:space="preserve"> with all of them</w:t>
      </w:r>
      <w:r w:rsidR="00AF660F" w:rsidRPr="00210B0B">
        <w:t>,</w:t>
      </w:r>
      <w:r w:rsidR="00AE56CA" w:rsidRPr="00210B0B">
        <w:t xml:space="preserve"> but </w:t>
      </w:r>
      <w:r w:rsidR="00AE56CA" w:rsidRPr="00210B0B">
        <w:rPr>
          <w:highlight w:val="magenta"/>
        </w:rPr>
        <w:t>due to</w:t>
      </w:r>
      <w:r w:rsidR="00AE56CA" w:rsidRPr="00210B0B">
        <w:t xml:space="preserve"> work pressures and difficulty scheduling the group </w:t>
      </w:r>
      <w:r w:rsidR="0079098A" w:rsidRPr="00210B0B">
        <w:t>catch-up</w:t>
      </w:r>
      <w:r w:rsidR="00AE56CA" w:rsidRPr="00210B0B">
        <w:t xml:space="preserve"> sessions, champions were unable to</w:t>
      </w:r>
      <w:r w:rsidR="00012D8A" w:rsidRPr="00210B0B">
        <w:t xml:space="preserve"> do this</w:t>
      </w:r>
      <w:r w:rsidR="00AE56CA" w:rsidRPr="00210B0B">
        <w:t xml:space="preserve">. Participants that did not engage in some of the strategies </w:t>
      </w:r>
      <w:r w:rsidR="00FA64EE" w:rsidRPr="00210B0B">
        <w:rPr>
          <w:highlight w:val="magenta"/>
        </w:rPr>
        <w:t xml:space="preserve">due </w:t>
      </w:r>
      <w:proofErr w:type="gramStart"/>
      <w:r w:rsidR="00FA64EE" w:rsidRPr="00210B0B">
        <w:rPr>
          <w:highlight w:val="magenta"/>
        </w:rPr>
        <w:t>to</w:t>
      </w:r>
      <w:r w:rsidR="00FA64EE" w:rsidRPr="00210B0B">
        <w:t>:</w:t>
      </w:r>
      <w:proofErr w:type="gramEnd"/>
      <w:r w:rsidR="00FA64EE" w:rsidRPr="00210B0B">
        <w:t xml:space="preserve"> no</w:t>
      </w:r>
      <w:r w:rsidR="00A26371" w:rsidRPr="00210B0B">
        <w:t>t</w:t>
      </w:r>
      <w:r w:rsidR="00FA64EE" w:rsidRPr="00210B0B">
        <w:t xml:space="preserve"> being awar</w:t>
      </w:r>
      <w:r w:rsidR="00426C86" w:rsidRPr="00210B0B">
        <w:t xml:space="preserve">e of </w:t>
      </w:r>
      <w:r w:rsidR="00FA64EE" w:rsidRPr="00210B0B">
        <w:t xml:space="preserve">them; </w:t>
      </w:r>
      <w:r w:rsidR="00661D64" w:rsidRPr="00210B0B">
        <w:t>not having time</w:t>
      </w:r>
      <w:r w:rsidR="00A26371" w:rsidRPr="00210B0B">
        <w:t xml:space="preserve">; </w:t>
      </w:r>
      <w:r w:rsidR="001A28EE" w:rsidRPr="00210B0B">
        <w:t>IT issues</w:t>
      </w:r>
      <w:r w:rsidR="00DE21EB" w:rsidRPr="00210B0B">
        <w:t>;</w:t>
      </w:r>
      <w:r w:rsidR="00AE56CA" w:rsidRPr="00210B0B">
        <w:t xml:space="preserve"> or </w:t>
      </w:r>
      <w:r w:rsidR="00A26371" w:rsidRPr="00210B0B">
        <w:t xml:space="preserve">they </w:t>
      </w:r>
      <w:r w:rsidR="00AE56CA" w:rsidRPr="00210B0B">
        <w:t xml:space="preserve">did not think </w:t>
      </w:r>
      <w:r w:rsidR="00A26371" w:rsidRPr="00210B0B">
        <w:t xml:space="preserve">that </w:t>
      </w:r>
      <w:r w:rsidR="00AE56CA" w:rsidRPr="00210B0B">
        <w:t>they would be of benefit to them.</w:t>
      </w:r>
      <w:r w:rsidR="003E1E7E" w:rsidRPr="00210B0B">
        <w:t xml:space="preserve"> Of those </w:t>
      </w:r>
      <w:r w:rsidR="00A26371" w:rsidRPr="00210B0B">
        <w:t>who</w:t>
      </w:r>
      <w:r w:rsidR="003E1E7E" w:rsidRPr="00210B0B">
        <w:t xml:space="preserve"> returned a process evaluation questionnaire (85% at 3 months, 87% at 12 months)</w:t>
      </w:r>
      <w:r w:rsidR="00A26371" w:rsidRPr="00210B0B">
        <w:t>,</w:t>
      </w:r>
      <w:r w:rsidR="003E1E7E" w:rsidRPr="00210B0B">
        <w:t xml:space="preserve"> and those </w:t>
      </w:r>
      <w:r w:rsidR="00A26371" w:rsidRPr="00210B0B">
        <w:t xml:space="preserve">workplace </w:t>
      </w:r>
      <w:r w:rsidR="003E1E7E" w:rsidRPr="00210B0B">
        <w:t xml:space="preserve">champions </w:t>
      </w:r>
      <w:r w:rsidR="00A26371" w:rsidRPr="00210B0B">
        <w:t>who</w:t>
      </w:r>
      <w:r w:rsidR="003E1E7E" w:rsidRPr="00210B0B">
        <w:t xml:space="preserve"> returned their recording documents</w:t>
      </w:r>
      <w:r w:rsidR="00A65996" w:rsidRPr="00210B0B">
        <w:t xml:space="preserve"> (92% returned documents at least at 3 months)</w:t>
      </w:r>
      <w:r w:rsidR="003E1E7E" w:rsidRPr="00210B0B">
        <w:t xml:space="preserve">, </w:t>
      </w:r>
      <w:r w:rsidR="00DA15D7" w:rsidRPr="00210B0B">
        <w:t>79% of participants completed or partially completed the online education</w:t>
      </w:r>
      <w:r w:rsidR="003E1E7E" w:rsidRPr="00210B0B">
        <w:t xml:space="preserve">, </w:t>
      </w:r>
      <w:r w:rsidR="00DA15D7" w:rsidRPr="00210B0B">
        <w:t xml:space="preserve">69% of </w:t>
      </w:r>
      <w:r w:rsidR="003E1E7E" w:rsidRPr="00210B0B">
        <w:t xml:space="preserve">clusters sent </w:t>
      </w:r>
      <w:r w:rsidR="00210B0B" w:rsidRPr="00210B0B">
        <w:rPr>
          <w:color w:val="00B0F0"/>
        </w:rPr>
        <w:t>≥ 7</w:t>
      </w:r>
      <w:r w:rsidR="003E1E7E" w:rsidRPr="00210B0B">
        <w:t xml:space="preserve">5% of the monthly emails, </w:t>
      </w:r>
      <w:r w:rsidR="00DB3824" w:rsidRPr="00210B0B">
        <w:t xml:space="preserve">and </w:t>
      </w:r>
      <w:r w:rsidR="00A65996" w:rsidRPr="00210B0B">
        <w:t xml:space="preserve">56% delivered both group </w:t>
      </w:r>
      <w:r w:rsidR="0079098A" w:rsidRPr="00210B0B">
        <w:t>catch-up</w:t>
      </w:r>
      <w:r w:rsidR="00A65996" w:rsidRPr="00210B0B">
        <w:t xml:space="preserve"> sessions</w:t>
      </w:r>
      <w:r w:rsidR="00426C86" w:rsidRPr="00210B0B">
        <w:t xml:space="preserve"> </w:t>
      </w:r>
      <w:r w:rsidR="00A65996" w:rsidRPr="00210B0B">
        <w:t>(although some had more ad</w:t>
      </w:r>
      <w:r w:rsidR="00735330" w:rsidRPr="00210B0B">
        <w:t xml:space="preserve"> </w:t>
      </w:r>
      <w:r w:rsidR="00A65996" w:rsidRPr="00210B0B">
        <w:t>hoc catch ups)</w:t>
      </w:r>
      <w:r w:rsidR="00D01A49" w:rsidRPr="00210B0B">
        <w:t>. Furthermore</w:t>
      </w:r>
      <w:r w:rsidR="00A65996" w:rsidRPr="00210B0B">
        <w:t>, 54% of clusters delivered all three challenges</w:t>
      </w:r>
      <w:r w:rsidR="004F38D0" w:rsidRPr="00210B0B">
        <w:t xml:space="preserve"> and</w:t>
      </w:r>
      <w:r w:rsidR="00DA15D7" w:rsidRPr="00210B0B">
        <w:t xml:space="preserve"> a third of participants engaged in some form of self-monitoring of sitting/physical activity behaviours and prompts</w:t>
      </w:r>
      <w:r w:rsidR="004F38D0" w:rsidRPr="00210B0B">
        <w:t>.</w:t>
      </w:r>
      <w:r w:rsidR="00A26371" w:rsidRPr="00210B0B">
        <w:t xml:space="preserve"> </w:t>
      </w:r>
      <w:r w:rsidR="004F38D0" w:rsidRPr="00210B0B">
        <w:t xml:space="preserve">For participants in the SWAL plus desk group, </w:t>
      </w:r>
      <w:r w:rsidR="00DA15D7" w:rsidRPr="00210B0B">
        <w:t xml:space="preserve">100% received their height-adjustable workstation, with 80% and 53% using it every day at 3 and 12 </w:t>
      </w:r>
      <w:r w:rsidR="00C133F1" w:rsidRPr="00210B0B">
        <w:t>months,</w:t>
      </w:r>
      <w:r w:rsidR="00DA15D7" w:rsidRPr="00210B0B">
        <w:t xml:space="preserve"> respectively</w:t>
      </w:r>
      <w:r w:rsidR="004E2C67" w:rsidRPr="00210B0B">
        <w:t>. Overall, there was quite large variation across clusters and participants in intervention delivery and engagement. F</w:t>
      </w:r>
      <w:r w:rsidR="00F671A6" w:rsidRPr="00210B0B">
        <w:t>uture research should explore ways in which to reduce the variation.</w:t>
      </w:r>
    </w:p>
    <w:p w14:paraId="0AE9F2AE" w14:textId="120AAC94" w:rsidR="00210B0B" w:rsidRPr="00210B0B" w:rsidRDefault="00FA6A36" w:rsidP="00124B42">
      <w:r w:rsidRPr="00210B0B">
        <w:t>Engagement with the online e</w:t>
      </w:r>
      <w:r w:rsidR="006365D2" w:rsidRPr="00210B0B">
        <w:t>ducation session was slightly lower</w:t>
      </w:r>
      <w:r w:rsidR="00B85254" w:rsidRPr="00210B0B">
        <w:t xml:space="preserve"> </w:t>
      </w:r>
      <w:r w:rsidR="007D3525" w:rsidRPr="00210B0B">
        <w:t>(</w:t>
      </w:r>
      <w:r w:rsidR="004C4BD8" w:rsidRPr="00210B0B">
        <w:t>79</w:t>
      </w:r>
      <w:r w:rsidR="007D3525" w:rsidRPr="00210B0B">
        <w:t>%)</w:t>
      </w:r>
      <w:r w:rsidRPr="00210B0B">
        <w:t xml:space="preserve"> </w:t>
      </w:r>
      <w:r w:rsidR="004C4BD8" w:rsidRPr="00210B0B">
        <w:rPr>
          <w:highlight w:val="magenta"/>
        </w:rPr>
        <w:t>compared to</w:t>
      </w:r>
      <w:r w:rsidRPr="00210B0B">
        <w:t xml:space="preserve"> our face-to-face education session </w:t>
      </w:r>
      <w:r w:rsidR="00915969" w:rsidRPr="00210B0B">
        <w:t>in</w:t>
      </w:r>
      <w:r w:rsidRPr="00210B0B">
        <w:t xml:space="preserve"> </w:t>
      </w:r>
      <w:proofErr w:type="spellStart"/>
      <w:r w:rsidRPr="00210B0B">
        <w:t>SMArT</w:t>
      </w:r>
      <w:proofErr w:type="spellEnd"/>
      <w:r w:rsidRPr="00210B0B">
        <w:t xml:space="preserve"> Work, where 86% attended</w:t>
      </w:r>
      <w:r w:rsidR="00242FEC" w:rsidRPr="00210B0B">
        <w:t>.</w:t>
      </w:r>
      <w:r w:rsidR="000829F9" w:rsidRPr="00210B0B">
        <w:rPr>
          <w:noProof/>
          <w:vertAlign w:val="superscript"/>
        </w:rPr>
        <w:t>126</w:t>
      </w:r>
      <w:r w:rsidR="009E7511" w:rsidRPr="00210B0B">
        <w:t xml:space="preserve"> </w:t>
      </w:r>
      <w:r w:rsidR="003974BF" w:rsidRPr="00210B0B">
        <w:t>F</w:t>
      </w:r>
      <w:r w:rsidRPr="00210B0B">
        <w:t>eedback was similar</w:t>
      </w:r>
      <w:r w:rsidR="003D77A3" w:rsidRPr="00210B0B">
        <w:t xml:space="preserve"> between the interventions</w:t>
      </w:r>
      <w:r w:rsidRPr="00210B0B">
        <w:t xml:space="preserve"> on increasing awareness, with 90% agreeing or strongly agreeing that it increased their awareness of the health consequences of sitting too much </w:t>
      </w:r>
      <w:r w:rsidRPr="00210B0B">
        <w:rPr>
          <w:highlight w:val="magenta"/>
        </w:rPr>
        <w:t>compared to</w:t>
      </w:r>
      <w:r w:rsidRPr="00210B0B">
        <w:t xml:space="preserve"> 93% in </w:t>
      </w:r>
      <w:proofErr w:type="spellStart"/>
      <w:r w:rsidRPr="00210B0B">
        <w:t>SMArT</w:t>
      </w:r>
      <w:proofErr w:type="spellEnd"/>
      <w:r w:rsidRPr="00210B0B">
        <w:t xml:space="preserve"> Work.</w:t>
      </w:r>
      <w:r w:rsidR="003974BF" w:rsidRPr="00210B0B">
        <w:t xml:space="preserve"> Although the session</w:t>
      </w:r>
      <w:r w:rsidR="00AF08C7">
        <w:rPr>
          <w:color w:val="00B0F0"/>
        </w:rPr>
        <w:t>’</w:t>
      </w:r>
      <w:r w:rsidR="003974BF" w:rsidRPr="00210B0B">
        <w:t>s ability to motivate a change was high, with ~80% agreeing or strongly agreeing that the session motivated them to make a change to the time they spent sitting, this was 15% l</w:t>
      </w:r>
      <w:r w:rsidR="00D01A49" w:rsidRPr="00210B0B">
        <w:t>ower</w:t>
      </w:r>
      <w:r w:rsidR="003974BF" w:rsidRPr="00210B0B">
        <w:t xml:space="preserve"> than in </w:t>
      </w:r>
      <w:proofErr w:type="spellStart"/>
      <w:r w:rsidR="003974BF" w:rsidRPr="00210B0B">
        <w:t>SMArT</w:t>
      </w:r>
      <w:proofErr w:type="spellEnd"/>
      <w:r w:rsidR="003974BF" w:rsidRPr="00210B0B">
        <w:t xml:space="preserve"> Work. The change to make the education session online rather than face-to-face was taken as a result of stakeholder engagement at the start of the study</w:t>
      </w:r>
      <w:r w:rsidR="00974A62" w:rsidRPr="00210B0B">
        <w:t xml:space="preserve">, </w:t>
      </w:r>
      <w:r w:rsidR="003974BF" w:rsidRPr="00210B0B">
        <w:t>and although this may have impacted on the potency of the session, workplace champion</w:t>
      </w:r>
      <w:r w:rsidR="002D71A2" w:rsidRPr="00210B0B">
        <w:t xml:space="preserve"> and participant</w:t>
      </w:r>
      <w:r w:rsidR="003974BF" w:rsidRPr="00210B0B">
        <w:t xml:space="preserve"> burden of having to </w:t>
      </w:r>
      <w:proofErr w:type="spellStart"/>
      <w:r w:rsidR="003974BF" w:rsidRPr="00210B0B">
        <w:t>organise</w:t>
      </w:r>
      <w:proofErr w:type="spellEnd"/>
      <w:r w:rsidR="002D71A2" w:rsidRPr="00210B0B">
        <w:t xml:space="preserve"> and attend</w:t>
      </w:r>
      <w:r w:rsidR="00122BB9" w:rsidRPr="00210B0B">
        <w:t xml:space="preserve"> a</w:t>
      </w:r>
      <w:r w:rsidR="003974BF" w:rsidRPr="00210B0B">
        <w:t xml:space="preserve"> face-to-face education</w:t>
      </w:r>
      <w:r w:rsidR="00122BB9" w:rsidRPr="00210B0B">
        <w:t xml:space="preserve"> session</w:t>
      </w:r>
      <w:r w:rsidR="003974BF" w:rsidRPr="00210B0B">
        <w:t>, increased training needed to deliver the session</w:t>
      </w:r>
      <w:r w:rsidR="00197C5A" w:rsidRPr="00210B0B">
        <w:t>,</w:t>
      </w:r>
      <w:r w:rsidR="003974BF" w:rsidRPr="00210B0B">
        <w:t xml:space="preserve"> is likely to have resulted in a lower engagement with the education session in this larger study.</w:t>
      </w:r>
    </w:p>
    <w:p w14:paraId="22F9C37F" w14:textId="4D5682EF" w:rsidR="006365D2" w:rsidRPr="00210B0B" w:rsidRDefault="006365D2" w:rsidP="00124B42">
      <w:r w:rsidRPr="00210B0B">
        <w:t xml:space="preserve">It was clear from the other strategies i.e., group </w:t>
      </w:r>
      <w:r w:rsidR="0079098A" w:rsidRPr="00210B0B">
        <w:t>catch-up</w:t>
      </w:r>
      <w:r w:rsidRPr="00210B0B">
        <w:t xml:space="preserve"> session</w:t>
      </w:r>
      <w:r w:rsidR="008627DC" w:rsidRPr="00210B0B">
        <w:t>s</w:t>
      </w:r>
      <w:r w:rsidRPr="00210B0B">
        <w:t xml:space="preserve">, </w:t>
      </w:r>
      <w:r w:rsidR="00F502F8" w:rsidRPr="00210B0B">
        <w:t>challenges,</w:t>
      </w:r>
      <w:r w:rsidRPr="00210B0B">
        <w:t xml:space="preserve"> and self-monitoring that many participants enjoyed these and found them helpful towards reducing and breaking up their sitting time</w:t>
      </w:r>
      <w:r w:rsidR="00F502F8" w:rsidRPr="00210B0B">
        <w:t xml:space="preserve">; however, </w:t>
      </w:r>
      <w:r w:rsidR="008627DC" w:rsidRPr="00210B0B">
        <w:t xml:space="preserve">there were also </w:t>
      </w:r>
      <w:proofErr w:type="gramStart"/>
      <w:r w:rsidR="008627DC" w:rsidRPr="00210B0B">
        <w:t>a number of</w:t>
      </w:r>
      <w:proofErr w:type="gramEnd"/>
      <w:r w:rsidR="008627DC" w:rsidRPr="00210B0B">
        <w:t xml:space="preserve"> participants that did not engage in them or find them as useful</w:t>
      </w:r>
      <w:r w:rsidR="003D77A3" w:rsidRPr="00210B0B">
        <w:t>,</w:t>
      </w:r>
      <w:r w:rsidR="008627DC" w:rsidRPr="00210B0B">
        <w:t xml:space="preserve"> either </w:t>
      </w:r>
      <w:r w:rsidR="008627DC" w:rsidRPr="00210B0B">
        <w:rPr>
          <w:highlight w:val="magenta"/>
        </w:rPr>
        <w:t>d</w:t>
      </w:r>
      <w:r w:rsidR="009976CC" w:rsidRPr="00210B0B">
        <w:rPr>
          <w:highlight w:val="magenta"/>
        </w:rPr>
        <w:t>ue to</w:t>
      </w:r>
      <w:r w:rsidR="008627DC" w:rsidRPr="00210B0B">
        <w:t xml:space="preserve"> time pressures or because they did not think that </w:t>
      </w:r>
      <w:r w:rsidR="009976CC" w:rsidRPr="00210B0B">
        <w:t xml:space="preserve">a </w:t>
      </w:r>
      <w:r w:rsidR="008627DC" w:rsidRPr="00210B0B">
        <w:t>particular strategy would work for them.</w:t>
      </w:r>
      <w:r w:rsidR="00675B9B" w:rsidRPr="00210B0B">
        <w:t xml:space="preserve"> </w:t>
      </w:r>
      <w:r w:rsidR="00F502F8" w:rsidRPr="00210B0B">
        <w:t>Thus,</w:t>
      </w:r>
      <w:r w:rsidR="00DE21EB" w:rsidRPr="00210B0B">
        <w:t xml:space="preserve"> it</w:t>
      </w:r>
      <w:r w:rsidR="008627DC" w:rsidRPr="00210B0B">
        <w:t xml:space="preserve"> appears that a </w:t>
      </w:r>
      <w:r w:rsidR="00C2414E" w:rsidRPr="00210B0B">
        <w:rPr>
          <w:color w:val="00B0F0"/>
          <w:highlight w:val="green"/>
        </w:rPr>
        <w:t>‘</w:t>
      </w:r>
      <w:r w:rsidR="00C2414E" w:rsidRPr="00210B0B">
        <w:rPr>
          <w:highlight w:val="green"/>
        </w:rPr>
        <w:t>one size fits all</w:t>
      </w:r>
      <w:r w:rsidR="00C2414E" w:rsidRPr="00210B0B">
        <w:rPr>
          <w:color w:val="00B0F0"/>
          <w:highlight w:val="green"/>
        </w:rPr>
        <w:t>’</w:t>
      </w:r>
      <w:r w:rsidR="008627DC" w:rsidRPr="00210B0B">
        <w:t xml:space="preserve"> approach</w:t>
      </w:r>
      <w:r w:rsidR="003D77A3" w:rsidRPr="00210B0B">
        <w:t xml:space="preserve"> does</w:t>
      </w:r>
      <w:r w:rsidR="008627DC" w:rsidRPr="00210B0B">
        <w:t xml:space="preserve"> not work</w:t>
      </w:r>
      <w:r w:rsidR="00F502F8" w:rsidRPr="00210B0B">
        <w:t xml:space="preserve"> for this </w:t>
      </w:r>
      <w:r w:rsidR="00561F9B" w:rsidRPr="00210B0B">
        <w:t>type</w:t>
      </w:r>
      <w:r w:rsidR="00F502F8" w:rsidRPr="00210B0B">
        <w:t xml:space="preserve"> of intervention,</w:t>
      </w:r>
      <w:r w:rsidR="008627DC" w:rsidRPr="00210B0B">
        <w:t xml:space="preserve"> and that different strategies will work for different people. Identifying key elements that do need to be delivered and then offering a toolkit approach to additional strategies whereby </w:t>
      </w:r>
      <w:r w:rsidR="00F502F8" w:rsidRPr="00210B0B">
        <w:t xml:space="preserve">workplace </w:t>
      </w:r>
      <w:r w:rsidR="008627DC" w:rsidRPr="00210B0B">
        <w:t>champions and participants can</w:t>
      </w:r>
      <w:r w:rsidR="00675B9B" w:rsidRPr="00210B0B">
        <w:t xml:space="preserve"> both</w:t>
      </w:r>
      <w:r w:rsidR="008627DC" w:rsidRPr="00210B0B">
        <w:t xml:space="preserve"> tailor </w:t>
      </w:r>
      <w:r w:rsidR="00675B9B" w:rsidRPr="00210B0B">
        <w:t xml:space="preserve">and </w:t>
      </w:r>
      <w:r w:rsidR="00C2414E" w:rsidRPr="00210B0B">
        <w:rPr>
          <w:color w:val="00B0F0"/>
          <w:highlight w:val="green"/>
        </w:rPr>
        <w:t>‘</w:t>
      </w:r>
      <w:r w:rsidR="00C2414E" w:rsidRPr="00210B0B">
        <w:rPr>
          <w:highlight w:val="green"/>
        </w:rPr>
        <w:t>dip in and out of</w:t>
      </w:r>
      <w:r w:rsidR="00C2414E" w:rsidRPr="00210B0B">
        <w:rPr>
          <w:color w:val="00B0F0"/>
          <w:highlight w:val="green"/>
        </w:rPr>
        <w:t>’</w:t>
      </w:r>
      <w:r w:rsidR="00675B9B" w:rsidRPr="00210B0B">
        <w:t xml:space="preserve"> these to suit them</w:t>
      </w:r>
      <w:r w:rsidR="003D77A3" w:rsidRPr="00210B0B">
        <w:t xml:space="preserve"> seems appropriate</w:t>
      </w:r>
      <w:r w:rsidR="00675B9B" w:rsidRPr="00210B0B">
        <w:t xml:space="preserve">. It is also worth noting that some participants in the </w:t>
      </w:r>
      <w:r w:rsidR="00F502F8" w:rsidRPr="00210B0B">
        <w:t xml:space="preserve">SWAL plus desk </w:t>
      </w:r>
      <w:r w:rsidR="00CD11E3" w:rsidRPr="00210B0B">
        <w:t>group</w:t>
      </w:r>
      <w:r w:rsidR="00675B9B" w:rsidRPr="00210B0B">
        <w:t xml:space="preserve"> felt that some of the strategies, e.g., sitting less challenges, were not as applicable to them as they had the workstation to use. The </w:t>
      </w:r>
      <w:r w:rsidR="00735330" w:rsidRPr="00210B0B">
        <w:t>workstation</w:t>
      </w:r>
      <w:r w:rsidR="00675B9B" w:rsidRPr="00210B0B">
        <w:t xml:space="preserve"> is only one strategy for enabling less sitting and more breaks in sitting</w:t>
      </w:r>
      <w:r w:rsidR="00561F9B" w:rsidRPr="00210B0B">
        <w:t>,</w:t>
      </w:r>
      <w:r w:rsidR="00675B9B" w:rsidRPr="00210B0B">
        <w:t xml:space="preserve"> and it also does not promote more ambulation, which was also a focus in our intervention. </w:t>
      </w:r>
      <w:r w:rsidR="0076727A" w:rsidRPr="00210B0B">
        <w:t xml:space="preserve">Our intervention content included many options and top tips for reducing and breaking up sitting time without the use of the height-adjustable workstation and ones that involved more </w:t>
      </w:r>
      <w:r w:rsidR="00A36129" w:rsidRPr="00210B0B">
        <w:t>movement,</w:t>
      </w:r>
      <w:r w:rsidR="0076727A" w:rsidRPr="00210B0B">
        <w:t xml:space="preserve"> but the </w:t>
      </w:r>
      <w:r w:rsidR="0076727A" w:rsidRPr="00210B0B">
        <w:rPr>
          <w:highlight w:val="magenta"/>
        </w:rPr>
        <w:t>data</w:t>
      </w:r>
      <w:r w:rsidR="0076727A" w:rsidRPr="00210B0B">
        <w:t xml:space="preserve"> appears to suggest that some of the SWAL plus desk group did not think they were needed if they had the workstation. </w:t>
      </w:r>
      <w:r w:rsidR="00675B9B" w:rsidRPr="00210B0B">
        <w:t xml:space="preserve">Therefore, </w:t>
      </w:r>
      <w:r w:rsidR="00561F9B" w:rsidRPr="00210B0B">
        <w:t xml:space="preserve">for future studies, </w:t>
      </w:r>
      <w:r w:rsidR="00675B9B" w:rsidRPr="00210B0B">
        <w:lastRenderedPageBreak/>
        <w:t>we need to ensure our messages and educational content emphasise to participants to think beyond the use of the workstation when reducing and breaking up sitting time.</w:t>
      </w:r>
    </w:p>
    <w:p w14:paraId="19C60CB9" w14:textId="3F1BD21F" w:rsidR="00A07D77" w:rsidRPr="00210B0B" w:rsidRDefault="005113E7" w:rsidP="00124B42">
      <w:r w:rsidRPr="00210B0B">
        <w:t>It was beyond the scope of the current analysis</w:t>
      </w:r>
      <w:r w:rsidR="00A83C9D" w:rsidRPr="00210B0B">
        <w:t>,</w:t>
      </w:r>
      <w:r w:rsidRPr="00210B0B">
        <w:t xml:space="preserve"> but </w:t>
      </w:r>
      <w:r w:rsidR="003D77A3" w:rsidRPr="00210B0B">
        <w:t>it would be informative</w:t>
      </w:r>
      <w:r w:rsidRPr="00210B0B">
        <w:t xml:space="preserve"> to understand whether those clusters who delivered more intervention strategies observed a larger change in behaviour, why some </w:t>
      </w:r>
      <w:r w:rsidR="005C7200" w:rsidRPr="00210B0B">
        <w:t xml:space="preserve">workplace </w:t>
      </w:r>
      <w:r w:rsidRPr="00210B0B">
        <w:t>champions managed to deliver more of the intervention than other</w:t>
      </w:r>
      <w:r w:rsidR="005C7200" w:rsidRPr="00210B0B">
        <w:t xml:space="preserve">s and </w:t>
      </w:r>
      <w:r w:rsidR="003D77A3" w:rsidRPr="00210B0B">
        <w:t>whether</w:t>
      </w:r>
      <w:r w:rsidR="00187DBF" w:rsidRPr="00210B0B">
        <w:t xml:space="preserve"> the characteristics o</w:t>
      </w:r>
      <w:r w:rsidR="003D77A3" w:rsidRPr="00210B0B">
        <w:t>f these champions differ, and if</w:t>
      </w:r>
      <w:r w:rsidR="00187DBF" w:rsidRPr="00210B0B">
        <w:t xml:space="preserve"> the participants who engaged more with the various strategies differ from those who did not. These will help inform future implementation and </w:t>
      </w:r>
      <w:proofErr w:type="spellStart"/>
      <w:r w:rsidR="00187DBF" w:rsidRPr="00210B0B">
        <w:t>maximise</w:t>
      </w:r>
      <w:proofErr w:type="spellEnd"/>
      <w:r w:rsidR="00187DBF" w:rsidRPr="00210B0B">
        <w:t xml:space="preserve"> effectiveness</w:t>
      </w:r>
      <w:r w:rsidR="00A83C9D" w:rsidRPr="00210B0B">
        <w:t xml:space="preserve"> of interventions</w:t>
      </w:r>
      <w:r w:rsidR="00187DBF" w:rsidRPr="00210B0B">
        <w:t>.</w:t>
      </w:r>
    </w:p>
    <w:p w14:paraId="763C80E7" w14:textId="061167D8" w:rsidR="005F16BA" w:rsidRPr="00210B0B" w:rsidRDefault="00AF2420" w:rsidP="00124B42">
      <w:r w:rsidRPr="00210B0B">
        <w:t>Participants</w:t>
      </w:r>
      <w:r w:rsidR="005F16BA" w:rsidRPr="00210B0B">
        <w:t xml:space="preserve"> in both intervention groups</w:t>
      </w:r>
      <w:r w:rsidRPr="00210B0B">
        <w:t xml:space="preserve"> identified many strategies that they adopted to reduce and break up their sitting time</w:t>
      </w:r>
      <w:r w:rsidR="00E21286" w:rsidRPr="00210B0B">
        <w:t>: t</w:t>
      </w:r>
      <w:r w:rsidR="005F16BA" w:rsidRPr="00210B0B">
        <w:t xml:space="preserve">hese included using toilets on </w:t>
      </w:r>
      <w:r w:rsidR="00A83C9D" w:rsidRPr="00210B0B">
        <w:t xml:space="preserve">a </w:t>
      </w:r>
      <w:r w:rsidR="005F16BA" w:rsidRPr="00210B0B">
        <w:t>different floor; making more frequent trips to the photocopier, printer or waste bin and using those further away; making more frequent trips to the water cooler and using a smaller bottle to trigger this; making more hot drinks or collecting one</w:t>
      </w:r>
      <w:r w:rsidR="00AF08C7">
        <w:rPr>
          <w:color w:val="00B0F0"/>
        </w:rPr>
        <w:t>’</w:t>
      </w:r>
      <w:r w:rsidR="005F16BA" w:rsidRPr="00210B0B">
        <w:t>s own hot drink instead of relying on a colleague collecting it; and</w:t>
      </w:r>
      <w:r w:rsidR="00E21286" w:rsidRPr="00210B0B">
        <w:t>,</w:t>
      </w:r>
      <w:r w:rsidR="005F16BA" w:rsidRPr="00210B0B">
        <w:t xml:space="preserve"> generally using the stairs more. Many also reported more lunchtime activities such as walking, running, yoga and cycling</w:t>
      </w:r>
      <w:r w:rsidR="00A83C9D" w:rsidRPr="00210B0B">
        <w:t>,</w:t>
      </w:r>
      <w:r w:rsidR="005F16BA" w:rsidRPr="00210B0B">
        <w:t xml:space="preserve"> and adapting their commute to incorporate more standing and walking</w:t>
      </w:r>
      <w:r w:rsidR="005255F3" w:rsidRPr="00210B0B">
        <w:t xml:space="preserve">. </w:t>
      </w:r>
      <w:r w:rsidR="005F16BA" w:rsidRPr="00210B0B">
        <w:t xml:space="preserve">Despite </w:t>
      </w:r>
      <w:r w:rsidR="003D77A3" w:rsidRPr="00210B0B">
        <w:t>these being movement strategies</w:t>
      </w:r>
      <w:r w:rsidR="005F16BA" w:rsidRPr="00210B0B">
        <w:t xml:space="preserve">, the activPAL </w:t>
      </w:r>
      <w:r w:rsidR="005F16BA" w:rsidRPr="00210B0B">
        <w:rPr>
          <w:highlight w:val="magenta"/>
        </w:rPr>
        <w:t>data</w:t>
      </w:r>
      <w:r w:rsidR="005F16BA" w:rsidRPr="00210B0B">
        <w:t xml:space="preserve"> showed </w:t>
      </w:r>
      <w:r w:rsidR="005255F3" w:rsidRPr="00210B0B">
        <w:t xml:space="preserve">little or </w:t>
      </w:r>
      <w:r w:rsidR="005F16BA" w:rsidRPr="00210B0B">
        <w:t xml:space="preserve">no </w:t>
      </w:r>
      <w:r w:rsidR="0045034B" w:rsidRPr="00210B0B">
        <w:t xml:space="preserve">differences </w:t>
      </w:r>
      <w:r w:rsidR="005F16BA" w:rsidRPr="00210B0B">
        <w:t xml:space="preserve">in stepping time. </w:t>
      </w:r>
      <w:r w:rsidR="003D77A3" w:rsidRPr="00210B0B">
        <w:t>Furthermore, a</w:t>
      </w:r>
      <w:r w:rsidR="005F16BA" w:rsidRPr="00210B0B">
        <w:t xml:space="preserve">lthough some participants reported trying to reduce sitting </w:t>
      </w:r>
      <w:r w:rsidR="00210B0B" w:rsidRPr="00210B0B">
        <w:rPr>
          <w:color w:val="00B0F0"/>
        </w:rPr>
        <w:t>while</w:t>
      </w:r>
      <w:r w:rsidR="005F16BA" w:rsidRPr="00210B0B">
        <w:t xml:space="preserve"> at home by getting up during </w:t>
      </w:r>
      <w:r w:rsidR="00D05C91" w:rsidRPr="00210B0B">
        <w:t>television</w:t>
      </w:r>
      <w:r w:rsidR="005F16BA" w:rsidRPr="00210B0B">
        <w:t xml:space="preserve"> adverts or at the end of a programme, </w:t>
      </w:r>
      <w:r w:rsidR="00CE5AA6" w:rsidRPr="00210B0B">
        <w:t xml:space="preserve">standing </w:t>
      </w:r>
      <w:r w:rsidR="00210B0B" w:rsidRPr="00210B0B">
        <w:rPr>
          <w:color w:val="00B0F0"/>
        </w:rPr>
        <w:t>while</w:t>
      </w:r>
      <w:r w:rsidR="00CE5AA6" w:rsidRPr="00210B0B">
        <w:t xml:space="preserve"> engaging in screen-based activities</w:t>
      </w:r>
      <w:r w:rsidR="005F16BA" w:rsidRPr="00210B0B">
        <w:t>,</w:t>
      </w:r>
      <w:r w:rsidR="003D77A3" w:rsidRPr="00210B0B">
        <w:t xml:space="preserve"> increasing</w:t>
      </w:r>
      <w:r w:rsidR="00CE5AA6" w:rsidRPr="00210B0B">
        <w:t xml:space="preserve"> time spent on chores,</w:t>
      </w:r>
      <w:r w:rsidR="005F16BA" w:rsidRPr="00210B0B">
        <w:t xml:space="preserve"> it was a challen</w:t>
      </w:r>
      <w:r w:rsidR="00CE5AA6" w:rsidRPr="00210B0B">
        <w:t>ge</w:t>
      </w:r>
      <w:r w:rsidR="005F16BA" w:rsidRPr="00210B0B">
        <w:t xml:space="preserve"> for many </w:t>
      </w:r>
      <w:r w:rsidR="005F16BA" w:rsidRPr="00210B0B">
        <w:rPr>
          <w:highlight w:val="magenta"/>
        </w:rPr>
        <w:t>due to</w:t>
      </w:r>
      <w:r w:rsidR="005F16BA" w:rsidRPr="00210B0B">
        <w:t xml:space="preserve"> feeling</w:t>
      </w:r>
      <w:r w:rsidR="003D77A3" w:rsidRPr="00210B0B">
        <w:t>s</w:t>
      </w:r>
      <w:r w:rsidR="005F16BA" w:rsidRPr="00210B0B">
        <w:t xml:space="preserve"> of tiredness and wanting to relax.</w:t>
      </w:r>
      <w:r w:rsidR="00CE5AA6" w:rsidRPr="00210B0B">
        <w:t xml:space="preserve"> The activPAL </w:t>
      </w:r>
      <w:r w:rsidR="00CE5AA6" w:rsidRPr="00210B0B">
        <w:rPr>
          <w:highlight w:val="magenta"/>
        </w:rPr>
        <w:t>data</w:t>
      </w:r>
      <w:r w:rsidR="00CE5AA6" w:rsidRPr="00210B0B">
        <w:t xml:space="preserve"> provided no indication that positive changes in sitting behaviour were made outside of work</w:t>
      </w:r>
      <w:r w:rsidR="005255F3" w:rsidRPr="00210B0B">
        <w:t>, small changes were observed in the SWAL plus desk group but not enough to result in a significant difference</w:t>
      </w:r>
      <w:r w:rsidR="00CE5AA6" w:rsidRPr="00210B0B">
        <w:t>.</w:t>
      </w:r>
    </w:p>
    <w:p w14:paraId="4BCF8FA9" w14:textId="7348C6C3" w:rsidR="00A67D48" w:rsidRPr="00210B0B" w:rsidRDefault="00CE5AA6" w:rsidP="00124B42">
      <w:r w:rsidRPr="00210B0B">
        <w:t>Some of the qualitative results support our quantitati</w:t>
      </w:r>
      <w:r w:rsidR="00AC6598" w:rsidRPr="00210B0B">
        <w:t>ve findings around wellbeing,</w:t>
      </w:r>
      <w:r w:rsidRPr="00210B0B">
        <w:t xml:space="preserve"> </w:t>
      </w:r>
      <w:r w:rsidR="00C133F1" w:rsidRPr="00210B0B">
        <w:t>stress,</w:t>
      </w:r>
      <w:r w:rsidR="00AC6598" w:rsidRPr="00210B0B">
        <w:t xml:space="preserve"> and </w:t>
      </w:r>
      <w:proofErr w:type="spellStart"/>
      <w:r w:rsidR="00AC6598" w:rsidRPr="00210B0B">
        <w:t>vigour</w:t>
      </w:r>
      <w:proofErr w:type="spellEnd"/>
      <w:r w:rsidR="006D5C68" w:rsidRPr="00210B0B">
        <w:t>: p</w:t>
      </w:r>
      <w:r w:rsidRPr="00210B0B">
        <w:t>articipants reported feeling more energetic and alert, more focused and productive and felt they were doing something positive for their health</w:t>
      </w:r>
      <w:r w:rsidR="002061F0" w:rsidRPr="00210B0B">
        <w:t xml:space="preserve"> and </w:t>
      </w:r>
      <w:r w:rsidR="003D77A3" w:rsidRPr="00210B0B">
        <w:t xml:space="preserve">felt </w:t>
      </w:r>
      <w:r w:rsidR="002061F0" w:rsidRPr="00210B0B">
        <w:t xml:space="preserve">more </w:t>
      </w:r>
      <w:r w:rsidR="00210B0B" w:rsidRPr="00210B0B">
        <w:rPr>
          <w:color w:val="00B0F0"/>
        </w:rPr>
        <w:t>‘</w:t>
      </w:r>
      <w:r w:rsidR="00C2414E" w:rsidRPr="00210B0B">
        <w:t>psychologically positive</w:t>
      </w:r>
      <w:r w:rsidR="00210B0B" w:rsidRPr="00210B0B">
        <w:rPr>
          <w:color w:val="00B0F0"/>
        </w:rPr>
        <w:t>’</w:t>
      </w:r>
      <w:r w:rsidR="002061F0" w:rsidRPr="00210B0B">
        <w:t>.</w:t>
      </w:r>
      <w:r w:rsidR="001B7F58" w:rsidRPr="00210B0B">
        <w:t xml:space="preserve"> </w:t>
      </w:r>
      <w:r w:rsidR="00AC6598" w:rsidRPr="00210B0B">
        <w:t xml:space="preserve">In the process evaluation </w:t>
      </w:r>
      <w:r w:rsidR="00AC6598" w:rsidRPr="00210B0B">
        <w:rPr>
          <w:highlight w:val="magenta"/>
        </w:rPr>
        <w:t>data</w:t>
      </w:r>
      <w:r w:rsidR="00AC6598" w:rsidRPr="00210B0B">
        <w:t>, m</w:t>
      </w:r>
      <w:r w:rsidR="004F2F00" w:rsidRPr="00210B0B">
        <w:t>any</w:t>
      </w:r>
      <w:r w:rsidR="002061F0" w:rsidRPr="00210B0B">
        <w:t xml:space="preserve"> participants in attenuation of previous musculoskeletal </w:t>
      </w:r>
      <w:r w:rsidR="00916DD3" w:rsidRPr="00210B0B">
        <w:t xml:space="preserve">issues and </w:t>
      </w:r>
      <w:r w:rsidR="00895B8F" w:rsidRPr="00210B0B">
        <w:t>fewer aches</w:t>
      </w:r>
      <w:r w:rsidR="00916DD3" w:rsidRPr="00210B0B">
        <w:t xml:space="preserve"> and pains</w:t>
      </w:r>
      <w:r w:rsidR="004F2F00" w:rsidRPr="00210B0B">
        <w:t xml:space="preserve">: </w:t>
      </w:r>
      <w:r w:rsidR="00707DC1" w:rsidRPr="00210B0B">
        <w:t>this complements the quantitative results</w:t>
      </w:r>
      <w:r w:rsidR="00D51C4E" w:rsidRPr="00210B0B">
        <w:t>, which</w:t>
      </w:r>
      <w:r w:rsidR="00707DC1" w:rsidRPr="00210B0B">
        <w:t xml:space="preserve"> showed small</w:t>
      </w:r>
      <w:r w:rsidR="009B03E7" w:rsidRPr="00210B0B">
        <w:t xml:space="preserve"> improvements</w:t>
      </w:r>
      <w:r w:rsidR="00707DC1" w:rsidRPr="00210B0B">
        <w:t xml:space="preserve"> in </w:t>
      </w:r>
      <w:r w:rsidR="00AC6598" w:rsidRPr="00210B0B">
        <w:t xml:space="preserve">the </w:t>
      </w:r>
      <w:r w:rsidR="00707DC1" w:rsidRPr="00210B0B">
        <w:t>pain</w:t>
      </w:r>
      <w:r w:rsidR="00AC6598" w:rsidRPr="00210B0B">
        <w:t xml:space="preserve"> experienced in the lower </w:t>
      </w:r>
      <w:r w:rsidR="0055634F" w:rsidRPr="00210B0B">
        <w:t>extremity</w:t>
      </w:r>
      <w:r w:rsidR="00DA610D" w:rsidRPr="00210B0B">
        <w:t>.</w:t>
      </w:r>
      <w:r w:rsidR="001B7F58" w:rsidRPr="00210B0B">
        <w:t xml:space="preserve"> </w:t>
      </w:r>
      <w:r w:rsidR="00916DD3" w:rsidRPr="00210B0B">
        <w:t xml:space="preserve">These benefits are consistent with those reported from our previous intervention, </w:t>
      </w:r>
      <w:proofErr w:type="spellStart"/>
      <w:r w:rsidR="00916DD3" w:rsidRPr="00210B0B">
        <w:t>SMArT</w:t>
      </w:r>
      <w:proofErr w:type="spellEnd"/>
      <w:r w:rsidR="00916DD3" w:rsidRPr="00210B0B">
        <w:t xml:space="preserve"> Work</w:t>
      </w:r>
      <w:r w:rsidR="00242FEC" w:rsidRPr="00210B0B">
        <w:t>.</w:t>
      </w:r>
      <w:r w:rsidR="000829F9" w:rsidRPr="00210B0B">
        <w:rPr>
          <w:noProof/>
          <w:vertAlign w:val="superscript"/>
        </w:rPr>
        <w:t>126</w:t>
      </w:r>
    </w:p>
    <w:p w14:paraId="32D6FAAA" w14:textId="706E5E33" w:rsidR="005F16BA" w:rsidRPr="00210B0B" w:rsidRDefault="00A351D5" w:rsidP="00124B42">
      <w:r w:rsidRPr="00210B0B">
        <w:t>Despite</w:t>
      </w:r>
      <w:r w:rsidR="00916DD3" w:rsidRPr="00210B0B">
        <w:t xml:space="preserve"> the </w:t>
      </w:r>
      <w:r w:rsidR="00C06317" w:rsidRPr="00210B0B">
        <w:t xml:space="preserve">SMART Work &amp; Life </w:t>
      </w:r>
      <w:r w:rsidR="00916DD3" w:rsidRPr="00210B0B">
        <w:t>intervention incor</w:t>
      </w:r>
      <w:r w:rsidRPr="00210B0B">
        <w:t>porating</w:t>
      </w:r>
      <w:r w:rsidR="00916DD3" w:rsidRPr="00210B0B">
        <w:t xml:space="preserve"> strategies to try and overcome the reported barriers from </w:t>
      </w:r>
      <w:proofErr w:type="spellStart"/>
      <w:r w:rsidR="00916DD3" w:rsidRPr="00210B0B">
        <w:t>SMArT</w:t>
      </w:r>
      <w:proofErr w:type="spellEnd"/>
      <w:r w:rsidR="00916DD3" w:rsidRPr="00210B0B">
        <w:t xml:space="preserve"> Work, participants still reported the same type of barriers to reducing and breaking up sitting</w:t>
      </w:r>
      <w:r w:rsidRPr="00210B0B">
        <w:t xml:space="preserve"> as </w:t>
      </w:r>
      <w:proofErr w:type="spellStart"/>
      <w:r w:rsidRPr="00210B0B">
        <w:t>SMArT</w:t>
      </w:r>
      <w:proofErr w:type="spellEnd"/>
      <w:r w:rsidRPr="00210B0B">
        <w:t xml:space="preserve"> Work</w:t>
      </w:r>
      <w:r w:rsidR="00C06317" w:rsidRPr="00210B0B">
        <w:t>,</w:t>
      </w:r>
      <w:r w:rsidR="00916DD3" w:rsidRPr="00210B0B">
        <w:t xml:space="preserve"> such as</w:t>
      </w:r>
      <w:r w:rsidR="003E3183" w:rsidRPr="00210B0B">
        <w:t>:</w:t>
      </w:r>
      <w:r w:rsidR="00916DD3" w:rsidRPr="00210B0B">
        <w:t xml:space="preserve"> workload</w:t>
      </w:r>
      <w:r w:rsidR="003E3183" w:rsidRPr="00210B0B">
        <w:t>;</w:t>
      </w:r>
      <w:r w:rsidR="00F72B5A" w:rsidRPr="00210B0B">
        <w:t xml:space="preserve"> </w:t>
      </w:r>
      <w:r w:rsidR="00916DD3" w:rsidRPr="00210B0B">
        <w:t>work and time pressure</w:t>
      </w:r>
      <w:r w:rsidR="003E3183" w:rsidRPr="00210B0B">
        <w:t>;</w:t>
      </w:r>
      <w:r w:rsidRPr="00210B0B">
        <w:t xml:space="preserve"> being concerned with what managers and colleagues thought about them being away from their desk or standing at their desk </w:t>
      </w:r>
      <w:r w:rsidR="00210B0B" w:rsidRPr="00210B0B">
        <w:rPr>
          <w:color w:val="00B0F0"/>
        </w:rPr>
        <w:t>while</w:t>
      </w:r>
      <w:r w:rsidRPr="00210B0B">
        <w:t xml:space="preserve"> others were sitting</w:t>
      </w:r>
      <w:r w:rsidR="001C38FD" w:rsidRPr="00210B0B">
        <w:t>;</w:t>
      </w:r>
      <w:r w:rsidRPr="00210B0B">
        <w:t xml:space="preserve"> difficulty with standing meetings and forgetting to get up</w:t>
      </w:r>
      <w:r w:rsidR="001C38FD" w:rsidRPr="00210B0B">
        <w:t>;</w:t>
      </w:r>
      <w:r w:rsidRPr="00210B0B">
        <w:t xml:space="preserve"> and</w:t>
      </w:r>
      <w:r w:rsidR="001C38FD" w:rsidRPr="00210B0B">
        <w:t>,</w:t>
      </w:r>
      <w:r w:rsidRPr="00210B0B">
        <w:t xml:space="preserve"> many admitted laziness prevented them</w:t>
      </w:r>
      <w:r w:rsidR="009558A8" w:rsidRPr="00210B0B">
        <w:t xml:space="preserve"> </w:t>
      </w:r>
      <w:r w:rsidR="00442CEC" w:rsidRPr="00210B0B">
        <w:t>making changes to reduce their sitting time</w:t>
      </w:r>
      <w:r w:rsidRPr="00210B0B">
        <w:t>.</w:t>
      </w:r>
    </w:p>
    <w:p w14:paraId="10ED8235" w14:textId="592C5544" w:rsidR="00A351D5" w:rsidRPr="00210B0B" w:rsidRDefault="00A351D5" w:rsidP="00124B42">
      <w:r w:rsidRPr="00210B0B">
        <w:t>This was a cluster trial and participants were grouped into clusters either by a shared office space (could be made up of different teams/departments) or if they were members of the same team but split into different office spaces. The process evaluation confirmed no evidence of contamination across the differen</w:t>
      </w:r>
      <w:r w:rsidR="002859FF" w:rsidRPr="00210B0B">
        <w:t>t</w:t>
      </w:r>
      <w:r w:rsidR="0010403A" w:rsidRPr="00210B0B">
        <w:t xml:space="preserve"> intervention</w:t>
      </w:r>
      <w:r w:rsidR="002859FF" w:rsidRPr="00210B0B">
        <w:t xml:space="preserve"> arms in the trial demonstrating</w:t>
      </w:r>
      <w:r w:rsidRPr="00210B0B">
        <w:t xml:space="preserve"> that our cluster grouping was effective.</w:t>
      </w:r>
    </w:p>
    <w:p w14:paraId="5D2EBB61" w14:textId="1C40F04C" w:rsidR="00E76625" w:rsidRPr="00210B0B" w:rsidRDefault="00E76625" w:rsidP="003C72DF">
      <w:pPr>
        <w:pStyle w:val="Heading3"/>
      </w:pPr>
      <w:bookmarkStart w:id="368" w:name="_Toc93059372"/>
      <w:r w:rsidRPr="00210B0B">
        <w:t>Main findings of the cost-effectiveness</w:t>
      </w:r>
      <w:r w:rsidR="009A32F9" w:rsidRPr="00210B0B">
        <w:t xml:space="preserve"> analysis</w:t>
      </w:r>
      <w:bookmarkEnd w:id="368"/>
    </w:p>
    <w:p w14:paraId="4EE1D302" w14:textId="1E839BD7" w:rsidR="0043220C" w:rsidRPr="00210B0B" w:rsidRDefault="0043220C" w:rsidP="0043220C">
      <w:r w:rsidRPr="00210B0B">
        <w:t>Our cost-effectiveness analysis suggest</w:t>
      </w:r>
      <w:r w:rsidR="00974B52" w:rsidRPr="00210B0B">
        <w:t>ed</w:t>
      </w:r>
      <w:r w:rsidRPr="00210B0B">
        <w:t xml:space="preserve"> that the reductions in </w:t>
      </w:r>
      <w:r w:rsidR="00974B52" w:rsidRPr="00210B0B">
        <w:t>sitting time</w:t>
      </w:r>
      <w:r w:rsidRPr="00210B0B">
        <w:t xml:space="preserve"> achieved by the SWAL programme with a height-adjustable workstation translate into health gains that are cost-effective from a public payer perspective when a life-time horizon is considered. Over the lifespan of the average worker, SWAL plus </w:t>
      </w:r>
      <w:r w:rsidR="00952F03" w:rsidRPr="00210B0B">
        <w:t>d</w:t>
      </w:r>
      <w:r w:rsidRPr="00210B0B">
        <w:t xml:space="preserve">esk was expected to accrue an incremental 14.07 discounted QALYs per 1,000 employees enrolled, at a public cost of £105,542 </w:t>
      </w:r>
      <w:r w:rsidRPr="00210B0B">
        <w:rPr>
          <w:highlight w:val="magenta"/>
        </w:rPr>
        <w:t>compared to</w:t>
      </w:r>
      <w:r w:rsidRPr="00210B0B">
        <w:t xml:space="preserve"> control. For SWAL only, the estimated within-trial gains in HRQoL combined with the longer-term impacts of reductions in sitting time amounted to the intervention being deemed cost-effective when </w:t>
      </w:r>
      <w:r w:rsidRPr="00210B0B">
        <w:rPr>
          <w:highlight w:val="magenta"/>
        </w:rPr>
        <w:t>compared to</w:t>
      </w:r>
      <w:r w:rsidRPr="00210B0B">
        <w:t xml:space="preserve"> control over the trial period and beyond. Conclusions on cost-effectiveness were highly sensitive to </w:t>
      </w:r>
      <w:proofErr w:type="gramStart"/>
      <w:r w:rsidRPr="00210B0B">
        <w:t>a number of</w:t>
      </w:r>
      <w:proofErr w:type="gramEnd"/>
      <w:r w:rsidRPr="00210B0B">
        <w:t xml:space="preserve"> factors, including: the modest and uncertain within-trial cost-savings and HRQoL impacts, the </w:t>
      </w:r>
      <w:proofErr w:type="spellStart"/>
      <w:r w:rsidRPr="00210B0B">
        <w:t>recipients</w:t>
      </w:r>
      <w:r w:rsidR="00AF08C7">
        <w:rPr>
          <w:color w:val="00B0F0"/>
        </w:rPr>
        <w:t>’</w:t>
      </w:r>
      <w:r w:rsidRPr="00210B0B">
        <w:t>age</w:t>
      </w:r>
      <w:proofErr w:type="spellEnd"/>
      <w:r w:rsidRPr="00210B0B">
        <w:t xml:space="preserve"> at intervention, the persistence in the impact on sedentary behaviour (</w:t>
      </w:r>
      <w:r w:rsidR="00242FEC" w:rsidRPr="00210B0B">
        <w:t>i.e.,</w:t>
      </w:r>
      <w:r w:rsidRPr="00210B0B">
        <w:t xml:space="preserve"> reduction in sitting time), the underlying risks associated with sedentary behaviour, and the average cost of providing the intervention to office workers. All other methodological scenarios found both SWAL </w:t>
      </w:r>
      <w:proofErr w:type="spellStart"/>
      <w:r w:rsidRPr="00210B0B">
        <w:t>programmes</w:t>
      </w:r>
      <w:proofErr w:type="spellEnd"/>
      <w:r w:rsidRPr="00210B0B">
        <w:t xml:space="preserve"> to be cost-effective </w:t>
      </w:r>
      <w:r w:rsidRPr="00210B0B">
        <w:rPr>
          <w:highlight w:val="magenta"/>
        </w:rPr>
        <w:t>compared to</w:t>
      </w:r>
      <w:r w:rsidRPr="00210B0B">
        <w:t xml:space="preserve"> service as usual at the maximum threshold recommended by NICE of £30,000 per QALY.</w:t>
      </w:r>
    </w:p>
    <w:p w14:paraId="4868CE64" w14:textId="2A809423" w:rsidR="0043220C" w:rsidRPr="00210B0B" w:rsidRDefault="0043220C" w:rsidP="0043220C">
      <w:r w:rsidRPr="00210B0B">
        <w:t xml:space="preserve">The strengths for this </w:t>
      </w:r>
      <w:r w:rsidR="00633D2B" w:rsidRPr="00210B0B">
        <w:t xml:space="preserve">cost-effectiveness </w:t>
      </w:r>
      <w:r w:rsidRPr="00210B0B">
        <w:t xml:space="preserve">analysis include the relatively large sample size, prospective study design, </w:t>
      </w:r>
      <w:r w:rsidR="004F24B1" w:rsidRPr="00210B0B">
        <w:t>accelerometer</w:t>
      </w:r>
      <w:r w:rsidRPr="00210B0B">
        <w:t xml:space="preserve"> measured changes in s</w:t>
      </w:r>
      <w:r w:rsidR="00633D2B" w:rsidRPr="00210B0B">
        <w:t>itting time</w:t>
      </w:r>
      <w:r w:rsidRPr="00210B0B">
        <w:t xml:space="preserve">, </w:t>
      </w:r>
      <w:r w:rsidR="00633D2B" w:rsidRPr="00210B0B">
        <w:t xml:space="preserve">the </w:t>
      </w:r>
      <w:r w:rsidRPr="00210B0B">
        <w:t>use of a validated HRQoL instrument</w:t>
      </w:r>
      <w:r w:rsidR="00633D2B" w:rsidRPr="00210B0B">
        <w:t>,</w:t>
      </w:r>
      <w:r w:rsidRPr="00210B0B">
        <w:t xml:space="preserve"> and the application of a robust and </w:t>
      </w:r>
      <w:r w:rsidR="004F24B1" w:rsidRPr="00210B0B">
        <w:t>accelerometer</w:t>
      </w:r>
      <w:r w:rsidRPr="00210B0B">
        <w:t xml:space="preserve"> measured relationship between accelerometer measured </w:t>
      </w:r>
      <w:r w:rsidR="00633D2B" w:rsidRPr="00210B0B">
        <w:t>sitting time</w:t>
      </w:r>
      <w:r w:rsidRPr="00210B0B">
        <w:t xml:space="preserve"> and all-cause mortality. Incorporating both a within-trial analysis and a long-term Markov model approach allowed the assessment of costs and outcomes to be conducted within the context of the trial, and over the lifetime of participants reflecting mortality impacts from improvements in workplace activity. However, several study limitations must also be acknowledged. First, our long-term model only incorporated changes in all-cause mortality that result from changes in sitting times, and as such, consequences from differences in non-fatal events or HRQoL between arms was not incorporated into study findings. Second, the risk equations for all-cause mortality and the expected treatment effect (</w:t>
      </w:r>
      <w:r w:rsidR="00242FEC" w:rsidRPr="00210B0B">
        <w:t>i.e.,</w:t>
      </w:r>
      <w:r w:rsidRPr="00210B0B">
        <w:t xml:space="preserve"> reduction in sitting time) was assumed to be </w:t>
      </w:r>
      <w:proofErr w:type="spellStart"/>
      <w:r w:rsidRPr="00210B0B">
        <w:t>generalisable</w:t>
      </w:r>
      <w:proofErr w:type="spellEnd"/>
      <w:r w:rsidRPr="00210B0B">
        <w:t xml:space="preserve"> across all office workers. Third, a cost-effectiveness analysis with a broader </w:t>
      </w:r>
      <w:r w:rsidR="00210B0B" w:rsidRPr="00210B0B">
        <w:rPr>
          <w:color w:val="00B0F0"/>
        </w:rPr>
        <w:t>‘</w:t>
      </w:r>
      <w:r w:rsidR="00C2414E" w:rsidRPr="00210B0B">
        <w:t>societal</w:t>
      </w:r>
      <w:r w:rsidR="00210B0B" w:rsidRPr="00210B0B">
        <w:rPr>
          <w:color w:val="00B0F0"/>
        </w:rPr>
        <w:t>’</w:t>
      </w:r>
      <w:r w:rsidRPr="00210B0B">
        <w:t xml:space="preserve"> perspective may have captured wider benefits of the intervention (e.g. on productivity, consumption)</w:t>
      </w:r>
      <w:r w:rsidR="00242FEC" w:rsidRPr="00210B0B">
        <w:t>.</w:t>
      </w:r>
      <w:r w:rsidR="000829F9" w:rsidRPr="00210B0B">
        <w:rPr>
          <w:noProof/>
          <w:vertAlign w:val="superscript"/>
        </w:rPr>
        <w:t>106,140,141</w:t>
      </w:r>
      <w:r w:rsidRPr="00210B0B">
        <w:t xml:space="preserve"> </w:t>
      </w:r>
      <w:r w:rsidR="00282ED2" w:rsidRPr="00210B0B">
        <w:rPr>
          <w:highlight w:val="magenta"/>
        </w:rPr>
        <w:t>Fourth</w:t>
      </w:r>
      <w:r w:rsidRPr="00210B0B">
        <w:t xml:space="preserve">, in the absence of </w:t>
      </w:r>
      <w:r w:rsidRPr="00210B0B">
        <w:lastRenderedPageBreak/>
        <w:t>any long-term evidence on the sustainability of treatment benefit, the decay rate (50%) was set to that used in other modelling studies, although the impact of this was considered as part of the scenario analysis</w:t>
      </w:r>
      <w:r w:rsidR="00242FEC" w:rsidRPr="00210B0B">
        <w:t>.</w:t>
      </w:r>
      <w:r w:rsidR="000829F9" w:rsidRPr="00210B0B">
        <w:rPr>
          <w:noProof/>
          <w:vertAlign w:val="superscript"/>
        </w:rPr>
        <w:t>142–146</w:t>
      </w:r>
      <w:r w:rsidRPr="00210B0B">
        <w:t xml:space="preserve"> Finally, the cost-effectiveness results were based on small and uncertain differences. Thus, conclusions regarding the cost-effectiveness of the SWAL </w:t>
      </w:r>
      <w:proofErr w:type="spellStart"/>
      <w:r w:rsidRPr="00210B0B">
        <w:t>programmes</w:t>
      </w:r>
      <w:proofErr w:type="spellEnd"/>
      <w:r w:rsidRPr="00210B0B">
        <w:t xml:space="preserve"> must be interpreted with caution given their contingency on uncertain within-trial cost and HRQoL differentials and the unknown sustainability of treatment effect.</w:t>
      </w:r>
    </w:p>
    <w:p w14:paraId="0F8FF1E8" w14:textId="77777777" w:rsidR="00210B0B" w:rsidRPr="00210B0B" w:rsidRDefault="0043220C" w:rsidP="0043220C">
      <w:r w:rsidRPr="00210B0B">
        <w:t>A variety of factors may make SWAL interventions more cost-effective than our analysis suggests. Economies of scale, market factors (</w:t>
      </w:r>
      <w:r w:rsidR="00EF2292" w:rsidRPr="00210B0B">
        <w:t>e.g.,</w:t>
      </w:r>
      <w:r w:rsidRPr="00210B0B">
        <w:t xml:space="preserve"> price reductions over time), modifications to the programme and specific workplace factors (</w:t>
      </w:r>
      <w:r w:rsidR="00242FEC" w:rsidRPr="00210B0B">
        <w:t>e.g.,</w:t>
      </w:r>
      <w:r w:rsidRPr="00210B0B">
        <w:t xml:space="preserve"> shared desks) could all feasibly reduce SWAL programme costs now and in the future. Incorporating the potential cost and HRQoL impacts from non-fatal events avoided as a result of reductions in </w:t>
      </w:r>
      <w:r w:rsidR="00E35740" w:rsidRPr="00210B0B">
        <w:t>sitting time</w:t>
      </w:r>
      <w:r w:rsidRPr="00210B0B">
        <w:t>, including cardiovascular disease</w:t>
      </w:r>
      <w:r w:rsidR="00242FEC" w:rsidRPr="00210B0B">
        <w:t>,</w:t>
      </w:r>
      <w:r w:rsidR="000829F9" w:rsidRPr="00210B0B">
        <w:rPr>
          <w:noProof/>
          <w:vertAlign w:val="superscript"/>
        </w:rPr>
        <w:t>3,147,148</w:t>
      </w:r>
      <w:r w:rsidRPr="00210B0B">
        <w:t xml:space="preserve"> type </w:t>
      </w:r>
      <w:r w:rsidR="00242FEC" w:rsidRPr="00210B0B">
        <w:t>2</w:t>
      </w:r>
      <w:r w:rsidRPr="00210B0B">
        <w:t xml:space="preserve"> diabetes</w:t>
      </w:r>
      <w:r w:rsidR="00242FEC" w:rsidRPr="00210B0B">
        <w:t>,</w:t>
      </w:r>
      <w:r w:rsidR="000829F9" w:rsidRPr="00210B0B">
        <w:rPr>
          <w:noProof/>
          <w:vertAlign w:val="superscript"/>
        </w:rPr>
        <w:t>149</w:t>
      </w:r>
      <w:r w:rsidRPr="00210B0B">
        <w:t xml:space="preserve"> and cancers</w:t>
      </w:r>
      <w:r w:rsidR="000C3F6C" w:rsidRPr="00210B0B">
        <w:t>,</w:t>
      </w:r>
      <w:r w:rsidR="000829F9" w:rsidRPr="00210B0B">
        <w:rPr>
          <w:noProof/>
          <w:vertAlign w:val="superscript"/>
        </w:rPr>
        <w:t>150</w:t>
      </w:r>
      <w:r w:rsidRPr="00210B0B">
        <w:t xml:space="preserve"> would likely further improve cost-effectiveness results in </w:t>
      </w:r>
      <w:proofErr w:type="spellStart"/>
      <w:r w:rsidRPr="00210B0B">
        <w:t>favour</w:t>
      </w:r>
      <w:proofErr w:type="spellEnd"/>
      <w:r w:rsidRPr="00210B0B">
        <w:t xml:space="preserve"> of SWAL</w:t>
      </w:r>
      <w:r w:rsidR="000C3F6C" w:rsidRPr="00210B0B">
        <w:t xml:space="preserve"> </w:t>
      </w:r>
      <w:proofErr w:type="spellStart"/>
      <w:r w:rsidRPr="00210B0B">
        <w:t>programmes</w:t>
      </w:r>
      <w:proofErr w:type="spellEnd"/>
      <w:r w:rsidRPr="00210B0B">
        <w:t>. In addition, health gains could be amplified by a more targeted approach whereby older staff, those with pre-existing conditions (who benefit from activity)</w:t>
      </w:r>
      <w:r w:rsidR="00E35740" w:rsidRPr="00210B0B">
        <w:t xml:space="preserve">, </w:t>
      </w:r>
      <w:r w:rsidRPr="00210B0B">
        <w:t xml:space="preserve">and those undergoing the longest sitting times are </w:t>
      </w:r>
      <w:proofErr w:type="spellStart"/>
      <w:r w:rsidRPr="00210B0B">
        <w:t>prioritised</w:t>
      </w:r>
      <w:proofErr w:type="spellEnd"/>
      <w:r w:rsidRPr="00210B0B">
        <w:t>. It should be noted</w:t>
      </w:r>
      <w:r w:rsidR="00E35740" w:rsidRPr="00210B0B">
        <w:t>,</w:t>
      </w:r>
      <w:r w:rsidRPr="00210B0B">
        <w:t xml:space="preserve"> however, that future maintenance costs of equipment, training and staff work time (</w:t>
      </w:r>
      <w:r w:rsidR="000C3F6C" w:rsidRPr="00210B0B">
        <w:t>e.g.,</w:t>
      </w:r>
      <w:r w:rsidRPr="00210B0B">
        <w:t xml:space="preserve"> workplace champion support)</w:t>
      </w:r>
      <w:r w:rsidR="00E35740" w:rsidRPr="00210B0B">
        <w:t>,</w:t>
      </w:r>
      <w:r w:rsidRPr="00210B0B">
        <w:t xml:space="preserve"> and the potential for higher procurement costs than those observed in the trial may counteract or supersede aforementioned factors.</w:t>
      </w:r>
    </w:p>
    <w:p w14:paraId="01178D86" w14:textId="190B4B0A" w:rsidR="0043220C" w:rsidRPr="00210B0B" w:rsidRDefault="0043220C" w:rsidP="0043220C">
      <w:r w:rsidRPr="00210B0B">
        <w:t>The conclusions of our analysis from an employer</w:t>
      </w:r>
      <w:r w:rsidR="00AF08C7">
        <w:rPr>
          <w:color w:val="00B0F0"/>
        </w:rPr>
        <w:t>’</w:t>
      </w:r>
      <w:r w:rsidRPr="00210B0B">
        <w:t>s perspective are less clear. The trial reported largely inconsistent impacts on worker performance and satisfaction, and while moderate gains in worker engagement and stress reduction were observed</w:t>
      </w:r>
      <w:r w:rsidR="00D12E2C" w:rsidRPr="00210B0B">
        <w:t>,</w:t>
      </w:r>
      <w:r w:rsidRPr="00210B0B">
        <w:t xml:space="preserve"> there was also a rise in unplanned absences seen in SWAL arms </w:t>
      </w:r>
      <w:r w:rsidRPr="00210B0B">
        <w:rPr>
          <w:highlight w:val="magenta"/>
        </w:rPr>
        <w:t>compared to</w:t>
      </w:r>
      <w:r w:rsidRPr="00210B0B">
        <w:t xml:space="preserve"> control (contradicting previous findings for similar interventions</w:t>
      </w:r>
      <w:r w:rsidR="000C3F6C" w:rsidRPr="00210B0B">
        <w:t>).</w:t>
      </w:r>
      <w:r w:rsidR="000829F9" w:rsidRPr="00210B0B">
        <w:rPr>
          <w:noProof/>
          <w:vertAlign w:val="superscript"/>
        </w:rPr>
        <w:t>106,141</w:t>
      </w:r>
      <w:r w:rsidRPr="00210B0B">
        <w:t xml:space="preserve"> Thus, whether SWAL </w:t>
      </w:r>
      <w:proofErr w:type="spellStart"/>
      <w:r w:rsidRPr="00210B0B">
        <w:t>programmes</w:t>
      </w:r>
      <w:proofErr w:type="spellEnd"/>
      <w:r w:rsidRPr="00210B0B">
        <w:t xml:space="preserve"> are a cost-effective investment from an </w:t>
      </w:r>
      <w:proofErr w:type="spellStart"/>
      <w:r w:rsidRPr="00210B0B">
        <w:t>employers</w:t>
      </w:r>
      <w:r w:rsidR="00AF08C7">
        <w:rPr>
          <w:color w:val="00B0F0"/>
        </w:rPr>
        <w:t>’</w:t>
      </w:r>
      <w:r w:rsidRPr="00210B0B">
        <w:t>perspective</w:t>
      </w:r>
      <w:proofErr w:type="spellEnd"/>
      <w:r w:rsidRPr="00210B0B">
        <w:t xml:space="preserve"> remains questionable. Employers may be interested in outcomes outside of those monitored in this trial (</w:t>
      </w:r>
      <w:r w:rsidR="00EF2292" w:rsidRPr="00210B0B">
        <w:t>e.g.,</w:t>
      </w:r>
      <w:r w:rsidRPr="00210B0B">
        <w:t xml:space="preserve"> positive work environment, job retention, company perception, etc.), and that cost-sharing arrangements (</w:t>
      </w:r>
      <w:r w:rsidR="00EF2292" w:rsidRPr="00210B0B">
        <w:t>e.g.,</w:t>
      </w:r>
      <w:r w:rsidRPr="00210B0B">
        <w:t xml:space="preserve"> subsidies) could strike a balance between sizeable public health gains and broader employer outcomes.</w:t>
      </w:r>
    </w:p>
    <w:p w14:paraId="573AB338" w14:textId="0C134205" w:rsidR="003D5911" w:rsidRPr="00210B0B" w:rsidRDefault="0043220C" w:rsidP="00124B42">
      <w:r w:rsidRPr="00210B0B">
        <w:t xml:space="preserve">The results stress the importance of the persistence of impacts on </w:t>
      </w:r>
      <w:r w:rsidR="004F24B1" w:rsidRPr="00210B0B">
        <w:t>sitting time</w:t>
      </w:r>
      <w:r w:rsidRPr="00210B0B">
        <w:t xml:space="preserve">, cost management and an emphasis in </w:t>
      </w:r>
      <w:proofErr w:type="spellStart"/>
      <w:r w:rsidRPr="00210B0B">
        <w:t>prioritising</w:t>
      </w:r>
      <w:proofErr w:type="spellEnd"/>
      <w:r w:rsidRPr="00210B0B">
        <w:t xml:space="preserve"> those individuals who stand to benefit the most from reductions in </w:t>
      </w:r>
      <w:r w:rsidR="00ED424F" w:rsidRPr="00210B0B">
        <w:t>sitting time</w:t>
      </w:r>
      <w:r w:rsidRPr="00210B0B">
        <w:t>. Given trial evidence and recent estimates of all-cause mortality associated with sedentary behaviour, both SWAL interventions could be considered a cost-effective strategy for promoting the health of office workers in the UK.</w:t>
      </w:r>
    </w:p>
    <w:p w14:paraId="576879EF" w14:textId="1C6E86EB" w:rsidR="00E76625" w:rsidRPr="00210B0B" w:rsidRDefault="00E76625" w:rsidP="003C72DF">
      <w:pPr>
        <w:pStyle w:val="Heading2"/>
      </w:pPr>
      <w:bookmarkStart w:id="369" w:name="_Toc93059373"/>
      <w:r w:rsidRPr="00210B0B">
        <w:t>Strengths and limitations</w:t>
      </w:r>
      <w:bookmarkEnd w:id="369"/>
    </w:p>
    <w:p w14:paraId="6C0AF923" w14:textId="692C96B0" w:rsidR="00855E8C" w:rsidRPr="00210B0B" w:rsidRDefault="00D033E9" w:rsidP="00430017">
      <w:r w:rsidRPr="00210B0B">
        <w:t xml:space="preserve">A </w:t>
      </w:r>
      <w:r w:rsidRPr="00210B0B">
        <w:rPr>
          <w:spacing w:val="-3"/>
        </w:rPr>
        <w:t xml:space="preserve">major strength of </w:t>
      </w:r>
      <w:r w:rsidRPr="00210B0B">
        <w:t xml:space="preserve">this study was the implementation of the intervention through the workplace champions within the target organisations, replicating a real-world delivery with no research team involvement. The evaluation of this intervention was conducted through a fully </w:t>
      </w:r>
      <w:r w:rsidRPr="00210B0B">
        <w:rPr>
          <w:spacing w:val="-3"/>
        </w:rPr>
        <w:t xml:space="preserve">powered, </w:t>
      </w:r>
      <w:r w:rsidRPr="00210B0B">
        <w:t xml:space="preserve">cluster randomised controlled trial, </w:t>
      </w:r>
      <w:r w:rsidRPr="00210B0B">
        <w:rPr>
          <w:spacing w:val="-3"/>
        </w:rPr>
        <w:t xml:space="preserve">where randomisation </w:t>
      </w:r>
      <w:r w:rsidRPr="00210B0B">
        <w:t xml:space="preserve">occurred </w:t>
      </w:r>
      <w:r w:rsidRPr="00210B0B">
        <w:rPr>
          <w:spacing w:val="-3"/>
        </w:rPr>
        <w:t xml:space="preserve">at the </w:t>
      </w:r>
      <w:r w:rsidRPr="00210B0B">
        <w:t>office level</w:t>
      </w:r>
      <w:r w:rsidRPr="00210B0B">
        <w:rPr>
          <w:spacing w:val="-5"/>
        </w:rPr>
        <w:t xml:space="preserve"> (therefore reducing contamination) </w:t>
      </w:r>
      <w:r w:rsidRPr="00210B0B">
        <w:t>after</w:t>
      </w:r>
      <w:r w:rsidRPr="00210B0B">
        <w:rPr>
          <w:spacing w:val="52"/>
        </w:rPr>
        <w:t xml:space="preserve"> </w:t>
      </w:r>
      <w:r w:rsidRPr="00210B0B">
        <w:t>baseline</w:t>
      </w:r>
      <w:r w:rsidRPr="00210B0B">
        <w:rPr>
          <w:spacing w:val="52"/>
        </w:rPr>
        <w:t xml:space="preserve"> </w:t>
      </w:r>
      <w:r w:rsidRPr="00210B0B">
        <w:t xml:space="preserve">assessments (reducing bias). </w:t>
      </w:r>
      <w:r w:rsidR="00855E8C" w:rsidRPr="00210B0B">
        <w:t xml:space="preserve">The majority of previous studies evaluating sitting reduction interventions in the workplace have been </w:t>
      </w:r>
      <w:r w:rsidR="00210B0B" w:rsidRPr="00210B0B">
        <w:rPr>
          <w:color w:val="00B0F0"/>
        </w:rPr>
        <w:t>pre–post</w:t>
      </w:r>
      <w:r w:rsidR="00855E8C" w:rsidRPr="00210B0B">
        <w:t xml:space="preserve"> and non-randomised studies</w:t>
      </w:r>
      <w:r w:rsidR="000C3F6C" w:rsidRPr="00210B0B">
        <w:t>.</w:t>
      </w:r>
      <w:r w:rsidR="00823DF1" w:rsidRPr="00210B0B">
        <w:rPr>
          <w:noProof/>
          <w:vertAlign w:val="superscript"/>
        </w:rPr>
        <w:t>43</w:t>
      </w:r>
      <w:r w:rsidR="009E7511" w:rsidRPr="00210B0B">
        <w:t xml:space="preserve"> </w:t>
      </w:r>
      <w:r w:rsidR="00855E8C" w:rsidRPr="00210B0B">
        <w:t>Furthermore, our intervention was tested over a 12-month period allowing for a longer-term evaluation of effectiveness</w:t>
      </w:r>
      <w:r w:rsidR="00B2570D" w:rsidRPr="00210B0B">
        <w:t>,</w:t>
      </w:r>
      <w:r w:rsidR="00855E8C" w:rsidRPr="00210B0B">
        <w:t xml:space="preserve"> whereas previous interventions have mainly been tested over the short term, usually no more tha</w:t>
      </w:r>
      <w:r w:rsidR="00525766" w:rsidRPr="00210B0B">
        <w:t xml:space="preserve">n </w:t>
      </w:r>
      <w:r w:rsidR="008E1ED5" w:rsidRPr="00210B0B">
        <w:t xml:space="preserve">three </w:t>
      </w:r>
      <w:r w:rsidR="00525766" w:rsidRPr="00210B0B">
        <w:t>months</w:t>
      </w:r>
      <w:r w:rsidR="000C3F6C" w:rsidRPr="00210B0B">
        <w:t>.</w:t>
      </w:r>
      <w:r w:rsidR="00823DF1" w:rsidRPr="00210B0B">
        <w:rPr>
          <w:noProof/>
          <w:vertAlign w:val="superscript"/>
        </w:rPr>
        <w:t>43</w:t>
      </w:r>
      <w:r w:rsidR="007D1227" w:rsidRPr="00210B0B">
        <w:t xml:space="preserve"> </w:t>
      </w:r>
      <w:r w:rsidR="00525766" w:rsidRPr="00210B0B">
        <w:t>No cluster drop out was encountered</w:t>
      </w:r>
      <w:r w:rsidR="008E1ED5" w:rsidRPr="00210B0B">
        <w:t>,</w:t>
      </w:r>
      <w:r w:rsidR="00525766" w:rsidRPr="00210B0B">
        <w:t xml:space="preserve"> and e</w:t>
      </w:r>
      <w:r w:rsidR="00855E8C" w:rsidRPr="00210B0B">
        <w:t>ve</w:t>
      </w:r>
      <w:r w:rsidR="00525766" w:rsidRPr="00210B0B">
        <w:t>n though we experienced a 22</w:t>
      </w:r>
      <w:r w:rsidR="00855E8C" w:rsidRPr="00210B0B">
        <w:t>% loss to follow-up</w:t>
      </w:r>
      <w:r w:rsidR="00525766" w:rsidRPr="00210B0B">
        <w:t xml:space="preserve"> of participants, which increases to 28% when considering loss to follow</w:t>
      </w:r>
      <w:r w:rsidR="00B2570D" w:rsidRPr="00210B0B">
        <w:t>-</w:t>
      </w:r>
      <w:r w:rsidR="00525766" w:rsidRPr="00210B0B">
        <w:t xml:space="preserve">up and those </w:t>
      </w:r>
      <w:r w:rsidR="00B2570D" w:rsidRPr="00210B0B">
        <w:t>who did not provide</w:t>
      </w:r>
      <w:r w:rsidR="00525766" w:rsidRPr="00210B0B">
        <w:t xml:space="preserve"> valid activPAL </w:t>
      </w:r>
      <w:r w:rsidR="00525766" w:rsidRPr="00210B0B">
        <w:rPr>
          <w:highlight w:val="magenta"/>
        </w:rPr>
        <w:t>data</w:t>
      </w:r>
      <w:r w:rsidR="00525766" w:rsidRPr="00210B0B">
        <w:t xml:space="preserve"> for the primary outcome</w:t>
      </w:r>
      <w:r w:rsidR="00855E8C" w:rsidRPr="00210B0B">
        <w:t>, our sample size was sufficiently large eno</w:t>
      </w:r>
      <w:r w:rsidR="00525766" w:rsidRPr="00210B0B">
        <w:t>ugh to account for this</w:t>
      </w:r>
      <w:r w:rsidR="00855E8C" w:rsidRPr="00210B0B">
        <w:t xml:space="preserve">. This drop out/non-compliance rate was in line with </w:t>
      </w:r>
      <w:r w:rsidR="00525766" w:rsidRPr="00210B0B">
        <w:t xml:space="preserve">two other </w:t>
      </w:r>
      <w:r w:rsidR="00855E8C" w:rsidRPr="00210B0B">
        <w:t>12-month evaluation</w:t>
      </w:r>
      <w:r w:rsidR="00525766" w:rsidRPr="00210B0B">
        <w:t xml:space="preserve">s of </w:t>
      </w:r>
      <w:r w:rsidR="00855E8C" w:rsidRPr="00210B0B">
        <w:t>workplace intervention</w:t>
      </w:r>
      <w:r w:rsidR="00525766" w:rsidRPr="00210B0B">
        <w:t>s</w:t>
      </w:r>
      <w:r w:rsidR="000C3F6C" w:rsidRPr="00210B0B">
        <w:t>.</w:t>
      </w:r>
      <w:r w:rsidR="00275C0B" w:rsidRPr="00210B0B">
        <w:rPr>
          <w:noProof/>
          <w:vertAlign w:val="superscript"/>
        </w:rPr>
        <w:t>112,113</w:t>
      </w:r>
    </w:p>
    <w:p w14:paraId="5AEA3687" w14:textId="16D5ED44" w:rsidR="00855E8C" w:rsidRPr="00210B0B" w:rsidRDefault="0092118D" w:rsidP="00430017">
      <w:pPr>
        <w:rPr>
          <w:spacing w:val="5"/>
        </w:rPr>
      </w:pPr>
      <w:r w:rsidRPr="00210B0B">
        <w:rPr>
          <w:spacing w:val="-3"/>
        </w:rPr>
        <w:t>T</w:t>
      </w:r>
      <w:r w:rsidR="00855E8C" w:rsidRPr="00210B0B">
        <w:rPr>
          <w:spacing w:val="-3"/>
        </w:rPr>
        <w:t xml:space="preserve">he </w:t>
      </w:r>
      <w:r w:rsidRPr="00210B0B">
        <w:rPr>
          <w:spacing w:val="-3"/>
        </w:rPr>
        <w:t xml:space="preserve">use of an accelerometer-based device to assess the </w:t>
      </w:r>
      <w:r w:rsidR="00855E8C" w:rsidRPr="00210B0B">
        <w:t xml:space="preserve">primary outcome was also a </w:t>
      </w:r>
      <w:r w:rsidR="00855E8C" w:rsidRPr="00210B0B">
        <w:rPr>
          <w:spacing w:val="-3"/>
        </w:rPr>
        <w:t>major strength</w:t>
      </w:r>
      <w:r w:rsidR="00313AD8" w:rsidRPr="00210B0B">
        <w:rPr>
          <w:spacing w:val="-3"/>
        </w:rPr>
        <w:t xml:space="preserve">: </w:t>
      </w:r>
      <w:r w:rsidR="00313AD8" w:rsidRPr="00210B0B">
        <w:rPr>
          <w:spacing w:val="5"/>
        </w:rPr>
        <w:t>t</w:t>
      </w:r>
      <w:r w:rsidR="00855E8C" w:rsidRPr="00210B0B">
        <w:rPr>
          <w:spacing w:val="5"/>
        </w:rPr>
        <w:t>he activPAL has been shown to be nearly 100% accurate for detecting sitting behaviours and reductions in sitting</w:t>
      </w:r>
      <w:r w:rsidR="006864C3" w:rsidRPr="00210B0B">
        <w:rPr>
          <w:spacing w:val="5"/>
        </w:rPr>
        <w:t>.</w:t>
      </w:r>
      <w:r w:rsidR="000829F9" w:rsidRPr="00210B0B">
        <w:rPr>
          <w:noProof/>
          <w:spacing w:val="5"/>
          <w:vertAlign w:val="superscript"/>
          <w:lang w:val="da-DK"/>
        </w:rPr>
        <w:t>56,151,152</w:t>
      </w:r>
      <w:r w:rsidR="009F4D62" w:rsidRPr="00210B0B">
        <w:rPr>
          <w:spacing w:val="5"/>
          <w:lang w:val="da-DK"/>
        </w:rPr>
        <w:t xml:space="preserve"> </w:t>
      </w:r>
      <w:r w:rsidR="002C14F3" w:rsidRPr="00210B0B">
        <w:rPr>
          <w:spacing w:val="5"/>
        </w:rPr>
        <w:t xml:space="preserve">Despite checking the </w:t>
      </w:r>
      <w:r w:rsidR="002C14F3" w:rsidRPr="00210B0B">
        <w:rPr>
          <w:spacing w:val="5"/>
          <w:highlight w:val="magenta"/>
        </w:rPr>
        <w:t>data</w:t>
      </w:r>
      <w:r w:rsidR="002C14F3" w:rsidRPr="00210B0B">
        <w:rPr>
          <w:spacing w:val="5"/>
        </w:rPr>
        <w:t xml:space="preserve"> on return for adequate wear, requesting re-wears where necessary and offering a £10 gift voucher on </w:t>
      </w:r>
      <w:r w:rsidR="008E1ED5" w:rsidRPr="00210B0B">
        <w:rPr>
          <w:spacing w:val="5"/>
        </w:rPr>
        <w:t>the provision of complete outcome measures, compliance with wearing the activPAL still</w:t>
      </w:r>
      <w:r w:rsidR="006C746F" w:rsidRPr="00210B0B">
        <w:rPr>
          <w:spacing w:val="5"/>
        </w:rPr>
        <w:t xml:space="preserve"> needs to be taken into account for sample size calculations</w:t>
      </w:r>
      <w:r w:rsidR="002C14F3" w:rsidRPr="00210B0B">
        <w:rPr>
          <w:spacing w:val="5"/>
        </w:rPr>
        <w:t xml:space="preserve">. At </w:t>
      </w:r>
      <w:r w:rsidR="005B0349" w:rsidRPr="00210B0B">
        <w:rPr>
          <w:spacing w:val="5"/>
        </w:rPr>
        <w:t>each visit</w:t>
      </w:r>
      <w:r w:rsidR="008E1ED5" w:rsidRPr="00210B0B">
        <w:rPr>
          <w:spacing w:val="5"/>
        </w:rPr>
        <w:t>,</w:t>
      </w:r>
      <w:r w:rsidR="005B0349" w:rsidRPr="00210B0B">
        <w:rPr>
          <w:spacing w:val="5"/>
        </w:rPr>
        <w:t xml:space="preserve"> ~95%</w:t>
      </w:r>
      <w:r w:rsidR="006C746F" w:rsidRPr="00210B0B">
        <w:rPr>
          <w:spacing w:val="5"/>
        </w:rPr>
        <w:t xml:space="preserve"> and </w:t>
      </w:r>
      <w:r w:rsidR="00B2570D" w:rsidRPr="00210B0B">
        <w:rPr>
          <w:spacing w:val="5"/>
        </w:rPr>
        <w:t>~</w:t>
      </w:r>
      <w:r w:rsidR="006C746F" w:rsidRPr="00210B0B">
        <w:rPr>
          <w:spacing w:val="5"/>
        </w:rPr>
        <w:t>91% of</w:t>
      </w:r>
      <w:r w:rsidR="005B0349" w:rsidRPr="00210B0B">
        <w:rPr>
          <w:spacing w:val="5"/>
        </w:rPr>
        <w:t xml:space="preserve"> participant</w:t>
      </w:r>
      <w:r w:rsidR="002859FF" w:rsidRPr="00210B0B">
        <w:rPr>
          <w:spacing w:val="5"/>
        </w:rPr>
        <w:t>s</w:t>
      </w:r>
      <w:r w:rsidR="005B0349" w:rsidRPr="00210B0B">
        <w:rPr>
          <w:spacing w:val="5"/>
        </w:rPr>
        <w:t xml:space="preserve"> seen provided at least one valid day</w:t>
      </w:r>
      <w:r w:rsidR="006C746F" w:rsidRPr="00210B0B">
        <w:rPr>
          <w:spacing w:val="5"/>
        </w:rPr>
        <w:t xml:space="preserve"> and four valid days</w:t>
      </w:r>
      <w:r w:rsidR="005B0349" w:rsidRPr="00210B0B">
        <w:rPr>
          <w:spacing w:val="5"/>
        </w:rPr>
        <w:t xml:space="preserve"> of activPAL </w:t>
      </w:r>
      <w:r w:rsidR="005B0349" w:rsidRPr="00210B0B">
        <w:rPr>
          <w:spacing w:val="5"/>
          <w:highlight w:val="magenta"/>
        </w:rPr>
        <w:t>data</w:t>
      </w:r>
      <w:r w:rsidR="006C746F" w:rsidRPr="00210B0B">
        <w:rPr>
          <w:spacing w:val="5"/>
        </w:rPr>
        <w:t xml:space="preserve"> respectively</w:t>
      </w:r>
      <w:r w:rsidR="005B0349" w:rsidRPr="00210B0B">
        <w:rPr>
          <w:spacing w:val="5"/>
        </w:rPr>
        <w:t>, which is</w:t>
      </w:r>
      <w:r w:rsidR="0088722C" w:rsidRPr="00210B0B">
        <w:rPr>
          <w:spacing w:val="5"/>
        </w:rPr>
        <w:t xml:space="preserve"> </w:t>
      </w:r>
      <w:proofErr w:type="gramStart"/>
      <w:r w:rsidR="0088722C" w:rsidRPr="00210B0B">
        <w:rPr>
          <w:spacing w:val="5"/>
        </w:rPr>
        <w:t>similar to</w:t>
      </w:r>
      <w:proofErr w:type="gramEnd"/>
      <w:r w:rsidR="0088722C" w:rsidRPr="00210B0B">
        <w:rPr>
          <w:spacing w:val="5"/>
        </w:rPr>
        <w:t xml:space="preserve"> other </w:t>
      </w:r>
      <w:r w:rsidR="00187397" w:rsidRPr="00210B0B">
        <w:rPr>
          <w:spacing w:val="5"/>
        </w:rPr>
        <w:t xml:space="preserve">workplace </w:t>
      </w:r>
      <w:r w:rsidR="0088722C" w:rsidRPr="00210B0B">
        <w:rPr>
          <w:spacing w:val="5"/>
        </w:rPr>
        <w:t>interventions</w:t>
      </w:r>
      <w:r w:rsidR="00187397" w:rsidRPr="00210B0B">
        <w:rPr>
          <w:spacing w:val="5"/>
        </w:rPr>
        <w:t xml:space="preserve"> to reduce sitting time that have also used the activPAL device</w:t>
      </w:r>
      <w:r w:rsidR="005B0349" w:rsidRPr="00210B0B">
        <w:rPr>
          <w:spacing w:val="5"/>
        </w:rPr>
        <w:t xml:space="preserve">. </w:t>
      </w:r>
      <w:r w:rsidR="00735330" w:rsidRPr="00210B0B">
        <w:rPr>
          <w:spacing w:val="5"/>
        </w:rPr>
        <w:t>However,</w:t>
      </w:r>
      <w:r w:rsidR="005B0349" w:rsidRPr="00210B0B">
        <w:rPr>
          <w:spacing w:val="5"/>
        </w:rPr>
        <w:t xml:space="preserve"> once you </w:t>
      </w:r>
      <w:proofErr w:type="gramStart"/>
      <w:r w:rsidR="005B0349" w:rsidRPr="00210B0B">
        <w:rPr>
          <w:spacing w:val="5"/>
        </w:rPr>
        <w:t>take into account</w:t>
      </w:r>
      <w:proofErr w:type="gramEnd"/>
      <w:r w:rsidR="005B0349" w:rsidRPr="00210B0B">
        <w:rPr>
          <w:spacing w:val="5"/>
        </w:rPr>
        <w:t xml:space="preserve"> that participants need</w:t>
      </w:r>
      <w:r w:rsidR="00187397" w:rsidRPr="00210B0B">
        <w:rPr>
          <w:spacing w:val="5"/>
        </w:rPr>
        <w:t>ed</w:t>
      </w:r>
      <w:r w:rsidR="005B0349" w:rsidRPr="00210B0B">
        <w:rPr>
          <w:spacing w:val="5"/>
        </w:rPr>
        <w:t xml:space="preserve"> to</w:t>
      </w:r>
      <w:r w:rsidR="006C746F" w:rsidRPr="00210B0B">
        <w:rPr>
          <w:spacing w:val="5"/>
        </w:rPr>
        <w:t xml:space="preserve"> have this amount of valid </w:t>
      </w:r>
      <w:r w:rsidR="006C746F" w:rsidRPr="00210B0B">
        <w:rPr>
          <w:spacing w:val="5"/>
          <w:highlight w:val="magenta"/>
        </w:rPr>
        <w:t>data</w:t>
      </w:r>
      <w:r w:rsidR="006C746F" w:rsidRPr="00210B0B">
        <w:rPr>
          <w:spacing w:val="5"/>
        </w:rPr>
        <w:t xml:space="preserve"> at both baseline and the </w:t>
      </w:r>
      <w:r w:rsidR="001E76E9" w:rsidRPr="00210B0B">
        <w:rPr>
          <w:spacing w:val="5"/>
        </w:rPr>
        <w:t>follow-up</w:t>
      </w:r>
      <w:r w:rsidR="006C746F" w:rsidRPr="00210B0B">
        <w:rPr>
          <w:spacing w:val="5"/>
        </w:rPr>
        <w:t xml:space="preserve"> time po</w:t>
      </w:r>
      <w:r w:rsidR="002859FF" w:rsidRPr="00210B0B">
        <w:rPr>
          <w:spacing w:val="5"/>
        </w:rPr>
        <w:t>int, compliance reduce</w:t>
      </w:r>
      <w:r w:rsidR="009933FC" w:rsidRPr="00210B0B">
        <w:rPr>
          <w:spacing w:val="5"/>
        </w:rPr>
        <w:t>d</w:t>
      </w:r>
      <w:r w:rsidR="002859FF" w:rsidRPr="00210B0B">
        <w:rPr>
          <w:spacing w:val="5"/>
        </w:rPr>
        <w:t xml:space="preserve"> again</w:t>
      </w:r>
      <w:r w:rsidR="009933FC" w:rsidRPr="00210B0B">
        <w:rPr>
          <w:spacing w:val="5"/>
        </w:rPr>
        <w:t>;</w:t>
      </w:r>
      <w:r w:rsidR="006C746F" w:rsidRPr="00210B0B">
        <w:rPr>
          <w:spacing w:val="5"/>
        </w:rPr>
        <w:t xml:space="preserve"> </w:t>
      </w:r>
      <w:r w:rsidR="009933FC" w:rsidRPr="00210B0B">
        <w:rPr>
          <w:spacing w:val="5"/>
        </w:rPr>
        <w:t>f</w:t>
      </w:r>
      <w:r w:rsidR="006C746F" w:rsidRPr="00210B0B">
        <w:rPr>
          <w:spacing w:val="5"/>
        </w:rPr>
        <w:t>or example, participants who provided at least one valid activPAL day at both baseline and 12</w:t>
      </w:r>
      <w:r w:rsidR="00D63D52" w:rsidRPr="00210B0B">
        <w:rPr>
          <w:spacing w:val="5"/>
        </w:rPr>
        <w:t>-</w:t>
      </w:r>
      <w:r w:rsidR="006C746F" w:rsidRPr="00210B0B">
        <w:rPr>
          <w:spacing w:val="5"/>
        </w:rPr>
        <w:t xml:space="preserve">month </w:t>
      </w:r>
      <w:r w:rsidR="00D63D52" w:rsidRPr="00210B0B">
        <w:rPr>
          <w:spacing w:val="5"/>
        </w:rPr>
        <w:t>follow-up</w:t>
      </w:r>
      <w:r w:rsidR="006C746F" w:rsidRPr="00210B0B">
        <w:rPr>
          <w:spacing w:val="5"/>
        </w:rPr>
        <w:t xml:space="preserve"> was 93%</w:t>
      </w:r>
      <w:r w:rsidR="00EC1DC8" w:rsidRPr="00210B0B">
        <w:rPr>
          <w:spacing w:val="5"/>
        </w:rPr>
        <w:t>,</w:t>
      </w:r>
      <w:r w:rsidR="006C746F" w:rsidRPr="00210B0B">
        <w:rPr>
          <w:spacing w:val="5"/>
        </w:rPr>
        <w:t xml:space="preserve"> and 87% provided at least four valid days at both time points. Researchers should</w:t>
      </w:r>
      <w:r w:rsidR="00EE34AF" w:rsidRPr="00210B0B">
        <w:rPr>
          <w:spacing w:val="5"/>
        </w:rPr>
        <w:t xml:space="preserve"> also</w:t>
      </w:r>
      <w:r w:rsidR="006C746F" w:rsidRPr="00210B0B">
        <w:rPr>
          <w:spacing w:val="5"/>
        </w:rPr>
        <w:t xml:space="preserve"> take this into account in their sample size calculations on top of accounting for drop out. </w:t>
      </w:r>
      <w:r w:rsidR="00855E8C" w:rsidRPr="00210B0B">
        <w:rPr>
          <w:spacing w:val="5"/>
        </w:rPr>
        <w:t xml:space="preserve">In order to </w:t>
      </w:r>
      <w:proofErr w:type="spellStart"/>
      <w:r w:rsidR="00855E8C" w:rsidRPr="00210B0B">
        <w:rPr>
          <w:spacing w:val="5"/>
        </w:rPr>
        <w:t>maximi</w:t>
      </w:r>
      <w:r w:rsidR="00926883" w:rsidRPr="00210B0B">
        <w:rPr>
          <w:spacing w:val="5"/>
        </w:rPr>
        <w:t>s</w:t>
      </w:r>
      <w:r w:rsidR="00855E8C" w:rsidRPr="00210B0B">
        <w:rPr>
          <w:spacing w:val="5"/>
        </w:rPr>
        <w:t>e</w:t>
      </w:r>
      <w:proofErr w:type="spellEnd"/>
      <w:r w:rsidR="00855E8C" w:rsidRPr="00210B0B">
        <w:rPr>
          <w:spacing w:val="5"/>
        </w:rPr>
        <w:t xml:space="preserve"> our sample, for our main analysis we included all participants who provided at least</w:t>
      </w:r>
      <w:r w:rsidR="00EC1DC8" w:rsidRPr="00210B0B">
        <w:rPr>
          <w:spacing w:val="5"/>
        </w:rPr>
        <w:t xml:space="preserve"> one</w:t>
      </w:r>
      <w:r w:rsidR="00855E8C" w:rsidRPr="00210B0B">
        <w:rPr>
          <w:spacing w:val="5"/>
        </w:rPr>
        <w:t xml:space="preserve"> day of activPAL </w:t>
      </w:r>
      <w:r w:rsidR="00855E8C" w:rsidRPr="00210B0B">
        <w:rPr>
          <w:spacing w:val="5"/>
          <w:highlight w:val="magenta"/>
        </w:rPr>
        <w:t>data</w:t>
      </w:r>
      <w:r w:rsidR="00210B0B" w:rsidRPr="00210B0B">
        <w:rPr>
          <w:color w:val="00B0F0"/>
          <w:spacing w:val="5"/>
        </w:rPr>
        <w:t>. Owing to</w:t>
      </w:r>
      <w:r w:rsidR="00855E8C" w:rsidRPr="00210B0B">
        <w:rPr>
          <w:spacing w:val="5"/>
        </w:rPr>
        <w:t xml:space="preserve"> day-to-day variation, it is common </w:t>
      </w:r>
      <w:r w:rsidR="00855E8C" w:rsidRPr="00210B0B">
        <w:rPr>
          <w:spacing w:val="5"/>
          <w:highlight w:val="magenta"/>
        </w:rPr>
        <w:t>practice</w:t>
      </w:r>
      <w:r w:rsidR="00855E8C" w:rsidRPr="00210B0B">
        <w:rPr>
          <w:spacing w:val="5"/>
        </w:rPr>
        <w:t xml:space="preserve"> to usually set minimum criteria of several days of valid </w:t>
      </w:r>
      <w:r w:rsidR="00855E8C" w:rsidRPr="00210B0B">
        <w:rPr>
          <w:spacing w:val="5"/>
          <w:highlight w:val="magenta"/>
        </w:rPr>
        <w:t>data</w:t>
      </w:r>
      <w:r w:rsidR="006864C3" w:rsidRPr="00210B0B">
        <w:rPr>
          <w:spacing w:val="5"/>
        </w:rPr>
        <w:t>.</w:t>
      </w:r>
      <w:r w:rsidR="000829F9" w:rsidRPr="00210B0B">
        <w:rPr>
          <w:noProof/>
          <w:spacing w:val="5"/>
          <w:vertAlign w:val="superscript"/>
        </w:rPr>
        <w:t>153</w:t>
      </w:r>
      <w:r w:rsidR="00D15DA9" w:rsidRPr="00210B0B">
        <w:rPr>
          <w:spacing w:val="5"/>
        </w:rPr>
        <w:t xml:space="preserve"> </w:t>
      </w:r>
      <w:r w:rsidR="00855E8C" w:rsidRPr="00210B0B">
        <w:rPr>
          <w:spacing w:val="5"/>
        </w:rPr>
        <w:t xml:space="preserve">However, to test the robustness of our results, we performed a sensitivity analysis including only those participants who provided more valid days of activPAL </w:t>
      </w:r>
      <w:r w:rsidR="00855E8C" w:rsidRPr="00210B0B">
        <w:rPr>
          <w:spacing w:val="5"/>
          <w:highlight w:val="magenta"/>
        </w:rPr>
        <w:t>data</w:t>
      </w:r>
      <w:r w:rsidR="00EC1DC8" w:rsidRPr="00210B0B">
        <w:rPr>
          <w:spacing w:val="5"/>
        </w:rPr>
        <w:t>,</w:t>
      </w:r>
      <w:r w:rsidR="00855E8C" w:rsidRPr="00210B0B">
        <w:rPr>
          <w:spacing w:val="5"/>
        </w:rPr>
        <w:t xml:space="preserve"> and our results remained largely unchanged to the main analysis.</w:t>
      </w:r>
    </w:p>
    <w:p w14:paraId="7879B0E7" w14:textId="4B999268" w:rsidR="00855E8C" w:rsidRPr="00210B0B" w:rsidRDefault="00855E8C" w:rsidP="00430017">
      <w:pPr>
        <w:rPr>
          <w:spacing w:val="5"/>
        </w:rPr>
      </w:pPr>
      <w:r w:rsidRPr="00210B0B">
        <w:rPr>
          <w:spacing w:val="5"/>
        </w:rPr>
        <w:lastRenderedPageBreak/>
        <w:t>We used a validated set of questionnaires commonly used to assess</w:t>
      </w:r>
      <w:r w:rsidR="00876DF2" w:rsidRPr="00210B0B">
        <w:rPr>
          <w:spacing w:val="5"/>
        </w:rPr>
        <w:t xml:space="preserve"> psychological health and</w:t>
      </w:r>
      <w:r w:rsidRPr="00210B0B">
        <w:rPr>
          <w:spacing w:val="5"/>
        </w:rPr>
        <w:t xml:space="preserve"> important work-related outcomes such as occupational recovery and work engagement. This increases the robustness of the results but also allows comparison with previous research. We also collected absenteeism </w:t>
      </w:r>
      <w:r w:rsidRPr="00210B0B">
        <w:rPr>
          <w:spacing w:val="5"/>
          <w:highlight w:val="magenta"/>
        </w:rPr>
        <w:t>data</w:t>
      </w:r>
      <w:r w:rsidRPr="00210B0B">
        <w:rPr>
          <w:spacing w:val="5"/>
        </w:rPr>
        <w:t xml:space="preserve"> direct</w:t>
      </w:r>
      <w:r w:rsidR="003A5944" w:rsidRPr="00210B0B">
        <w:rPr>
          <w:spacing w:val="5"/>
        </w:rPr>
        <w:t>ly from organisational records.</w:t>
      </w:r>
    </w:p>
    <w:p w14:paraId="4B8C4A2A" w14:textId="1097328A" w:rsidR="00855E8C" w:rsidRPr="00210B0B" w:rsidRDefault="00855E8C" w:rsidP="00430017">
      <w:pPr>
        <w:rPr>
          <w:spacing w:val="5"/>
        </w:rPr>
      </w:pPr>
      <w:r w:rsidRPr="00210B0B">
        <w:rPr>
          <w:spacing w:val="5"/>
        </w:rPr>
        <w:t xml:space="preserve">The </w:t>
      </w:r>
      <w:r w:rsidR="00876DF2" w:rsidRPr="00210B0B">
        <w:rPr>
          <w:spacing w:val="5"/>
        </w:rPr>
        <w:t>SMAR</w:t>
      </w:r>
      <w:r w:rsidRPr="00210B0B">
        <w:rPr>
          <w:spacing w:val="5"/>
        </w:rPr>
        <w:t>T Work</w:t>
      </w:r>
      <w:r w:rsidR="00876DF2" w:rsidRPr="00210B0B">
        <w:rPr>
          <w:spacing w:val="5"/>
        </w:rPr>
        <w:t xml:space="preserve"> &amp; Life</w:t>
      </w:r>
      <w:r w:rsidRPr="00210B0B">
        <w:rPr>
          <w:spacing w:val="5"/>
        </w:rPr>
        <w:t xml:space="preserve"> intervention was a multi-component </w:t>
      </w:r>
      <w:r w:rsidR="00D15DA9" w:rsidRPr="00210B0B">
        <w:rPr>
          <w:spacing w:val="5"/>
        </w:rPr>
        <w:t>intervention,</w:t>
      </w:r>
      <w:r w:rsidRPr="00210B0B">
        <w:rPr>
          <w:spacing w:val="5"/>
        </w:rPr>
        <w:t xml:space="preserve"> and we included a detailed, </w:t>
      </w:r>
      <w:proofErr w:type="gramStart"/>
      <w:r w:rsidRPr="00210B0B">
        <w:rPr>
          <w:spacing w:val="5"/>
        </w:rPr>
        <w:t>mixed</w:t>
      </w:r>
      <w:r w:rsidR="002820D4" w:rsidRPr="00210B0B">
        <w:rPr>
          <w:spacing w:val="5"/>
        </w:rPr>
        <w:t>-</w:t>
      </w:r>
      <w:r w:rsidRPr="00210B0B">
        <w:rPr>
          <w:spacing w:val="5"/>
        </w:rPr>
        <w:t>methods</w:t>
      </w:r>
      <w:proofErr w:type="gramEnd"/>
      <w:r w:rsidRPr="00210B0B">
        <w:rPr>
          <w:spacing w:val="5"/>
        </w:rPr>
        <w:t xml:space="preserve"> process evaluation</w:t>
      </w:r>
      <w:r w:rsidR="00EC1DC8" w:rsidRPr="00210B0B">
        <w:rPr>
          <w:spacing w:val="5"/>
        </w:rPr>
        <w:t>,</w:t>
      </w:r>
      <w:r w:rsidRPr="00210B0B">
        <w:rPr>
          <w:spacing w:val="5"/>
        </w:rPr>
        <w:t xml:space="preserve"> which enabled us to understand the</w:t>
      </w:r>
      <w:r w:rsidR="00876DF2" w:rsidRPr="00210B0B">
        <w:rPr>
          <w:spacing w:val="5"/>
        </w:rPr>
        <w:t xml:space="preserve"> extent of cluster and participant engagement with each component,</w:t>
      </w:r>
      <w:r w:rsidRPr="00210B0B">
        <w:rPr>
          <w:spacing w:val="5"/>
        </w:rPr>
        <w:t xml:space="preserve"> </w:t>
      </w:r>
      <w:r w:rsidR="00876DF2" w:rsidRPr="00210B0B">
        <w:rPr>
          <w:spacing w:val="5"/>
        </w:rPr>
        <w:t xml:space="preserve">workplace </w:t>
      </w:r>
      <w:proofErr w:type="spellStart"/>
      <w:r w:rsidR="00876DF2" w:rsidRPr="00210B0B">
        <w:rPr>
          <w:spacing w:val="5"/>
        </w:rPr>
        <w:t>champions</w:t>
      </w:r>
      <w:r w:rsidR="00AF08C7">
        <w:rPr>
          <w:color w:val="00B0F0"/>
          <w:spacing w:val="5"/>
        </w:rPr>
        <w:t>’</w:t>
      </w:r>
      <w:r w:rsidR="00876DF2" w:rsidRPr="00210B0B">
        <w:rPr>
          <w:spacing w:val="5"/>
        </w:rPr>
        <w:t>and</w:t>
      </w:r>
      <w:proofErr w:type="spellEnd"/>
      <w:r w:rsidR="00876DF2" w:rsidRPr="00210B0B">
        <w:rPr>
          <w:spacing w:val="5"/>
        </w:rPr>
        <w:t xml:space="preserve"> </w:t>
      </w:r>
      <w:proofErr w:type="spellStart"/>
      <w:r w:rsidRPr="00210B0B">
        <w:rPr>
          <w:spacing w:val="5"/>
        </w:rPr>
        <w:t>participants</w:t>
      </w:r>
      <w:r w:rsidR="00AF08C7">
        <w:rPr>
          <w:color w:val="00B0F0"/>
          <w:spacing w:val="5"/>
        </w:rPr>
        <w:t>’</w:t>
      </w:r>
      <w:r w:rsidRPr="00210B0B">
        <w:rPr>
          <w:spacing w:val="5"/>
        </w:rPr>
        <w:t>experiences</w:t>
      </w:r>
      <w:proofErr w:type="spellEnd"/>
      <w:r w:rsidRPr="00210B0B">
        <w:rPr>
          <w:spacing w:val="5"/>
        </w:rPr>
        <w:t xml:space="preserve"> and perceptions of usefulness of each intervention component. In the qualitative component of the process evaluation</w:t>
      </w:r>
      <w:r w:rsidR="00EC1DC8" w:rsidRPr="00210B0B">
        <w:rPr>
          <w:spacing w:val="5"/>
        </w:rPr>
        <w:t>,</w:t>
      </w:r>
      <w:r w:rsidRPr="00210B0B">
        <w:rPr>
          <w:spacing w:val="5"/>
        </w:rPr>
        <w:t xml:space="preserve"> we </w:t>
      </w:r>
      <w:r w:rsidR="003A5944" w:rsidRPr="00210B0B">
        <w:rPr>
          <w:spacing w:val="5"/>
        </w:rPr>
        <w:t>ensured a good representation of clusters</w:t>
      </w:r>
      <w:r w:rsidR="00232BA6" w:rsidRPr="00210B0B">
        <w:rPr>
          <w:spacing w:val="5"/>
        </w:rPr>
        <w:t>; h</w:t>
      </w:r>
      <w:r w:rsidR="003A5944" w:rsidRPr="00210B0B">
        <w:rPr>
          <w:spacing w:val="5"/>
        </w:rPr>
        <w:t xml:space="preserve">owever, we were unable to collect any qualitative </w:t>
      </w:r>
      <w:r w:rsidR="003A5944" w:rsidRPr="00210B0B">
        <w:rPr>
          <w:spacing w:val="5"/>
          <w:highlight w:val="magenta"/>
        </w:rPr>
        <w:t>data</w:t>
      </w:r>
      <w:r w:rsidR="003A5944" w:rsidRPr="00210B0B">
        <w:rPr>
          <w:spacing w:val="5"/>
        </w:rPr>
        <w:t xml:space="preserve"> from participants at Bolton </w:t>
      </w:r>
      <w:r w:rsidR="003A5944" w:rsidRPr="00210B0B">
        <w:rPr>
          <w:spacing w:val="5"/>
          <w:highlight w:val="magenta"/>
        </w:rPr>
        <w:t>Council</w:t>
      </w:r>
      <w:r w:rsidR="003A5944" w:rsidRPr="00210B0B">
        <w:rPr>
          <w:spacing w:val="5"/>
        </w:rPr>
        <w:t>.</w:t>
      </w:r>
    </w:p>
    <w:p w14:paraId="7C7E7E29" w14:textId="258A8B73" w:rsidR="00855E8C" w:rsidRPr="00210B0B" w:rsidRDefault="00855E8C" w:rsidP="00430017">
      <w:r w:rsidRPr="00210B0B">
        <w:rPr>
          <w:spacing w:val="5"/>
        </w:rPr>
        <w:t>Although there were many strengths to this research</w:t>
      </w:r>
      <w:r w:rsidR="00232BA6" w:rsidRPr="00210B0B">
        <w:rPr>
          <w:spacing w:val="5"/>
        </w:rPr>
        <w:t>,</w:t>
      </w:r>
      <w:r w:rsidRPr="00210B0B">
        <w:rPr>
          <w:spacing w:val="5"/>
        </w:rPr>
        <w:t xml:space="preserve"> there are some limitations to be acknowledged. First,</w:t>
      </w:r>
      <w:bookmarkStart w:id="370" w:name="_bookmark153"/>
      <w:bookmarkStart w:id="371" w:name="_bookmark155"/>
      <w:bookmarkEnd w:id="370"/>
      <w:bookmarkEnd w:id="371"/>
      <w:r w:rsidRPr="00210B0B">
        <w:rPr>
          <w:spacing w:val="5"/>
        </w:rPr>
        <w:t xml:space="preserve"> </w:t>
      </w:r>
      <w:r w:rsidR="003A5944" w:rsidRPr="00210B0B">
        <w:t xml:space="preserve">local government </w:t>
      </w:r>
      <w:r w:rsidRPr="00210B0B">
        <w:t>was the target for this intervention and stud</w:t>
      </w:r>
      <w:r w:rsidR="00E83BC7" w:rsidRPr="00210B0B">
        <w:t xml:space="preserve">y. This may limit the </w:t>
      </w:r>
      <w:proofErr w:type="spellStart"/>
      <w:r w:rsidR="00E83BC7" w:rsidRPr="00210B0B">
        <w:t>generalisa</w:t>
      </w:r>
      <w:r w:rsidRPr="00210B0B">
        <w:t>bility</w:t>
      </w:r>
      <w:proofErr w:type="spellEnd"/>
      <w:r w:rsidRPr="00210B0B">
        <w:t xml:space="preserve"> of the intervention and findings to other types of organisations</w:t>
      </w:r>
      <w:r w:rsidR="00BE2C8A" w:rsidRPr="00210B0B">
        <w:t>;</w:t>
      </w:r>
      <w:r w:rsidR="003A5944" w:rsidRPr="00210B0B">
        <w:t xml:space="preserve"> however</w:t>
      </w:r>
      <w:r w:rsidR="00BE2C8A" w:rsidRPr="00210B0B">
        <w:t>,</w:t>
      </w:r>
      <w:r w:rsidR="003A5944" w:rsidRPr="00210B0B">
        <w:t xml:space="preserve"> we did recruit six councils across different areas</w:t>
      </w:r>
      <w:r w:rsidR="00A1623E" w:rsidRPr="00210B0B">
        <w:t xml:space="preserve"> and regions</w:t>
      </w:r>
      <w:r w:rsidR="003A5944" w:rsidRPr="00210B0B">
        <w:t xml:space="preserve"> of England</w:t>
      </w:r>
      <w:r w:rsidR="008A0530" w:rsidRPr="00210B0B">
        <w:t xml:space="preserve"> which adds to the representativeness of </w:t>
      </w:r>
      <w:r w:rsidR="003E502C" w:rsidRPr="00210B0B">
        <w:rPr>
          <w:highlight w:val="magenta"/>
        </w:rPr>
        <w:t>council</w:t>
      </w:r>
      <w:r w:rsidR="003E502C" w:rsidRPr="00210B0B">
        <w:t xml:space="preserve"> desk-based workers</w:t>
      </w:r>
      <w:r w:rsidRPr="00210B0B">
        <w:t xml:space="preserve">. </w:t>
      </w:r>
      <w:r w:rsidR="008F1FD5" w:rsidRPr="00210B0B">
        <w:t xml:space="preserve">SMART Work &amp; Life participants were </w:t>
      </w:r>
      <w:proofErr w:type="gramStart"/>
      <w:r w:rsidR="008F1FD5" w:rsidRPr="00210B0B">
        <w:t>similar to</w:t>
      </w:r>
      <w:proofErr w:type="gramEnd"/>
      <w:r w:rsidR="008F1FD5" w:rsidRPr="00210B0B">
        <w:t xml:space="preserve"> wider </w:t>
      </w:r>
      <w:r w:rsidR="008F1FD5" w:rsidRPr="00210B0B">
        <w:rPr>
          <w:highlight w:val="magenta"/>
        </w:rPr>
        <w:t>council</w:t>
      </w:r>
      <w:r w:rsidR="008F1FD5" w:rsidRPr="00210B0B">
        <w:t xml:space="preserve"> employees</w:t>
      </w:r>
      <w:r w:rsidR="00F72E23" w:rsidRPr="00210B0B">
        <w:t xml:space="preserve"> in the UK</w:t>
      </w:r>
      <w:r w:rsidR="008F1FD5" w:rsidRPr="00210B0B">
        <w:t xml:space="preserve"> in terms of age</w:t>
      </w:r>
      <w:r w:rsidR="00F72E23" w:rsidRPr="00210B0B">
        <w:t xml:space="preserve"> and median </w:t>
      </w:r>
      <w:r w:rsidR="00CF4F51" w:rsidRPr="00210B0B">
        <w:t>income but</w:t>
      </w:r>
      <w:r w:rsidR="00F72E23" w:rsidRPr="00210B0B">
        <w:t xml:space="preserve"> were more likely to be female and </w:t>
      </w:r>
      <w:r w:rsidR="00CF4F51" w:rsidRPr="00210B0B">
        <w:t>of</w:t>
      </w:r>
      <w:r w:rsidR="00F72E23" w:rsidRPr="00210B0B">
        <w:t xml:space="preserve"> </w:t>
      </w:r>
      <w:r w:rsidR="00CF4F51" w:rsidRPr="00210B0B">
        <w:t xml:space="preserve">non-white ethnicity. </w:t>
      </w:r>
      <w:r w:rsidR="001A28EE" w:rsidRPr="00210B0B">
        <w:t>Not all participants completed the process evaluation</w:t>
      </w:r>
      <w:r w:rsidR="00265477" w:rsidRPr="00210B0B">
        <w:t xml:space="preserve"> </w:t>
      </w:r>
      <w:r w:rsidR="001A28EE" w:rsidRPr="00210B0B">
        <w:t>questionnaires</w:t>
      </w:r>
      <w:r w:rsidR="008E1ED5" w:rsidRPr="00210B0B">
        <w:t>,</w:t>
      </w:r>
      <w:r w:rsidR="001A28EE" w:rsidRPr="00210B0B">
        <w:t xml:space="preserve"> and not all workplace champions returned their documentation </w:t>
      </w:r>
      <w:r w:rsidR="00232BA6" w:rsidRPr="00210B0B">
        <w:t>that</w:t>
      </w:r>
      <w:r w:rsidR="001A28EE" w:rsidRPr="00210B0B">
        <w:t xml:space="preserve"> recorded how much of the intervention they had implemented</w:t>
      </w:r>
      <w:r w:rsidR="00232BA6" w:rsidRPr="00210B0B">
        <w:t>;</w:t>
      </w:r>
      <w:r w:rsidR="001A28EE" w:rsidRPr="00210B0B">
        <w:t xml:space="preserve"> therefore</w:t>
      </w:r>
      <w:r w:rsidR="00232BA6" w:rsidRPr="00210B0B">
        <w:t>,</w:t>
      </w:r>
      <w:r w:rsidR="001A28EE" w:rsidRPr="00210B0B">
        <w:t xml:space="preserve"> engagement with</w:t>
      </w:r>
      <w:r w:rsidR="0049575C" w:rsidRPr="00210B0B">
        <w:t>, and feedback on,</w:t>
      </w:r>
      <w:r w:rsidR="001A28EE" w:rsidRPr="00210B0B">
        <w:t xml:space="preserve"> the different strategies may have been different as we have only reported on those responses returned.</w:t>
      </w:r>
    </w:p>
    <w:p w14:paraId="5E1ABB63" w14:textId="343776E6" w:rsidR="00E76625" w:rsidRPr="00210B0B" w:rsidRDefault="00E76625" w:rsidP="00430017">
      <w:pPr>
        <w:pStyle w:val="Heading2"/>
      </w:pPr>
      <w:bookmarkStart w:id="372" w:name="_Toc93059374"/>
      <w:r w:rsidRPr="00210B0B">
        <w:t>Conclusions and future research</w:t>
      </w:r>
      <w:bookmarkEnd w:id="372"/>
    </w:p>
    <w:p w14:paraId="5605B57D" w14:textId="77777777" w:rsidR="00210B0B" w:rsidRPr="00210B0B" w:rsidRDefault="00FA0A59" w:rsidP="009B03E7">
      <w:r w:rsidRPr="00210B0B">
        <w:t xml:space="preserve">Our SMART Work &amp; Life multi-component intervention, provided with and without a height-adjustable workstation, </w:t>
      </w:r>
      <w:r w:rsidR="00E34BAF" w:rsidRPr="00210B0B">
        <w:t xml:space="preserve">was </w:t>
      </w:r>
      <w:r w:rsidR="00AC6598" w:rsidRPr="00210B0B">
        <w:t xml:space="preserve">effective, with both </w:t>
      </w:r>
      <w:r w:rsidR="00F37731" w:rsidRPr="00210B0B">
        <w:t>groups</w:t>
      </w:r>
      <w:r w:rsidR="00AC6598" w:rsidRPr="00210B0B">
        <w:t xml:space="preserve"> sitting less than the control group </w:t>
      </w:r>
      <w:r w:rsidRPr="00210B0B">
        <w:t xml:space="preserve">in the short and </w:t>
      </w:r>
      <w:r w:rsidR="008E1ED5" w:rsidRPr="00210B0B">
        <w:t>longer-</w:t>
      </w:r>
      <w:r w:rsidRPr="00210B0B">
        <w:t>term</w:t>
      </w:r>
      <w:r w:rsidR="008E1ED5" w:rsidRPr="00210B0B">
        <w:t xml:space="preserve">. </w:t>
      </w:r>
      <w:r w:rsidR="00AC6598" w:rsidRPr="00210B0B">
        <w:t>However, t</w:t>
      </w:r>
      <w:r w:rsidR="008E1ED5" w:rsidRPr="00210B0B">
        <w:t xml:space="preserve">he intervention with the </w:t>
      </w:r>
      <w:r w:rsidR="005E5713" w:rsidRPr="00210B0B">
        <w:t>height-adjustable workstation</w:t>
      </w:r>
      <w:r w:rsidRPr="00210B0B">
        <w:t xml:space="preserve"> was found to be</w:t>
      </w:r>
      <w:r w:rsidR="008A3143" w:rsidRPr="00210B0B">
        <w:t xml:space="preserve"> nearly three times</w:t>
      </w:r>
      <w:r w:rsidR="008E1ED5" w:rsidRPr="00210B0B">
        <w:t xml:space="preserve"> </w:t>
      </w:r>
      <w:r w:rsidRPr="00210B0B">
        <w:t>more effective</w:t>
      </w:r>
      <w:r w:rsidR="00AC6598" w:rsidRPr="00210B0B">
        <w:t xml:space="preserve"> at changing sitting time</w:t>
      </w:r>
      <w:r w:rsidR="008A3143" w:rsidRPr="00210B0B">
        <w:t xml:space="preserve"> than the intervention without </w:t>
      </w:r>
      <w:r w:rsidR="004C0387" w:rsidRPr="00210B0B">
        <w:t>a height-adjustable workstation</w:t>
      </w:r>
      <w:r w:rsidRPr="00210B0B">
        <w:t xml:space="preserve">. </w:t>
      </w:r>
      <w:r w:rsidR="00E34BAF" w:rsidRPr="00210B0B">
        <w:t>Behaviour change was maintained between 3 and 12 months</w:t>
      </w:r>
      <w:r w:rsidR="004C0387" w:rsidRPr="00210B0B">
        <w:t>,</w:t>
      </w:r>
      <w:r w:rsidR="00356A05" w:rsidRPr="00210B0B">
        <w:t xml:space="preserve"> and largely occurred during work hours. </w:t>
      </w:r>
      <w:r w:rsidR="004C0387" w:rsidRPr="00210B0B">
        <w:t xml:space="preserve">Reductions </w:t>
      </w:r>
      <w:r w:rsidR="00356A05" w:rsidRPr="00210B0B">
        <w:t xml:space="preserve">in sitting were mirrored by </w:t>
      </w:r>
      <w:r w:rsidR="004C0387" w:rsidRPr="00210B0B">
        <w:t xml:space="preserve">increases </w:t>
      </w:r>
      <w:r w:rsidR="00356A05" w:rsidRPr="00210B0B">
        <w:t>in standing</w:t>
      </w:r>
      <w:r w:rsidR="00AC6598" w:rsidRPr="00210B0B">
        <w:t>.</w:t>
      </w:r>
      <w:r w:rsidR="00EF14EE" w:rsidRPr="00210B0B">
        <w:t xml:space="preserve"> </w:t>
      </w:r>
      <w:r w:rsidR="006A492B" w:rsidRPr="00210B0B">
        <w:t>From the quantitative questionnaires</w:t>
      </w:r>
      <w:r w:rsidR="00746A98" w:rsidRPr="00210B0B">
        <w:t>,</w:t>
      </w:r>
      <w:r w:rsidR="006A492B" w:rsidRPr="00210B0B">
        <w:t xml:space="preserve"> there </w:t>
      </w:r>
      <w:r w:rsidR="00E34BAF" w:rsidRPr="00210B0B">
        <w:t xml:space="preserve">appeared to be </w:t>
      </w:r>
      <w:r w:rsidR="00AC6598" w:rsidRPr="00210B0B">
        <w:t xml:space="preserve">small </w:t>
      </w:r>
      <w:r w:rsidR="006A492B" w:rsidRPr="00210B0B">
        <w:t xml:space="preserve">beneficial </w:t>
      </w:r>
      <w:r w:rsidRPr="00210B0B">
        <w:t>changes</w:t>
      </w:r>
      <w:r w:rsidR="006A492B" w:rsidRPr="00210B0B">
        <w:t xml:space="preserve"> </w:t>
      </w:r>
      <w:r w:rsidR="00E34BAF" w:rsidRPr="00210B0B">
        <w:t xml:space="preserve">for stress, </w:t>
      </w:r>
      <w:r w:rsidRPr="00210B0B">
        <w:t>wellbeing</w:t>
      </w:r>
      <w:r w:rsidR="00746A98" w:rsidRPr="00210B0B">
        <w:t>,</w:t>
      </w:r>
      <w:r w:rsidR="00AC6598" w:rsidRPr="00210B0B">
        <w:t xml:space="preserve"> </w:t>
      </w:r>
      <w:proofErr w:type="spellStart"/>
      <w:r w:rsidR="00E34BAF" w:rsidRPr="00210B0B">
        <w:t>vigo</w:t>
      </w:r>
      <w:r w:rsidR="008E1ED5" w:rsidRPr="00210B0B">
        <w:t>u</w:t>
      </w:r>
      <w:r w:rsidR="00E34BAF" w:rsidRPr="00210B0B">
        <w:t>r</w:t>
      </w:r>
      <w:proofErr w:type="spellEnd"/>
      <w:r w:rsidR="00AC6598" w:rsidRPr="00210B0B">
        <w:t xml:space="preserve"> and pain</w:t>
      </w:r>
      <w:r w:rsidR="009B03E7" w:rsidRPr="00210B0B">
        <w:t xml:space="preserve"> in</w:t>
      </w:r>
      <w:r w:rsidR="00AC6598" w:rsidRPr="00210B0B">
        <w:t xml:space="preserve"> the lower </w:t>
      </w:r>
      <w:r w:rsidR="009B03E7" w:rsidRPr="00210B0B">
        <w:t>extremity</w:t>
      </w:r>
      <w:r w:rsidR="00AC6598" w:rsidRPr="00210B0B">
        <w:t xml:space="preserve"> for both intervention groups</w:t>
      </w:r>
      <w:r w:rsidRPr="00210B0B">
        <w:t>.</w:t>
      </w:r>
    </w:p>
    <w:p w14:paraId="5EC1D6F3" w14:textId="6F9EA53A" w:rsidR="00076451" w:rsidRPr="00210B0B" w:rsidRDefault="00FA0A59" w:rsidP="009B03E7">
      <w:r w:rsidRPr="00210B0B">
        <w:t xml:space="preserve">Our quantitative and qualitative process evaluation </w:t>
      </w:r>
      <w:r w:rsidRPr="00210B0B">
        <w:rPr>
          <w:highlight w:val="magenta"/>
        </w:rPr>
        <w:t>data</w:t>
      </w:r>
      <w:r w:rsidRPr="00210B0B">
        <w:t xml:space="preserve"> show</w:t>
      </w:r>
      <w:r w:rsidR="00232BA6" w:rsidRPr="00210B0B">
        <w:t>ed</w:t>
      </w:r>
      <w:r w:rsidRPr="00210B0B">
        <w:t xml:space="preserve"> that </w:t>
      </w:r>
      <w:r w:rsidR="00076451" w:rsidRPr="00210B0B">
        <w:t xml:space="preserve">workplace champions and participants engaged with our </w:t>
      </w:r>
      <w:r w:rsidR="00BE2C8A" w:rsidRPr="00210B0B">
        <w:t>intervention,</w:t>
      </w:r>
      <w:r w:rsidR="00076451" w:rsidRPr="00210B0B">
        <w:t xml:space="preserve"> but this did vary considerably across clusters and by intervention strategy. </w:t>
      </w:r>
      <w:r w:rsidR="00BE2C8A" w:rsidRPr="00210B0B">
        <w:t>Workload</w:t>
      </w:r>
      <w:r w:rsidR="00A92EB3" w:rsidRPr="00210B0B">
        <w:t xml:space="preserve"> and work pressure seemed to be barriers to engagement and behaviour change as well as </w:t>
      </w:r>
      <w:r w:rsidR="00210B0B" w:rsidRPr="00210B0B">
        <w:rPr>
          <w:color w:val="00B0F0"/>
        </w:rPr>
        <w:t>‘</w:t>
      </w:r>
      <w:r w:rsidR="00C2414E" w:rsidRPr="00210B0B">
        <w:t>laziness</w:t>
      </w:r>
      <w:r w:rsidR="00210B0B" w:rsidRPr="00210B0B">
        <w:rPr>
          <w:color w:val="00B0F0"/>
        </w:rPr>
        <w:t>’</w:t>
      </w:r>
      <w:r w:rsidR="00A92EB3" w:rsidRPr="00210B0B">
        <w:t xml:space="preserve">, habits being too </w:t>
      </w:r>
      <w:r w:rsidR="008E1ED5" w:rsidRPr="00210B0B">
        <w:t xml:space="preserve">ingrained </w:t>
      </w:r>
      <w:r w:rsidR="00A92EB3" w:rsidRPr="00210B0B">
        <w:t xml:space="preserve">and </w:t>
      </w:r>
      <w:proofErr w:type="spellStart"/>
      <w:r w:rsidR="00A92EB3" w:rsidRPr="00210B0B">
        <w:t>organisation</w:t>
      </w:r>
      <w:proofErr w:type="spellEnd"/>
      <w:r w:rsidR="00A92EB3" w:rsidRPr="00210B0B">
        <w:t xml:space="preserve">/work culture. </w:t>
      </w:r>
      <w:r w:rsidR="00076451" w:rsidRPr="00210B0B">
        <w:t>Our intervention was seen in a positive light by the workplace champions and participants</w:t>
      </w:r>
      <w:r w:rsidR="000126C5" w:rsidRPr="00210B0B">
        <w:t>: a</w:t>
      </w:r>
      <w:r w:rsidR="00A92EB3" w:rsidRPr="00210B0B">
        <w:t>lthough ideally, participants would have engaged in all intervention strategies</w:t>
      </w:r>
      <w:r w:rsidR="00232BA6" w:rsidRPr="00210B0B">
        <w:t>,</w:t>
      </w:r>
      <w:r w:rsidR="00A92EB3" w:rsidRPr="00210B0B">
        <w:t xml:space="preserve"> it did enable them to dip in and out of those they deemed most useful for them, which seemed to vary across participants. A toolkit of strategies </w:t>
      </w:r>
      <w:r w:rsidR="000126C5" w:rsidRPr="00210B0B">
        <w:t xml:space="preserve">to reduce sitting </w:t>
      </w:r>
      <w:r w:rsidR="00A92EB3" w:rsidRPr="00210B0B">
        <w:t>seem</w:t>
      </w:r>
      <w:r w:rsidR="00AF2420" w:rsidRPr="00210B0B">
        <w:t>s</w:t>
      </w:r>
      <w:r w:rsidR="00A92EB3" w:rsidRPr="00210B0B">
        <w:t xml:space="preserve"> like the best approach rather than a one size fits all approach.</w:t>
      </w:r>
      <w:r w:rsidR="00E34BAF" w:rsidRPr="00210B0B">
        <w:t xml:space="preserve"> </w:t>
      </w:r>
      <w:r w:rsidR="00091AB1" w:rsidRPr="00210B0B">
        <w:t>As part of the process evaluation, p</w:t>
      </w:r>
      <w:r w:rsidR="00E34BAF" w:rsidRPr="00210B0B">
        <w:t xml:space="preserve">articipants in both intervention groups reported several benefits such as feeling more </w:t>
      </w:r>
      <w:proofErr w:type="spellStart"/>
      <w:r w:rsidR="00E34BAF" w:rsidRPr="00210B0B">
        <w:t>energised</w:t>
      </w:r>
      <w:proofErr w:type="spellEnd"/>
      <w:r w:rsidR="00E34BAF" w:rsidRPr="00210B0B">
        <w:t>, alert, focused</w:t>
      </w:r>
      <w:r w:rsidR="008E1ED5" w:rsidRPr="00210B0B">
        <w:t>, and productive</w:t>
      </w:r>
      <w:r w:rsidR="00091AB1" w:rsidRPr="00210B0B">
        <w:t>: p</w:t>
      </w:r>
      <w:r w:rsidR="00E34BAF" w:rsidRPr="00210B0B">
        <w:t>articipants in the intervention plus desk group also reported improvements in musculoskeletal issues and general aches and pains.</w:t>
      </w:r>
    </w:p>
    <w:p w14:paraId="72EED9BA" w14:textId="77777777" w:rsidR="00210B0B" w:rsidRPr="00210B0B" w:rsidRDefault="0087430A" w:rsidP="009B03E7">
      <w:pPr>
        <w:rPr>
          <w:rFonts w:cs="Arial"/>
          <w:szCs w:val="24"/>
        </w:rPr>
      </w:pPr>
      <w:r w:rsidRPr="00210B0B">
        <w:rPr>
          <w:rFonts w:cs="Arial"/>
          <w:szCs w:val="24"/>
        </w:rPr>
        <w:t>The economic evaluation found that the SWAL only and SWAL plus desk interventions are potentially cost-effective strategies for promoting the health of office workers in the UK.</w:t>
      </w:r>
      <w:r w:rsidRPr="00210B0B">
        <w:rPr>
          <w:rFonts w:cs="Arial"/>
        </w:rPr>
        <w:t xml:space="preserve"> Conclusions were contingent on the </w:t>
      </w:r>
      <w:r w:rsidRPr="00210B0B">
        <w:rPr>
          <w:rFonts w:cs="Arial"/>
          <w:szCs w:val="24"/>
        </w:rPr>
        <w:t>persistence in sitting time reductions, participant age and intervention cost.</w:t>
      </w:r>
    </w:p>
    <w:p w14:paraId="090F1259" w14:textId="34105DE5" w:rsidR="00FA0A59" w:rsidRPr="00210B0B" w:rsidRDefault="00FA0A59" w:rsidP="009B03E7">
      <w:r w:rsidRPr="00210B0B">
        <w:t xml:space="preserve">Based on the findings of the present study, the following recommendations </w:t>
      </w:r>
      <w:r w:rsidR="00A92EB3" w:rsidRPr="00210B0B">
        <w:t>for future research are</w:t>
      </w:r>
      <w:r w:rsidRPr="00210B0B">
        <w:t>:</w:t>
      </w:r>
    </w:p>
    <w:p w14:paraId="1F9B77EF" w14:textId="5F066227" w:rsidR="00FA0A59" w:rsidRPr="00210B0B" w:rsidRDefault="00A92EB3" w:rsidP="0088747F">
      <w:pPr>
        <w:pStyle w:val="ListParagraph"/>
        <w:numPr>
          <w:ilvl w:val="0"/>
          <w:numId w:val="63"/>
        </w:numPr>
        <w:spacing w:line="360" w:lineRule="auto"/>
      </w:pPr>
      <w:r w:rsidRPr="00210B0B">
        <w:t>T</w:t>
      </w:r>
      <w:r w:rsidR="00FA0A59" w:rsidRPr="00210B0B">
        <w:t xml:space="preserve">here is a need to </w:t>
      </w:r>
      <w:r w:rsidR="00FA0A59" w:rsidRPr="00210B0B">
        <w:rPr>
          <w:highlight w:val="magenta"/>
        </w:rPr>
        <w:t>follow up</w:t>
      </w:r>
      <w:r w:rsidR="00FA0A59" w:rsidRPr="00210B0B">
        <w:t xml:space="preserve"> over the longer term, such as 24 or 36 months, to investigate behaviour change maintenance. This may also be particularly important to see the impact on outcomes such as absenteeism</w:t>
      </w:r>
      <w:r w:rsidR="006E60D4" w:rsidRPr="00210B0B">
        <w:t>,</w:t>
      </w:r>
      <w:r w:rsidR="00FA0A59" w:rsidRPr="00210B0B">
        <w:t xml:space="preserve"> which may take longer to become evident.</w:t>
      </w:r>
    </w:p>
    <w:p w14:paraId="2E25AFC9" w14:textId="2FC030F9" w:rsidR="00F53014" w:rsidRPr="00210B0B" w:rsidRDefault="00F53014" w:rsidP="0088747F">
      <w:pPr>
        <w:pStyle w:val="ListParagraph"/>
        <w:numPr>
          <w:ilvl w:val="0"/>
          <w:numId w:val="63"/>
        </w:numPr>
        <w:spacing w:line="360" w:lineRule="auto"/>
      </w:pPr>
      <w:r w:rsidRPr="00210B0B">
        <w:t xml:space="preserve">The trends for better results in the Leicester area </w:t>
      </w:r>
      <w:r w:rsidRPr="00210B0B">
        <w:rPr>
          <w:highlight w:val="magenta"/>
        </w:rPr>
        <w:t>compared to</w:t>
      </w:r>
      <w:r w:rsidRPr="00210B0B">
        <w:t xml:space="preserve"> Liverpool, highlights the need to recruit organisations in different areas of the UK but also in different countries to investigate whether the intervention can be effective </w:t>
      </w:r>
      <w:r w:rsidR="005A3B1B" w:rsidRPr="00210B0B">
        <w:t xml:space="preserve">across </w:t>
      </w:r>
      <w:r w:rsidRPr="00210B0B">
        <w:t xml:space="preserve">different areas. Future research also needs to recruit different types of organisations. Where differences are found, we need to unpick </w:t>
      </w:r>
      <w:r w:rsidR="008E1ED5" w:rsidRPr="00210B0B">
        <w:t xml:space="preserve">the </w:t>
      </w:r>
      <w:r w:rsidRPr="00210B0B">
        <w:t>reasons why.</w:t>
      </w:r>
    </w:p>
    <w:p w14:paraId="0508DF9C" w14:textId="77777777" w:rsidR="00210B0B" w:rsidRPr="00210B0B" w:rsidRDefault="004C0269" w:rsidP="0088747F">
      <w:pPr>
        <w:pStyle w:val="ListParagraph"/>
        <w:numPr>
          <w:ilvl w:val="0"/>
          <w:numId w:val="63"/>
        </w:numPr>
        <w:spacing w:line="360" w:lineRule="auto"/>
      </w:pPr>
      <w:r w:rsidRPr="00210B0B">
        <w:t>Altho</w:t>
      </w:r>
      <w:r w:rsidR="002859FF" w:rsidRPr="00210B0B">
        <w:t>ugh our intervention encouraged</w:t>
      </w:r>
      <w:r w:rsidRPr="00210B0B">
        <w:t xml:space="preserve"> replacing sitting time with standing and moving, </w:t>
      </w:r>
      <w:r w:rsidR="00A92EB3" w:rsidRPr="00210B0B">
        <w:t>sitting was replaced largely</w:t>
      </w:r>
      <w:r w:rsidR="00FA0A59" w:rsidRPr="00210B0B">
        <w:t xml:space="preserve"> with standing</w:t>
      </w:r>
      <w:r w:rsidR="006E60D4" w:rsidRPr="00210B0B">
        <w:t>,</w:t>
      </w:r>
      <w:r w:rsidR="00FA0A59" w:rsidRPr="00210B0B">
        <w:t xml:space="preserve"> whereas time spent in more overt movement (i.e., stepping) remained </w:t>
      </w:r>
      <w:r w:rsidR="00A92EB3" w:rsidRPr="00210B0B">
        <w:t xml:space="preserve">more </w:t>
      </w:r>
      <w:r w:rsidR="00FA0A59" w:rsidRPr="00210B0B">
        <w:t>stable.</w:t>
      </w:r>
      <w:r w:rsidRPr="00210B0B">
        <w:t xml:space="preserve"> More research is needed to determine how best we can support people to increase movement (light and moderate-to-vigorous intensity).</w:t>
      </w:r>
    </w:p>
    <w:p w14:paraId="1F1D343A" w14:textId="5023B5F9" w:rsidR="001174E7" w:rsidRPr="00210B0B" w:rsidRDefault="001174E7" w:rsidP="0088747F">
      <w:pPr>
        <w:pStyle w:val="ListParagraph"/>
        <w:numPr>
          <w:ilvl w:val="0"/>
          <w:numId w:val="63"/>
        </w:numPr>
        <w:spacing w:line="360" w:lineRule="auto"/>
      </w:pPr>
      <w:r w:rsidRPr="00210B0B">
        <w:lastRenderedPageBreak/>
        <w:t xml:space="preserve">There is a need to explore whether effects on </w:t>
      </w:r>
      <w:r w:rsidR="008074F2" w:rsidRPr="00210B0B">
        <w:t xml:space="preserve">physiological markers of </w:t>
      </w:r>
      <w:r w:rsidRPr="00210B0B">
        <w:t xml:space="preserve">health are </w:t>
      </w:r>
      <w:r w:rsidR="008074F2" w:rsidRPr="00210B0B">
        <w:t xml:space="preserve">evident </w:t>
      </w:r>
      <w:r w:rsidRPr="00210B0B">
        <w:t>in those workers who have a poor health profile at baseline</w:t>
      </w:r>
      <w:r w:rsidR="00601F72" w:rsidRPr="00210B0B">
        <w:t xml:space="preserve"> using analysis techniques that </w:t>
      </w:r>
      <w:r w:rsidR="003E714B" w:rsidRPr="00210B0B">
        <w:t xml:space="preserve">do not assume that the relationship between the </w:t>
      </w:r>
      <w:r w:rsidR="003E714B" w:rsidRPr="00210B0B">
        <w:rPr>
          <w:highlight w:val="magenta"/>
        </w:rPr>
        <w:t>dependent</w:t>
      </w:r>
      <w:r w:rsidR="003E714B" w:rsidRPr="00210B0B">
        <w:t xml:space="preserve"> </w:t>
      </w:r>
      <w:r w:rsidR="00033F94" w:rsidRPr="00210B0B">
        <w:t>and independent variables is the same at all levels</w:t>
      </w:r>
      <w:r w:rsidRPr="00210B0B">
        <w:t>.</w:t>
      </w:r>
    </w:p>
    <w:p w14:paraId="3657E09A" w14:textId="77777777" w:rsidR="00210B0B" w:rsidRPr="00210B0B" w:rsidRDefault="00B61FBA" w:rsidP="0088747F">
      <w:pPr>
        <w:pStyle w:val="ListParagraph"/>
        <w:numPr>
          <w:ilvl w:val="0"/>
          <w:numId w:val="63"/>
        </w:numPr>
        <w:spacing w:line="360" w:lineRule="auto"/>
      </w:pPr>
      <w:r w:rsidRPr="00210B0B">
        <w:t>Our intervention was focused on reducing sitting time both at work and outside of work. However, most of the behaviour change occurred at work. More research is needed to determine how we can support people to make changes outside of the work context.</w:t>
      </w:r>
    </w:p>
    <w:p w14:paraId="5D3D3877" w14:textId="40772875" w:rsidR="002859FF" w:rsidRPr="00210B0B" w:rsidRDefault="002859FF" w:rsidP="0088747F">
      <w:pPr>
        <w:pStyle w:val="ListParagraph"/>
        <w:numPr>
          <w:ilvl w:val="0"/>
          <w:numId w:val="63"/>
        </w:numPr>
        <w:spacing w:line="360" w:lineRule="auto"/>
      </w:pPr>
      <w:r w:rsidRPr="00210B0B">
        <w:t xml:space="preserve">In order to inform future intervention delivery, further </w:t>
      </w:r>
      <w:r w:rsidR="001B4FD1" w:rsidRPr="00210B0B">
        <w:t xml:space="preserve">qualitative </w:t>
      </w:r>
      <w:r w:rsidRPr="00210B0B">
        <w:t xml:space="preserve">understanding is needed on why some </w:t>
      </w:r>
      <w:r w:rsidR="006E60D4" w:rsidRPr="00210B0B">
        <w:t xml:space="preserve">workplace </w:t>
      </w:r>
      <w:r w:rsidRPr="00210B0B">
        <w:t>champions managed to deliver more of the intervention than others and whether the characteristics of these champions differ, and if the participants who engaged more with the various strategies differ from those who did not.</w:t>
      </w:r>
    </w:p>
    <w:p w14:paraId="78C4BE2E" w14:textId="491DFD11" w:rsidR="00210B0B" w:rsidRPr="00210B0B" w:rsidRDefault="007A14C6" w:rsidP="008B1677">
      <w:pPr>
        <w:pStyle w:val="ListParagraph"/>
        <w:spacing w:line="360" w:lineRule="auto"/>
      </w:pPr>
      <w:r w:rsidRPr="00210B0B">
        <w:t>The impact of COVI</w:t>
      </w:r>
      <w:r w:rsidR="00210B0B" w:rsidRPr="00210B0B">
        <w:rPr>
          <w:color w:val="00B0F0"/>
        </w:rPr>
        <w:t>D-1</w:t>
      </w:r>
      <w:r w:rsidRPr="00210B0B">
        <w:t>9</w:t>
      </w:r>
      <w:r w:rsidR="00E51644" w:rsidRPr="00210B0B">
        <w:t xml:space="preserve"> on the </w:t>
      </w:r>
      <w:r w:rsidR="00210B0B" w:rsidRPr="00210B0B">
        <w:rPr>
          <w:color w:val="00B0F0"/>
        </w:rPr>
        <w:t>‘</w:t>
      </w:r>
      <w:r w:rsidR="00C2414E" w:rsidRPr="00210B0B">
        <w:t>new normal</w:t>
      </w:r>
      <w:r w:rsidR="00210B0B" w:rsidRPr="00210B0B">
        <w:rPr>
          <w:color w:val="00B0F0"/>
        </w:rPr>
        <w:t>’</w:t>
      </w:r>
      <w:r w:rsidR="007C3CBD" w:rsidRPr="00210B0B">
        <w:t xml:space="preserve"> for desk-based workers</w:t>
      </w:r>
      <w:r w:rsidR="00E51644" w:rsidRPr="00210B0B">
        <w:t xml:space="preserve"> </w:t>
      </w:r>
      <w:r w:rsidR="00CC1F80" w:rsidRPr="00210B0B">
        <w:t>should b</w:t>
      </w:r>
      <w:r w:rsidR="006563CC" w:rsidRPr="00210B0B">
        <w:t>e considered by</w:t>
      </w:r>
      <w:r w:rsidR="00CC1F80" w:rsidRPr="00210B0B">
        <w:t xml:space="preserve"> prospective users of the SMART Work &amp; Life intervention</w:t>
      </w:r>
      <w:r w:rsidR="00361541" w:rsidRPr="00210B0B">
        <w:t xml:space="preserve">. </w:t>
      </w:r>
      <w:r w:rsidR="004F2660" w:rsidRPr="00210B0B">
        <w:t>We recommend that employees are involved in the implementation of the intervention</w:t>
      </w:r>
      <w:r w:rsidR="00B20E7B" w:rsidRPr="00210B0B">
        <w:t xml:space="preserve"> </w:t>
      </w:r>
      <w:r w:rsidR="000A3CEF" w:rsidRPr="00210B0B">
        <w:t>with respect to the current working environment.</w:t>
      </w:r>
    </w:p>
    <w:p w14:paraId="4A13512E" w14:textId="64505473" w:rsidR="00066638" w:rsidRPr="00210B0B" w:rsidRDefault="00066638" w:rsidP="00066638">
      <w:pPr>
        <w:pStyle w:val="Heading1"/>
      </w:pPr>
      <w:bookmarkStart w:id="373" w:name="_Toc93059375"/>
      <w:r w:rsidRPr="00210B0B">
        <w:t>Acknowledgements</w:t>
      </w:r>
      <w:bookmarkEnd w:id="373"/>
    </w:p>
    <w:p w14:paraId="621E2E19" w14:textId="77777777" w:rsidR="00066638" w:rsidRPr="00210B0B" w:rsidRDefault="00066638" w:rsidP="00066638">
      <w:pPr>
        <w:rPr>
          <w:b/>
          <w:bCs/>
          <w:i/>
        </w:rPr>
      </w:pPr>
      <w:r w:rsidRPr="00210B0B">
        <w:rPr>
          <w:b/>
          <w:bCs/>
          <w:i/>
        </w:rPr>
        <w:t>Contributions of authors</w:t>
      </w:r>
    </w:p>
    <w:p w14:paraId="3ADB4D80" w14:textId="4F405152" w:rsidR="00066638" w:rsidRPr="00210B0B" w:rsidRDefault="00066638" w:rsidP="00066638">
      <w:pPr>
        <w:rPr>
          <w:lang w:eastAsia="en-GB"/>
        </w:rPr>
      </w:pPr>
      <w:r w:rsidRPr="00210B0B">
        <w:rPr>
          <w:b/>
          <w:bCs/>
          <w:lang w:eastAsia="en-GB"/>
        </w:rPr>
        <w:t>Charlotte L Edwardson</w:t>
      </w:r>
      <w:r w:rsidR="00210B0B" w:rsidRPr="00210B0B">
        <w:rPr>
          <w:lang w:eastAsia="en-GB"/>
        </w:rPr>
        <w:t xml:space="preserve"> </w:t>
      </w:r>
      <w:r w:rsidRPr="00210B0B">
        <w:rPr>
          <w:lang w:eastAsia="en-GB"/>
        </w:rPr>
        <w:t xml:space="preserve">(Associate Professor) had overall responsibility of the study as the chief investigator, led the study, led the study design and methods development, </w:t>
      </w:r>
      <w:r w:rsidR="00C133F1" w:rsidRPr="00210B0B">
        <w:rPr>
          <w:lang w:eastAsia="en-GB"/>
        </w:rPr>
        <w:t>processed,</w:t>
      </w:r>
      <w:r w:rsidRPr="00210B0B">
        <w:rPr>
          <w:lang w:eastAsia="en-GB"/>
        </w:rPr>
        <w:t xml:space="preserve"> and cleaned the activPAL </w:t>
      </w:r>
      <w:r w:rsidRPr="00210B0B">
        <w:rPr>
          <w:highlight w:val="magenta"/>
          <w:lang w:eastAsia="en-GB"/>
        </w:rPr>
        <w:t>data</w:t>
      </w:r>
      <w:r w:rsidRPr="00210B0B">
        <w:rPr>
          <w:lang w:eastAsia="en-GB"/>
        </w:rPr>
        <w:t xml:space="preserve"> (blinded), drafted the introduction, quantitative results and discussion chapters of the report and obtained funds to complete the project.</w:t>
      </w:r>
    </w:p>
    <w:p w14:paraId="0A38E7DE" w14:textId="372630BF" w:rsidR="00066638" w:rsidRPr="00210B0B" w:rsidRDefault="00066638" w:rsidP="00066638">
      <w:pPr>
        <w:rPr>
          <w:lang w:eastAsia="en-GB"/>
        </w:rPr>
      </w:pPr>
      <w:r w:rsidRPr="00210B0B">
        <w:rPr>
          <w:b/>
          <w:bCs/>
          <w:lang w:eastAsia="en-GB"/>
        </w:rPr>
        <w:t>Benjamin Maylor</w:t>
      </w:r>
      <w:r w:rsidRPr="00210B0B">
        <w:rPr>
          <w:lang w:eastAsia="en-GB"/>
        </w:rPr>
        <w:t xml:space="preserve"> (Research Assistant) conducted fieldwork, </w:t>
      </w:r>
      <w:r w:rsidR="00C133F1" w:rsidRPr="00210B0B">
        <w:rPr>
          <w:lang w:eastAsia="en-GB"/>
        </w:rPr>
        <w:t>cleaned,</w:t>
      </w:r>
      <w:r w:rsidRPr="00210B0B">
        <w:rPr>
          <w:lang w:eastAsia="en-GB"/>
        </w:rPr>
        <w:t xml:space="preserve"> and processed </w:t>
      </w:r>
      <w:proofErr w:type="spellStart"/>
      <w:r w:rsidRPr="00210B0B">
        <w:rPr>
          <w:lang w:eastAsia="en-GB"/>
        </w:rPr>
        <w:t>Axivity</w:t>
      </w:r>
      <w:proofErr w:type="spellEnd"/>
      <w:r w:rsidRPr="00210B0B">
        <w:rPr>
          <w:lang w:eastAsia="en-GB"/>
        </w:rPr>
        <w:t xml:space="preserve"> </w:t>
      </w:r>
      <w:r w:rsidRPr="00210B0B">
        <w:rPr>
          <w:highlight w:val="magenta"/>
          <w:lang w:eastAsia="en-GB"/>
        </w:rPr>
        <w:t>data</w:t>
      </w:r>
      <w:r w:rsidRPr="00210B0B">
        <w:rPr>
          <w:lang w:eastAsia="en-GB"/>
        </w:rPr>
        <w:t xml:space="preserve"> (blinded), analysed the quantitative process evaluation </w:t>
      </w:r>
      <w:r w:rsidRPr="00210B0B">
        <w:rPr>
          <w:highlight w:val="magenta"/>
          <w:lang w:eastAsia="en-GB"/>
        </w:rPr>
        <w:t>data</w:t>
      </w:r>
      <w:r w:rsidRPr="00210B0B">
        <w:rPr>
          <w:lang w:eastAsia="en-GB"/>
        </w:rPr>
        <w:t xml:space="preserve"> and drafted the associated process evaluation chapter sections.</w:t>
      </w:r>
    </w:p>
    <w:p w14:paraId="4423E440" w14:textId="53019F72" w:rsidR="00066638" w:rsidRPr="00210B0B" w:rsidRDefault="00066638" w:rsidP="00066638">
      <w:pPr>
        <w:rPr>
          <w:lang w:eastAsia="en-GB"/>
        </w:rPr>
      </w:pPr>
      <w:r w:rsidRPr="00210B0B">
        <w:rPr>
          <w:b/>
          <w:bCs/>
          <w:lang w:eastAsia="en-GB"/>
        </w:rPr>
        <w:t>Stuart JH Biddle</w:t>
      </w:r>
      <w:r w:rsidR="00210B0B" w:rsidRPr="00210B0B">
        <w:rPr>
          <w:lang w:eastAsia="en-GB"/>
        </w:rPr>
        <w:t xml:space="preserve"> </w:t>
      </w:r>
      <w:r w:rsidRPr="00210B0B">
        <w:rPr>
          <w:lang w:eastAsia="en-GB"/>
        </w:rPr>
        <w:t>(Professor) contributed to the study design and methods development and obtained funds to complete the project.</w:t>
      </w:r>
    </w:p>
    <w:p w14:paraId="2FF8325C" w14:textId="77777777" w:rsidR="00066638" w:rsidRPr="00210B0B" w:rsidRDefault="00066638" w:rsidP="00066638">
      <w:pPr>
        <w:rPr>
          <w:lang w:eastAsia="en-GB"/>
        </w:rPr>
      </w:pPr>
      <w:r w:rsidRPr="00210B0B">
        <w:rPr>
          <w:b/>
          <w:bCs/>
          <w:lang w:eastAsia="en-GB"/>
        </w:rPr>
        <w:t>Stacy A Clemes</w:t>
      </w:r>
      <w:r w:rsidRPr="00210B0B">
        <w:rPr>
          <w:lang w:eastAsia="en-GB"/>
        </w:rPr>
        <w:t xml:space="preserve"> (Reader) contributed to the study design and methods development and obtained funds to complete the project.</w:t>
      </w:r>
    </w:p>
    <w:p w14:paraId="5FB0B55B" w14:textId="3E58926F" w:rsidR="00066638" w:rsidRPr="00210B0B" w:rsidRDefault="00066638" w:rsidP="00066638">
      <w:pPr>
        <w:rPr>
          <w:lang w:eastAsia="en-GB"/>
        </w:rPr>
      </w:pPr>
      <w:r w:rsidRPr="00210B0B">
        <w:rPr>
          <w:b/>
          <w:bCs/>
          <w:lang w:eastAsia="en-GB"/>
        </w:rPr>
        <w:t>Edward Cox</w:t>
      </w:r>
      <w:r w:rsidRPr="00210B0B">
        <w:rPr>
          <w:lang w:eastAsia="en-GB"/>
        </w:rPr>
        <w:t xml:space="preserve"> (Research Fellow) contributed to the health economic analysis plan, conducted the economic </w:t>
      </w:r>
      <w:r w:rsidR="00C133F1" w:rsidRPr="00210B0B">
        <w:rPr>
          <w:lang w:eastAsia="en-GB"/>
        </w:rPr>
        <w:t>analysis,</w:t>
      </w:r>
      <w:r w:rsidRPr="00210B0B">
        <w:rPr>
          <w:lang w:eastAsia="en-GB"/>
        </w:rPr>
        <w:t xml:space="preserve"> and drafted the economic analysis sections of the report.</w:t>
      </w:r>
    </w:p>
    <w:p w14:paraId="192A5E45" w14:textId="64924ADF" w:rsidR="00066638" w:rsidRPr="00210B0B" w:rsidRDefault="00066638" w:rsidP="00066638">
      <w:pPr>
        <w:rPr>
          <w:lang w:eastAsia="en-GB"/>
        </w:rPr>
      </w:pPr>
      <w:r w:rsidRPr="00210B0B">
        <w:rPr>
          <w:b/>
          <w:bCs/>
          <w:lang w:eastAsia="en-GB"/>
        </w:rPr>
        <w:t>Melanie J Davies</w:t>
      </w:r>
      <w:r w:rsidR="00210B0B" w:rsidRPr="00210B0B">
        <w:rPr>
          <w:lang w:eastAsia="en-GB"/>
        </w:rPr>
        <w:t xml:space="preserve"> </w:t>
      </w:r>
      <w:r w:rsidRPr="00210B0B">
        <w:rPr>
          <w:lang w:eastAsia="en-GB"/>
        </w:rPr>
        <w:t>(Professor) contributed to the study design and methods development and obtained funds to complete the project.</w:t>
      </w:r>
    </w:p>
    <w:p w14:paraId="096F3A5D" w14:textId="0A01F1AF" w:rsidR="00066638" w:rsidRPr="00210B0B" w:rsidRDefault="00066638" w:rsidP="00066638">
      <w:pPr>
        <w:rPr>
          <w:lang w:eastAsia="en-GB"/>
        </w:rPr>
      </w:pPr>
      <w:r w:rsidRPr="00210B0B">
        <w:rPr>
          <w:b/>
          <w:bCs/>
          <w:lang w:eastAsia="en-GB"/>
        </w:rPr>
        <w:t>David Dunstan</w:t>
      </w:r>
      <w:r w:rsidR="00210B0B" w:rsidRPr="00210B0B">
        <w:rPr>
          <w:lang w:eastAsia="en-GB"/>
        </w:rPr>
        <w:t xml:space="preserve"> </w:t>
      </w:r>
      <w:r w:rsidRPr="00210B0B">
        <w:rPr>
          <w:lang w:eastAsia="en-GB"/>
        </w:rPr>
        <w:t>(Professor) contributed to the study design and methods development and obtained funds to complete the project.</w:t>
      </w:r>
    </w:p>
    <w:p w14:paraId="0B1EA53B" w14:textId="7691F3D8" w:rsidR="00066638" w:rsidRPr="00210B0B" w:rsidRDefault="00066638" w:rsidP="00066638">
      <w:pPr>
        <w:rPr>
          <w:lang w:eastAsia="en-GB"/>
        </w:rPr>
      </w:pPr>
      <w:r w:rsidRPr="00210B0B">
        <w:rPr>
          <w:b/>
          <w:bCs/>
          <w:lang w:eastAsia="en-GB"/>
        </w:rPr>
        <w:t xml:space="preserve">Helen </w:t>
      </w:r>
      <w:proofErr w:type="spellStart"/>
      <w:r w:rsidRPr="00210B0B">
        <w:rPr>
          <w:b/>
          <w:bCs/>
          <w:lang w:eastAsia="en-GB"/>
        </w:rPr>
        <w:t>Eborall</w:t>
      </w:r>
      <w:proofErr w:type="spellEnd"/>
      <w:r w:rsidRPr="00210B0B">
        <w:rPr>
          <w:lang w:eastAsia="en-GB"/>
        </w:rPr>
        <w:t xml:space="preserve"> (Lecturer) contributed to the study design and methods development, analysed the qualitative process evaluation </w:t>
      </w:r>
      <w:r w:rsidR="00C133F1" w:rsidRPr="00210B0B">
        <w:rPr>
          <w:highlight w:val="magenta"/>
          <w:lang w:eastAsia="en-GB"/>
        </w:rPr>
        <w:t>data</w:t>
      </w:r>
      <w:r w:rsidR="00C133F1" w:rsidRPr="00210B0B">
        <w:rPr>
          <w:lang w:eastAsia="en-GB"/>
        </w:rPr>
        <w:t>,</w:t>
      </w:r>
      <w:r w:rsidRPr="00210B0B">
        <w:rPr>
          <w:lang w:eastAsia="en-GB"/>
        </w:rPr>
        <w:t xml:space="preserve"> and drafted the associated process evaluation chapter sections and obtained funds to complete the project.</w:t>
      </w:r>
    </w:p>
    <w:p w14:paraId="31B578B0" w14:textId="58C896E9" w:rsidR="00066638" w:rsidRPr="00210B0B" w:rsidRDefault="00066638" w:rsidP="00066638">
      <w:pPr>
        <w:rPr>
          <w:lang w:eastAsia="en-GB"/>
        </w:rPr>
      </w:pPr>
      <w:r w:rsidRPr="00210B0B">
        <w:rPr>
          <w:b/>
          <w:bCs/>
          <w:lang w:eastAsia="en-GB"/>
        </w:rPr>
        <w:t xml:space="preserve">Malcolm </w:t>
      </w:r>
      <w:proofErr w:type="spellStart"/>
      <w:r w:rsidRPr="00210B0B">
        <w:rPr>
          <w:b/>
          <w:bCs/>
          <w:lang w:eastAsia="en-GB"/>
        </w:rPr>
        <w:t>Granat</w:t>
      </w:r>
      <w:proofErr w:type="spellEnd"/>
      <w:r w:rsidR="00210B0B" w:rsidRPr="00210B0B">
        <w:rPr>
          <w:lang w:eastAsia="en-GB"/>
        </w:rPr>
        <w:t xml:space="preserve"> </w:t>
      </w:r>
      <w:r w:rsidRPr="00210B0B">
        <w:rPr>
          <w:lang w:eastAsia="en-GB"/>
        </w:rPr>
        <w:t xml:space="preserve">(Professor) acted as </w:t>
      </w:r>
      <w:r w:rsidRPr="00210B0B">
        <w:rPr>
          <w:highlight w:val="magenta"/>
          <w:lang w:eastAsia="en-GB"/>
        </w:rPr>
        <w:t>principal</w:t>
      </w:r>
      <w:r w:rsidRPr="00210B0B">
        <w:rPr>
          <w:lang w:eastAsia="en-GB"/>
        </w:rPr>
        <w:t xml:space="preserve"> investigator for the Salford research </w:t>
      </w:r>
      <w:r w:rsidRPr="00210B0B">
        <w:rPr>
          <w:highlight w:val="magenta"/>
          <w:lang w:eastAsia="en-GB"/>
        </w:rPr>
        <w:t>site</w:t>
      </w:r>
      <w:r w:rsidRPr="00210B0B">
        <w:rPr>
          <w:lang w:eastAsia="en-GB"/>
        </w:rPr>
        <w:t>, contributed to the study design and methods development and obtained funds to complete the project.</w:t>
      </w:r>
    </w:p>
    <w:p w14:paraId="19E3D0E1" w14:textId="78442B45" w:rsidR="00066638" w:rsidRPr="00210B0B" w:rsidRDefault="00066638" w:rsidP="00066638">
      <w:pPr>
        <w:rPr>
          <w:lang w:eastAsia="en-GB"/>
        </w:rPr>
      </w:pPr>
      <w:r w:rsidRPr="00210B0B">
        <w:rPr>
          <w:b/>
          <w:bCs/>
          <w:lang w:eastAsia="en-GB"/>
        </w:rPr>
        <w:t xml:space="preserve">Laura J </w:t>
      </w:r>
      <w:r w:rsidR="00210B0B" w:rsidRPr="00210B0B">
        <w:rPr>
          <w:b/>
          <w:bCs/>
          <w:color w:val="00B0F0"/>
          <w:lang w:eastAsia="en-GB"/>
        </w:rPr>
        <w:t>Grey</w:t>
      </w:r>
      <w:r w:rsidRPr="00210B0B">
        <w:rPr>
          <w:lang w:eastAsia="en-GB"/>
        </w:rPr>
        <w:t xml:space="preserve"> (Professor) contributed to the study design and methods development and obtained funds to complete the project.</w:t>
      </w:r>
    </w:p>
    <w:p w14:paraId="53D11284" w14:textId="77777777" w:rsidR="00066638" w:rsidRPr="00210B0B" w:rsidRDefault="00066638" w:rsidP="00066638">
      <w:pPr>
        <w:rPr>
          <w:color w:val="201F1E"/>
          <w:shd w:val="clear" w:color="auto" w:fill="FFFFFF"/>
        </w:rPr>
      </w:pPr>
      <w:r w:rsidRPr="00210B0B">
        <w:rPr>
          <w:b/>
          <w:bCs/>
          <w:lang w:eastAsia="en-GB"/>
        </w:rPr>
        <w:t xml:space="preserve">Michelle </w:t>
      </w:r>
      <w:proofErr w:type="spellStart"/>
      <w:r w:rsidRPr="00210B0B">
        <w:rPr>
          <w:b/>
          <w:bCs/>
          <w:color w:val="201F1E"/>
          <w:shd w:val="clear" w:color="auto" w:fill="FFFFFF"/>
        </w:rPr>
        <w:t>Hadjiconstantinou</w:t>
      </w:r>
      <w:proofErr w:type="spellEnd"/>
      <w:r w:rsidRPr="00210B0B">
        <w:rPr>
          <w:color w:val="201F1E"/>
          <w:shd w:val="clear" w:color="auto" w:fill="FFFFFF"/>
        </w:rPr>
        <w:t xml:space="preserve"> (Research Associate) contributed to the intervention content and intervention fidelity methods.</w:t>
      </w:r>
    </w:p>
    <w:p w14:paraId="16C0366F" w14:textId="4B34850B" w:rsidR="00066638" w:rsidRPr="00210B0B" w:rsidRDefault="00066638" w:rsidP="00066638">
      <w:pPr>
        <w:rPr>
          <w:lang w:eastAsia="en-GB"/>
        </w:rPr>
      </w:pPr>
      <w:r w:rsidRPr="00210B0B">
        <w:rPr>
          <w:b/>
          <w:bCs/>
          <w:lang w:eastAsia="en-GB"/>
        </w:rPr>
        <w:t>Genevieve Healy</w:t>
      </w:r>
      <w:r w:rsidR="00210B0B" w:rsidRPr="00210B0B">
        <w:rPr>
          <w:lang w:eastAsia="en-GB"/>
        </w:rPr>
        <w:t xml:space="preserve"> </w:t>
      </w:r>
      <w:r w:rsidRPr="00210B0B">
        <w:rPr>
          <w:lang w:eastAsia="en-GB"/>
        </w:rPr>
        <w:t>(Associate Professor) contributed to the study design and methods development and obtained funds to complete the project.</w:t>
      </w:r>
    </w:p>
    <w:p w14:paraId="66F50A0D" w14:textId="23B8736B" w:rsidR="00066638" w:rsidRPr="00210B0B" w:rsidRDefault="00066638" w:rsidP="00066638">
      <w:pPr>
        <w:rPr>
          <w:lang w:eastAsia="en-GB"/>
        </w:rPr>
      </w:pPr>
      <w:proofErr w:type="spellStart"/>
      <w:r w:rsidRPr="00210B0B">
        <w:rPr>
          <w:b/>
          <w:bCs/>
          <w:lang w:eastAsia="en-GB"/>
        </w:rPr>
        <w:t>Nishal</w:t>
      </w:r>
      <w:proofErr w:type="spellEnd"/>
      <w:r w:rsidRPr="00210B0B">
        <w:rPr>
          <w:b/>
          <w:bCs/>
          <w:lang w:eastAsia="en-GB"/>
        </w:rPr>
        <w:t xml:space="preserve"> </w:t>
      </w:r>
      <w:r w:rsidRPr="00210B0B">
        <w:rPr>
          <w:b/>
          <w:bCs/>
          <w:color w:val="323130"/>
          <w:shd w:val="clear" w:color="auto" w:fill="FFFFFF"/>
        </w:rPr>
        <w:t xml:space="preserve">Bhupendra </w:t>
      </w:r>
      <w:proofErr w:type="spellStart"/>
      <w:r w:rsidRPr="00210B0B">
        <w:rPr>
          <w:b/>
          <w:bCs/>
          <w:color w:val="323130"/>
          <w:shd w:val="clear" w:color="auto" w:fill="FFFFFF"/>
        </w:rPr>
        <w:t>Jaicim</w:t>
      </w:r>
      <w:proofErr w:type="spellEnd"/>
      <w:r w:rsidR="00210B0B" w:rsidRPr="00210B0B">
        <w:rPr>
          <w:lang w:eastAsia="en-GB"/>
        </w:rPr>
        <w:t xml:space="preserve"> </w:t>
      </w:r>
      <w:r w:rsidRPr="00210B0B">
        <w:rPr>
          <w:lang w:eastAsia="en-GB"/>
        </w:rPr>
        <w:t xml:space="preserve">(Statistician) wrote the statistical analysis plan, </w:t>
      </w:r>
      <w:r w:rsidR="00C133F1" w:rsidRPr="00210B0B">
        <w:rPr>
          <w:lang w:eastAsia="en-GB"/>
        </w:rPr>
        <w:t>cleaned,</w:t>
      </w:r>
      <w:r w:rsidRPr="00210B0B">
        <w:rPr>
          <w:lang w:eastAsia="en-GB"/>
        </w:rPr>
        <w:t xml:space="preserve"> and managed the </w:t>
      </w:r>
      <w:r w:rsidRPr="00210B0B">
        <w:rPr>
          <w:highlight w:val="magenta"/>
          <w:lang w:eastAsia="en-GB"/>
        </w:rPr>
        <w:t>data</w:t>
      </w:r>
      <w:r w:rsidRPr="00210B0B">
        <w:rPr>
          <w:lang w:eastAsia="en-GB"/>
        </w:rPr>
        <w:t xml:space="preserve"> and undertook the statistical analysis.</w:t>
      </w:r>
    </w:p>
    <w:p w14:paraId="618F8ABC" w14:textId="77777777" w:rsidR="00066638" w:rsidRPr="00210B0B" w:rsidRDefault="00066638" w:rsidP="00066638">
      <w:pPr>
        <w:rPr>
          <w:lang w:eastAsia="en-GB"/>
        </w:rPr>
      </w:pPr>
      <w:r w:rsidRPr="00210B0B">
        <w:rPr>
          <w:b/>
          <w:bCs/>
          <w:lang w:eastAsia="en-GB"/>
        </w:rPr>
        <w:t>Sarah Lawton</w:t>
      </w:r>
      <w:r w:rsidRPr="00210B0B">
        <w:rPr>
          <w:lang w:eastAsia="en-GB"/>
        </w:rPr>
        <w:t xml:space="preserve"> (Research Assistant) conducted fieldwork and contributed to drafting the methods chapter.</w:t>
      </w:r>
    </w:p>
    <w:p w14:paraId="5ACA2B5B" w14:textId="77777777" w:rsidR="00066638" w:rsidRPr="00210B0B" w:rsidRDefault="00066638" w:rsidP="00066638">
      <w:pPr>
        <w:rPr>
          <w:color w:val="201F1E"/>
          <w:shd w:val="clear" w:color="auto" w:fill="FFFFFF"/>
        </w:rPr>
      </w:pPr>
      <w:r w:rsidRPr="00210B0B">
        <w:rPr>
          <w:b/>
          <w:bCs/>
          <w:lang w:eastAsia="en-GB"/>
        </w:rPr>
        <w:t xml:space="preserve">Panna </w:t>
      </w:r>
      <w:proofErr w:type="spellStart"/>
      <w:r w:rsidRPr="00210B0B">
        <w:rPr>
          <w:b/>
          <w:bCs/>
          <w:lang w:eastAsia="en-GB"/>
        </w:rPr>
        <w:t>Mandalia</w:t>
      </w:r>
      <w:proofErr w:type="spellEnd"/>
      <w:r w:rsidRPr="00210B0B">
        <w:rPr>
          <w:lang w:eastAsia="en-GB"/>
        </w:rPr>
        <w:t xml:space="preserve"> (Education and Research Facilitator) </w:t>
      </w:r>
      <w:r w:rsidRPr="00210B0B">
        <w:rPr>
          <w:color w:val="201F1E"/>
          <w:shd w:val="clear" w:color="auto" w:fill="FFFFFF"/>
        </w:rPr>
        <w:t>contributed to the intervention content and intervention fidelity methods and conducted the intervention fidelity of the group catch-up sessions.</w:t>
      </w:r>
    </w:p>
    <w:p w14:paraId="18EE32D4" w14:textId="77777777" w:rsidR="00066638" w:rsidRPr="00210B0B" w:rsidRDefault="00066638" w:rsidP="00066638">
      <w:pPr>
        <w:rPr>
          <w:lang w:eastAsia="en-GB"/>
        </w:rPr>
      </w:pPr>
      <w:proofErr w:type="spellStart"/>
      <w:r w:rsidRPr="00210B0B">
        <w:rPr>
          <w:b/>
          <w:bCs/>
          <w:lang w:eastAsia="en-GB"/>
        </w:rPr>
        <w:t>Fehmidah</w:t>
      </w:r>
      <w:proofErr w:type="spellEnd"/>
      <w:r w:rsidRPr="00210B0B">
        <w:rPr>
          <w:b/>
          <w:bCs/>
          <w:lang w:eastAsia="en-GB"/>
        </w:rPr>
        <w:t xml:space="preserve"> Munir</w:t>
      </w:r>
      <w:r w:rsidRPr="00210B0B">
        <w:rPr>
          <w:lang w:eastAsia="en-GB"/>
        </w:rPr>
        <w:t xml:space="preserve"> (Reader) contributed to the study design and methods development and obtained funds to complete the project.</w:t>
      </w:r>
    </w:p>
    <w:p w14:paraId="0520B0A8" w14:textId="3E1A7FC8" w:rsidR="00066638" w:rsidRPr="00210B0B" w:rsidRDefault="00066638" w:rsidP="00066638">
      <w:pPr>
        <w:rPr>
          <w:lang w:eastAsia="en-GB"/>
        </w:rPr>
      </w:pPr>
      <w:r w:rsidRPr="00210B0B">
        <w:rPr>
          <w:b/>
          <w:bCs/>
          <w:lang w:eastAsia="en-GB"/>
        </w:rPr>
        <w:t>Gerry Richardson</w:t>
      </w:r>
      <w:r w:rsidR="00210B0B" w:rsidRPr="00210B0B">
        <w:rPr>
          <w:lang w:eastAsia="en-GB"/>
        </w:rPr>
        <w:t xml:space="preserve"> </w:t>
      </w:r>
      <w:r w:rsidRPr="00210B0B">
        <w:rPr>
          <w:lang w:eastAsia="en-GB"/>
        </w:rPr>
        <w:t>(Professor of Health Economics) designed and oversaw the economic analysis and obtained funds to complete the project.</w:t>
      </w:r>
    </w:p>
    <w:p w14:paraId="5225D500" w14:textId="664E731F" w:rsidR="00066638" w:rsidRPr="00210B0B" w:rsidRDefault="00066638" w:rsidP="00066638">
      <w:pPr>
        <w:rPr>
          <w:lang w:eastAsia="en-GB"/>
        </w:rPr>
      </w:pPr>
      <w:r w:rsidRPr="00210B0B">
        <w:rPr>
          <w:b/>
          <w:bCs/>
          <w:lang w:eastAsia="en-GB"/>
        </w:rPr>
        <w:lastRenderedPageBreak/>
        <w:t>Thomas Yates</w:t>
      </w:r>
      <w:r w:rsidR="00210B0B" w:rsidRPr="00210B0B">
        <w:rPr>
          <w:lang w:eastAsia="en-GB"/>
        </w:rPr>
        <w:t xml:space="preserve"> </w:t>
      </w:r>
      <w:r w:rsidRPr="00210B0B">
        <w:rPr>
          <w:lang w:eastAsia="en-GB"/>
        </w:rPr>
        <w:t>(Professor) contributed to the study design and methods development and obtained funds to complete the project.</w:t>
      </w:r>
    </w:p>
    <w:p w14:paraId="10695524" w14:textId="3C6FAEB8" w:rsidR="00066638" w:rsidRPr="00210B0B" w:rsidRDefault="00066638" w:rsidP="00066638">
      <w:pPr>
        <w:rPr>
          <w:lang w:eastAsia="en-GB"/>
        </w:rPr>
      </w:pPr>
      <w:r w:rsidRPr="00210B0B">
        <w:rPr>
          <w:b/>
          <w:bCs/>
          <w:lang w:eastAsia="en-GB"/>
        </w:rPr>
        <w:t>Simon Walker</w:t>
      </w:r>
      <w:r w:rsidRPr="00210B0B">
        <w:rPr>
          <w:lang w:eastAsia="en-GB"/>
        </w:rPr>
        <w:t xml:space="preserve"> (Senior Research Fellow) contributed to the health economic analysis plan, conducted the economic </w:t>
      </w:r>
      <w:r w:rsidR="00C133F1" w:rsidRPr="00210B0B">
        <w:rPr>
          <w:lang w:eastAsia="en-GB"/>
        </w:rPr>
        <w:t>analysis,</w:t>
      </w:r>
      <w:r w:rsidRPr="00210B0B">
        <w:rPr>
          <w:lang w:eastAsia="en-GB"/>
        </w:rPr>
        <w:t xml:space="preserve"> and drafted the economic analysis sections of the report.</w:t>
      </w:r>
    </w:p>
    <w:p w14:paraId="3126B1A8" w14:textId="77777777" w:rsidR="00210B0B" w:rsidRPr="00210B0B" w:rsidRDefault="00066638" w:rsidP="00066638">
      <w:pPr>
        <w:rPr>
          <w:i/>
        </w:rPr>
      </w:pPr>
      <w:r w:rsidRPr="00210B0B">
        <w:rPr>
          <w:b/>
          <w:bCs/>
          <w:lang w:eastAsia="en-GB"/>
        </w:rPr>
        <w:t>Alexandra M Clarke-Cornwell</w:t>
      </w:r>
      <w:r w:rsidR="00210B0B" w:rsidRPr="00210B0B">
        <w:rPr>
          <w:lang w:eastAsia="en-GB"/>
        </w:rPr>
        <w:t xml:space="preserve"> </w:t>
      </w:r>
      <w:r w:rsidRPr="00210B0B">
        <w:rPr>
          <w:lang w:eastAsia="en-GB"/>
        </w:rPr>
        <w:t xml:space="preserve">(Lecturer) had oversight of study co-ordination at the Salford research </w:t>
      </w:r>
      <w:r w:rsidRPr="00210B0B">
        <w:rPr>
          <w:highlight w:val="magenta"/>
          <w:lang w:eastAsia="en-GB"/>
        </w:rPr>
        <w:t>site</w:t>
      </w:r>
      <w:r w:rsidRPr="00210B0B">
        <w:rPr>
          <w:lang w:eastAsia="en-GB"/>
        </w:rPr>
        <w:t>, contributed to the study design and methods development, contributed to drafting the methods chapter and abstracts, edited the report and obtained funds to complete the project.</w:t>
      </w:r>
    </w:p>
    <w:p w14:paraId="34D8AA4E" w14:textId="17BC62CB" w:rsidR="00066638" w:rsidRPr="00210B0B" w:rsidRDefault="00066638" w:rsidP="00F7156A">
      <w:pPr>
        <w:pStyle w:val="52AheadHeadingsHeadingstyles"/>
      </w:pPr>
      <w:commentRangeStart w:id="374"/>
      <w:r w:rsidRPr="00210B0B">
        <w:t>Publications</w:t>
      </w:r>
      <w:commentRangeEnd w:id="374"/>
      <w:r w:rsidR="00FD5A12" w:rsidRPr="00210B0B">
        <w:rPr>
          <w:rStyle w:val="CommentReference"/>
          <w:rFonts w:ascii="Times New Roman" w:hAnsi="Times New Roman" w:cs="Times New Roman"/>
          <w:b w:val="0"/>
          <w:bCs w:val="0"/>
          <w:color w:val="auto"/>
          <w:lang w:val="en-US"/>
        </w:rPr>
        <w:commentReference w:id="374"/>
      </w:r>
    </w:p>
    <w:p w14:paraId="770A50F8" w14:textId="016F6DD6" w:rsidR="00066638" w:rsidRPr="00210B0B" w:rsidRDefault="00066638" w:rsidP="00F7156A">
      <w:pPr>
        <w:pStyle w:val="602TextfoTextstylesTextstyles"/>
        <w:rPr>
          <w:color w:val="auto"/>
        </w:rPr>
      </w:pPr>
      <w:r w:rsidRPr="00210B0B">
        <w:rPr>
          <w:color w:val="auto"/>
        </w:rPr>
        <w:t xml:space="preserve">Edwardson CL, Biddle S, Clarke-Cornwell A, </w:t>
      </w:r>
      <w:r w:rsidRPr="00210B0B">
        <w:rPr>
          <w:color w:val="auto"/>
          <w:shd w:val="clear" w:color="auto" w:fill="FFFFFF"/>
        </w:rPr>
        <w:t xml:space="preserve">Clemes </w:t>
      </w:r>
      <w:r w:rsidRPr="00210B0B">
        <w:rPr>
          <w:color w:val="auto"/>
        </w:rPr>
        <w:t xml:space="preserve">S, Davies M, Dunstan D, </w:t>
      </w:r>
      <w:r w:rsidR="00F7156A" w:rsidRPr="00210B0B">
        <w:rPr>
          <w:i/>
          <w:iCs/>
          <w:color w:val="auto"/>
        </w:rPr>
        <w:t>et al</w:t>
      </w:r>
      <w:r w:rsidRPr="00210B0B">
        <w:rPr>
          <w:color w:val="auto"/>
        </w:rPr>
        <w:t>. A three</w:t>
      </w:r>
      <w:r w:rsidR="00210B0B" w:rsidRPr="00210B0B">
        <w:rPr>
          <w:color w:val="00B0F0"/>
        </w:rPr>
        <w:t>–arm cluster</w:t>
      </w:r>
      <w:r w:rsidRPr="00210B0B">
        <w:rPr>
          <w:color w:val="auto"/>
        </w:rPr>
        <w:t xml:space="preserve"> randomised controlled trial to test the effectiveness and cost-effectiveness of the </w:t>
      </w:r>
      <w:proofErr w:type="spellStart"/>
      <w:r w:rsidRPr="00210B0B">
        <w:rPr>
          <w:color w:val="auto"/>
        </w:rPr>
        <w:t>SMArT</w:t>
      </w:r>
      <w:proofErr w:type="spellEnd"/>
      <w:r w:rsidRPr="00210B0B">
        <w:rPr>
          <w:color w:val="auto"/>
        </w:rPr>
        <w:t xml:space="preserve"> Work &amp; Life intervention for reducing daily sitting time in office workers: study protocol. </w:t>
      </w:r>
      <w:r w:rsidRPr="00210B0B">
        <w:rPr>
          <w:i/>
          <w:color w:val="auto"/>
        </w:rPr>
        <w:t>BMC Public Health</w:t>
      </w:r>
      <w:r w:rsidRPr="00210B0B">
        <w:rPr>
          <w:color w:val="auto"/>
        </w:rPr>
        <w:t>. 2018;</w:t>
      </w:r>
      <w:r w:rsidRPr="00210B0B">
        <w:rPr>
          <w:b/>
          <w:bCs/>
          <w:color w:val="auto"/>
          <w:shd w:val="clear" w:color="auto" w:fill="FFFFFF"/>
        </w:rPr>
        <w:t>18</w:t>
      </w:r>
      <w:r w:rsidRPr="00210B0B">
        <w:rPr>
          <w:color w:val="auto"/>
          <w:shd w:val="clear" w:color="auto" w:fill="FFFFFF"/>
        </w:rPr>
        <w:t>(1):1120</w:t>
      </w:r>
    </w:p>
    <w:p w14:paraId="61D123BE" w14:textId="7C5FC51A" w:rsidR="00066638" w:rsidRPr="00210B0B" w:rsidRDefault="00066638" w:rsidP="00F7156A">
      <w:pPr>
        <w:pStyle w:val="602TextfoTextstylesTextstyles"/>
        <w:rPr>
          <w:rStyle w:val="serialtitle"/>
          <w:rFonts w:cs="Arial"/>
          <w:color w:val="auto"/>
          <w:szCs w:val="24"/>
          <w:shd w:val="clear" w:color="auto" w:fill="FFFFFF"/>
        </w:rPr>
      </w:pPr>
      <w:r w:rsidRPr="00210B0B">
        <w:rPr>
          <w:color w:val="auto"/>
        </w:rPr>
        <w:t xml:space="preserve">Dawkins NP, Yates T, Edwardson CL, Maylor B, </w:t>
      </w:r>
      <w:proofErr w:type="spellStart"/>
      <w:r w:rsidRPr="00210B0B">
        <w:rPr>
          <w:color w:val="auto"/>
        </w:rPr>
        <w:t>Dallosso</w:t>
      </w:r>
      <w:proofErr w:type="spellEnd"/>
      <w:r w:rsidRPr="00210B0B">
        <w:rPr>
          <w:color w:val="auto"/>
        </w:rPr>
        <w:t xml:space="preserve"> H, Davies MJ, </w:t>
      </w:r>
      <w:r w:rsidR="00F7156A" w:rsidRPr="00210B0B">
        <w:rPr>
          <w:i/>
          <w:iCs/>
          <w:color w:val="auto"/>
        </w:rPr>
        <w:t>et al</w:t>
      </w:r>
      <w:r w:rsidRPr="00210B0B">
        <w:rPr>
          <w:color w:val="auto"/>
        </w:rPr>
        <w:t xml:space="preserve">. </w:t>
      </w:r>
      <w:r w:rsidRPr="00210B0B">
        <w:rPr>
          <w:rStyle w:val="arttitle"/>
          <w:rFonts w:cs="Arial"/>
          <w:color w:val="auto"/>
          <w:szCs w:val="24"/>
          <w:shd w:val="clear" w:color="auto" w:fill="FFFFFF"/>
        </w:rPr>
        <w:t>Comparing 2</w:t>
      </w:r>
      <w:r w:rsidR="00210B0B" w:rsidRPr="00210B0B">
        <w:rPr>
          <w:rStyle w:val="arttitle"/>
          <w:rFonts w:cs="Arial"/>
          <w:color w:val="00B0F0"/>
          <w:szCs w:val="24"/>
          <w:shd w:val="clear" w:color="auto" w:fill="FFFFFF"/>
        </w:rPr>
        <w:t xml:space="preserve">4 h </w:t>
      </w:r>
      <w:r w:rsidRPr="00210B0B">
        <w:rPr>
          <w:rStyle w:val="arttitle"/>
          <w:rFonts w:cs="Arial"/>
          <w:color w:val="auto"/>
          <w:szCs w:val="24"/>
          <w:shd w:val="clear" w:color="auto" w:fill="FFFFFF"/>
        </w:rPr>
        <w:t xml:space="preserve">physical activity profiles: </w:t>
      </w:r>
      <w:r w:rsidR="00F7156A" w:rsidRPr="00210B0B">
        <w:rPr>
          <w:rStyle w:val="arttitle"/>
          <w:rFonts w:cs="Arial"/>
          <w:color w:val="auto"/>
          <w:szCs w:val="24"/>
          <w:shd w:val="clear" w:color="auto" w:fill="FFFFFF"/>
        </w:rPr>
        <w:t>o</w:t>
      </w:r>
      <w:r w:rsidRPr="00210B0B">
        <w:rPr>
          <w:rStyle w:val="arttitle"/>
          <w:rFonts w:cs="Arial"/>
          <w:color w:val="auto"/>
          <w:szCs w:val="24"/>
          <w:shd w:val="clear" w:color="auto" w:fill="FFFFFF"/>
        </w:rPr>
        <w:t>ffice workers, women with a history of gestational diabetes and people with chronic disease condition(s).</w:t>
      </w:r>
      <w:r w:rsidR="00F7156A" w:rsidRPr="00210B0B">
        <w:rPr>
          <w:color w:val="auto"/>
          <w:shd w:val="clear" w:color="auto" w:fill="FFFFFF"/>
        </w:rPr>
        <w:t xml:space="preserve"> </w:t>
      </w:r>
      <w:r w:rsidRPr="00210B0B">
        <w:rPr>
          <w:rStyle w:val="serialtitle"/>
          <w:rFonts w:cs="Arial"/>
          <w:i/>
          <w:color w:val="auto"/>
          <w:szCs w:val="24"/>
          <w:shd w:val="clear" w:color="auto" w:fill="FFFFFF"/>
        </w:rPr>
        <w:t>J</w:t>
      </w:r>
      <w:r w:rsidR="00F7156A" w:rsidRPr="00210B0B">
        <w:rPr>
          <w:rStyle w:val="serialtitle"/>
          <w:rFonts w:cs="Arial"/>
          <w:i/>
          <w:color w:val="auto"/>
          <w:szCs w:val="24"/>
          <w:shd w:val="clear" w:color="auto" w:fill="FFFFFF"/>
        </w:rPr>
        <w:t xml:space="preserve"> </w:t>
      </w:r>
      <w:r w:rsidRPr="00210B0B">
        <w:rPr>
          <w:rStyle w:val="serialtitle"/>
          <w:rFonts w:cs="Arial"/>
          <w:i/>
          <w:color w:val="auto"/>
          <w:szCs w:val="24"/>
          <w:shd w:val="clear" w:color="auto" w:fill="FFFFFF"/>
        </w:rPr>
        <w:t>Sports Sci</w:t>
      </w:r>
      <w:r w:rsidRPr="00210B0B">
        <w:rPr>
          <w:rStyle w:val="serialtitle"/>
          <w:rFonts w:cs="Arial"/>
          <w:color w:val="auto"/>
          <w:szCs w:val="24"/>
          <w:shd w:val="clear" w:color="auto" w:fill="FFFFFF"/>
        </w:rPr>
        <w:t xml:space="preserve"> 2020;</w:t>
      </w:r>
      <w:r w:rsidR="00F7156A" w:rsidRPr="00210B0B">
        <w:rPr>
          <w:rStyle w:val="serialtitle"/>
          <w:rFonts w:cs="Arial"/>
          <w:b/>
          <w:bCs/>
          <w:color w:val="auto"/>
          <w:szCs w:val="24"/>
          <w:shd w:val="clear" w:color="auto" w:fill="FFFFFF"/>
        </w:rPr>
        <w:t>39</w:t>
      </w:r>
      <w:r w:rsidR="00F7156A" w:rsidRPr="00210B0B">
        <w:rPr>
          <w:rStyle w:val="serialtitle"/>
          <w:rFonts w:cs="Arial"/>
          <w:color w:val="auto"/>
          <w:szCs w:val="24"/>
          <w:shd w:val="clear" w:color="auto" w:fill="FFFFFF"/>
        </w:rPr>
        <w:t>(2).</w:t>
      </w:r>
    </w:p>
    <w:p w14:paraId="38D1F8A7" w14:textId="335A5FE6" w:rsidR="00FD5A12" w:rsidRPr="00210B0B" w:rsidRDefault="00FD5A12" w:rsidP="00F7156A">
      <w:pPr>
        <w:pStyle w:val="602TextfoTextstylesTextstyles"/>
        <w:rPr>
          <w:color w:val="auto"/>
        </w:rPr>
      </w:pPr>
      <w:r w:rsidRPr="00210B0B">
        <w:rPr>
          <w:rStyle w:val="serialtitle"/>
          <w:rFonts w:cs="Arial"/>
          <w:color w:val="auto"/>
          <w:szCs w:val="24"/>
          <w:shd w:val="clear" w:color="auto" w:fill="FFFFFF"/>
        </w:rPr>
        <w:t xml:space="preserve">Rowlands A, Davies M, Dempsey P, Edwardson C, </w:t>
      </w:r>
      <w:proofErr w:type="spellStart"/>
      <w:r w:rsidRPr="00210B0B">
        <w:rPr>
          <w:rStyle w:val="serialtitle"/>
          <w:rFonts w:cs="Arial"/>
          <w:color w:val="auto"/>
          <w:szCs w:val="24"/>
          <w:shd w:val="clear" w:color="auto" w:fill="FFFFFF"/>
        </w:rPr>
        <w:t>Razieh</w:t>
      </w:r>
      <w:proofErr w:type="spellEnd"/>
      <w:r w:rsidRPr="00210B0B">
        <w:rPr>
          <w:rStyle w:val="serialtitle"/>
          <w:rFonts w:cs="Arial"/>
          <w:color w:val="auto"/>
          <w:szCs w:val="24"/>
          <w:shd w:val="clear" w:color="auto" w:fill="FFFFFF"/>
        </w:rPr>
        <w:t xml:space="preserve"> C, Yates T. Wrist-worn accelerometers: recommending ~1.</w:t>
      </w:r>
      <w:r w:rsidR="00210B0B" w:rsidRPr="00210B0B">
        <w:rPr>
          <w:rStyle w:val="serialtitle"/>
          <w:rFonts w:cs="Arial"/>
          <w:color w:val="00B0F0"/>
          <w:szCs w:val="24"/>
          <w:shd w:val="clear" w:color="auto" w:fill="FFFFFF"/>
        </w:rPr>
        <w:t xml:space="preserve">0 m </w:t>
      </w:r>
      <w:r w:rsidRPr="00210B0B">
        <w:rPr>
          <w:rStyle w:val="serialtitle"/>
          <w:rFonts w:cs="Arial"/>
          <w:i/>
          <w:iCs/>
          <w:color w:val="auto"/>
          <w:szCs w:val="24"/>
          <w:shd w:val="clear" w:color="auto" w:fill="FFFFFF"/>
        </w:rPr>
        <w:t>g</w:t>
      </w:r>
      <w:r w:rsidRPr="00210B0B">
        <w:rPr>
          <w:rStyle w:val="serialtitle"/>
          <w:rFonts w:cs="Arial"/>
          <w:color w:val="auto"/>
          <w:szCs w:val="24"/>
          <w:shd w:val="clear" w:color="auto" w:fill="FFFFFF"/>
        </w:rPr>
        <w:t xml:space="preserve"> as the minimum clinically important difference (MCID) in daily average acceleration for inactive adults. </w:t>
      </w:r>
      <w:r w:rsidRPr="00210B0B">
        <w:rPr>
          <w:rStyle w:val="serialtitle"/>
          <w:rFonts w:cs="Arial"/>
          <w:i/>
          <w:iCs/>
          <w:color w:val="auto"/>
          <w:szCs w:val="24"/>
          <w:shd w:val="clear" w:color="auto" w:fill="FFFFFF"/>
        </w:rPr>
        <w:t>Br J Sports Med</w:t>
      </w:r>
      <w:r w:rsidRPr="00210B0B">
        <w:rPr>
          <w:rStyle w:val="serialtitle"/>
          <w:rFonts w:cs="Arial"/>
          <w:color w:val="auto"/>
          <w:szCs w:val="24"/>
          <w:shd w:val="clear" w:color="auto" w:fill="FFFFFF"/>
        </w:rPr>
        <w:t xml:space="preserve"> </w:t>
      </w:r>
      <w:proofErr w:type="gramStart"/>
      <w:r w:rsidRPr="00210B0B">
        <w:rPr>
          <w:rStyle w:val="serialtitle"/>
          <w:rFonts w:cs="Arial"/>
          <w:color w:val="auto"/>
          <w:szCs w:val="24"/>
          <w:shd w:val="clear" w:color="auto" w:fill="FFFFFF"/>
        </w:rPr>
        <w:t>2021;</w:t>
      </w:r>
      <w:r w:rsidRPr="00210B0B">
        <w:rPr>
          <w:rStyle w:val="serialtitle"/>
          <w:rFonts w:cs="Arial"/>
          <w:b/>
          <w:bCs/>
          <w:color w:val="auto"/>
          <w:szCs w:val="24"/>
          <w:shd w:val="clear" w:color="auto" w:fill="FFFFFF"/>
        </w:rPr>
        <w:t>55</w:t>
      </w:r>
      <w:r w:rsidRPr="00210B0B">
        <w:rPr>
          <w:rStyle w:val="serialtitle"/>
          <w:rFonts w:cs="Arial"/>
          <w:color w:val="auto"/>
          <w:szCs w:val="24"/>
          <w:shd w:val="clear" w:color="auto" w:fill="FFFFFF"/>
        </w:rPr>
        <w:t>:814</w:t>
      </w:r>
      <w:proofErr w:type="gramEnd"/>
      <w:r w:rsidRPr="00210B0B">
        <w:rPr>
          <w:rStyle w:val="serialtitle"/>
          <w:rFonts w:cs="Arial"/>
          <w:color w:val="auto"/>
          <w:szCs w:val="24"/>
          <w:shd w:val="clear" w:color="auto" w:fill="FFFFFF"/>
        </w:rPr>
        <w:t>–5.</w:t>
      </w:r>
    </w:p>
    <w:p w14:paraId="2F550E5C" w14:textId="3C4F2D04" w:rsidR="00066638" w:rsidRPr="00210B0B" w:rsidRDefault="00066638" w:rsidP="00F7156A">
      <w:pPr>
        <w:pStyle w:val="52AheadHeadingsHeadingstyles"/>
      </w:pPr>
      <w:r w:rsidRPr="00210B0B">
        <w:rPr>
          <w:highlight w:val="magenta"/>
        </w:rPr>
        <w:t>Data</w:t>
      </w:r>
      <w:r w:rsidR="00F7156A" w:rsidRPr="00210B0B">
        <w:t>-</w:t>
      </w:r>
      <w:r w:rsidRPr="00210B0B">
        <w:t>sharing statement</w:t>
      </w:r>
    </w:p>
    <w:p w14:paraId="6D14AD32" w14:textId="77777777" w:rsidR="00066638" w:rsidRPr="00210B0B" w:rsidRDefault="00066638" w:rsidP="00F7156A">
      <w:pPr>
        <w:pStyle w:val="602TextfoTextstylesTextstyles"/>
        <w:rPr>
          <w:i/>
          <w:color w:val="auto"/>
        </w:rPr>
      </w:pPr>
      <w:r w:rsidRPr="00210B0B">
        <w:rPr>
          <w:color w:val="auto"/>
          <w:shd w:val="clear" w:color="auto" w:fill="FFFFFF"/>
        </w:rPr>
        <w:t xml:space="preserve">Requests for access to </w:t>
      </w:r>
      <w:r w:rsidRPr="00210B0B">
        <w:rPr>
          <w:color w:val="auto"/>
          <w:highlight w:val="magenta"/>
          <w:shd w:val="clear" w:color="auto" w:fill="FFFFFF"/>
        </w:rPr>
        <w:t>data</w:t>
      </w:r>
      <w:r w:rsidRPr="00210B0B">
        <w:rPr>
          <w:color w:val="auto"/>
          <w:shd w:val="clear" w:color="auto" w:fill="FFFFFF"/>
        </w:rPr>
        <w:t xml:space="preserve"> from the study should be addressed to the corresponding author at ce95@le.ac.uk. The study protocol has been published. All proposals requesting </w:t>
      </w:r>
      <w:r w:rsidRPr="00210B0B">
        <w:rPr>
          <w:color w:val="auto"/>
          <w:highlight w:val="magenta"/>
          <w:shd w:val="clear" w:color="auto" w:fill="FFFFFF"/>
        </w:rPr>
        <w:t>data</w:t>
      </w:r>
      <w:r w:rsidRPr="00210B0B">
        <w:rPr>
          <w:color w:val="auto"/>
          <w:shd w:val="clear" w:color="auto" w:fill="FFFFFF"/>
        </w:rPr>
        <w:t xml:space="preserve"> access will need to specify how it is planned to use the </w:t>
      </w:r>
      <w:r w:rsidRPr="00210B0B">
        <w:rPr>
          <w:color w:val="auto"/>
          <w:highlight w:val="magenta"/>
          <w:shd w:val="clear" w:color="auto" w:fill="FFFFFF"/>
        </w:rPr>
        <w:t>data</w:t>
      </w:r>
      <w:r w:rsidRPr="00210B0B">
        <w:rPr>
          <w:color w:val="auto"/>
          <w:shd w:val="clear" w:color="auto" w:fill="FFFFFF"/>
        </w:rPr>
        <w:t xml:space="preserve">, and all proposals will need approval of the trial co-investigator team before </w:t>
      </w:r>
      <w:r w:rsidRPr="00210B0B">
        <w:rPr>
          <w:color w:val="auto"/>
          <w:highlight w:val="magenta"/>
          <w:shd w:val="clear" w:color="auto" w:fill="FFFFFF"/>
        </w:rPr>
        <w:t>data</w:t>
      </w:r>
      <w:r w:rsidRPr="00210B0B">
        <w:rPr>
          <w:color w:val="auto"/>
          <w:shd w:val="clear" w:color="auto" w:fill="FFFFFF"/>
        </w:rPr>
        <w:t xml:space="preserve"> release.</w:t>
      </w:r>
    </w:p>
    <w:p w14:paraId="4D4545D5" w14:textId="77777777" w:rsidR="00066638" w:rsidRPr="00210B0B" w:rsidRDefault="00066638" w:rsidP="00F7156A">
      <w:pPr>
        <w:pStyle w:val="602TextfoTextstylesTextstyles"/>
        <w:rPr>
          <w:i/>
          <w:color w:val="auto"/>
        </w:rPr>
      </w:pPr>
      <w:r w:rsidRPr="00210B0B">
        <w:rPr>
          <w:i/>
          <w:color w:val="auto"/>
        </w:rPr>
        <w:t>Disclaimers</w:t>
      </w:r>
    </w:p>
    <w:p w14:paraId="7594E128" w14:textId="770FC46D" w:rsidR="00066638" w:rsidRPr="00210B0B" w:rsidRDefault="00066638" w:rsidP="00F7156A">
      <w:pPr>
        <w:pStyle w:val="602TextfoTextstylesTextstyles"/>
        <w:rPr>
          <w:color w:val="auto"/>
        </w:rPr>
      </w:pPr>
      <w:r w:rsidRPr="00210B0B">
        <w:rPr>
          <w:color w:val="auto"/>
        </w:rPr>
        <w:t xml:space="preserve">This report presents independent research funded by the National Institute for Health Research (NIHR). The views and opinions expressed by authors in this publication are those of the authors and do not necessarily reflect those of the NHS, the NIHR, NETSCC, the PHR programme or the Department of Health and Social Care. If there are verbatim quotations included in this publication the views and opinions expressed by the interviewees are those of the interviewees and do not necessarily reflect those of the authors, those of the NHS, the NIHR, NETSCC, the PHR programme or the Department of Health and Social Care. </w:t>
      </w:r>
      <w:r w:rsidRPr="00210B0B">
        <w:rPr>
          <w:color w:val="auto"/>
          <w:shd w:val="clear" w:color="auto" w:fill="FFFFFF"/>
        </w:rPr>
        <w:t xml:space="preserve">The research was also supported by the University of Leicester Clinical Trials Unit and the National Institute for Health Research (NIHR) Leicester Biomedical Research Centre which is a partnership between University Hospitals of Leicester NHS Trust, Loughborough </w:t>
      </w:r>
      <w:r w:rsidR="00636767" w:rsidRPr="00210B0B">
        <w:rPr>
          <w:color w:val="auto"/>
          <w:shd w:val="clear" w:color="auto" w:fill="FFFFFF"/>
        </w:rPr>
        <w:t>University,</w:t>
      </w:r>
      <w:r w:rsidRPr="00210B0B">
        <w:rPr>
          <w:color w:val="auto"/>
          <w:shd w:val="clear" w:color="auto" w:fill="FFFFFF"/>
        </w:rPr>
        <w:t xml:space="preserve"> and the University of Leicester.</w:t>
      </w:r>
    </w:p>
    <w:p w14:paraId="7BD1F69C" w14:textId="77777777" w:rsidR="00210B0B" w:rsidRPr="00210B0B" w:rsidRDefault="00066638" w:rsidP="00F7156A">
      <w:pPr>
        <w:pStyle w:val="602TextfoTextstylesTextstyles"/>
        <w:rPr>
          <w:rFonts w:eastAsia="Calibri"/>
          <w:color w:val="auto"/>
          <w:lang w:eastAsia="en-GB"/>
        </w:rPr>
      </w:pPr>
      <w:r w:rsidRPr="00210B0B">
        <w:rPr>
          <w:rFonts w:eastAsia="Calibri"/>
          <w:color w:val="auto"/>
          <w:lang w:eastAsia="en-GB"/>
        </w:rPr>
        <w:t xml:space="preserve">We thank all participants who took part in the study. We thank all of the project staff who are not named on this report but contributed to the study. We particularly thank Jill </w:t>
      </w:r>
      <w:proofErr w:type="spellStart"/>
      <w:r w:rsidRPr="00210B0B">
        <w:rPr>
          <w:rFonts w:eastAsia="Calibri"/>
          <w:color w:val="auto"/>
          <w:lang w:eastAsia="en-GB"/>
        </w:rPr>
        <w:t>Clanchy</w:t>
      </w:r>
      <w:proofErr w:type="spellEnd"/>
      <w:r w:rsidRPr="00210B0B">
        <w:rPr>
          <w:rFonts w:eastAsia="Calibri"/>
          <w:color w:val="auto"/>
          <w:lang w:eastAsia="en-GB"/>
        </w:rPr>
        <w:t xml:space="preserve">, the trial manager, and the members of the </w:t>
      </w:r>
      <w:r w:rsidRPr="00210B0B">
        <w:rPr>
          <w:rFonts w:eastAsia="Calibri"/>
          <w:color w:val="auto"/>
          <w:highlight w:val="magenta"/>
          <w:lang w:eastAsia="en-GB"/>
        </w:rPr>
        <w:t>Data</w:t>
      </w:r>
      <w:r w:rsidRPr="00210B0B">
        <w:rPr>
          <w:rFonts w:eastAsia="Calibri"/>
          <w:color w:val="auto"/>
          <w:lang w:eastAsia="en-GB"/>
        </w:rPr>
        <w:t xml:space="preserve"> Monitoring and Ethics Committee: Professor Trish </w:t>
      </w:r>
      <w:proofErr w:type="spellStart"/>
      <w:r w:rsidRPr="00210B0B">
        <w:rPr>
          <w:rFonts w:eastAsia="Calibri"/>
          <w:color w:val="auto"/>
          <w:lang w:eastAsia="en-GB"/>
        </w:rPr>
        <w:t>Gorely</w:t>
      </w:r>
      <w:proofErr w:type="spellEnd"/>
      <w:r w:rsidRPr="00210B0B">
        <w:rPr>
          <w:rFonts w:eastAsia="Calibri"/>
          <w:color w:val="auto"/>
          <w:lang w:eastAsia="en-GB"/>
        </w:rPr>
        <w:t>, Professor Rob Copeland, Denise Howel and Trial Steering Committee for their advice and support over the course of the study: Professor John Buckley, Dr Daniel Bailey, Professor Charlie Foster, Dr Derrick Bennett, Paul Clark, Leesa Hellings-Lamb.</w:t>
      </w:r>
    </w:p>
    <w:p w14:paraId="1CE93427" w14:textId="647F1EEB" w:rsidR="00210B0B" w:rsidRPr="00210B0B" w:rsidRDefault="00976A11" w:rsidP="0001502D">
      <w:pPr>
        <w:pStyle w:val="Heading1"/>
      </w:pPr>
      <w:bookmarkStart w:id="375" w:name="_Toc93059376"/>
      <w:r w:rsidRPr="00210B0B">
        <w:lastRenderedPageBreak/>
        <w:t>References</w:t>
      </w:r>
      <w:bookmarkEnd w:id="375"/>
    </w:p>
    <w:p w14:paraId="7F572ED0" w14:textId="349A422B" w:rsidR="00DD70B5" w:rsidRPr="00210B0B" w:rsidRDefault="00D36537" w:rsidP="00D36537">
      <w:pPr>
        <w:pStyle w:val="Heading2"/>
      </w:pPr>
      <w:bookmarkStart w:id="376" w:name="_Ref66302718"/>
      <w:bookmarkStart w:id="377" w:name="_Toc93059377"/>
      <w:r w:rsidRPr="00210B0B">
        <w:t xml:space="preserve">Appendix </w:t>
      </w:r>
      <w:r w:rsidR="00596869" w:rsidRPr="00210B0B">
        <w:rPr>
          <w:noProof/>
        </w:rPr>
        <w:t>1</w:t>
      </w:r>
      <w:r w:rsidR="004A32F4" w:rsidRPr="00210B0B">
        <w:tab/>
      </w:r>
      <w:r w:rsidR="006F231F" w:rsidRPr="00210B0B">
        <w:rPr>
          <w:bCs/>
        </w:rPr>
        <w:t>D</w:t>
      </w:r>
      <w:r w:rsidR="00DD70B5" w:rsidRPr="00210B0B">
        <w:rPr>
          <w:bCs/>
        </w:rPr>
        <w:t>etailed statistical analysis plan</w:t>
      </w:r>
      <w:bookmarkEnd w:id="376"/>
      <w:bookmarkEnd w:id="377"/>
    </w:p>
    <w:p w14:paraId="66B1FC40" w14:textId="4189BEE8" w:rsidR="00521BC3" w:rsidRPr="00210B0B" w:rsidRDefault="00521BC3" w:rsidP="00124B42">
      <w:pPr>
        <w:rPr>
          <w:color w:val="FF0000"/>
        </w:rPr>
      </w:pPr>
      <w:r w:rsidRPr="00210B0B">
        <w:rPr>
          <w:color w:val="FF0000"/>
        </w:rPr>
        <w:t>&lt;&lt;</w:t>
      </w:r>
      <w:proofErr w:type="gramStart"/>
      <w:r w:rsidRPr="00210B0B">
        <w:rPr>
          <w:color w:val="FF0000"/>
        </w:rPr>
        <w:t>typesetter</w:t>
      </w:r>
      <w:proofErr w:type="gramEnd"/>
      <w:r w:rsidRPr="00210B0B">
        <w:rPr>
          <w:color w:val="FF0000"/>
        </w:rPr>
        <w:t xml:space="preserve"> insert 16-41-04-app1&gt;&gt;</w:t>
      </w:r>
    </w:p>
    <w:p w14:paraId="37C6B5C9" w14:textId="1857012F" w:rsidR="00DD70B5" w:rsidRPr="00210B0B" w:rsidRDefault="00210B0B" w:rsidP="00D36537">
      <w:pPr>
        <w:pStyle w:val="Heading2"/>
      </w:pPr>
      <w:r w:rsidRPr="00210B0B">
        <w:t xml:space="preserve"> </w:t>
      </w:r>
      <w:bookmarkStart w:id="378" w:name="_Ref66305114"/>
      <w:bookmarkStart w:id="379" w:name="_Toc93059378"/>
      <w:r w:rsidR="00D36537" w:rsidRPr="00210B0B">
        <w:t xml:space="preserve">Appendix </w:t>
      </w:r>
      <w:r w:rsidR="00596869" w:rsidRPr="00210B0B">
        <w:rPr>
          <w:noProof/>
        </w:rPr>
        <w:t>2</w:t>
      </w:r>
      <w:r w:rsidR="004A32F4" w:rsidRPr="00210B0B">
        <w:tab/>
      </w:r>
      <w:r w:rsidR="0029174C" w:rsidRPr="00210B0B">
        <w:t>Co</w:t>
      </w:r>
      <w:r w:rsidR="00DD70B5" w:rsidRPr="00210B0B">
        <w:t xml:space="preserve">ntact and approval details for each participating </w:t>
      </w:r>
      <w:r w:rsidR="00DD70B5" w:rsidRPr="00210B0B">
        <w:rPr>
          <w:highlight w:val="magenta"/>
        </w:rPr>
        <w:t>council</w:t>
      </w:r>
      <w:bookmarkEnd w:id="378"/>
      <w:bookmarkEnd w:id="379"/>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596"/>
        <w:gridCol w:w="7430"/>
      </w:tblGrid>
      <w:tr w:rsidR="00DD70B5" w:rsidRPr="00210B0B" w14:paraId="48A8FBA1"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5D38A33B" w14:textId="77777777" w:rsidR="00DD70B5" w:rsidRPr="00210B0B" w:rsidRDefault="00DD70B5" w:rsidP="00124B42">
            <w:pPr>
              <w:rPr>
                <w:b w:val="0"/>
                <w:color w:val="auto"/>
                <w:szCs w:val="18"/>
                <w:vertAlign w:val="superscript"/>
              </w:rPr>
            </w:pPr>
            <w:r w:rsidRPr="00210B0B">
              <w:rPr>
                <w:color w:val="auto"/>
                <w:szCs w:val="18"/>
                <w:highlight w:val="magenta"/>
              </w:rPr>
              <w:t>Council</w:t>
            </w:r>
          </w:p>
        </w:tc>
        <w:tc>
          <w:tcPr>
            <w:tcW w:w="0" w:type="auto"/>
          </w:tcPr>
          <w:p w14:paraId="60DAE5A6" w14:textId="77777777" w:rsidR="00DD70B5" w:rsidRPr="00210B0B" w:rsidRDefault="00DD70B5" w:rsidP="00124B42">
            <w:pPr>
              <w:cnfStyle w:val="100000000000" w:firstRow="1" w:lastRow="0" w:firstColumn="0" w:lastColumn="0" w:oddVBand="0" w:evenVBand="0" w:oddHBand="0" w:evenHBand="0" w:firstRowFirstColumn="0" w:firstRowLastColumn="0" w:lastRowFirstColumn="0" w:lastRowLastColumn="0"/>
              <w:rPr>
                <w:b w:val="0"/>
                <w:color w:val="auto"/>
                <w:szCs w:val="18"/>
              </w:rPr>
            </w:pPr>
            <w:r w:rsidRPr="00210B0B">
              <w:rPr>
                <w:color w:val="auto"/>
                <w:szCs w:val="18"/>
              </w:rPr>
              <w:t>Initial contact and approval process</w:t>
            </w:r>
          </w:p>
        </w:tc>
      </w:tr>
      <w:tr w:rsidR="00DD70B5" w:rsidRPr="00210B0B" w14:paraId="1A42A7EF"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15CA1FAA" w14:textId="77777777" w:rsidR="00DD70B5" w:rsidRPr="00210B0B" w:rsidRDefault="00DD70B5" w:rsidP="0029174C">
            <w:pPr>
              <w:rPr>
                <w:color w:val="000000" w:themeColor="text1"/>
                <w:szCs w:val="18"/>
              </w:rPr>
            </w:pPr>
            <w:r w:rsidRPr="00210B0B">
              <w:rPr>
                <w:color w:val="000000" w:themeColor="text1"/>
                <w:szCs w:val="18"/>
              </w:rPr>
              <w:t xml:space="preserve">Leicester City </w:t>
            </w:r>
            <w:r w:rsidRPr="00210B0B">
              <w:rPr>
                <w:color w:val="000000" w:themeColor="text1"/>
                <w:szCs w:val="18"/>
                <w:highlight w:val="magenta"/>
              </w:rPr>
              <w:t>Council</w:t>
            </w:r>
          </w:p>
        </w:tc>
        <w:tc>
          <w:tcPr>
            <w:tcW w:w="0" w:type="auto"/>
            <w:tcBorders>
              <w:top w:val="none" w:sz="0" w:space="0" w:color="auto"/>
              <w:bottom w:val="none" w:sz="0" w:space="0" w:color="auto"/>
            </w:tcBorders>
          </w:tcPr>
          <w:p w14:paraId="062D7DE0" w14:textId="77777777" w:rsidR="00DD70B5" w:rsidRPr="00210B0B" w:rsidRDefault="00DD70B5" w:rsidP="0029174C">
            <w:pPr>
              <w:cnfStyle w:val="000000100000" w:firstRow="0" w:lastRow="0" w:firstColumn="0" w:lastColumn="0" w:oddVBand="0" w:evenVBand="0" w:oddHBand="1" w:evenHBand="0" w:firstRowFirstColumn="0" w:firstRowLastColumn="0" w:lastRowFirstColumn="0" w:lastRowLastColumn="0"/>
              <w:rPr>
                <w:color w:val="000000" w:themeColor="text1"/>
                <w:szCs w:val="18"/>
              </w:rPr>
            </w:pPr>
            <w:r w:rsidRPr="00210B0B">
              <w:rPr>
                <w:color w:val="000000" w:themeColor="text1"/>
                <w:szCs w:val="18"/>
              </w:rPr>
              <w:t xml:space="preserve">A Public Health Consultant was approached, several meetings were held to discuss the study in detail. The Public Health Consultant discussed the study with the Director of Public Health. The study was approved by the Corporate Management Team </w:t>
            </w:r>
            <w:proofErr w:type="gramStart"/>
            <w:r w:rsidRPr="00210B0B">
              <w:rPr>
                <w:color w:val="000000" w:themeColor="text1"/>
                <w:szCs w:val="18"/>
              </w:rPr>
              <w:t>and also</w:t>
            </w:r>
            <w:proofErr w:type="gramEnd"/>
            <w:r w:rsidRPr="00210B0B">
              <w:rPr>
                <w:color w:val="000000" w:themeColor="text1"/>
                <w:szCs w:val="18"/>
              </w:rPr>
              <w:t xml:space="preserve"> presented at a Wellbeing Group meeting.</w:t>
            </w:r>
          </w:p>
        </w:tc>
      </w:tr>
      <w:tr w:rsidR="00DD70B5" w:rsidRPr="00210B0B" w14:paraId="6F6E30D6"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0A314016" w14:textId="77777777" w:rsidR="00DD70B5" w:rsidRPr="00210B0B" w:rsidRDefault="00DD70B5" w:rsidP="0029174C">
            <w:pPr>
              <w:rPr>
                <w:color w:val="000000" w:themeColor="text1"/>
                <w:szCs w:val="18"/>
              </w:rPr>
            </w:pPr>
            <w:r w:rsidRPr="00210B0B">
              <w:rPr>
                <w:color w:val="000000" w:themeColor="text1"/>
                <w:szCs w:val="18"/>
              </w:rPr>
              <w:t xml:space="preserve">Leicestershire County </w:t>
            </w:r>
            <w:r w:rsidRPr="00210B0B">
              <w:rPr>
                <w:color w:val="000000" w:themeColor="text1"/>
                <w:szCs w:val="18"/>
                <w:highlight w:val="magenta"/>
              </w:rPr>
              <w:t>Council</w:t>
            </w:r>
          </w:p>
        </w:tc>
        <w:tc>
          <w:tcPr>
            <w:tcW w:w="0" w:type="auto"/>
          </w:tcPr>
          <w:p w14:paraId="1E7451AE" w14:textId="77777777" w:rsidR="00DD70B5" w:rsidRPr="00210B0B" w:rsidRDefault="00DD70B5" w:rsidP="0029174C">
            <w:pPr>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210B0B">
              <w:rPr>
                <w:color w:val="000000" w:themeColor="text1"/>
                <w:szCs w:val="18"/>
              </w:rPr>
              <w:t>The Director of Public Health was approached, a meeting was held with a Public Health Consultant. Discussion held with Assistant Director of Corporate Services. Informed Head of Operational Property and Facilities Management, Communications Manager, Health, Safety and Wellbeing Manager. The study was approved by the Corporate Management Team.</w:t>
            </w:r>
          </w:p>
        </w:tc>
      </w:tr>
      <w:tr w:rsidR="00DD70B5" w:rsidRPr="00210B0B" w14:paraId="7871D668"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71547D85" w14:textId="77777777" w:rsidR="00DD70B5" w:rsidRPr="00210B0B" w:rsidRDefault="00DD70B5" w:rsidP="0029174C">
            <w:pPr>
              <w:rPr>
                <w:color w:val="000000" w:themeColor="text1"/>
                <w:szCs w:val="18"/>
              </w:rPr>
            </w:pPr>
            <w:r w:rsidRPr="00210B0B">
              <w:rPr>
                <w:color w:val="000000" w:themeColor="text1"/>
                <w:szCs w:val="18"/>
              </w:rPr>
              <w:t xml:space="preserve">Salford City </w:t>
            </w:r>
            <w:r w:rsidRPr="00210B0B">
              <w:rPr>
                <w:color w:val="000000" w:themeColor="text1"/>
                <w:szCs w:val="18"/>
                <w:highlight w:val="magenta"/>
              </w:rPr>
              <w:t>Council</w:t>
            </w:r>
          </w:p>
        </w:tc>
        <w:tc>
          <w:tcPr>
            <w:tcW w:w="0" w:type="auto"/>
            <w:tcBorders>
              <w:top w:val="none" w:sz="0" w:space="0" w:color="auto"/>
              <w:bottom w:val="none" w:sz="0" w:space="0" w:color="auto"/>
            </w:tcBorders>
          </w:tcPr>
          <w:p w14:paraId="51605A37" w14:textId="77777777" w:rsidR="00DD70B5" w:rsidRPr="00210B0B" w:rsidRDefault="00DD70B5" w:rsidP="0029174C">
            <w:pPr>
              <w:cnfStyle w:val="000000100000" w:firstRow="0" w:lastRow="0" w:firstColumn="0" w:lastColumn="0" w:oddVBand="0" w:evenVBand="0" w:oddHBand="1" w:evenHBand="0" w:firstRowFirstColumn="0" w:firstRowLastColumn="0" w:lastRowFirstColumn="0" w:lastRowLastColumn="0"/>
              <w:rPr>
                <w:color w:val="000000" w:themeColor="text1"/>
                <w:szCs w:val="18"/>
              </w:rPr>
            </w:pPr>
            <w:r w:rsidRPr="00210B0B">
              <w:rPr>
                <w:color w:val="000000" w:themeColor="text1"/>
                <w:szCs w:val="18"/>
              </w:rPr>
              <w:t xml:space="preserve">A Public Health Consultant and the Corporate Strategy and Communications Manager were approached, and a meeting arranged to discuss the study. The Public Health consultant discussed the study with the Director of Public Health, who then presented the study to the Corporate Management Team at Salford City </w:t>
            </w:r>
            <w:r w:rsidRPr="00210B0B">
              <w:rPr>
                <w:color w:val="000000" w:themeColor="text1"/>
                <w:szCs w:val="18"/>
                <w:highlight w:val="magenta"/>
              </w:rPr>
              <w:t>Council</w:t>
            </w:r>
            <w:r w:rsidRPr="00210B0B">
              <w:rPr>
                <w:color w:val="000000" w:themeColor="text1"/>
                <w:szCs w:val="18"/>
              </w:rPr>
              <w:t>; a letter of support was provided prior to commencement of the study from the Consultant in Public Health.</w:t>
            </w:r>
          </w:p>
        </w:tc>
      </w:tr>
      <w:tr w:rsidR="00DD70B5" w:rsidRPr="00210B0B" w14:paraId="70429E81"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423B393C" w14:textId="77777777" w:rsidR="00DD70B5" w:rsidRPr="00210B0B" w:rsidRDefault="00DD70B5" w:rsidP="0029174C">
            <w:pPr>
              <w:rPr>
                <w:color w:val="000000" w:themeColor="text1"/>
                <w:szCs w:val="18"/>
              </w:rPr>
            </w:pPr>
            <w:r w:rsidRPr="00210B0B">
              <w:rPr>
                <w:color w:val="000000" w:themeColor="text1"/>
                <w:szCs w:val="18"/>
              </w:rPr>
              <w:t xml:space="preserve">Bolton </w:t>
            </w:r>
            <w:r w:rsidRPr="00210B0B">
              <w:rPr>
                <w:color w:val="000000" w:themeColor="text1"/>
                <w:szCs w:val="18"/>
                <w:highlight w:val="magenta"/>
              </w:rPr>
              <w:t>Council</w:t>
            </w:r>
          </w:p>
        </w:tc>
        <w:tc>
          <w:tcPr>
            <w:tcW w:w="0" w:type="auto"/>
          </w:tcPr>
          <w:p w14:paraId="750F8A89" w14:textId="77777777" w:rsidR="00DD70B5" w:rsidRPr="00210B0B" w:rsidRDefault="00DD70B5" w:rsidP="0029174C">
            <w:pPr>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210B0B">
              <w:rPr>
                <w:color w:val="000000" w:themeColor="text1"/>
                <w:szCs w:val="18"/>
              </w:rPr>
              <w:t xml:space="preserve">The Director of Public Health at Salford was also covering the same role at Bolton </w:t>
            </w:r>
            <w:r w:rsidRPr="00210B0B">
              <w:rPr>
                <w:color w:val="000000" w:themeColor="text1"/>
                <w:szCs w:val="18"/>
                <w:highlight w:val="magenta"/>
              </w:rPr>
              <w:t>Council</w:t>
            </w:r>
            <w:r w:rsidRPr="00210B0B">
              <w:rPr>
                <w:color w:val="000000" w:themeColor="text1"/>
                <w:szCs w:val="18"/>
              </w:rPr>
              <w:t xml:space="preserve">: the study was presented to the Executive Management Team at Bolton </w:t>
            </w:r>
            <w:r w:rsidRPr="00210B0B">
              <w:rPr>
                <w:color w:val="000000" w:themeColor="text1"/>
                <w:szCs w:val="18"/>
                <w:highlight w:val="magenta"/>
              </w:rPr>
              <w:t>Council</w:t>
            </w:r>
            <w:r w:rsidRPr="00210B0B">
              <w:rPr>
                <w:color w:val="000000" w:themeColor="text1"/>
                <w:szCs w:val="18"/>
              </w:rPr>
              <w:t xml:space="preserve"> by the Director of Public Health. A letter of support was provided prior to commencement of the study from the Assistant Director of Public Health.</w:t>
            </w:r>
          </w:p>
        </w:tc>
      </w:tr>
      <w:tr w:rsidR="00DD70B5" w:rsidRPr="00210B0B" w14:paraId="4473DA18"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46C7BB11" w14:textId="77777777" w:rsidR="00DD70B5" w:rsidRPr="00210B0B" w:rsidRDefault="00DD70B5" w:rsidP="0029174C">
            <w:pPr>
              <w:rPr>
                <w:color w:val="000000" w:themeColor="text1"/>
                <w:szCs w:val="18"/>
              </w:rPr>
            </w:pPr>
            <w:r w:rsidRPr="00210B0B">
              <w:rPr>
                <w:color w:val="000000" w:themeColor="text1"/>
                <w:szCs w:val="18"/>
              </w:rPr>
              <w:t xml:space="preserve">Trafford </w:t>
            </w:r>
            <w:r w:rsidRPr="00210B0B">
              <w:rPr>
                <w:color w:val="000000" w:themeColor="text1"/>
                <w:szCs w:val="18"/>
                <w:highlight w:val="magenta"/>
              </w:rPr>
              <w:t>Council</w:t>
            </w:r>
          </w:p>
        </w:tc>
        <w:tc>
          <w:tcPr>
            <w:tcW w:w="0" w:type="auto"/>
            <w:tcBorders>
              <w:top w:val="none" w:sz="0" w:space="0" w:color="auto"/>
              <w:bottom w:val="none" w:sz="0" w:space="0" w:color="auto"/>
            </w:tcBorders>
          </w:tcPr>
          <w:p w14:paraId="77604CEB" w14:textId="77777777" w:rsidR="00DD70B5" w:rsidRPr="00210B0B" w:rsidRDefault="00DD70B5" w:rsidP="0029174C">
            <w:pPr>
              <w:cnfStyle w:val="000000100000" w:firstRow="0" w:lastRow="0" w:firstColumn="0" w:lastColumn="0" w:oddVBand="0" w:evenVBand="0" w:oddHBand="1" w:evenHBand="0" w:firstRowFirstColumn="0" w:firstRowLastColumn="0" w:lastRowFirstColumn="0" w:lastRowLastColumn="0"/>
              <w:rPr>
                <w:color w:val="000000" w:themeColor="text1"/>
                <w:szCs w:val="18"/>
              </w:rPr>
            </w:pPr>
            <w:r w:rsidRPr="00210B0B">
              <w:rPr>
                <w:color w:val="000000" w:themeColor="text1"/>
                <w:szCs w:val="18"/>
              </w:rPr>
              <w:t xml:space="preserve">The Sport and Physical Activity Relationship Manager was approached. Discussion held with Workplace Wellbeing </w:t>
            </w:r>
            <w:r w:rsidRPr="00210B0B">
              <w:rPr>
                <w:color w:val="000000" w:themeColor="text1"/>
                <w:szCs w:val="18"/>
                <w:highlight w:val="magenta"/>
              </w:rPr>
              <w:t>Lead</w:t>
            </w:r>
            <w:r w:rsidRPr="00210B0B">
              <w:rPr>
                <w:color w:val="000000" w:themeColor="text1"/>
                <w:szCs w:val="18"/>
              </w:rPr>
              <w:t xml:space="preserve">. The study was subsequently approved by Trafford </w:t>
            </w:r>
            <w:r w:rsidRPr="00210B0B">
              <w:rPr>
                <w:color w:val="000000" w:themeColor="text1"/>
                <w:szCs w:val="18"/>
                <w:highlight w:val="magenta"/>
              </w:rPr>
              <w:t>Council</w:t>
            </w:r>
            <w:r w:rsidRPr="00210B0B">
              <w:rPr>
                <w:color w:val="000000" w:themeColor="text1"/>
                <w:szCs w:val="18"/>
              </w:rPr>
              <w:t xml:space="preserve"> directors.</w:t>
            </w:r>
          </w:p>
        </w:tc>
      </w:tr>
      <w:tr w:rsidR="00DD70B5" w:rsidRPr="00210B0B" w14:paraId="6B604AE4"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B8294F9" w14:textId="77777777" w:rsidR="00DD70B5" w:rsidRPr="00210B0B" w:rsidRDefault="00DD70B5" w:rsidP="0029174C">
            <w:pPr>
              <w:rPr>
                <w:color w:val="000000" w:themeColor="text1"/>
                <w:szCs w:val="18"/>
              </w:rPr>
            </w:pPr>
            <w:r w:rsidRPr="00210B0B">
              <w:rPr>
                <w:color w:val="000000" w:themeColor="text1"/>
                <w:szCs w:val="18"/>
              </w:rPr>
              <w:t xml:space="preserve">Liverpool City </w:t>
            </w:r>
            <w:r w:rsidRPr="00210B0B">
              <w:rPr>
                <w:color w:val="000000" w:themeColor="text1"/>
                <w:szCs w:val="18"/>
                <w:highlight w:val="magenta"/>
              </w:rPr>
              <w:t>Council</w:t>
            </w:r>
          </w:p>
        </w:tc>
        <w:tc>
          <w:tcPr>
            <w:tcW w:w="0" w:type="auto"/>
          </w:tcPr>
          <w:p w14:paraId="4B99EE85" w14:textId="77777777" w:rsidR="00DD70B5" w:rsidRPr="00210B0B" w:rsidRDefault="00DD70B5" w:rsidP="0029174C">
            <w:pPr>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210B0B">
              <w:rPr>
                <w:color w:val="000000" w:themeColor="text1"/>
                <w:szCs w:val="18"/>
              </w:rPr>
              <w:t>The Physical Activity and Sports Specialist was approached, a meeting was held with this contact, the Physical Activity and Sport Development Co-</w:t>
            </w:r>
            <w:proofErr w:type="spellStart"/>
            <w:r w:rsidRPr="00210B0B">
              <w:rPr>
                <w:color w:val="000000" w:themeColor="text1"/>
                <w:szCs w:val="18"/>
              </w:rPr>
              <w:t>ordinator</w:t>
            </w:r>
            <w:proofErr w:type="spellEnd"/>
            <w:r w:rsidRPr="00210B0B">
              <w:rPr>
                <w:color w:val="000000" w:themeColor="text1"/>
                <w:szCs w:val="18"/>
              </w:rPr>
              <w:t xml:space="preserve">, the Strategic Physical Activity and Sports Development Manager and a Communications Manager. A Workforce Physical Activity Strategy document was developed specifically for this study. The study was subsequently approved by the Chief Executive Team. </w:t>
            </w:r>
          </w:p>
        </w:tc>
      </w:tr>
    </w:tbl>
    <w:p w14:paraId="6B42F4D9" w14:textId="5893E683" w:rsidR="00DD70B5" w:rsidRPr="00210B0B" w:rsidRDefault="00D36537" w:rsidP="00D36537">
      <w:pPr>
        <w:pStyle w:val="Heading2"/>
      </w:pPr>
      <w:bookmarkStart w:id="380" w:name="_Ref66346471"/>
      <w:bookmarkStart w:id="381" w:name="_Toc93059379"/>
      <w:r w:rsidRPr="00210B0B">
        <w:t xml:space="preserve">Appendix </w:t>
      </w:r>
      <w:r w:rsidR="00596869" w:rsidRPr="00210B0B">
        <w:rPr>
          <w:noProof/>
        </w:rPr>
        <w:t>3</w:t>
      </w:r>
      <w:r w:rsidR="004A32F4" w:rsidRPr="00210B0B">
        <w:tab/>
      </w:r>
      <w:r w:rsidR="00DD70B5" w:rsidRPr="00210B0B">
        <w:rPr>
          <w:bCs/>
        </w:rPr>
        <w:t>Participant recruitment</w:t>
      </w:r>
      <w:bookmarkEnd w:id="380"/>
      <w:bookmarkEnd w:id="381"/>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781"/>
        <w:gridCol w:w="7245"/>
      </w:tblGrid>
      <w:tr w:rsidR="00DD70B5" w:rsidRPr="00210B0B" w14:paraId="414C1448"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02B82A16" w14:textId="77777777" w:rsidR="00DD70B5" w:rsidRPr="00210B0B" w:rsidRDefault="00DD70B5" w:rsidP="00124B42">
            <w:pPr>
              <w:rPr>
                <w:b w:val="0"/>
                <w:color w:val="auto"/>
                <w:vertAlign w:val="superscript"/>
              </w:rPr>
            </w:pPr>
            <w:r w:rsidRPr="00210B0B">
              <w:rPr>
                <w:color w:val="auto"/>
                <w:highlight w:val="magenta"/>
              </w:rPr>
              <w:t>Council</w:t>
            </w:r>
          </w:p>
        </w:tc>
        <w:tc>
          <w:tcPr>
            <w:tcW w:w="0" w:type="auto"/>
          </w:tcPr>
          <w:p w14:paraId="6E334E34" w14:textId="77777777" w:rsidR="00DD70B5" w:rsidRPr="00210B0B" w:rsidRDefault="00DD70B5" w:rsidP="00C4117C">
            <w:pPr>
              <w:cnfStyle w:val="100000000000" w:firstRow="1" w:lastRow="0" w:firstColumn="0" w:lastColumn="0" w:oddVBand="0" w:evenVBand="0" w:oddHBand="0" w:evenHBand="0" w:firstRowFirstColumn="0" w:firstRowLastColumn="0" w:lastRowFirstColumn="0" w:lastRowLastColumn="0"/>
              <w:rPr>
                <w:b w:val="0"/>
                <w:color w:val="auto"/>
              </w:rPr>
            </w:pPr>
            <w:r w:rsidRPr="00210B0B">
              <w:rPr>
                <w:color w:val="auto"/>
              </w:rPr>
              <w:t>Recruitment process</w:t>
            </w:r>
          </w:p>
        </w:tc>
      </w:tr>
      <w:tr w:rsidR="00DD70B5" w:rsidRPr="00210B0B" w14:paraId="1CC9E85D"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1EB2F496" w14:textId="77777777" w:rsidR="00DD70B5" w:rsidRPr="00210B0B" w:rsidRDefault="00DD70B5" w:rsidP="007305FF">
            <w:pPr>
              <w:rPr>
                <w:color w:val="000000" w:themeColor="text1"/>
              </w:rPr>
            </w:pPr>
            <w:r w:rsidRPr="00210B0B">
              <w:rPr>
                <w:color w:val="000000" w:themeColor="text1"/>
              </w:rPr>
              <w:t xml:space="preserve">Leicester City </w:t>
            </w:r>
            <w:r w:rsidRPr="00210B0B">
              <w:rPr>
                <w:color w:val="000000" w:themeColor="text1"/>
                <w:highlight w:val="magenta"/>
              </w:rPr>
              <w:t>Council</w:t>
            </w:r>
          </w:p>
        </w:tc>
        <w:tc>
          <w:tcPr>
            <w:tcW w:w="0" w:type="auto"/>
            <w:tcBorders>
              <w:top w:val="none" w:sz="0" w:space="0" w:color="auto"/>
              <w:bottom w:val="none" w:sz="0" w:space="0" w:color="auto"/>
            </w:tcBorders>
          </w:tcPr>
          <w:p w14:paraId="525DDD95" w14:textId="77777777" w:rsidR="00DD70B5" w:rsidRPr="00210B0B" w:rsidRDefault="00DD70B5" w:rsidP="00C4117C">
            <w:pPr>
              <w:cnfStyle w:val="000000100000" w:firstRow="0" w:lastRow="0" w:firstColumn="0" w:lastColumn="0" w:oddVBand="0" w:evenVBand="0" w:oddHBand="1" w:evenHBand="0" w:firstRowFirstColumn="0" w:firstRowLastColumn="0" w:lastRowFirstColumn="0" w:lastRowLastColumn="0"/>
              <w:rPr>
                <w:color w:val="000000" w:themeColor="text1"/>
              </w:rPr>
            </w:pPr>
            <w:r w:rsidRPr="00210B0B">
              <w:rPr>
                <w:color w:val="000000" w:themeColor="text1"/>
              </w:rPr>
              <w:t>The study and the briefing events were advertised via:</w:t>
            </w:r>
          </w:p>
          <w:p w14:paraId="760A74B8" w14:textId="77777777" w:rsidR="00DD70B5" w:rsidRPr="00210B0B" w:rsidRDefault="00DD70B5" w:rsidP="0088747F">
            <w:pPr>
              <w:pStyle w:val="ListParagraph"/>
              <w:numPr>
                <w:ilvl w:val="0"/>
                <w:numId w:val="12"/>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210B0B">
              <w:rPr>
                <w:color w:val="000000" w:themeColor="text1"/>
                <w:szCs w:val="20"/>
              </w:rPr>
              <w:t>Staff emails</w:t>
            </w:r>
          </w:p>
          <w:p w14:paraId="0A2C9DA6" w14:textId="77777777" w:rsidR="00DD70B5" w:rsidRPr="00210B0B" w:rsidRDefault="00DD70B5" w:rsidP="0088747F">
            <w:pPr>
              <w:pStyle w:val="ListParagraph"/>
              <w:numPr>
                <w:ilvl w:val="0"/>
                <w:numId w:val="12"/>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210B0B">
              <w:rPr>
                <w:color w:val="000000" w:themeColor="text1"/>
                <w:szCs w:val="20"/>
              </w:rPr>
              <w:t>Staff intranet</w:t>
            </w:r>
          </w:p>
          <w:p w14:paraId="6CA8A4DF" w14:textId="77777777" w:rsidR="00DD70B5" w:rsidRPr="00210B0B" w:rsidRDefault="00DD70B5" w:rsidP="0088747F">
            <w:pPr>
              <w:pStyle w:val="ListParagraph"/>
              <w:numPr>
                <w:ilvl w:val="0"/>
                <w:numId w:val="12"/>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210B0B">
              <w:rPr>
                <w:color w:val="000000" w:themeColor="text1"/>
                <w:szCs w:val="20"/>
              </w:rPr>
              <w:t>Posters</w:t>
            </w:r>
          </w:p>
        </w:tc>
      </w:tr>
      <w:tr w:rsidR="00DD70B5" w:rsidRPr="00210B0B" w14:paraId="73903B51"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08E3FA40" w14:textId="77777777" w:rsidR="00DD70B5" w:rsidRPr="00210B0B" w:rsidRDefault="00DD70B5" w:rsidP="007305FF">
            <w:pPr>
              <w:rPr>
                <w:color w:val="000000" w:themeColor="text1"/>
              </w:rPr>
            </w:pPr>
            <w:r w:rsidRPr="00210B0B">
              <w:rPr>
                <w:color w:val="000000" w:themeColor="text1"/>
              </w:rPr>
              <w:t xml:space="preserve">Leicestershire County </w:t>
            </w:r>
            <w:r w:rsidRPr="00210B0B">
              <w:rPr>
                <w:color w:val="000000" w:themeColor="text1"/>
                <w:highlight w:val="magenta"/>
              </w:rPr>
              <w:t>Council</w:t>
            </w:r>
            <w:r w:rsidRPr="00210B0B">
              <w:rPr>
                <w:color w:val="000000" w:themeColor="text1"/>
              </w:rPr>
              <w:t>*</w:t>
            </w:r>
          </w:p>
        </w:tc>
        <w:tc>
          <w:tcPr>
            <w:tcW w:w="0" w:type="auto"/>
          </w:tcPr>
          <w:p w14:paraId="2D042126" w14:textId="77777777" w:rsidR="00DD70B5" w:rsidRPr="00210B0B"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rPr>
              <w:t>The study was advertised via:</w:t>
            </w:r>
          </w:p>
          <w:p w14:paraId="1278759D" w14:textId="77777777" w:rsidR="00DD70B5" w:rsidRPr="00210B0B" w:rsidRDefault="00DD70B5" w:rsidP="0088747F">
            <w:pPr>
              <w:pStyle w:val="ListParagraph"/>
              <w:numPr>
                <w:ilvl w:val="0"/>
                <w:numId w:val="13"/>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210B0B">
              <w:rPr>
                <w:color w:val="000000" w:themeColor="text1"/>
                <w:szCs w:val="20"/>
              </w:rPr>
              <w:t>Staff intranet</w:t>
            </w:r>
          </w:p>
          <w:p w14:paraId="3244D477" w14:textId="77777777" w:rsidR="00DD70B5" w:rsidRPr="00210B0B" w:rsidRDefault="00DD70B5" w:rsidP="0088747F">
            <w:pPr>
              <w:pStyle w:val="ListParagraph"/>
              <w:numPr>
                <w:ilvl w:val="0"/>
                <w:numId w:val="13"/>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210B0B">
              <w:rPr>
                <w:color w:val="000000" w:themeColor="text1"/>
                <w:szCs w:val="20"/>
              </w:rPr>
              <w:t>Staff newsletter</w:t>
            </w:r>
          </w:p>
          <w:p w14:paraId="15979733" w14:textId="77777777" w:rsidR="00DD70B5" w:rsidRPr="00210B0B"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rPr>
              <w:t xml:space="preserve">Communications also included a link to a pre-recorded video of a briefing event presentation as conducted for Leicester City </w:t>
            </w:r>
            <w:r w:rsidRPr="00210B0B">
              <w:rPr>
                <w:color w:val="000000" w:themeColor="text1"/>
                <w:highlight w:val="magenta"/>
              </w:rPr>
              <w:t>Council</w:t>
            </w:r>
            <w:r w:rsidRPr="00210B0B">
              <w:rPr>
                <w:color w:val="000000" w:themeColor="text1"/>
              </w:rPr>
              <w:t>.</w:t>
            </w:r>
          </w:p>
        </w:tc>
      </w:tr>
      <w:tr w:rsidR="00DD70B5" w:rsidRPr="00210B0B" w14:paraId="5C21106E"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7F4090AD" w14:textId="77777777" w:rsidR="00DD70B5" w:rsidRPr="00210B0B" w:rsidRDefault="00DD70B5" w:rsidP="007305FF">
            <w:pPr>
              <w:rPr>
                <w:color w:val="000000" w:themeColor="text1"/>
              </w:rPr>
            </w:pPr>
            <w:r w:rsidRPr="00210B0B">
              <w:rPr>
                <w:color w:val="000000" w:themeColor="text1"/>
              </w:rPr>
              <w:lastRenderedPageBreak/>
              <w:t xml:space="preserve">Salford City </w:t>
            </w:r>
            <w:r w:rsidRPr="00210B0B">
              <w:rPr>
                <w:color w:val="000000" w:themeColor="text1"/>
                <w:highlight w:val="magenta"/>
              </w:rPr>
              <w:t>Council</w:t>
            </w:r>
          </w:p>
        </w:tc>
        <w:tc>
          <w:tcPr>
            <w:tcW w:w="0" w:type="auto"/>
            <w:tcBorders>
              <w:top w:val="none" w:sz="0" w:space="0" w:color="auto"/>
              <w:bottom w:val="none" w:sz="0" w:space="0" w:color="auto"/>
            </w:tcBorders>
          </w:tcPr>
          <w:p w14:paraId="6AFB3F98" w14:textId="77777777" w:rsidR="00DD70B5" w:rsidRPr="00210B0B" w:rsidRDefault="00DD70B5" w:rsidP="00C4117C">
            <w:pPr>
              <w:cnfStyle w:val="000000100000" w:firstRow="0" w:lastRow="0" w:firstColumn="0" w:lastColumn="0" w:oddVBand="0" w:evenVBand="0" w:oddHBand="1" w:evenHBand="0" w:firstRowFirstColumn="0" w:firstRowLastColumn="0" w:lastRowFirstColumn="0" w:lastRowLastColumn="0"/>
              <w:rPr>
                <w:color w:val="000000" w:themeColor="text1"/>
              </w:rPr>
            </w:pPr>
            <w:r w:rsidRPr="00210B0B">
              <w:rPr>
                <w:color w:val="000000" w:themeColor="text1"/>
              </w:rPr>
              <w:t>The study and the briefing events were advertised via:</w:t>
            </w:r>
          </w:p>
          <w:p w14:paraId="43C3A913" w14:textId="77777777" w:rsidR="00DD70B5" w:rsidRPr="00210B0B" w:rsidRDefault="00DD70B5" w:rsidP="0088747F">
            <w:pPr>
              <w:pStyle w:val="ListParagraph"/>
              <w:numPr>
                <w:ilvl w:val="0"/>
                <w:numId w:val="14"/>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210B0B">
              <w:rPr>
                <w:color w:val="000000" w:themeColor="text1"/>
                <w:szCs w:val="20"/>
              </w:rPr>
              <w:t>Staff emails</w:t>
            </w:r>
          </w:p>
          <w:p w14:paraId="443A054F" w14:textId="77777777" w:rsidR="00DD70B5" w:rsidRPr="00210B0B" w:rsidRDefault="00DD70B5" w:rsidP="0088747F">
            <w:pPr>
              <w:pStyle w:val="ListParagraph"/>
              <w:numPr>
                <w:ilvl w:val="0"/>
                <w:numId w:val="14"/>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210B0B">
              <w:rPr>
                <w:color w:val="000000" w:themeColor="text1"/>
                <w:szCs w:val="20"/>
              </w:rPr>
              <w:t>Staff intranet</w:t>
            </w:r>
          </w:p>
          <w:p w14:paraId="00EA8583" w14:textId="77777777" w:rsidR="00DD70B5" w:rsidRPr="00210B0B" w:rsidRDefault="00DD70B5" w:rsidP="0088747F">
            <w:pPr>
              <w:pStyle w:val="ListParagraph"/>
              <w:numPr>
                <w:ilvl w:val="0"/>
                <w:numId w:val="14"/>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210B0B">
              <w:rPr>
                <w:color w:val="000000" w:themeColor="text1"/>
                <w:szCs w:val="20"/>
              </w:rPr>
              <w:t>Posters</w:t>
            </w:r>
          </w:p>
          <w:p w14:paraId="4010B5F3" w14:textId="219B122D" w:rsidR="00DD70B5" w:rsidRPr="00210B0B" w:rsidRDefault="00DD70B5" w:rsidP="0088747F">
            <w:pPr>
              <w:pStyle w:val="ListParagraph"/>
              <w:numPr>
                <w:ilvl w:val="0"/>
                <w:numId w:val="14"/>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210B0B">
              <w:rPr>
                <w:color w:val="000000" w:themeColor="text1"/>
                <w:szCs w:val="20"/>
              </w:rPr>
              <w:t>Chief Executive</w:t>
            </w:r>
            <w:r w:rsidR="00210B0B" w:rsidRPr="00210B0B">
              <w:rPr>
                <w:color w:val="00B0F0"/>
                <w:szCs w:val="20"/>
              </w:rPr>
              <w:t>’</w:t>
            </w:r>
            <w:r w:rsidRPr="00210B0B">
              <w:rPr>
                <w:color w:val="000000" w:themeColor="text1"/>
                <w:szCs w:val="20"/>
              </w:rPr>
              <w:t>s weekly newsletter</w:t>
            </w:r>
          </w:p>
        </w:tc>
      </w:tr>
      <w:tr w:rsidR="00DD70B5" w:rsidRPr="00210B0B" w14:paraId="3A95D287"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7B803981" w14:textId="77777777" w:rsidR="00DD70B5" w:rsidRPr="00210B0B" w:rsidRDefault="00DD70B5" w:rsidP="007305FF">
            <w:pPr>
              <w:rPr>
                <w:color w:val="000000" w:themeColor="text1"/>
              </w:rPr>
            </w:pPr>
            <w:r w:rsidRPr="00210B0B">
              <w:rPr>
                <w:color w:val="000000" w:themeColor="text1"/>
              </w:rPr>
              <w:t xml:space="preserve">Bolton </w:t>
            </w:r>
            <w:r w:rsidRPr="00210B0B">
              <w:rPr>
                <w:color w:val="000000" w:themeColor="text1"/>
                <w:highlight w:val="magenta"/>
              </w:rPr>
              <w:t>Council</w:t>
            </w:r>
          </w:p>
        </w:tc>
        <w:tc>
          <w:tcPr>
            <w:tcW w:w="0" w:type="auto"/>
          </w:tcPr>
          <w:p w14:paraId="012AF923" w14:textId="77777777" w:rsidR="00DD70B5" w:rsidRPr="00210B0B"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rPr>
              <w:t>The study and briefing events were advertised via:</w:t>
            </w:r>
          </w:p>
          <w:p w14:paraId="68A45D26" w14:textId="77777777" w:rsidR="00DD70B5" w:rsidRPr="00210B0B" w:rsidRDefault="00DD70B5" w:rsidP="0088747F">
            <w:pPr>
              <w:pStyle w:val="ListParagraph"/>
              <w:numPr>
                <w:ilvl w:val="0"/>
                <w:numId w:val="15"/>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210B0B">
              <w:rPr>
                <w:color w:val="000000" w:themeColor="text1"/>
                <w:szCs w:val="20"/>
              </w:rPr>
              <w:t>Staff intranet</w:t>
            </w:r>
          </w:p>
          <w:p w14:paraId="049665CF" w14:textId="77777777" w:rsidR="00DD70B5" w:rsidRPr="00210B0B" w:rsidRDefault="00DD70B5" w:rsidP="0088747F">
            <w:pPr>
              <w:pStyle w:val="ListParagraph"/>
              <w:numPr>
                <w:ilvl w:val="0"/>
                <w:numId w:val="15"/>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210B0B">
              <w:rPr>
                <w:color w:val="000000" w:themeColor="text1"/>
                <w:szCs w:val="20"/>
              </w:rPr>
              <w:t>Invitation letters to employees</w:t>
            </w:r>
          </w:p>
          <w:p w14:paraId="18CC5D77" w14:textId="77777777" w:rsidR="00DD70B5" w:rsidRPr="00210B0B" w:rsidRDefault="00DD70B5" w:rsidP="0088747F">
            <w:pPr>
              <w:pStyle w:val="ListParagraph"/>
              <w:numPr>
                <w:ilvl w:val="0"/>
                <w:numId w:val="15"/>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210B0B">
              <w:rPr>
                <w:color w:val="000000" w:themeColor="text1"/>
                <w:szCs w:val="20"/>
              </w:rPr>
              <w:t>Posters</w:t>
            </w:r>
          </w:p>
          <w:p w14:paraId="732A5899" w14:textId="77777777" w:rsidR="00DD70B5" w:rsidRPr="00210B0B" w:rsidRDefault="00DD70B5" w:rsidP="0088747F">
            <w:pPr>
              <w:pStyle w:val="ListParagraph"/>
              <w:numPr>
                <w:ilvl w:val="0"/>
                <w:numId w:val="15"/>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210B0B">
              <w:rPr>
                <w:color w:val="000000" w:themeColor="text1"/>
                <w:szCs w:val="20"/>
              </w:rPr>
              <w:t>Office walk-around</w:t>
            </w:r>
          </w:p>
        </w:tc>
      </w:tr>
      <w:tr w:rsidR="00DD70B5" w:rsidRPr="00210B0B" w14:paraId="4517CFDF"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20BA6315" w14:textId="77777777" w:rsidR="00DD70B5" w:rsidRPr="00210B0B" w:rsidRDefault="00DD70B5" w:rsidP="007305FF">
            <w:pPr>
              <w:rPr>
                <w:color w:val="000000" w:themeColor="text1"/>
              </w:rPr>
            </w:pPr>
            <w:r w:rsidRPr="00210B0B">
              <w:rPr>
                <w:color w:val="000000" w:themeColor="text1"/>
              </w:rPr>
              <w:t xml:space="preserve">Trafford </w:t>
            </w:r>
            <w:r w:rsidRPr="00210B0B">
              <w:rPr>
                <w:color w:val="000000" w:themeColor="text1"/>
                <w:highlight w:val="magenta"/>
              </w:rPr>
              <w:t>Council</w:t>
            </w:r>
            <w:r w:rsidRPr="00210B0B">
              <w:rPr>
                <w:color w:val="000000" w:themeColor="text1"/>
              </w:rPr>
              <w:t>**</w:t>
            </w:r>
          </w:p>
        </w:tc>
        <w:tc>
          <w:tcPr>
            <w:tcW w:w="0" w:type="auto"/>
            <w:tcBorders>
              <w:top w:val="none" w:sz="0" w:space="0" w:color="auto"/>
              <w:bottom w:val="none" w:sz="0" w:space="0" w:color="auto"/>
            </w:tcBorders>
          </w:tcPr>
          <w:p w14:paraId="2977CE88" w14:textId="77777777" w:rsidR="00DD70B5" w:rsidRPr="00210B0B" w:rsidRDefault="00DD70B5" w:rsidP="00C4117C">
            <w:pPr>
              <w:cnfStyle w:val="000000100000" w:firstRow="0" w:lastRow="0" w:firstColumn="0" w:lastColumn="0" w:oddVBand="0" w:evenVBand="0" w:oddHBand="1" w:evenHBand="0" w:firstRowFirstColumn="0" w:firstRowLastColumn="0" w:lastRowFirstColumn="0" w:lastRowLastColumn="0"/>
              <w:rPr>
                <w:color w:val="000000" w:themeColor="text1"/>
              </w:rPr>
            </w:pPr>
            <w:r w:rsidRPr="00210B0B">
              <w:rPr>
                <w:color w:val="000000" w:themeColor="text1"/>
              </w:rPr>
              <w:t>The study was advertised via:</w:t>
            </w:r>
          </w:p>
          <w:p w14:paraId="743B1032" w14:textId="77777777" w:rsidR="00DD70B5" w:rsidRPr="00210B0B" w:rsidRDefault="00DD70B5" w:rsidP="0088747F">
            <w:pPr>
              <w:pStyle w:val="ListParagraph"/>
              <w:numPr>
                <w:ilvl w:val="0"/>
                <w:numId w:val="16"/>
              </w:numPr>
              <w:spacing w:after="0" w:line="360" w:lineRule="auto"/>
              <w:cnfStyle w:val="000000100000" w:firstRow="0" w:lastRow="0" w:firstColumn="0" w:lastColumn="0" w:oddVBand="0" w:evenVBand="0" w:oddHBand="1" w:evenHBand="0" w:firstRowFirstColumn="0" w:firstRowLastColumn="0" w:lastRowFirstColumn="0" w:lastRowLastColumn="0"/>
              <w:rPr>
                <w:color w:val="000000" w:themeColor="text1"/>
                <w:szCs w:val="20"/>
              </w:rPr>
            </w:pPr>
            <w:r w:rsidRPr="00210B0B">
              <w:rPr>
                <w:color w:val="000000" w:themeColor="text1"/>
                <w:szCs w:val="20"/>
              </w:rPr>
              <w:t>Staff intranet</w:t>
            </w:r>
          </w:p>
          <w:p w14:paraId="18E9315F" w14:textId="77777777" w:rsidR="00DD70B5" w:rsidRPr="00210B0B" w:rsidRDefault="00DD70B5" w:rsidP="00C4117C">
            <w:pPr>
              <w:cnfStyle w:val="000000100000" w:firstRow="0" w:lastRow="0" w:firstColumn="0" w:lastColumn="0" w:oddVBand="0" w:evenVBand="0" w:oddHBand="1" w:evenHBand="0" w:firstRowFirstColumn="0" w:firstRowLastColumn="0" w:lastRowFirstColumn="0" w:lastRowLastColumn="0"/>
              <w:rPr>
                <w:color w:val="000000" w:themeColor="text1"/>
              </w:rPr>
            </w:pPr>
            <w:r w:rsidRPr="00210B0B">
              <w:rPr>
                <w:color w:val="000000" w:themeColor="text1"/>
              </w:rPr>
              <w:t>Potential participants were asked to contact the research team to request a participant information sheet and an information form if interested; this was later changed to include a link to the participant information sheet and the information form directly.</w:t>
            </w:r>
          </w:p>
        </w:tc>
      </w:tr>
      <w:tr w:rsidR="00DD70B5" w:rsidRPr="00210B0B" w14:paraId="38BF93A7"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3D8E66FE" w14:textId="77777777" w:rsidR="00DD70B5" w:rsidRPr="00210B0B" w:rsidRDefault="00DD70B5" w:rsidP="007305FF">
            <w:pPr>
              <w:rPr>
                <w:color w:val="000000" w:themeColor="text1"/>
              </w:rPr>
            </w:pPr>
            <w:r w:rsidRPr="00210B0B">
              <w:rPr>
                <w:color w:val="000000" w:themeColor="text1"/>
              </w:rPr>
              <w:t xml:space="preserve">Liverpool City </w:t>
            </w:r>
            <w:r w:rsidRPr="00210B0B">
              <w:rPr>
                <w:color w:val="000000" w:themeColor="text1"/>
                <w:highlight w:val="magenta"/>
              </w:rPr>
              <w:t>Council</w:t>
            </w:r>
            <w:r w:rsidRPr="00210B0B">
              <w:rPr>
                <w:color w:val="000000" w:themeColor="text1"/>
              </w:rPr>
              <w:t>*</w:t>
            </w:r>
          </w:p>
        </w:tc>
        <w:tc>
          <w:tcPr>
            <w:tcW w:w="0" w:type="auto"/>
          </w:tcPr>
          <w:p w14:paraId="1B11F4F8" w14:textId="77777777" w:rsidR="00DD70B5" w:rsidRPr="00210B0B"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rPr>
              <w:t>The study was advertised via:</w:t>
            </w:r>
          </w:p>
          <w:p w14:paraId="1AEF87A4" w14:textId="77777777" w:rsidR="00DD70B5" w:rsidRPr="00210B0B" w:rsidRDefault="00DD70B5" w:rsidP="0088747F">
            <w:pPr>
              <w:pStyle w:val="ListParagraph"/>
              <w:numPr>
                <w:ilvl w:val="0"/>
                <w:numId w:val="16"/>
              </w:numPr>
              <w:spacing w:after="0"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0"/>
              </w:rPr>
            </w:pPr>
            <w:r w:rsidRPr="00210B0B">
              <w:rPr>
                <w:color w:val="000000" w:themeColor="text1"/>
                <w:szCs w:val="20"/>
              </w:rPr>
              <w:t>Staff intranet</w:t>
            </w:r>
          </w:p>
          <w:p w14:paraId="7233653C" w14:textId="77777777" w:rsidR="00DD70B5" w:rsidRPr="00210B0B" w:rsidRDefault="00DD70B5" w:rsidP="00C4117C">
            <w:pPr>
              <w:cnfStyle w:val="000000000000" w:firstRow="0" w:lastRow="0" w:firstColumn="0" w:lastColumn="0" w:oddVBand="0" w:evenVBand="0" w:oddHBand="0" w:evenHBand="0" w:firstRowFirstColumn="0" w:firstRowLastColumn="0" w:lastRowFirstColumn="0" w:lastRowLastColumn="0"/>
              <w:rPr>
                <w:color w:val="000000" w:themeColor="text1"/>
              </w:rPr>
            </w:pPr>
            <w:r w:rsidRPr="00210B0B">
              <w:rPr>
                <w:color w:val="000000" w:themeColor="text1"/>
              </w:rPr>
              <w:t xml:space="preserve">This communication included an article about the study and a link to the participant information sheet and the information form. </w:t>
            </w:r>
          </w:p>
        </w:tc>
      </w:tr>
    </w:tbl>
    <w:p w14:paraId="18442985" w14:textId="77777777" w:rsidR="00210B0B" w:rsidRPr="00210B0B" w:rsidRDefault="00DD70B5" w:rsidP="00124B42">
      <w:pPr>
        <w:rPr>
          <w:szCs w:val="18"/>
        </w:rPr>
      </w:pPr>
      <w:r w:rsidRPr="00210B0B">
        <w:rPr>
          <w:szCs w:val="18"/>
        </w:rPr>
        <w:t xml:space="preserve">*Briefing events were not carried out at these councils as these were extra councils recruited </w:t>
      </w:r>
      <w:r w:rsidRPr="00210B0B">
        <w:rPr>
          <w:szCs w:val="18"/>
          <w:highlight w:val="magenta"/>
        </w:rPr>
        <w:t>due to</w:t>
      </w:r>
      <w:r w:rsidRPr="00210B0B">
        <w:rPr>
          <w:szCs w:val="18"/>
        </w:rPr>
        <w:t xml:space="preserve"> lower-than-expected recruitment numbers at Salford, Bolton, and Trafford, and we needed to recruit quickly in order to stick to our planned timelines. **Trafford took a long time to gain approval for the study</w:t>
      </w:r>
      <w:r w:rsidR="000679F5" w:rsidRPr="00210B0B">
        <w:rPr>
          <w:szCs w:val="18"/>
        </w:rPr>
        <w:t>; therefore,</w:t>
      </w:r>
      <w:r w:rsidRPr="00210B0B">
        <w:rPr>
          <w:szCs w:val="18"/>
        </w:rPr>
        <w:t xml:space="preserve"> we did not have time to delivery briefing events.</w:t>
      </w:r>
    </w:p>
    <w:p w14:paraId="71C63CA0" w14:textId="53DB1F14" w:rsidR="005C6C89" w:rsidRPr="00210B0B" w:rsidRDefault="00D36537" w:rsidP="00D36537">
      <w:pPr>
        <w:pStyle w:val="Heading2"/>
      </w:pPr>
      <w:bookmarkStart w:id="382" w:name="_Ref66304828"/>
      <w:bookmarkStart w:id="383" w:name="_Toc93059380"/>
      <w:r w:rsidRPr="00210B0B">
        <w:lastRenderedPageBreak/>
        <w:t xml:space="preserve">Appendix </w:t>
      </w:r>
      <w:r w:rsidR="00596869" w:rsidRPr="00210B0B">
        <w:rPr>
          <w:noProof/>
        </w:rPr>
        <w:t>4</w:t>
      </w:r>
      <w:r w:rsidR="004A32F4" w:rsidRPr="00210B0B">
        <w:tab/>
      </w:r>
      <w:r w:rsidR="005C6C89" w:rsidRPr="00210B0B">
        <w:t xml:space="preserve">Timeline of intervention activities provided to the </w:t>
      </w:r>
      <w:r w:rsidR="00FA5319" w:rsidRPr="00210B0B">
        <w:t>workplace champions</w:t>
      </w:r>
      <w:bookmarkEnd w:id="382"/>
      <w:bookmarkEnd w:id="383"/>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879"/>
        <w:gridCol w:w="1556"/>
        <w:gridCol w:w="1116"/>
        <w:gridCol w:w="4475"/>
      </w:tblGrid>
      <w:tr w:rsidR="00C45D5B" w:rsidRPr="00210B0B" w14:paraId="6126C1D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E14FA59" w14:textId="77777777" w:rsidR="00C45D5B" w:rsidRPr="00210B0B" w:rsidRDefault="00C45D5B" w:rsidP="00242BBA">
            <w:pPr>
              <w:spacing w:before="100" w:beforeAutospacing="1" w:after="100" w:afterAutospacing="1"/>
              <w:rPr>
                <w:rFonts w:cs="Arial"/>
                <w:b w:val="0"/>
                <w:color w:val="auto"/>
              </w:rPr>
            </w:pPr>
            <w:r w:rsidRPr="00210B0B">
              <w:rPr>
                <w:rFonts w:cs="Arial"/>
                <w:color w:val="auto"/>
              </w:rPr>
              <w:lastRenderedPageBreak/>
              <w:t>Time point</w:t>
            </w:r>
          </w:p>
        </w:tc>
        <w:tc>
          <w:tcPr>
            <w:tcW w:w="0" w:type="auto"/>
          </w:tcPr>
          <w:p w14:paraId="15D4FBB1"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b w:val="0"/>
                <w:color w:val="auto"/>
              </w:rPr>
            </w:pPr>
            <w:r w:rsidRPr="00210B0B">
              <w:rPr>
                <w:rFonts w:cs="Arial"/>
                <w:color w:val="auto"/>
              </w:rPr>
              <w:t>Date to be done by</w:t>
            </w:r>
          </w:p>
        </w:tc>
        <w:tc>
          <w:tcPr>
            <w:tcW w:w="0" w:type="auto"/>
          </w:tcPr>
          <w:p w14:paraId="26C87EE2"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b w:val="0"/>
                <w:color w:val="auto"/>
              </w:rPr>
            </w:pPr>
            <w:r w:rsidRPr="00210B0B">
              <w:rPr>
                <w:rFonts w:cs="Arial"/>
                <w:color w:val="auto"/>
              </w:rPr>
              <w:t>Date completed</w:t>
            </w:r>
          </w:p>
        </w:tc>
        <w:tc>
          <w:tcPr>
            <w:tcW w:w="0" w:type="auto"/>
          </w:tcPr>
          <w:p w14:paraId="74B865D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b w:val="0"/>
                <w:color w:val="auto"/>
              </w:rPr>
            </w:pPr>
            <w:r w:rsidRPr="00210B0B">
              <w:rPr>
                <w:rFonts w:cs="Arial"/>
                <w:color w:val="auto"/>
              </w:rPr>
              <w:t>Activity</w:t>
            </w:r>
          </w:p>
        </w:tc>
      </w:tr>
      <w:tr w:rsidR="00C45D5B" w:rsidRPr="00210B0B" w14:paraId="239EBA4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none" w:sz="0" w:space="0" w:color="auto"/>
              <w:right w:val="none" w:sz="0" w:space="0" w:color="auto"/>
            </w:tcBorders>
          </w:tcPr>
          <w:p w14:paraId="26E82B4E" w14:textId="77777777" w:rsidR="00C45D5B" w:rsidRPr="00210B0B" w:rsidRDefault="00C45D5B" w:rsidP="00242BBA">
            <w:pPr>
              <w:spacing w:before="100" w:beforeAutospacing="1" w:after="100" w:afterAutospacing="1"/>
              <w:rPr>
                <w:rFonts w:cs="Arial"/>
              </w:rPr>
            </w:pPr>
            <w:r w:rsidRPr="00210B0B">
              <w:rPr>
                <w:rFonts w:cs="Arial"/>
              </w:rPr>
              <w:t>SMART Work &amp; Life Delivery starts</w:t>
            </w:r>
          </w:p>
        </w:tc>
        <w:tc>
          <w:tcPr>
            <w:tcW w:w="0" w:type="auto"/>
          </w:tcPr>
          <w:p w14:paraId="33D2180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1DF032A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22D3613F" w14:textId="2BC228B6" w:rsidR="00C45D5B" w:rsidRPr="00210B0B" w:rsidRDefault="00C45D5B" w:rsidP="0088747F">
            <w:pPr>
              <w:pStyle w:val="ListParagraph"/>
              <w:numPr>
                <w:ilvl w:val="0"/>
                <w:numId w:val="21"/>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 xml:space="preserve">SMART Work &amp; Life Champion receives </w:t>
            </w:r>
            <w:r w:rsidR="00210B0B" w:rsidRPr="00210B0B">
              <w:rPr>
                <w:color w:val="00B0F0"/>
                <w:szCs w:val="20"/>
              </w:rPr>
              <w:t>e-mail</w:t>
            </w:r>
            <w:r w:rsidRPr="00210B0B">
              <w:rPr>
                <w:szCs w:val="20"/>
              </w:rPr>
              <w:t xml:space="preserve"> containing resources and list of staff in their group</w:t>
            </w:r>
          </w:p>
          <w:p w14:paraId="2246730C" w14:textId="5C752C32" w:rsidR="00C45D5B" w:rsidRPr="00210B0B" w:rsidRDefault="00C45D5B" w:rsidP="0088747F">
            <w:pPr>
              <w:pStyle w:val="ListParagraph"/>
              <w:numPr>
                <w:ilvl w:val="0"/>
                <w:numId w:val="21"/>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 xml:space="preserve">SMART Work &amp; Life Champion launches programme by sending participants an </w:t>
            </w:r>
            <w:r w:rsidR="00210B0B" w:rsidRPr="00210B0B">
              <w:rPr>
                <w:color w:val="00B0F0"/>
                <w:szCs w:val="20"/>
              </w:rPr>
              <w:t>e-mail</w:t>
            </w:r>
            <w:r w:rsidRPr="00210B0B">
              <w:rPr>
                <w:szCs w:val="20"/>
              </w:rPr>
              <w:t xml:space="preserve"> containing link to online education (</w:t>
            </w:r>
            <w:r w:rsidR="00210B0B" w:rsidRPr="00210B0B">
              <w:rPr>
                <w:color w:val="00B0F0"/>
                <w:szCs w:val="20"/>
              </w:rPr>
              <w:t>E-mail</w:t>
            </w:r>
            <w:r w:rsidRPr="00210B0B">
              <w:rPr>
                <w:szCs w:val="20"/>
              </w:rPr>
              <w:t xml:space="preserve"> 1a)</w:t>
            </w:r>
          </w:p>
          <w:p w14:paraId="03B85FF1" w14:textId="669A3DE6" w:rsidR="00C45D5B" w:rsidRPr="00210B0B" w:rsidRDefault="00C45D5B" w:rsidP="0088747F">
            <w:pPr>
              <w:pStyle w:val="ListParagraph"/>
              <w:numPr>
                <w:ilvl w:val="0"/>
                <w:numId w:val="21"/>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 xml:space="preserve">Send Manager launch </w:t>
            </w:r>
            <w:r w:rsidR="00210B0B" w:rsidRPr="00210B0B">
              <w:rPr>
                <w:color w:val="00B0F0"/>
                <w:szCs w:val="20"/>
              </w:rPr>
              <w:t>e-mail</w:t>
            </w:r>
            <w:r w:rsidRPr="00210B0B">
              <w:rPr>
                <w:szCs w:val="20"/>
              </w:rPr>
              <w:t xml:space="preserve"> containing link to animation</w:t>
            </w:r>
          </w:p>
          <w:p w14:paraId="53454617" w14:textId="77777777" w:rsidR="00C45D5B" w:rsidRPr="00210B0B" w:rsidRDefault="00C45D5B" w:rsidP="0088747F">
            <w:pPr>
              <w:pStyle w:val="ListParagraph"/>
              <w:numPr>
                <w:ilvl w:val="0"/>
                <w:numId w:val="21"/>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Complete online education session</w:t>
            </w:r>
          </w:p>
        </w:tc>
      </w:tr>
      <w:tr w:rsidR="00C45D5B" w:rsidRPr="00210B0B" w14:paraId="706D5033"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1B5CC1B6" w14:textId="77777777" w:rsidR="00C45D5B" w:rsidRPr="00210B0B" w:rsidRDefault="00C45D5B" w:rsidP="00242BBA">
            <w:pPr>
              <w:spacing w:before="100" w:beforeAutospacing="1" w:after="100" w:afterAutospacing="1"/>
              <w:rPr>
                <w:rFonts w:cs="Arial"/>
              </w:rPr>
            </w:pPr>
          </w:p>
        </w:tc>
        <w:tc>
          <w:tcPr>
            <w:tcW w:w="0" w:type="auto"/>
          </w:tcPr>
          <w:p w14:paraId="5080120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~1 month </w:t>
            </w:r>
            <w:proofErr w:type="gramStart"/>
            <w:r w:rsidRPr="00210B0B">
              <w:rPr>
                <w:rFonts w:cs="Arial"/>
              </w:rPr>
              <w:t>following after</w:t>
            </w:r>
            <w:proofErr w:type="gramEnd"/>
            <w:r w:rsidRPr="00210B0B">
              <w:rPr>
                <w:rFonts w:cs="Arial"/>
              </w:rPr>
              <w:t xml:space="preserve"> training date</w:t>
            </w:r>
          </w:p>
        </w:tc>
        <w:tc>
          <w:tcPr>
            <w:tcW w:w="0" w:type="auto"/>
          </w:tcPr>
          <w:p w14:paraId="5C403EC7"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27B546E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Desk installation (for those randomised to that group)</w:t>
            </w:r>
          </w:p>
        </w:tc>
      </w:tr>
      <w:tr w:rsidR="00C45D5B" w:rsidRPr="00210B0B" w14:paraId="1CF718C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2CAA9749" w14:textId="77777777" w:rsidR="00C45D5B" w:rsidRPr="00210B0B" w:rsidRDefault="00C45D5B" w:rsidP="00242BBA">
            <w:pPr>
              <w:spacing w:before="100" w:beforeAutospacing="1" w:after="100" w:afterAutospacing="1"/>
              <w:rPr>
                <w:rFonts w:cs="Arial"/>
              </w:rPr>
            </w:pPr>
            <w:r w:rsidRPr="00210B0B">
              <w:rPr>
                <w:rFonts w:cs="Arial"/>
              </w:rPr>
              <w:t>Week 1</w:t>
            </w:r>
          </w:p>
        </w:tc>
        <w:tc>
          <w:tcPr>
            <w:tcW w:w="0" w:type="auto"/>
          </w:tcPr>
          <w:p w14:paraId="277A8E95"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23BCB369"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193B8F59" w14:textId="77F8A6DC"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1b – details of the </w:t>
            </w:r>
            <w:r w:rsidR="00210B0B" w:rsidRPr="00210B0B">
              <w:rPr>
                <w:rFonts w:cs="Arial"/>
                <w:color w:val="00B0F0"/>
              </w:rPr>
              <w:t>1st</w:t>
            </w:r>
            <w:r w:rsidRPr="00210B0B">
              <w:rPr>
                <w:rFonts w:cs="Arial"/>
              </w:rPr>
              <w:t xml:space="preserve"> challenge</w:t>
            </w:r>
          </w:p>
        </w:tc>
      </w:tr>
      <w:tr w:rsidR="00C45D5B" w:rsidRPr="00210B0B" w14:paraId="705D80B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E7D92A2" w14:textId="77777777" w:rsidR="00C45D5B" w:rsidRPr="00210B0B" w:rsidRDefault="00C45D5B" w:rsidP="00242BBA">
            <w:pPr>
              <w:spacing w:before="100" w:beforeAutospacing="1" w:after="100" w:afterAutospacing="1"/>
              <w:rPr>
                <w:rFonts w:cs="Arial"/>
              </w:rPr>
            </w:pPr>
            <w:r w:rsidRPr="00210B0B">
              <w:rPr>
                <w:rFonts w:cs="Arial"/>
              </w:rPr>
              <w:t>Month 1</w:t>
            </w:r>
          </w:p>
        </w:tc>
        <w:tc>
          <w:tcPr>
            <w:tcW w:w="0" w:type="auto"/>
          </w:tcPr>
          <w:p w14:paraId="426F279E"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3D4FBF47"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769C955" w14:textId="6DC45B21"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2</w:t>
            </w:r>
          </w:p>
        </w:tc>
      </w:tr>
      <w:tr w:rsidR="00C45D5B" w:rsidRPr="00210B0B" w14:paraId="683AC88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E20E213" w14:textId="77777777" w:rsidR="00C45D5B" w:rsidRPr="00210B0B" w:rsidRDefault="00C45D5B" w:rsidP="00242BBA">
            <w:pPr>
              <w:spacing w:before="100" w:beforeAutospacing="1" w:after="100" w:afterAutospacing="1"/>
              <w:rPr>
                <w:rFonts w:cs="Arial"/>
              </w:rPr>
            </w:pPr>
            <w:r w:rsidRPr="00210B0B">
              <w:rPr>
                <w:rFonts w:cs="Arial"/>
              </w:rPr>
              <w:t>Month 2</w:t>
            </w:r>
          </w:p>
        </w:tc>
        <w:tc>
          <w:tcPr>
            <w:tcW w:w="0" w:type="auto"/>
          </w:tcPr>
          <w:p w14:paraId="5E8DBFDA"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7F05FCF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23C56EDD" w14:textId="2358C3B9"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3</w:t>
            </w:r>
          </w:p>
        </w:tc>
      </w:tr>
      <w:tr w:rsidR="00C45D5B" w:rsidRPr="00210B0B" w14:paraId="32A4A3A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none" w:sz="0" w:space="0" w:color="auto"/>
              <w:right w:val="none" w:sz="0" w:space="0" w:color="auto"/>
            </w:tcBorders>
          </w:tcPr>
          <w:p w14:paraId="6E3302A8" w14:textId="77777777" w:rsidR="00210B0B" w:rsidRPr="00210B0B" w:rsidRDefault="00C45D5B" w:rsidP="00242BBA">
            <w:pPr>
              <w:spacing w:before="100" w:beforeAutospacing="1" w:after="100" w:afterAutospacing="1"/>
              <w:rPr>
                <w:rFonts w:cs="Arial"/>
              </w:rPr>
            </w:pPr>
            <w:r w:rsidRPr="00210B0B">
              <w:rPr>
                <w:rFonts w:cs="Arial"/>
              </w:rPr>
              <w:t>Month 3 –</w:t>
            </w:r>
          </w:p>
          <w:p w14:paraId="39B37EE3" w14:textId="1092E39F" w:rsidR="00C45D5B" w:rsidRPr="00210B0B" w:rsidRDefault="00C45D5B" w:rsidP="00242BBA">
            <w:pPr>
              <w:spacing w:before="100" w:beforeAutospacing="1" w:after="100" w:afterAutospacing="1"/>
              <w:rPr>
                <w:rFonts w:cs="Arial"/>
              </w:rPr>
            </w:pPr>
            <w:r w:rsidRPr="00210B0B">
              <w:rPr>
                <w:rFonts w:cs="Arial"/>
                <w:i/>
              </w:rPr>
              <w:t>(3-month follow-up measurements)</w:t>
            </w:r>
          </w:p>
          <w:p w14:paraId="36179C70" w14:textId="77777777" w:rsidR="00C45D5B" w:rsidRPr="00210B0B" w:rsidRDefault="00C45D5B" w:rsidP="00242BBA">
            <w:pPr>
              <w:spacing w:before="100" w:beforeAutospacing="1" w:after="100" w:afterAutospacing="1"/>
              <w:rPr>
                <w:rFonts w:cs="Arial"/>
              </w:rPr>
            </w:pPr>
          </w:p>
        </w:tc>
        <w:tc>
          <w:tcPr>
            <w:tcW w:w="0" w:type="auto"/>
          </w:tcPr>
          <w:p w14:paraId="42D9439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roofErr w:type="gramStart"/>
            <w:r w:rsidRPr="00210B0B">
              <w:rPr>
                <w:rFonts w:cs="Arial"/>
              </w:rPr>
              <w:t>~[</w:t>
            </w:r>
            <w:proofErr w:type="gramEnd"/>
            <w:r w:rsidRPr="00210B0B">
              <w:rPr>
                <w:rFonts w:cs="Arial"/>
              </w:rPr>
              <w:t>enter month] 2018</w:t>
            </w:r>
          </w:p>
        </w:tc>
        <w:tc>
          <w:tcPr>
            <w:tcW w:w="0" w:type="auto"/>
          </w:tcPr>
          <w:p w14:paraId="2402B599"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16FD7BD6" w14:textId="77777777" w:rsidR="00C45D5B" w:rsidRPr="00210B0B" w:rsidRDefault="00C45D5B" w:rsidP="0088747F">
            <w:pPr>
              <w:pStyle w:val="ListParagraph"/>
              <w:numPr>
                <w:ilvl w:val="0"/>
                <w:numId w:val="22"/>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Blood test and measurements</w:t>
            </w:r>
          </w:p>
          <w:p w14:paraId="15847EA3" w14:textId="77777777" w:rsidR="00C45D5B" w:rsidRPr="00210B0B" w:rsidRDefault="00C45D5B" w:rsidP="0088747F">
            <w:pPr>
              <w:pStyle w:val="ListParagraph"/>
              <w:numPr>
                <w:ilvl w:val="0"/>
                <w:numId w:val="22"/>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Questionnaires</w:t>
            </w:r>
          </w:p>
          <w:p w14:paraId="16FAE80B" w14:textId="77777777" w:rsidR="00C45D5B" w:rsidRPr="00210B0B" w:rsidRDefault="00C45D5B" w:rsidP="0088747F">
            <w:pPr>
              <w:pStyle w:val="ListParagraph"/>
              <w:numPr>
                <w:ilvl w:val="0"/>
                <w:numId w:val="22"/>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Activity monitors to be worn for 1 week</w:t>
            </w:r>
          </w:p>
        </w:tc>
      </w:tr>
      <w:tr w:rsidR="00C45D5B" w:rsidRPr="00210B0B" w14:paraId="2FBD95F7"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7126CCE0" w14:textId="77777777" w:rsidR="00C45D5B" w:rsidRPr="00210B0B" w:rsidRDefault="00C45D5B" w:rsidP="00242BBA">
            <w:pPr>
              <w:spacing w:before="100" w:beforeAutospacing="1" w:after="100" w:afterAutospacing="1"/>
              <w:rPr>
                <w:rFonts w:cs="Arial"/>
                <w:i/>
              </w:rPr>
            </w:pPr>
          </w:p>
        </w:tc>
        <w:tc>
          <w:tcPr>
            <w:tcW w:w="0" w:type="auto"/>
          </w:tcPr>
          <w:p w14:paraId="788EA8B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13EB00FF"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991F70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First Group Catch-up session – </w:t>
            </w:r>
            <w:r w:rsidRPr="00210B0B">
              <w:rPr>
                <w:rFonts w:cs="Arial"/>
                <w:i/>
              </w:rPr>
              <w:t>ensure you arrange a date and time and book a room. Please remember to audio record this.</w:t>
            </w:r>
          </w:p>
        </w:tc>
      </w:tr>
      <w:tr w:rsidR="00C45D5B" w:rsidRPr="00210B0B" w14:paraId="484F6F8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172EEBD7" w14:textId="77777777" w:rsidR="00C45D5B" w:rsidRPr="00210B0B" w:rsidRDefault="00C45D5B" w:rsidP="00242BBA">
            <w:pPr>
              <w:spacing w:before="100" w:beforeAutospacing="1" w:after="100" w:afterAutospacing="1"/>
              <w:rPr>
                <w:rFonts w:cs="Arial"/>
              </w:rPr>
            </w:pPr>
          </w:p>
        </w:tc>
        <w:tc>
          <w:tcPr>
            <w:tcW w:w="0" w:type="auto"/>
          </w:tcPr>
          <w:p w14:paraId="7E1A590A"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53D6CED7"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72C9F1D5" w14:textId="4185DFB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4a &amp; 4b – details for </w:t>
            </w:r>
            <w:r w:rsidR="00210B0B" w:rsidRPr="00210B0B">
              <w:rPr>
                <w:rFonts w:cs="Arial"/>
                <w:color w:val="00B0F0"/>
              </w:rPr>
              <w:t>2nd</w:t>
            </w:r>
            <w:r w:rsidRPr="00210B0B">
              <w:rPr>
                <w:rFonts w:cs="Arial"/>
              </w:rPr>
              <w:t xml:space="preserve"> challenge</w:t>
            </w:r>
          </w:p>
        </w:tc>
      </w:tr>
      <w:tr w:rsidR="00C45D5B" w:rsidRPr="00210B0B" w14:paraId="4AAE120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2A75ED9A" w14:textId="77777777" w:rsidR="00C45D5B" w:rsidRPr="00210B0B" w:rsidRDefault="00C45D5B" w:rsidP="00242BBA">
            <w:pPr>
              <w:spacing w:before="100" w:beforeAutospacing="1" w:after="100" w:afterAutospacing="1"/>
              <w:rPr>
                <w:rFonts w:cs="Arial"/>
              </w:rPr>
            </w:pPr>
          </w:p>
        </w:tc>
        <w:tc>
          <w:tcPr>
            <w:tcW w:w="0" w:type="auto"/>
          </w:tcPr>
          <w:p w14:paraId="0928EDD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0238E9C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5C6C8819"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b w:val="0"/>
                <w:i/>
              </w:rPr>
            </w:pPr>
            <w:r w:rsidRPr="00210B0B">
              <w:rPr>
                <w:rFonts w:cs="Arial"/>
              </w:rPr>
              <w:t>Arrange a mentorship phone call –</w:t>
            </w:r>
            <w:r w:rsidRPr="00210B0B">
              <w:rPr>
                <w:rFonts w:cs="Arial"/>
                <w:i/>
              </w:rPr>
              <w:t xml:space="preserve"> soon after group catch up</w:t>
            </w:r>
          </w:p>
        </w:tc>
      </w:tr>
      <w:tr w:rsidR="00C45D5B" w:rsidRPr="00210B0B" w14:paraId="03B48F9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12F5A8ED" w14:textId="77777777" w:rsidR="00C45D5B" w:rsidRPr="00210B0B" w:rsidRDefault="00C45D5B" w:rsidP="00242BBA">
            <w:pPr>
              <w:spacing w:before="100" w:beforeAutospacing="1" w:after="100" w:afterAutospacing="1"/>
              <w:rPr>
                <w:rFonts w:cs="Arial"/>
              </w:rPr>
            </w:pPr>
          </w:p>
        </w:tc>
        <w:tc>
          <w:tcPr>
            <w:tcW w:w="0" w:type="auto"/>
          </w:tcPr>
          <w:p w14:paraId="755E4989"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3D380AE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2A0601D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Send study team scanned copy of completed:</w:t>
            </w:r>
          </w:p>
          <w:p w14:paraId="4380DC4F"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Group Catch-up register</w:t>
            </w:r>
          </w:p>
          <w:p w14:paraId="4190A8AD"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Timesheet</w:t>
            </w:r>
          </w:p>
          <w:p w14:paraId="65A3D6DA"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This Timeline with dates tasks completed</w:t>
            </w:r>
          </w:p>
          <w:p w14:paraId="59765983"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Workplace Health Initiative document</w:t>
            </w:r>
          </w:p>
          <w:p w14:paraId="2C54DB25"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Audit</w:t>
            </w:r>
          </w:p>
          <w:p w14:paraId="4E67EB23"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Receive £20 Love2shop voucher on return of these documents</w:t>
            </w:r>
          </w:p>
        </w:tc>
      </w:tr>
      <w:tr w:rsidR="00C45D5B" w:rsidRPr="00210B0B" w14:paraId="6BF8D06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0F60ABF" w14:textId="77777777" w:rsidR="00C45D5B" w:rsidRPr="00210B0B" w:rsidRDefault="00C45D5B" w:rsidP="00242BBA">
            <w:pPr>
              <w:spacing w:before="100" w:beforeAutospacing="1" w:after="100" w:afterAutospacing="1"/>
              <w:rPr>
                <w:rFonts w:cs="Arial"/>
              </w:rPr>
            </w:pPr>
            <w:r w:rsidRPr="00210B0B">
              <w:rPr>
                <w:rFonts w:cs="Arial"/>
              </w:rPr>
              <w:t>Month 4</w:t>
            </w:r>
          </w:p>
        </w:tc>
        <w:tc>
          <w:tcPr>
            <w:tcW w:w="0" w:type="auto"/>
          </w:tcPr>
          <w:p w14:paraId="3A070845"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3AD5127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1B321914" w14:textId="1DA0EC29"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5</w:t>
            </w:r>
          </w:p>
        </w:tc>
      </w:tr>
      <w:tr w:rsidR="00C45D5B" w:rsidRPr="00210B0B" w14:paraId="5B75193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36106B2" w14:textId="77777777" w:rsidR="00C45D5B" w:rsidRPr="00210B0B" w:rsidRDefault="00C45D5B" w:rsidP="00242BBA">
            <w:pPr>
              <w:spacing w:before="100" w:beforeAutospacing="1" w:after="100" w:afterAutospacing="1"/>
              <w:rPr>
                <w:rFonts w:cs="Arial"/>
              </w:rPr>
            </w:pPr>
            <w:r w:rsidRPr="00210B0B">
              <w:rPr>
                <w:rFonts w:cs="Arial"/>
              </w:rPr>
              <w:t>Month 5</w:t>
            </w:r>
          </w:p>
        </w:tc>
        <w:tc>
          <w:tcPr>
            <w:tcW w:w="0" w:type="auto"/>
          </w:tcPr>
          <w:p w14:paraId="7C4AA28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5649A99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62FB3D8C" w14:textId="634DEA09"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6</w:t>
            </w:r>
          </w:p>
        </w:tc>
      </w:tr>
      <w:tr w:rsidR="00C45D5B" w:rsidRPr="00210B0B" w14:paraId="203E3263"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36547E3D" w14:textId="77777777" w:rsidR="00C45D5B" w:rsidRPr="00210B0B" w:rsidRDefault="00C45D5B" w:rsidP="00242BBA">
            <w:pPr>
              <w:spacing w:before="100" w:beforeAutospacing="1" w:after="100" w:afterAutospacing="1"/>
              <w:rPr>
                <w:rFonts w:cs="Arial"/>
              </w:rPr>
            </w:pPr>
            <w:r w:rsidRPr="00210B0B">
              <w:rPr>
                <w:rFonts w:cs="Arial"/>
              </w:rPr>
              <w:t>Month 6</w:t>
            </w:r>
          </w:p>
        </w:tc>
        <w:tc>
          <w:tcPr>
            <w:tcW w:w="0" w:type="auto"/>
          </w:tcPr>
          <w:p w14:paraId="627BB34A"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3E9A028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55F3342" w14:textId="1FFF163B"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7</w:t>
            </w:r>
          </w:p>
        </w:tc>
      </w:tr>
      <w:tr w:rsidR="00C45D5B" w:rsidRPr="00210B0B" w14:paraId="3654DB9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0D1FB76A" w14:textId="77777777" w:rsidR="00C45D5B" w:rsidRPr="00210B0B" w:rsidRDefault="00C45D5B" w:rsidP="00242BBA">
            <w:pPr>
              <w:spacing w:before="100" w:beforeAutospacing="1" w:after="100" w:afterAutospacing="1"/>
              <w:rPr>
                <w:rFonts w:cs="Arial"/>
              </w:rPr>
            </w:pPr>
            <w:r w:rsidRPr="00210B0B">
              <w:rPr>
                <w:rFonts w:cs="Arial"/>
              </w:rPr>
              <w:t>Month 7</w:t>
            </w:r>
          </w:p>
        </w:tc>
        <w:tc>
          <w:tcPr>
            <w:tcW w:w="0" w:type="auto"/>
          </w:tcPr>
          <w:p w14:paraId="14CC20DF"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7615C9CC"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CEB9F8E" w14:textId="05E78C10"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8</w:t>
            </w:r>
          </w:p>
        </w:tc>
      </w:tr>
      <w:tr w:rsidR="00C45D5B" w:rsidRPr="00210B0B" w14:paraId="7FED0CD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7078CA87" w14:textId="77777777" w:rsidR="00C45D5B" w:rsidRPr="00210B0B" w:rsidRDefault="00C45D5B" w:rsidP="00242BBA">
            <w:pPr>
              <w:spacing w:before="100" w:beforeAutospacing="1" w:after="100" w:afterAutospacing="1"/>
              <w:rPr>
                <w:rFonts w:cs="Arial"/>
              </w:rPr>
            </w:pPr>
            <w:r w:rsidRPr="00210B0B">
              <w:rPr>
                <w:rFonts w:cs="Arial"/>
              </w:rPr>
              <w:t>Month 8</w:t>
            </w:r>
          </w:p>
        </w:tc>
        <w:tc>
          <w:tcPr>
            <w:tcW w:w="0" w:type="auto"/>
          </w:tcPr>
          <w:p w14:paraId="64FE905B"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14F4E1E1"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118A4105" w14:textId="37F1385B"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9</w:t>
            </w:r>
          </w:p>
        </w:tc>
      </w:tr>
      <w:tr w:rsidR="00C45D5B" w:rsidRPr="00210B0B" w14:paraId="7F6518B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none" w:sz="0" w:space="0" w:color="auto"/>
              <w:right w:val="none" w:sz="0" w:space="0" w:color="auto"/>
            </w:tcBorders>
          </w:tcPr>
          <w:p w14:paraId="4412A4DE" w14:textId="77777777" w:rsidR="00C45D5B" w:rsidRPr="00210B0B" w:rsidRDefault="00C45D5B" w:rsidP="00242BBA">
            <w:pPr>
              <w:spacing w:before="100" w:beforeAutospacing="1" w:after="100" w:afterAutospacing="1"/>
              <w:rPr>
                <w:rFonts w:cs="Arial"/>
              </w:rPr>
            </w:pPr>
            <w:r w:rsidRPr="00210B0B">
              <w:rPr>
                <w:rFonts w:cs="Arial"/>
              </w:rPr>
              <w:t>Month 9</w:t>
            </w:r>
          </w:p>
        </w:tc>
        <w:tc>
          <w:tcPr>
            <w:tcW w:w="0" w:type="auto"/>
          </w:tcPr>
          <w:p w14:paraId="1A4BAFCB"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64A3BBBC"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786615F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Second Group Catch-up session – </w:t>
            </w:r>
            <w:r w:rsidRPr="00210B0B">
              <w:rPr>
                <w:rFonts w:cs="Arial"/>
                <w:i/>
              </w:rPr>
              <w:t>ensure you arrange a date and time and book a room. Please remember to audio record this.</w:t>
            </w:r>
          </w:p>
        </w:tc>
      </w:tr>
      <w:tr w:rsidR="00C45D5B" w:rsidRPr="00210B0B" w14:paraId="1CF07C8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64730876" w14:textId="77777777" w:rsidR="00C45D5B" w:rsidRPr="00210B0B" w:rsidRDefault="00C45D5B" w:rsidP="00242BBA">
            <w:pPr>
              <w:spacing w:before="100" w:beforeAutospacing="1" w:after="100" w:afterAutospacing="1"/>
              <w:rPr>
                <w:rFonts w:cs="Arial"/>
              </w:rPr>
            </w:pPr>
          </w:p>
        </w:tc>
        <w:tc>
          <w:tcPr>
            <w:tcW w:w="0" w:type="auto"/>
          </w:tcPr>
          <w:p w14:paraId="2C18962C"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4645E0C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01CC7D53" w14:textId="2B3B8104"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10 – details for </w:t>
            </w:r>
            <w:r w:rsidR="00210B0B" w:rsidRPr="00210B0B">
              <w:rPr>
                <w:rFonts w:cs="Arial"/>
                <w:color w:val="00B0F0"/>
              </w:rPr>
              <w:t>3rd</w:t>
            </w:r>
            <w:r w:rsidRPr="00210B0B">
              <w:rPr>
                <w:rFonts w:cs="Arial"/>
              </w:rPr>
              <w:t xml:space="preserve"> challenge</w:t>
            </w:r>
          </w:p>
        </w:tc>
      </w:tr>
      <w:tr w:rsidR="00C45D5B" w:rsidRPr="00210B0B" w14:paraId="6C645F6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50E5C9F8" w14:textId="77777777" w:rsidR="00C45D5B" w:rsidRPr="00210B0B" w:rsidRDefault="00C45D5B" w:rsidP="00242BBA">
            <w:pPr>
              <w:spacing w:before="100" w:beforeAutospacing="1" w:after="100" w:afterAutospacing="1"/>
              <w:rPr>
                <w:rFonts w:cs="Arial"/>
              </w:rPr>
            </w:pPr>
          </w:p>
        </w:tc>
        <w:tc>
          <w:tcPr>
            <w:tcW w:w="0" w:type="auto"/>
          </w:tcPr>
          <w:p w14:paraId="1A81FCCC"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07CBDF7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348013D"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Arrange a mentorship phone call –</w:t>
            </w:r>
            <w:r w:rsidRPr="00210B0B">
              <w:rPr>
                <w:rFonts w:cs="Arial"/>
                <w:i/>
              </w:rPr>
              <w:t xml:space="preserve"> soon after group catch up</w:t>
            </w:r>
          </w:p>
        </w:tc>
      </w:tr>
      <w:tr w:rsidR="00C45D5B" w:rsidRPr="00210B0B" w14:paraId="2EF2C11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61AD790A" w14:textId="77777777" w:rsidR="00C45D5B" w:rsidRPr="00210B0B" w:rsidRDefault="00C45D5B" w:rsidP="00242BBA">
            <w:pPr>
              <w:spacing w:before="100" w:beforeAutospacing="1" w:after="100" w:afterAutospacing="1"/>
              <w:rPr>
                <w:rFonts w:cs="Arial"/>
              </w:rPr>
            </w:pPr>
          </w:p>
        </w:tc>
        <w:tc>
          <w:tcPr>
            <w:tcW w:w="0" w:type="auto"/>
          </w:tcPr>
          <w:p w14:paraId="5709677F"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1ED45E7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5437A65C"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Send study team scanned copy of completed:</w:t>
            </w:r>
          </w:p>
          <w:p w14:paraId="75F5EFAF"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Group Catch-up register</w:t>
            </w:r>
          </w:p>
          <w:p w14:paraId="76F90BB9"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Timesheet</w:t>
            </w:r>
          </w:p>
          <w:p w14:paraId="4B43C1DA"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This Timeline with dates tasks completed</w:t>
            </w:r>
          </w:p>
          <w:p w14:paraId="0170959A"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Workplace Health Initiative document</w:t>
            </w:r>
          </w:p>
          <w:p w14:paraId="38A8B9DB" w14:textId="77777777" w:rsidR="00210B0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Receive £20 Love2shop voucher on return of these documents</w:t>
            </w:r>
          </w:p>
          <w:p w14:paraId="5727DA69" w14:textId="0ED91289" w:rsidR="00B422B7" w:rsidRPr="00210B0B" w:rsidRDefault="00B422B7" w:rsidP="00242BBA">
            <w:pPr>
              <w:pStyle w:val="ListParagraph"/>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p>
        </w:tc>
      </w:tr>
      <w:tr w:rsidR="00C45D5B" w:rsidRPr="00210B0B" w14:paraId="79A7B53C"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31E67795" w14:textId="77777777" w:rsidR="00C45D5B" w:rsidRPr="00210B0B" w:rsidRDefault="00C45D5B" w:rsidP="00242BBA">
            <w:pPr>
              <w:spacing w:before="100" w:beforeAutospacing="1" w:after="100" w:afterAutospacing="1"/>
              <w:rPr>
                <w:rFonts w:cs="Arial"/>
              </w:rPr>
            </w:pPr>
            <w:r w:rsidRPr="00210B0B">
              <w:rPr>
                <w:rFonts w:cs="Arial"/>
              </w:rPr>
              <w:t>Month 10</w:t>
            </w:r>
          </w:p>
        </w:tc>
        <w:tc>
          <w:tcPr>
            <w:tcW w:w="0" w:type="auto"/>
          </w:tcPr>
          <w:p w14:paraId="71865C01"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4A847A2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574E8095" w14:textId="09B22513"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11</w:t>
            </w:r>
          </w:p>
        </w:tc>
      </w:tr>
      <w:tr w:rsidR="00C45D5B" w:rsidRPr="00210B0B" w14:paraId="49F5CDC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31E0A839" w14:textId="77777777" w:rsidR="00C45D5B" w:rsidRPr="00210B0B" w:rsidRDefault="00C45D5B" w:rsidP="00242BBA">
            <w:pPr>
              <w:spacing w:before="100" w:beforeAutospacing="1" w:after="100" w:afterAutospacing="1"/>
              <w:rPr>
                <w:rFonts w:cs="Arial"/>
              </w:rPr>
            </w:pPr>
            <w:r w:rsidRPr="00210B0B">
              <w:rPr>
                <w:rFonts w:cs="Arial"/>
              </w:rPr>
              <w:t>Month 11</w:t>
            </w:r>
          </w:p>
        </w:tc>
        <w:tc>
          <w:tcPr>
            <w:tcW w:w="0" w:type="auto"/>
          </w:tcPr>
          <w:p w14:paraId="12A25C11"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79B2A4FB"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557022D9" w14:textId="79DEF93F" w:rsidR="00C45D5B" w:rsidRPr="00210B0B" w:rsidRDefault="00C45D5B" w:rsidP="00242BBA">
            <w:pPr>
              <w:tabs>
                <w:tab w:val="left" w:pos="375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12</w:t>
            </w:r>
          </w:p>
        </w:tc>
      </w:tr>
      <w:tr w:rsidR="00C45D5B" w:rsidRPr="00210B0B" w14:paraId="728D45D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none" w:sz="0" w:space="0" w:color="auto"/>
              <w:right w:val="none" w:sz="0" w:space="0" w:color="auto"/>
            </w:tcBorders>
          </w:tcPr>
          <w:p w14:paraId="4C4E9B64" w14:textId="77777777" w:rsidR="00210B0B" w:rsidRPr="00210B0B" w:rsidRDefault="00C45D5B" w:rsidP="00242BBA">
            <w:pPr>
              <w:spacing w:before="100" w:beforeAutospacing="1" w:after="100" w:afterAutospacing="1"/>
              <w:rPr>
                <w:rFonts w:cs="Arial"/>
              </w:rPr>
            </w:pPr>
            <w:r w:rsidRPr="00210B0B">
              <w:rPr>
                <w:rFonts w:cs="Arial"/>
              </w:rPr>
              <w:t>Month 12 –</w:t>
            </w:r>
          </w:p>
          <w:p w14:paraId="6EFE2D16" w14:textId="35F9D434" w:rsidR="00C45D5B" w:rsidRPr="00210B0B" w:rsidRDefault="00C45D5B" w:rsidP="00242BBA">
            <w:pPr>
              <w:spacing w:before="100" w:beforeAutospacing="1" w:after="100" w:afterAutospacing="1"/>
              <w:rPr>
                <w:rFonts w:cs="Arial"/>
              </w:rPr>
            </w:pPr>
            <w:r w:rsidRPr="00210B0B">
              <w:rPr>
                <w:rFonts w:cs="Arial"/>
                <w:i/>
              </w:rPr>
              <w:t>(12-month follow-up measurements)</w:t>
            </w:r>
          </w:p>
        </w:tc>
        <w:tc>
          <w:tcPr>
            <w:tcW w:w="0" w:type="auto"/>
          </w:tcPr>
          <w:p w14:paraId="28149037"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roofErr w:type="gramStart"/>
            <w:r w:rsidRPr="00210B0B">
              <w:rPr>
                <w:rFonts w:cs="Arial"/>
              </w:rPr>
              <w:t>~[</w:t>
            </w:r>
            <w:proofErr w:type="gramEnd"/>
            <w:r w:rsidRPr="00210B0B">
              <w:rPr>
                <w:rFonts w:cs="Arial"/>
              </w:rPr>
              <w:t>enter month] 2019</w:t>
            </w:r>
          </w:p>
        </w:tc>
        <w:tc>
          <w:tcPr>
            <w:tcW w:w="0" w:type="auto"/>
          </w:tcPr>
          <w:p w14:paraId="37ED651F"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294D399E" w14:textId="77777777" w:rsidR="00C45D5B" w:rsidRPr="00210B0B" w:rsidRDefault="00C45D5B" w:rsidP="0088747F">
            <w:pPr>
              <w:pStyle w:val="ListParagraph"/>
              <w:numPr>
                <w:ilvl w:val="0"/>
                <w:numId w:val="23"/>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Blood test and measurements</w:t>
            </w:r>
          </w:p>
          <w:p w14:paraId="12A836B2" w14:textId="77777777" w:rsidR="00C45D5B" w:rsidRPr="00210B0B" w:rsidRDefault="00C45D5B" w:rsidP="0088747F">
            <w:pPr>
              <w:pStyle w:val="ListParagraph"/>
              <w:numPr>
                <w:ilvl w:val="0"/>
                <w:numId w:val="23"/>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Questionnaires</w:t>
            </w:r>
          </w:p>
          <w:p w14:paraId="5A470B67" w14:textId="77777777" w:rsidR="00C45D5B" w:rsidRPr="00210B0B" w:rsidRDefault="00C45D5B" w:rsidP="0088747F">
            <w:pPr>
              <w:pStyle w:val="ListParagraph"/>
              <w:numPr>
                <w:ilvl w:val="0"/>
                <w:numId w:val="23"/>
              </w:numPr>
              <w:tabs>
                <w:tab w:val="left" w:pos="3750"/>
              </w:tabs>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Activity monitors to be worn for 1 week</w:t>
            </w:r>
          </w:p>
        </w:tc>
      </w:tr>
      <w:tr w:rsidR="00C45D5B" w:rsidRPr="00210B0B" w14:paraId="03EA554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30BDE1CA" w14:textId="77777777" w:rsidR="00C45D5B" w:rsidRPr="00210B0B" w:rsidRDefault="00C45D5B" w:rsidP="00242BBA">
            <w:pPr>
              <w:spacing w:before="100" w:beforeAutospacing="1" w:after="100" w:afterAutospacing="1"/>
              <w:rPr>
                <w:rFonts w:cs="Arial"/>
              </w:rPr>
            </w:pPr>
          </w:p>
        </w:tc>
        <w:tc>
          <w:tcPr>
            <w:tcW w:w="0" w:type="auto"/>
          </w:tcPr>
          <w:p w14:paraId="7F8BC657"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044EE25"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5F70C2B4" w14:textId="5A3D4509"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13</w:t>
            </w:r>
          </w:p>
        </w:tc>
      </w:tr>
      <w:tr w:rsidR="00C45D5B" w:rsidRPr="00210B0B" w14:paraId="49D4BF9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4FD53444" w14:textId="77777777" w:rsidR="00C45D5B" w:rsidRPr="00210B0B" w:rsidRDefault="00C45D5B" w:rsidP="00242BBA">
            <w:pPr>
              <w:spacing w:before="100" w:beforeAutospacing="1" w:after="100" w:afterAutospacing="1"/>
              <w:rPr>
                <w:rFonts w:cs="Arial"/>
              </w:rPr>
            </w:pPr>
            <w:r w:rsidRPr="00210B0B">
              <w:rPr>
                <w:rFonts w:cs="Arial"/>
              </w:rPr>
              <w:t>Month 13</w:t>
            </w:r>
          </w:p>
        </w:tc>
        <w:tc>
          <w:tcPr>
            <w:tcW w:w="0" w:type="auto"/>
          </w:tcPr>
          <w:p w14:paraId="4143018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429D5B7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29CA1D5A" w14:textId="2055841E"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14</w:t>
            </w:r>
          </w:p>
        </w:tc>
      </w:tr>
      <w:tr w:rsidR="00C45D5B" w:rsidRPr="00210B0B" w14:paraId="4CFCA4F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01C7D38A" w14:textId="77777777" w:rsidR="00C45D5B" w:rsidRPr="00210B0B" w:rsidRDefault="00C45D5B" w:rsidP="00242BBA">
            <w:pPr>
              <w:spacing w:before="100" w:beforeAutospacing="1" w:after="100" w:afterAutospacing="1"/>
              <w:rPr>
                <w:rFonts w:cs="Arial"/>
              </w:rPr>
            </w:pPr>
            <w:r w:rsidRPr="00210B0B">
              <w:rPr>
                <w:rFonts w:cs="Arial"/>
              </w:rPr>
              <w:t>Month 14</w:t>
            </w:r>
          </w:p>
        </w:tc>
        <w:tc>
          <w:tcPr>
            <w:tcW w:w="0" w:type="auto"/>
          </w:tcPr>
          <w:p w14:paraId="6A0AFF0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42E62AE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1308A05C" w14:textId="7F8180FE"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15</w:t>
            </w:r>
          </w:p>
        </w:tc>
      </w:tr>
      <w:tr w:rsidR="00C45D5B" w:rsidRPr="00210B0B" w14:paraId="3BEA57D5"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none" w:sz="0" w:space="0" w:color="auto"/>
              <w:right w:val="none" w:sz="0" w:space="0" w:color="auto"/>
            </w:tcBorders>
          </w:tcPr>
          <w:p w14:paraId="13526743" w14:textId="77777777" w:rsidR="00C45D5B" w:rsidRPr="00210B0B" w:rsidRDefault="00C45D5B" w:rsidP="00242BBA">
            <w:pPr>
              <w:spacing w:before="100" w:beforeAutospacing="1" w:after="100" w:afterAutospacing="1"/>
              <w:rPr>
                <w:rFonts w:cs="Arial"/>
              </w:rPr>
            </w:pPr>
            <w:r w:rsidRPr="00210B0B">
              <w:rPr>
                <w:rFonts w:cs="Arial"/>
              </w:rPr>
              <w:t>Month 15</w:t>
            </w:r>
          </w:p>
        </w:tc>
        <w:tc>
          <w:tcPr>
            <w:tcW w:w="0" w:type="auto"/>
          </w:tcPr>
          <w:p w14:paraId="5B5037A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2F73D1FE"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094BCC5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Third Group Catch-up session – </w:t>
            </w:r>
            <w:r w:rsidRPr="00210B0B">
              <w:rPr>
                <w:rFonts w:cs="Arial"/>
                <w:i/>
              </w:rPr>
              <w:t>ensure you arrange a date and time and book a room. Please remember to audio record this.</w:t>
            </w:r>
          </w:p>
        </w:tc>
      </w:tr>
      <w:tr w:rsidR="00C45D5B" w:rsidRPr="00210B0B" w14:paraId="556783D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28384B64" w14:textId="77777777" w:rsidR="00C45D5B" w:rsidRPr="00210B0B" w:rsidRDefault="00C45D5B" w:rsidP="00242BBA">
            <w:pPr>
              <w:spacing w:before="100" w:beforeAutospacing="1" w:after="100" w:afterAutospacing="1"/>
              <w:rPr>
                <w:rFonts w:cs="Arial"/>
              </w:rPr>
            </w:pPr>
          </w:p>
        </w:tc>
        <w:tc>
          <w:tcPr>
            <w:tcW w:w="0" w:type="auto"/>
          </w:tcPr>
          <w:p w14:paraId="12B0F9F9"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2A72733D"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03BBC454" w14:textId="477EBDFC"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16 – details for </w:t>
            </w:r>
            <w:r w:rsidR="00210B0B" w:rsidRPr="00210B0B">
              <w:rPr>
                <w:rFonts w:cs="Arial"/>
                <w:color w:val="00B0F0"/>
              </w:rPr>
              <w:t>4th</w:t>
            </w:r>
            <w:r w:rsidRPr="00210B0B">
              <w:rPr>
                <w:rFonts w:cs="Arial"/>
              </w:rPr>
              <w:t xml:space="preserve"> challenge</w:t>
            </w:r>
          </w:p>
        </w:tc>
      </w:tr>
      <w:tr w:rsidR="00C45D5B" w:rsidRPr="00210B0B" w14:paraId="0CC4EDC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7F3980DB" w14:textId="77777777" w:rsidR="00C45D5B" w:rsidRPr="00210B0B" w:rsidRDefault="00C45D5B" w:rsidP="00242BBA">
            <w:pPr>
              <w:spacing w:before="100" w:beforeAutospacing="1" w:after="100" w:afterAutospacing="1"/>
              <w:rPr>
                <w:rFonts w:cs="Arial"/>
              </w:rPr>
            </w:pPr>
          </w:p>
        </w:tc>
        <w:tc>
          <w:tcPr>
            <w:tcW w:w="0" w:type="auto"/>
          </w:tcPr>
          <w:p w14:paraId="5C1142C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1D3B917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1147DBB8"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Arrange a mentorship phone call –</w:t>
            </w:r>
            <w:r w:rsidRPr="00210B0B">
              <w:rPr>
                <w:rFonts w:cs="Arial"/>
                <w:i/>
              </w:rPr>
              <w:t xml:space="preserve"> soon after group catch up</w:t>
            </w:r>
          </w:p>
        </w:tc>
      </w:tr>
      <w:tr w:rsidR="00C45D5B" w:rsidRPr="00210B0B" w14:paraId="6CFEA47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79E1924C" w14:textId="77777777" w:rsidR="00C45D5B" w:rsidRPr="00210B0B" w:rsidRDefault="00C45D5B" w:rsidP="00242BBA">
            <w:pPr>
              <w:spacing w:before="100" w:beforeAutospacing="1" w:after="100" w:afterAutospacing="1"/>
              <w:rPr>
                <w:rFonts w:cs="Arial"/>
              </w:rPr>
            </w:pPr>
          </w:p>
        </w:tc>
        <w:tc>
          <w:tcPr>
            <w:tcW w:w="0" w:type="auto"/>
          </w:tcPr>
          <w:p w14:paraId="5DB66C9D"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3A719861"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2EF96CF"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Send study team scanned copy of completed:</w:t>
            </w:r>
          </w:p>
          <w:p w14:paraId="2C794750"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Group Catch-up register</w:t>
            </w:r>
          </w:p>
          <w:p w14:paraId="43B17FCF"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Timesheet</w:t>
            </w:r>
          </w:p>
          <w:p w14:paraId="0B810770"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This Timeline with dates tasks completed</w:t>
            </w:r>
          </w:p>
          <w:p w14:paraId="700701FE"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Workplace Health Initiative document</w:t>
            </w:r>
          </w:p>
          <w:p w14:paraId="57E450DA"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Receive £20 Love2shop voucher on return of these documents</w:t>
            </w:r>
          </w:p>
        </w:tc>
      </w:tr>
      <w:tr w:rsidR="00C45D5B" w:rsidRPr="00210B0B" w14:paraId="002FAAD4"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7FF8714C" w14:textId="77777777" w:rsidR="00C45D5B" w:rsidRPr="00210B0B" w:rsidRDefault="00C45D5B" w:rsidP="00242BBA">
            <w:pPr>
              <w:spacing w:before="100" w:beforeAutospacing="1" w:after="100" w:afterAutospacing="1"/>
              <w:rPr>
                <w:rFonts w:cs="Arial"/>
              </w:rPr>
            </w:pPr>
            <w:r w:rsidRPr="00210B0B">
              <w:rPr>
                <w:rFonts w:cs="Arial"/>
              </w:rPr>
              <w:t>Month 16</w:t>
            </w:r>
          </w:p>
        </w:tc>
        <w:tc>
          <w:tcPr>
            <w:tcW w:w="0" w:type="auto"/>
          </w:tcPr>
          <w:p w14:paraId="791F6B6A"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4568B69F"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5D32C801" w14:textId="353188A6"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17</w:t>
            </w:r>
          </w:p>
        </w:tc>
      </w:tr>
      <w:tr w:rsidR="00C45D5B" w:rsidRPr="00210B0B" w14:paraId="2B236DE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3FB94009" w14:textId="77777777" w:rsidR="00C45D5B" w:rsidRPr="00210B0B" w:rsidRDefault="00C45D5B" w:rsidP="00242BBA">
            <w:pPr>
              <w:spacing w:before="100" w:beforeAutospacing="1" w:after="100" w:afterAutospacing="1"/>
              <w:rPr>
                <w:rFonts w:cs="Arial"/>
              </w:rPr>
            </w:pPr>
            <w:r w:rsidRPr="00210B0B">
              <w:rPr>
                <w:rFonts w:cs="Arial"/>
              </w:rPr>
              <w:t>Month 17</w:t>
            </w:r>
          </w:p>
        </w:tc>
        <w:tc>
          <w:tcPr>
            <w:tcW w:w="0" w:type="auto"/>
          </w:tcPr>
          <w:p w14:paraId="40DA7BE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18CF2A1A"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5E8EE63C" w14:textId="5D69E5BA"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18</w:t>
            </w:r>
          </w:p>
        </w:tc>
      </w:tr>
      <w:tr w:rsidR="00C45D5B" w:rsidRPr="00210B0B" w14:paraId="5F7F809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093B21AA" w14:textId="77777777" w:rsidR="00C45D5B" w:rsidRPr="00210B0B" w:rsidRDefault="00C45D5B" w:rsidP="00242BBA">
            <w:pPr>
              <w:spacing w:before="100" w:beforeAutospacing="1" w:after="100" w:afterAutospacing="1"/>
              <w:rPr>
                <w:rFonts w:cs="Arial"/>
              </w:rPr>
            </w:pPr>
            <w:r w:rsidRPr="00210B0B">
              <w:rPr>
                <w:rFonts w:cs="Arial"/>
              </w:rPr>
              <w:t>Month 18</w:t>
            </w:r>
          </w:p>
        </w:tc>
        <w:tc>
          <w:tcPr>
            <w:tcW w:w="0" w:type="auto"/>
          </w:tcPr>
          <w:p w14:paraId="3C8730D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29690617"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D1B685D" w14:textId="664E6768"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19</w:t>
            </w:r>
          </w:p>
        </w:tc>
      </w:tr>
      <w:tr w:rsidR="00C45D5B" w:rsidRPr="00210B0B" w14:paraId="5D7CD25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3975F628" w14:textId="77777777" w:rsidR="00C45D5B" w:rsidRPr="00210B0B" w:rsidRDefault="00C45D5B" w:rsidP="00242BBA">
            <w:pPr>
              <w:spacing w:before="100" w:beforeAutospacing="1" w:after="100" w:afterAutospacing="1"/>
              <w:rPr>
                <w:rFonts w:cs="Arial"/>
              </w:rPr>
            </w:pPr>
            <w:r w:rsidRPr="00210B0B">
              <w:rPr>
                <w:rFonts w:cs="Arial"/>
              </w:rPr>
              <w:t>Month 19</w:t>
            </w:r>
          </w:p>
        </w:tc>
        <w:tc>
          <w:tcPr>
            <w:tcW w:w="0" w:type="auto"/>
          </w:tcPr>
          <w:p w14:paraId="7D711E51"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77A4F5B2"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0E7299A4" w14:textId="415534D5"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20</w:t>
            </w:r>
          </w:p>
        </w:tc>
      </w:tr>
      <w:tr w:rsidR="00C45D5B" w:rsidRPr="00210B0B" w14:paraId="7723FC20"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189D2793" w14:textId="77777777" w:rsidR="00C45D5B" w:rsidRPr="00210B0B" w:rsidRDefault="00C45D5B" w:rsidP="00242BBA">
            <w:pPr>
              <w:spacing w:before="100" w:beforeAutospacing="1" w:after="100" w:afterAutospacing="1"/>
              <w:rPr>
                <w:rFonts w:cs="Arial"/>
              </w:rPr>
            </w:pPr>
            <w:r w:rsidRPr="00210B0B">
              <w:rPr>
                <w:rFonts w:cs="Arial"/>
              </w:rPr>
              <w:t>Month 20</w:t>
            </w:r>
          </w:p>
        </w:tc>
        <w:tc>
          <w:tcPr>
            <w:tcW w:w="0" w:type="auto"/>
          </w:tcPr>
          <w:p w14:paraId="6003E41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1051BD8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2AE03A29" w14:textId="1CF51122"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21</w:t>
            </w:r>
          </w:p>
        </w:tc>
      </w:tr>
      <w:tr w:rsidR="00C45D5B" w:rsidRPr="00210B0B" w14:paraId="7F43F3F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none" w:sz="0" w:space="0" w:color="auto"/>
              <w:right w:val="none" w:sz="0" w:space="0" w:color="auto"/>
            </w:tcBorders>
          </w:tcPr>
          <w:p w14:paraId="3A8C5189" w14:textId="77777777" w:rsidR="00C45D5B" w:rsidRPr="00210B0B" w:rsidRDefault="00C45D5B" w:rsidP="00242BBA">
            <w:pPr>
              <w:spacing w:before="100" w:beforeAutospacing="1" w:after="100" w:afterAutospacing="1"/>
              <w:rPr>
                <w:rFonts w:cs="Arial"/>
              </w:rPr>
            </w:pPr>
            <w:r w:rsidRPr="00210B0B">
              <w:rPr>
                <w:rFonts w:cs="Arial"/>
              </w:rPr>
              <w:t>Month 21</w:t>
            </w:r>
          </w:p>
        </w:tc>
        <w:tc>
          <w:tcPr>
            <w:tcW w:w="0" w:type="auto"/>
          </w:tcPr>
          <w:p w14:paraId="3420BCA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66F12761"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4C80AB99"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highlight w:val="magenta"/>
              </w:rPr>
              <w:t>Fourth</w:t>
            </w:r>
            <w:r w:rsidRPr="00210B0B">
              <w:rPr>
                <w:rFonts w:cs="Arial"/>
              </w:rPr>
              <w:t xml:space="preserve"> Group Catch-up session – </w:t>
            </w:r>
            <w:r w:rsidRPr="00210B0B">
              <w:rPr>
                <w:rFonts w:cs="Arial"/>
                <w:i/>
              </w:rPr>
              <w:t>ensure you arrange a date and time and book a room. Please remember to audio record this.</w:t>
            </w:r>
          </w:p>
        </w:tc>
      </w:tr>
      <w:tr w:rsidR="00C45D5B" w:rsidRPr="00210B0B" w14:paraId="37B79F2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6CF3D77F" w14:textId="77777777" w:rsidR="00C45D5B" w:rsidRPr="00210B0B" w:rsidRDefault="00C45D5B" w:rsidP="00242BBA">
            <w:pPr>
              <w:spacing w:before="100" w:beforeAutospacing="1" w:after="100" w:afterAutospacing="1"/>
              <w:rPr>
                <w:rFonts w:cs="Arial"/>
              </w:rPr>
            </w:pPr>
          </w:p>
        </w:tc>
        <w:tc>
          <w:tcPr>
            <w:tcW w:w="0" w:type="auto"/>
          </w:tcPr>
          <w:p w14:paraId="619F11F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2E80B05B"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19FA706C" w14:textId="6FCD96E4"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22 – details for </w:t>
            </w:r>
            <w:r w:rsidR="00210B0B" w:rsidRPr="00210B0B">
              <w:rPr>
                <w:rFonts w:cs="Arial"/>
                <w:color w:val="00B0F0"/>
              </w:rPr>
              <w:t>5th</w:t>
            </w:r>
            <w:r w:rsidRPr="00210B0B">
              <w:rPr>
                <w:rFonts w:cs="Arial"/>
              </w:rPr>
              <w:t xml:space="preserve"> challenge</w:t>
            </w:r>
          </w:p>
        </w:tc>
      </w:tr>
      <w:tr w:rsidR="00C45D5B" w:rsidRPr="00210B0B" w14:paraId="220FD20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1A614C53" w14:textId="77777777" w:rsidR="00C45D5B" w:rsidRPr="00210B0B" w:rsidRDefault="00C45D5B" w:rsidP="00242BBA">
            <w:pPr>
              <w:spacing w:before="100" w:beforeAutospacing="1" w:after="100" w:afterAutospacing="1"/>
              <w:rPr>
                <w:rFonts w:cs="Arial"/>
              </w:rPr>
            </w:pPr>
          </w:p>
        </w:tc>
        <w:tc>
          <w:tcPr>
            <w:tcW w:w="0" w:type="auto"/>
          </w:tcPr>
          <w:p w14:paraId="21B9C5A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6EDF4AD0"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0745F68A"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Arrange a mentorship phone call –</w:t>
            </w:r>
            <w:r w:rsidRPr="00210B0B">
              <w:rPr>
                <w:rFonts w:cs="Arial"/>
                <w:i/>
              </w:rPr>
              <w:t xml:space="preserve"> soon after group catch up</w:t>
            </w:r>
          </w:p>
        </w:tc>
      </w:tr>
      <w:tr w:rsidR="00C45D5B" w:rsidRPr="00210B0B" w14:paraId="188130FD"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53F9B587" w14:textId="77777777" w:rsidR="00C45D5B" w:rsidRPr="00210B0B" w:rsidRDefault="00C45D5B" w:rsidP="00242BBA">
            <w:pPr>
              <w:spacing w:before="100" w:beforeAutospacing="1" w:after="100" w:afterAutospacing="1"/>
              <w:rPr>
                <w:rFonts w:cs="Arial"/>
              </w:rPr>
            </w:pPr>
          </w:p>
        </w:tc>
        <w:tc>
          <w:tcPr>
            <w:tcW w:w="0" w:type="auto"/>
          </w:tcPr>
          <w:p w14:paraId="2DB5EB7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3716EB87"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055675D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Send study team scanned copy of completed:</w:t>
            </w:r>
          </w:p>
          <w:p w14:paraId="60F33369"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Group Catch-up register</w:t>
            </w:r>
          </w:p>
          <w:p w14:paraId="6D082479"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Timesheet</w:t>
            </w:r>
          </w:p>
          <w:p w14:paraId="6C6C3449"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This Timeline with dates tasks completed</w:t>
            </w:r>
          </w:p>
          <w:p w14:paraId="0E1EB7F4"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Workplace Health Initiative document</w:t>
            </w:r>
          </w:p>
          <w:p w14:paraId="4B83C09D"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Receive £20 Love2shop voucher on return of these documents</w:t>
            </w:r>
            <w:r w:rsidRPr="00210B0B" w:rsidDel="00584478">
              <w:rPr>
                <w:szCs w:val="20"/>
              </w:rPr>
              <w:t xml:space="preserve"> </w:t>
            </w:r>
          </w:p>
        </w:tc>
      </w:tr>
      <w:tr w:rsidR="00C45D5B" w:rsidRPr="00210B0B" w14:paraId="6730F522"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2F41073E" w14:textId="77777777" w:rsidR="00C45D5B" w:rsidRPr="00210B0B" w:rsidRDefault="00C45D5B" w:rsidP="00242BBA">
            <w:pPr>
              <w:spacing w:before="100" w:beforeAutospacing="1" w:after="100" w:afterAutospacing="1"/>
              <w:rPr>
                <w:rFonts w:cs="Arial"/>
              </w:rPr>
            </w:pPr>
            <w:r w:rsidRPr="00210B0B">
              <w:rPr>
                <w:rFonts w:cs="Arial"/>
              </w:rPr>
              <w:t>Month 22</w:t>
            </w:r>
          </w:p>
        </w:tc>
        <w:tc>
          <w:tcPr>
            <w:tcW w:w="0" w:type="auto"/>
          </w:tcPr>
          <w:p w14:paraId="6CBFAB3D"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10193B9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30F25FC" w14:textId="714368A9"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23</w:t>
            </w:r>
          </w:p>
        </w:tc>
      </w:tr>
      <w:tr w:rsidR="00C45D5B" w:rsidRPr="00210B0B" w14:paraId="0802E731"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5C390938" w14:textId="77777777" w:rsidR="00C45D5B" w:rsidRPr="00210B0B" w:rsidRDefault="00C45D5B" w:rsidP="00242BBA">
            <w:pPr>
              <w:spacing w:before="100" w:beforeAutospacing="1" w:after="100" w:afterAutospacing="1"/>
              <w:rPr>
                <w:rFonts w:cs="Arial"/>
              </w:rPr>
            </w:pPr>
            <w:r w:rsidRPr="00210B0B">
              <w:rPr>
                <w:rFonts w:cs="Arial"/>
              </w:rPr>
              <w:t>Month 23</w:t>
            </w:r>
          </w:p>
        </w:tc>
        <w:tc>
          <w:tcPr>
            <w:tcW w:w="0" w:type="auto"/>
          </w:tcPr>
          <w:p w14:paraId="13238A7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5583473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284F5F2C" w14:textId="717E3541"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24</w:t>
            </w:r>
          </w:p>
        </w:tc>
      </w:tr>
      <w:tr w:rsidR="00C45D5B" w:rsidRPr="00210B0B" w14:paraId="775BD988"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none" w:sz="0" w:space="0" w:color="auto"/>
              <w:right w:val="none" w:sz="0" w:space="0" w:color="auto"/>
            </w:tcBorders>
          </w:tcPr>
          <w:p w14:paraId="2FB87629" w14:textId="77777777" w:rsidR="00210B0B" w:rsidRPr="00210B0B" w:rsidRDefault="00C45D5B" w:rsidP="00242BBA">
            <w:pPr>
              <w:spacing w:before="100" w:beforeAutospacing="1" w:after="100" w:afterAutospacing="1"/>
              <w:rPr>
                <w:rFonts w:cs="Arial"/>
              </w:rPr>
            </w:pPr>
            <w:r w:rsidRPr="00210B0B">
              <w:rPr>
                <w:rFonts w:cs="Arial"/>
              </w:rPr>
              <w:t>Month 24 –</w:t>
            </w:r>
          </w:p>
          <w:p w14:paraId="31444571" w14:textId="7EAC369F" w:rsidR="00C45D5B" w:rsidRPr="00210B0B" w:rsidRDefault="00C45D5B" w:rsidP="00242BBA">
            <w:pPr>
              <w:spacing w:before="100" w:beforeAutospacing="1" w:after="100" w:afterAutospacing="1"/>
              <w:rPr>
                <w:rFonts w:cs="Arial"/>
              </w:rPr>
            </w:pPr>
            <w:r w:rsidRPr="00210B0B">
              <w:rPr>
                <w:rFonts w:cs="Arial"/>
                <w:i/>
              </w:rPr>
              <w:t>(24-month follow-up measurement)</w:t>
            </w:r>
          </w:p>
          <w:p w14:paraId="2328D6E5" w14:textId="77777777" w:rsidR="00C45D5B" w:rsidRPr="00210B0B" w:rsidRDefault="00C45D5B" w:rsidP="00242BBA">
            <w:pPr>
              <w:spacing w:before="100" w:beforeAutospacing="1" w:after="100" w:afterAutospacing="1"/>
              <w:rPr>
                <w:rFonts w:cs="Arial"/>
              </w:rPr>
            </w:pPr>
          </w:p>
        </w:tc>
        <w:tc>
          <w:tcPr>
            <w:tcW w:w="0" w:type="auto"/>
          </w:tcPr>
          <w:p w14:paraId="70C8D6AC"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roofErr w:type="gramStart"/>
            <w:r w:rsidRPr="00210B0B">
              <w:rPr>
                <w:rFonts w:cs="Arial"/>
              </w:rPr>
              <w:t>~[</w:t>
            </w:r>
            <w:proofErr w:type="gramEnd"/>
            <w:r w:rsidRPr="00210B0B">
              <w:rPr>
                <w:rFonts w:cs="Arial"/>
              </w:rPr>
              <w:t>enter month] 2020</w:t>
            </w:r>
          </w:p>
        </w:tc>
        <w:tc>
          <w:tcPr>
            <w:tcW w:w="0" w:type="auto"/>
          </w:tcPr>
          <w:p w14:paraId="63E06943"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33331505" w14:textId="77777777" w:rsidR="00C45D5B" w:rsidRPr="00210B0B" w:rsidRDefault="00C45D5B" w:rsidP="0088747F">
            <w:pPr>
              <w:pStyle w:val="ListParagraph"/>
              <w:numPr>
                <w:ilvl w:val="0"/>
                <w:numId w:val="24"/>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Blood test and measurements</w:t>
            </w:r>
          </w:p>
          <w:p w14:paraId="49BA26F3" w14:textId="77777777" w:rsidR="00C45D5B" w:rsidRPr="00210B0B" w:rsidRDefault="00C45D5B" w:rsidP="0088747F">
            <w:pPr>
              <w:pStyle w:val="ListParagraph"/>
              <w:numPr>
                <w:ilvl w:val="0"/>
                <w:numId w:val="24"/>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Questionnaires</w:t>
            </w:r>
          </w:p>
          <w:p w14:paraId="057512B8" w14:textId="77777777" w:rsidR="00C45D5B" w:rsidRPr="00210B0B" w:rsidRDefault="00C45D5B" w:rsidP="0088747F">
            <w:pPr>
              <w:pStyle w:val="ListParagraph"/>
              <w:numPr>
                <w:ilvl w:val="0"/>
                <w:numId w:val="24"/>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Activity monitors to be worn for 1 week</w:t>
            </w:r>
          </w:p>
        </w:tc>
      </w:tr>
      <w:tr w:rsidR="00C45D5B" w:rsidRPr="00210B0B" w14:paraId="00827E9E"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19B53B8E" w14:textId="77777777" w:rsidR="00C45D5B" w:rsidRPr="00210B0B" w:rsidRDefault="00C45D5B" w:rsidP="00242BBA">
            <w:pPr>
              <w:spacing w:before="100" w:beforeAutospacing="1" w:after="100" w:afterAutospacing="1"/>
              <w:rPr>
                <w:rFonts w:cs="Arial"/>
                <w:i/>
              </w:rPr>
            </w:pPr>
          </w:p>
        </w:tc>
        <w:tc>
          <w:tcPr>
            <w:tcW w:w="0" w:type="auto"/>
          </w:tcPr>
          <w:p w14:paraId="58BA87E2"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w/c </w:t>
            </w:r>
          </w:p>
        </w:tc>
        <w:tc>
          <w:tcPr>
            <w:tcW w:w="0" w:type="auto"/>
          </w:tcPr>
          <w:p w14:paraId="06FBC604"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03E843ED" w14:textId="26F786C6"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 xml:space="preserve">Send </w:t>
            </w:r>
            <w:r w:rsidR="00210B0B" w:rsidRPr="00210B0B">
              <w:rPr>
                <w:rFonts w:cs="Arial"/>
                <w:color w:val="00B0F0"/>
              </w:rPr>
              <w:t>e-mail</w:t>
            </w:r>
            <w:r w:rsidRPr="00210B0B">
              <w:rPr>
                <w:rFonts w:cs="Arial"/>
              </w:rPr>
              <w:t xml:space="preserve"> number 25</w:t>
            </w:r>
          </w:p>
        </w:tc>
      </w:tr>
      <w:tr w:rsidR="00C45D5B" w:rsidRPr="00210B0B" w14:paraId="6D686806"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vMerge/>
            <w:tcBorders>
              <w:bottom w:val="none" w:sz="0" w:space="0" w:color="auto"/>
              <w:right w:val="none" w:sz="0" w:space="0" w:color="auto"/>
            </w:tcBorders>
          </w:tcPr>
          <w:p w14:paraId="29402A9F" w14:textId="77777777" w:rsidR="00C45D5B" w:rsidRPr="00210B0B" w:rsidRDefault="00C45D5B" w:rsidP="00242BBA">
            <w:pPr>
              <w:spacing w:before="100" w:beforeAutospacing="1" w:after="100" w:afterAutospacing="1"/>
              <w:rPr>
                <w:rFonts w:cs="Arial"/>
              </w:rPr>
            </w:pPr>
          </w:p>
        </w:tc>
        <w:tc>
          <w:tcPr>
            <w:tcW w:w="0" w:type="auto"/>
          </w:tcPr>
          <w:p w14:paraId="1DAFEA96"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w/c</w:t>
            </w:r>
          </w:p>
        </w:tc>
        <w:tc>
          <w:tcPr>
            <w:tcW w:w="0" w:type="auto"/>
          </w:tcPr>
          <w:p w14:paraId="00C72CCA"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p>
        </w:tc>
        <w:tc>
          <w:tcPr>
            <w:tcW w:w="0" w:type="auto"/>
          </w:tcPr>
          <w:p w14:paraId="740DE442" w14:textId="77777777" w:rsidR="00C45D5B" w:rsidRPr="00210B0B" w:rsidRDefault="00C45D5B" w:rsidP="00242BBA">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cs="Arial"/>
              </w:rPr>
            </w:pPr>
            <w:r w:rsidRPr="00210B0B">
              <w:rPr>
                <w:rFonts w:cs="Arial"/>
              </w:rPr>
              <w:t>Send study team scanned copy of completed:</w:t>
            </w:r>
          </w:p>
          <w:p w14:paraId="53FABA3D"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Timesheet</w:t>
            </w:r>
          </w:p>
          <w:p w14:paraId="54C7A654"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This Timeline with dates tasks completed</w:t>
            </w:r>
          </w:p>
          <w:p w14:paraId="0A44BB23"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Workplace Health Initiative document</w:t>
            </w:r>
          </w:p>
          <w:p w14:paraId="09CBE04C" w14:textId="77777777" w:rsidR="00C45D5B" w:rsidRPr="00210B0B" w:rsidRDefault="00C45D5B" w:rsidP="0088747F">
            <w:pPr>
              <w:pStyle w:val="ListParagraph"/>
              <w:numPr>
                <w:ilvl w:val="0"/>
                <w:numId w:val="20"/>
              </w:numPr>
              <w:spacing w:before="100" w:beforeAutospacing="1" w:after="100" w:afterAutospacing="1" w:line="240" w:lineRule="auto"/>
              <w:cnfStyle w:val="100000000000" w:firstRow="1" w:lastRow="0" w:firstColumn="0" w:lastColumn="0" w:oddVBand="0" w:evenVBand="0" w:oddHBand="0" w:evenHBand="0" w:firstRowFirstColumn="0" w:firstRowLastColumn="0" w:lastRowFirstColumn="0" w:lastRowLastColumn="0"/>
              <w:rPr>
                <w:szCs w:val="20"/>
              </w:rPr>
            </w:pPr>
            <w:r w:rsidRPr="00210B0B">
              <w:rPr>
                <w:szCs w:val="20"/>
              </w:rPr>
              <w:t>Receive £20 Love2shop voucher on return of these documents</w:t>
            </w:r>
          </w:p>
        </w:tc>
      </w:tr>
    </w:tbl>
    <w:p w14:paraId="3F28B986" w14:textId="14A384EE" w:rsidR="00DD70B5" w:rsidRPr="00210B0B" w:rsidRDefault="00210B0B" w:rsidP="00D36537">
      <w:pPr>
        <w:pStyle w:val="Heading2"/>
      </w:pPr>
      <w:r w:rsidRPr="00210B0B">
        <w:t xml:space="preserve"> </w:t>
      </w:r>
      <w:bookmarkStart w:id="384" w:name="_Ref66305176"/>
      <w:bookmarkStart w:id="385" w:name="_Toc93059381"/>
      <w:r w:rsidR="00D36537" w:rsidRPr="00210B0B">
        <w:t xml:space="preserve">Appendix </w:t>
      </w:r>
      <w:r w:rsidR="00596869" w:rsidRPr="00210B0B">
        <w:rPr>
          <w:noProof/>
        </w:rPr>
        <w:t>5</w:t>
      </w:r>
      <w:r w:rsidR="004A32F4" w:rsidRPr="00210B0B">
        <w:tab/>
      </w:r>
      <w:r w:rsidR="0012480B" w:rsidRPr="00210B0B">
        <w:t>A</w:t>
      </w:r>
      <w:r w:rsidR="00DD70B5" w:rsidRPr="00210B0B">
        <w:t>gendas for each</w:t>
      </w:r>
      <w:r w:rsidR="00902A09" w:rsidRPr="00210B0B">
        <w:t xml:space="preserve"> group catch-up</w:t>
      </w:r>
      <w:r w:rsidR="00DD70B5" w:rsidRPr="00210B0B">
        <w:t xml:space="preserve"> session</w:t>
      </w:r>
      <w:bookmarkEnd w:id="384"/>
      <w:bookmarkEnd w:id="385"/>
    </w:p>
    <w:p w14:paraId="3D65BE6D" w14:textId="582D519C" w:rsidR="00521BC3" w:rsidRPr="00210B0B" w:rsidRDefault="00521BC3" w:rsidP="00521BC3">
      <w:pPr>
        <w:rPr>
          <w:color w:val="FF0000"/>
        </w:rPr>
      </w:pPr>
      <w:r w:rsidRPr="00210B0B">
        <w:rPr>
          <w:color w:val="FF0000"/>
        </w:rPr>
        <w:t>&lt;&lt;</w:t>
      </w:r>
      <w:proofErr w:type="gramStart"/>
      <w:r w:rsidRPr="00210B0B">
        <w:rPr>
          <w:color w:val="FF0000"/>
        </w:rPr>
        <w:t>typesetter</w:t>
      </w:r>
      <w:proofErr w:type="gramEnd"/>
      <w:r w:rsidRPr="00210B0B">
        <w:rPr>
          <w:color w:val="FF0000"/>
        </w:rPr>
        <w:t xml:space="preserve"> insert 16-41-04-app5&gt;&gt;</w:t>
      </w:r>
    </w:p>
    <w:p w14:paraId="1B5D40DA" w14:textId="77777777" w:rsidR="00210B0B" w:rsidRPr="00210B0B" w:rsidRDefault="00210B0B" w:rsidP="00521BC3"/>
    <w:p w14:paraId="3C6F989D" w14:textId="159F4D18" w:rsidR="00170993" w:rsidRPr="00210B0B" w:rsidRDefault="00D36537" w:rsidP="00D36537">
      <w:pPr>
        <w:pStyle w:val="Heading2"/>
        <w:rPr>
          <w:i/>
        </w:rPr>
      </w:pPr>
      <w:bookmarkStart w:id="386" w:name="_Toc61337990"/>
      <w:bookmarkStart w:id="387" w:name="_Toc61338408"/>
      <w:bookmarkStart w:id="388" w:name="_Toc61891027"/>
      <w:bookmarkStart w:id="389" w:name="_Ref66350625"/>
      <w:bookmarkStart w:id="390" w:name="_Toc93059382"/>
      <w:r w:rsidRPr="00210B0B">
        <w:t xml:space="preserve">Appendix </w:t>
      </w:r>
      <w:r w:rsidR="00596869" w:rsidRPr="00210B0B">
        <w:rPr>
          <w:noProof/>
        </w:rPr>
        <w:t>6</w:t>
      </w:r>
      <w:r w:rsidR="00170993" w:rsidRPr="00210B0B">
        <w:tab/>
        <w:t>Measurement schedule for outcome measures</w:t>
      </w:r>
      <w:bookmarkEnd w:id="386"/>
      <w:bookmarkEnd w:id="387"/>
      <w:bookmarkEnd w:id="388"/>
      <w:bookmarkEnd w:id="389"/>
      <w:bookmarkEnd w:id="390"/>
    </w:p>
    <w:tbl>
      <w:tblPr>
        <w:tblStyle w:val="GridTable1Ligh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000" w:firstRow="0" w:lastRow="0" w:firstColumn="0" w:lastColumn="0" w:noHBand="0" w:noVBand="0"/>
      </w:tblPr>
      <w:tblGrid>
        <w:gridCol w:w="4464"/>
        <w:gridCol w:w="832"/>
        <w:gridCol w:w="904"/>
        <w:gridCol w:w="1004"/>
      </w:tblGrid>
      <w:tr w:rsidR="00170993" w:rsidRPr="00210B0B" w14:paraId="23BF92D3" w14:textId="77777777" w:rsidTr="00210B0B">
        <w:trPr>
          <w:cantSplit/>
        </w:trPr>
        <w:tc>
          <w:tcPr>
            <w:tcW w:w="0" w:type="auto"/>
            <w:shd w:val="clear" w:color="auto" w:fill="C9C9C9" w:themeFill="accent3" w:themeFillTint="99"/>
          </w:tcPr>
          <w:p w14:paraId="203E974E" w14:textId="77777777" w:rsidR="00170993" w:rsidRPr="00210B0B" w:rsidRDefault="00170993" w:rsidP="00491D82">
            <w:pPr>
              <w:rPr>
                <w:b/>
                <w:bCs/>
                <w:szCs w:val="18"/>
              </w:rPr>
            </w:pPr>
            <w:r w:rsidRPr="00210B0B">
              <w:rPr>
                <w:b/>
                <w:bCs/>
                <w:szCs w:val="18"/>
              </w:rPr>
              <w:t xml:space="preserve">Measure </w:t>
            </w:r>
          </w:p>
        </w:tc>
        <w:tc>
          <w:tcPr>
            <w:tcW w:w="0" w:type="auto"/>
            <w:shd w:val="clear" w:color="auto" w:fill="C9C9C9" w:themeFill="accent3" w:themeFillTint="99"/>
          </w:tcPr>
          <w:p w14:paraId="1C3F3DC4" w14:textId="77777777" w:rsidR="00170993" w:rsidRPr="00210B0B" w:rsidRDefault="00170993" w:rsidP="00491D82">
            <w:pPr>
              <w:rPr>
                <w:b/>
                <w:bCs/>
                <w:szCs w:val="18"/>
              </w:rPr>
            </w:pPr>
            <w:r w:rsidRPr="00210B0B">
              <w:rPr>
                <w:b/>
                <w:bCs/>
                <w:szCs w:val="18"/>
              </w:rPr>
              <w:t xml:space="preserve">Baseline </w:t>
            </w:r>
          </w:p>
        </w:tc>
        <w:tc>
          <w:tcPr>
            <w:tcW w:w="0" w:type="auto"/>
            <w:shd w:val="clear" w:color="auto" w:fill="C9C9C9" w:themeFill="accent3" w:themeFillTint="99"/>
          </w:tcPr>
          <w:p w14:paraId="4131450C" w14:textId="77777777" w:rsidR="00170993" w:rsidRPr="00210B0B" w:rsidRDefault="00170993" w:rsidP="00491D82">
            <w:pPr>
              <w:rPr>
                <w:b/>
                <w:bCs/>
                <w:szCs w:val="18"/>
              </w:rPr>
            </w:pPr>
            <w:r w:rsidRPr="00210B0B">
              <w:rPr>
                <w:b/>
                <w:bCs/>
                <w:szCs w:val="18"/>
              </w:rPr>
              <w:t xml:space="preserve">3 months </w:t>
            </w:r>
          </w:p>
        </w:tc>
        <w:tc>
          <w:tcPr>
            <w:tcW w:w="0" w:type="auto"/>
            <w:shd w:val="clear" w:color="auto" w:fill="C9C9C9" w:themeFill="accent3" w:themeFillTint="99"/>
          </w:tcPr>
          <w:p w14:paraId="1A32A3B8" w14:textId="77777777" w:rsidR="00170993" w:rsidRPr="00210B0B" w:rsidRDefault="00170993" w:rsidP="00491D82">
            <w:pPr>
              <w:rPr>
                <w:b/>
                <w:bCs/>
                <w:szCs w:val="18"/>
              </w:rPr>
            </w:pPr>
            <w:r w:rsidRPr="00210B0B">
              <w:rPr>
                <w:b/>
                <w:bCs/>
                <w:szCs w:val="18"/>
              </w:rPr>
              <w:t xml:space="preserve">12 months </w:t>
            </w:r>
          </w:p>
        </w:tc>
      </w:tr>
      <w:tr w:rsidR="00170993" w:rsidRPr="00210B0B" w14:paraId="400C4B25" w14:textId="77777777" w:rsidTr="00210B0B">
        <w:trPr>
          <w:cantSplit/>
        </w:trPr>
        <w:tc>
          <w:tcPr>
            <w:tcW w:w="0" w:type="auto"/>
          </w:tcPr>
          <w:p w14:paraId="07707F59" w14:textId="77777777" w:rsidR="00170993" w:rsidRPr="00210B0B" w:rsidRDefault="00170993" w:rsidP="00491D82">
            <w:pPr>
              <w:rPr>
                <w:szCs w:val="18"/>
              </w:rPr>
            </w:pPr>
            <w:r w:rsidRPr="00210B0B">
              <w:rPr>
                <w:szCs w:val="18"/>
              </w:rPr>
              <w:t xml:space="preserve">Device-assessed sitting, standing and physical activity </w:t>
            </w:r>
          </w:p>
        </w:tc>
        <w:tc>
          <w:tcPr>
            <w:tcW w:w="0" w:type="auto"/>
          </w:tcPr>
          <w:p w14:paraId="01D232E2"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77F6A864"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CA70F8C"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5E718F28" w14:textId="77777777" w:rsidTr="00210B0B">
        <w:trPr>
          <w:cantSplit/>
        </w:trPr>
        <w:tc>
          <w:tcPr>
            <w:tcW w:w="0" w:type="auto"/>
          </w:tcPr>
          <w:p w14:paraId="32ABA9C0" w14:textId="77777777" w:rsidR="00170993" w:rsidRPr="00210B0B" w:rsidRDefault="00170993" w:rsidP="00491D82">
            <w:pPr>
              <w:rPr>
                <w:szCs w:val="18"/>
              </w:rPr>
            </w:pPr>
            <w:r w:rsidRPr="00210B0B">
              <w:rPr>
                <w:szCs w:val="18"/>
              </w:rPr>
              <w:t xml:space="preserve">Self-reported sitting and breaks </w:t>
            </w:r>
          </w:p>
        </w:tc>
        <w:tc>
          <w:tcPr>
            <w:tcW w:w="0" w:type="auto"/>
          </w:tcPr>
          <w:p w14:paraId="7E9C0662"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2ADE36C"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23FA8FF6"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5269FAB7" w14:textId="77777777" w:rsidTr="00210B0B">
        <w:trPr>
          <w:cantSplit/>
        </w:trPr>
        <w:tc>
          <w:tcPr>
            <w:tcW w:w="0" w:type="auto"/>
          </w:tcPr>
          <w:p w14:paraId="458DD39D" w14:textId="77777777" w:rsidR="00170993" w:rsidRPr="00210B0B" w:rsidRDefault="00170993" w:rsidP="00491D82">
            <w:pPr>
              <w:rPr>
                <w:szCs w:val="18"/>
              </w:rPr>
            </w:pPr>
            <w:r w:rsidRPr="00210B0B">
              <w:rPr>
                <w:szCs w:val="18"/>
              </w:rPr>
              <w:t xml:space="preserve">Office/desk dwell time </w:t>
            </w:r>
          </w:p>
        </w:tc>
        <w:tc>
          <w:tcPr>
            <w:tcW w:w="0" w:type="auto"/>
          </w:tcPr>
          <w:p w14:paraId="6CFBFEF5"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1A70DD70"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76EBE2D5"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313B351F" w14:textId="77777777" w:rsidTr="00210B0B">
        <w:trPr>
          <w:cantSplit/>
        </w:trPr>
        <w:tc>
          <w:tcPr>
            <w:tcW w:w="0" w:type="auto"/>
          </w:tcPr>
          <w:p w14:paraId="46C429B4" w14:textId="77777777" w:rsidR="00170993" w:rsidRPr="00210B0B" w:rsidRDefault="00170993" w:rsidP="00491D82">
            <w:pPr>
              <w:rPr>
                <w:szCs w:val="18"/>
              </w:rPr>
            </w:pPr>
            <w:r w:rsidRPr="00210B0B">
              <w:rPr>
                <w:szCs w:val="18"/>
              </w:rPr>
              <w:t xml:space="preserve">Job performance </w:t>
            </w:r>
          </w:p>
        </w:tc>
        <w:tc>
          <w:tcPr>
            <w:tcW w:w="0" w:type="auto"/>
          </w:tcPr>
          <w:p w14:paraId="6E80B574"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5ABE25E4"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BC07451"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2F9DD309" w14:textId="77777777" w:rsidTr="00210B0B">
        <w:trPr>
          <w:cantSplit/>
        </w:trPr>
        <w:tc>
          <w:tcPr>
            <w:tcW w:w="0" w:type="auto"/>
          </w:tcPr>
          <w:p w14:paraId="4771BD1A" w14:textId="77777777" w:rsidR="00170993" w:rsidRPr="00210B0B" w:rsidRDefault="00170993" w:rsidP="00491D82">
            <w:pPr>
              <w:rPr>
                <w:szCs w:val="18"/>
              </w:rPr>
            </w:pPr>
            <w:r w:rsidRPr="00210B0B">
              <w:rPr>
                <w:szCs w:val="18"/>
              </w:rPr>
              <w:t xml:space="preserve">Job satisfaction </w:t>
            </w:r>
          </w:p>
        </w:tc>
        <w:tc>
          <w:tcPr>
            <w:tcW w:w="0" w:type="auto"/>
          </w:tcPr>
          <w:p w14:paraId="71707C4A"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035D07AA"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22FBC413"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1A135E83" w14:textId="77777777" w:rsidTr="00210B0B">
        <w:trPr>
          <w:cantSplit/>
        </w:trPr>
        <w:tc>
          <w:tcPr>
            <w:tcW w:w="0" w:type="auto"/>
          </w:tcPr>
          <w:p w14:paraId="54B5DAB5" w14:textId="77777777" w:rsidR="00170993" w:rsidRPr="00210B0B" w:rsidRDefault="00170993" w:rsidP="00491D82">
            <w:pPr>
              <w:rPr>
                <w:szCs w:val="18"/>
              </w:rPr>
            </w:pPr>
            <w:r w:rsidRPr="00210B0B">
              <w:rPr>
                <w:szCs w:val="18"/>
              </w:rPr>
              <w:t xml:space="preserve">Work engagement (UWES) </w:t>
            </w:r>
          </w:p>
        </w:tc>
        <w:tc>
          <w:tcPr>
            <w:tcW w:w="0" w:type="auto"/>
          </w:tcPr>
          <w:p w14:paraId="5F9434CF"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53BAC7FC"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3F96DFC5"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41C3420B" w14:textId="77777777" w:rsidTr="00210B0B">
        <w:trPr>
          <w:cantSplit/>
        </w:trPr>
        <w:tc>
          <w:tcPr>
            <w:tcW w:w="0" w:type="auto"/>
          </w:tcPr>
          <w:p w14:paraId="741D882D" w14:textId="77777777" w:rsidR="00170993" w:rsidRPr="00210B0B" w:rsidRDefault="00170993" w:rsidP="00491D82">
            <w:pPr>
              <w:rPr>
                <w:szCs w:val="18"/>
              </w:rPr>
            </w:pPr>
            <w:r w:rsidRPr="00210B0B">
              <w:rPr>
                <w:szCs w:val="18"/>
              </w:rPr>
              <w:t xml:space="preserve">Occupational fatigue (NFR) </w:t>
            </w:r>
          </w:p>
        </w:tc>
        <w:tc>
          <w:tcPr>
            <w:tcW w:w="0" w:type="auto"/>
          </w:tcPr>
          <w:p w14:paraId="2BFE1638"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DA71D29"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1F169E4A"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7DA761FC" w14:textId="77777777" w:rsidTr="00210B0B">
        <w:trPr>
          <w:cantSplit/>
        </w:trPr>
        <w:tc>
          <w:tcPr>
            <w:tcW w:w="0" w:type="auto"/>
          </w:tcPr>
          <w:p w14:paraId="7AC96C92" w14:textId="77777777" w:rsidR="00170993" w:rsidRPr="00210B0B" w:rsidRDefault="00170993" w:rsidP="00491D82">
            <w:pPr>
              <w:rPr>
                <w:szCs w:val="18"/>
              </w:rPr>
            </w:pPr>
            <w:r w:rsidRPr="00210B0B">
              <w:rPr>
                <w:szCs w:val="18"/>
              </w:rPr>
              <w:t xml:space="preserve">Fatigue (physical and mental) </w:t>
            </w:r>
          </w:p>
        </w:tc>
        <w:tc>
          <w:tcPr>
            <w:tcW w:w="0" w:type="auto"/>
          </w:tcPr>
          <w:p w14:paraId="1C570F4F"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52F2FD53"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EED38C3"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0C37CF5A" w14:textId="77777777" w:rsidTr="00210B0B">
        <w:trPr>
          <w:cantSplit/>
        </w:trPr>
        <w:tc>
          <w:tcPr>
            <w:tcW w:w="0" w:type="auto"/>
          </w:tcPr>
          <w:p w14:paraId="1966F5E3" w14:textId="77777777" w:rsidR="00170993" w:rsidRPr="00210B0B" w:rsidRDefault="00170993" w:rsidP="00491D82">
            <w:pPr>
              <w:rPr>
                <w:szCs w:val="18"/>
              </w:rPr>
            </w:pPr>
            <w:r w:rsidRPr="00210B0B">
              <w:rPr>
                <w:szCs w:val="18"/>
              </w:rPr>
              <w:t xml:space="preserve">Musculoskeletal symptoms (SNQ) </w:t>
            </w:r>
          </w:p>
        </w:tc>
        <w:tc>
          <w:tcPr>
            <w:tcW w:w="0" w:type="auto"/>
          </w:tcPr>
          <w:p w14:paraId="1DF3CA54"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2CA5A938"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6A59A5BA"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7756AD15" w14:textId="77777777" w:rsidTr="00210B0B">
        <w:trPr>
          <w:cantSplit/>
        </w:trPr>
        <w:tc>
          <w:tcPr>
            <w:tcW w:w="0" w:type="auto"/>
          </w:tcPr>
          <w:p w14:paraId="541A700F" w14:textId="77777777" w:rsidR="00170993" w:rsidRPr="00210B0B" w:rsidRDefault="00170993" w:rsidP="00491D82">
            <w:pPr>
              <w:rPr>
                <w:szCs w:val="18"/>
              </w:rPr>
            </w:pPr>
            <w:r w:rsidRPr="00210B0B">
              <w:rPr>
                <w:szCs w:val="18"/>
              </w:rPr>
              <w:t xml:space="preserve">Presenteeism (WLQ) </w:t>
            </w:r>
          </w:p>
        </w:tc>
        <w:tc>
          <w:tcPr>
            <w:tcW w:w="0" w:type="auto"/>
          </w:tcPr>
          <w:p w14:paraId="1549CA6A"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AE70B9D"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1CB56E56"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780CE368" w14:textId="77777777" w:rsidTr="00210B0B">
        <w:trPr>
          <w:cantSplit/>
        </w:trPr>
        <w:tc>
          <w:tcPr>
            <w:tcW w:w="0" w:type="auto"/>
          </w:tcPr>
          <w:p w14:paraId="533B08A5" w14:textId="77777777" w:rsidR="00170993" w:rsidRPr="00210B0B" w:rsidRDefault="00170993" w:rsidP="00491D82">
            <w:pPr>
              <w:rPr>
                <w:szCs w:val="18"/>
              </w:rPr>
            </w:pPr>
            <w:r w:rsidRPr="00210B0B">
              <w:rPr>
                <w:szCs w:val="18"/>
              </w:rPr>
              <w:t xml:space="preserve">Work demands </w:t>
            </w:r>
          </w:p>
        </w:tc>
        <w:tc>
          <w:tcPr>
            <w:tcW w:w="0" w:type="auto"/>
          </w:tcPr>
          <w:p w14:paraId="1AC79243"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7542D287"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1F937C1B"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2BBBEB76" w14:textId="77777777" w:rsidTr="00210B0B">
        <w:trPr>
          <w:cantSplit/>
        </w:trPr>
        <w:tc>
          <w:tcPr>
            <w:tcW w:w="0" w:type="auto"/>
          </w:tcPr>
          <w:p w14:paraId="217D178D" w14:textId="77777777" w:rsidR="00170993" w:rsidRPr="00210B0B" w:rsidRDefault="00170993" w:rsidP="00491D82">
            <w:pPr>
              <w:rPr>
                <w:szCs w:val="18"/>
              </w:rPr>
            </w:pPr>
            <w:r w:rsidRPr="00210B0B">
              <w:rPr>
                <w:szCs w:val="18"/>
              </w:rPr>
              <w:t xml:space="preserve">Social norms and cohesion </w:t>
            </w:r>
          </w:p>
        </w:tc>
        <w:tc>
          <w:tcPr>
            <w:tcW w:w="0" w:type="auto"/>
          </w:tcPr>
          <w:p w14:paraId="56FD3EFC"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C661D51"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047F891E"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6FC6EAC1" w14:textId="77777777" w:rsidTr="00210B0B">
        <w:trPr>
          <w:cantSplit/>
        </w:trPr>
        <w:tc>
          <w:tcPr>
            <w:tcW w:w="0" w:type="auto"/>
          </w:tcPr>
          <w:p w14:paraId="6344E41C" w14:textId="77777777" w:rsidR="00170993" w:rsidRPr="00210B0B" w:rsidRDefault="00170993" w:rsidP="00491D82">
            <w:pPr>
              <w:rPr>
                <w:szCs w:val="18"/>
              </w:rPr>
            </w:pPr>
            <w:r w:rsidRPr="00210B0B">
              <w:rPr>
                <w:szCs w:val="18"/>
              </w:rPr>
              <w:t xml:space="preserve">Quality of Life </w:t>
            </w:r>
          </w:p>
        </w:tc>
        <w:tc>
          <w:tcPr>
            <w:tcW w:w="0" w:type="auto"/>
          </w:tcPr>
          <w:p w14:paraId="64EFE2A2"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61D6403C"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736B2066"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6A94C0E1" w14:textId="77777777" w:rsidTr="00210B0B">
        <w:trPr>
          <w:cantSplit/>
        </w:trPr>
        <w:tc>
          <w:tcPr>
            <w:tcW w:w="0" w:type="auto"/>
          </w:tcPr>
          <w:p w14:paraId="3D28D823" w14:textId="77777777" w:rsidR="00170993" w:rsidRPr="00210B0B" w:rsidRDefault="00170993" w:rsidP="00491D82">
            <w:pPr>
              <w:rPr>
                <w:szCs w:val="18"/>
              </w:rPr>
            </w:pPr>
            <w:r w:rsidRPr="00210B0B">
              <w:rPr>
                <w:szCs w:val="18"/>
              </w:rPr>
              <w:t xml:space="preserve">Sleep duration and quality (PSQI) </w:t>
            </w:r>
          </w:p>
        </w:tc>
        <w:tc>
          <w:tcPr>
            <w:tcW w:w="0" w:type="auto"/>
          </w:tcPr>
          <w:p w14:paraId="62F89174"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74F0E7B4"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58F5D90E"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46748636" w14:textId="77777777" w:rsidTr="00210B0B">
        <w:trPr>
          <w:cantSplit/>
        </w:trPr>
        <w:tc>
          <w:tcPr>
            <w:tcW w:w="0" w:type="auto"/>
          </w:tcPr>
          <w:p w14:paraId="67B86CED" w14:textId="77777777" w:rsidR="00170993" w:rsidRPr="00210B0B" w:rsidRDefault="00170993" w:rsidP="00491D82">
            <w:pPr>
              <w:rPr>
                <w:szCs w:val="18"/>
              </w:rPr>
            </w:pPr>
            <w:r w:rsidRPr="00210B0B">
              <w:rPr>
                <w:szCs w:val="18"/>
              </w:rPr>
              <w:t xml:space="preserve">Self-reported sickness absence </w:t>
            </w:r>
          </w:p>
        </w:tc>
        <w:tc>
          <w:tcPr>
            <w:tcW w:w="0" w:type="auto"/>
          </w:tcPr>
          <w:p w14:paraId="29379D3C"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5597D82B" w14:textId="77777777" w:rsidR="00170993" w:rsidRPr="00210B0B" w:rsidRDefault="00170993" w:rsidP="00491D82">
            <w:pPr>
              <w:rPr>
                <w:szCs w:val="18"/>
              </w:rPr>
            </w:pPr>
          </w:p>
        </w:tc>
        <w:tc>
          <w:tcPr>
            <w:tcW w:w="0" w:type="auto"/>
          </w:tcPr>
          <w:p w14:paraId="3D4CCD80"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64D9673F" w14:textId="77777777" w:rsidTr="00210B0B">
        <w:trPr>
          <w:cantSplit/>
        </w:trPr>
        <w:tc>
          <w:tcPr>
            <w:tcW w:w="0" w:type="auto"/>
          </w:tcPr>
          <w:p w14:paraId="7F4D8FDE" w14:textId="77777777" w:rsidR="00170993" w:rsidRPr="00210B0B" w:rsidRDefault="00170993" w:rsidP="00491D82">
            <w:pPr>
              <w:rPr>
                <w:szCs w:val="18"/>
              </w:rPr>
            </w:pPr>
            <w:r w:rsidRPr="00210B0B">
              <w:rPr>
                <w:szCs w:val="18"/>
              </w:rPr>
              <w:t xml:space="preserve">Sickness absence via employee records </w:t>
            </w:r>
          </w:p>
        </w:tc>
        <w:tc>
          <w:tcPr>
            <w:tcW w:w="0" w:type="auto"/>
          </w:tcPr>
          <w:p w14:paraId="5D953813"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09517A1" w14:textId="77777777" w:rsidR="00170993" w:rsidRPr="00210B0B" w:rsidRDefault="00170993" w:rsidP="00491D82">
            <w:pPr>
              <w:rPr>
                <w:szCs w:val="18"/>
              </w:rPr>
            </w:pPr>
          </w:p>
        </w:tc>
        <w:tc>
          <w:tcPr>
            <w:tcW w:w="0" w:type="auto"/>
          </w:tcPr>
          <w:p w14:paraId="32B85674"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6002DFC4" w14:textId="77777777" w:rsidTr="00210B0B">
        <w:trPr>
          <w:cantSplit/>
        </w:trPr>
        <w:tc>
          <w:tcPr>
            <w:tcW w:w="0" w:type="auto"/>
          </w:tcPr>
          <w:p w14:paraId="035AC431" w14:textId="77777777" w:rsidR="00170993" w:rsidRPr="00210B0B" w:rsidRDefault="00170993" w:rsidP="00491D82">
            <w:pPr>
              <w:rPr>
                <w:szCs w:val="18"/>
              </w:rPr>
            </w:pPr>
            <w:r w:rsidRPr="00210B0B">
              <w:rPr>
                <w:szCs w:val="18"/>
              </w:rPr>
              <w:t xml:space="preserve">Anthropometric and blood pressure </w:t>
            </w:r>
          </w:p>
        </w:tc>
        <w:tc>
          <w:tcPr>
            <w:tcW w:w="0" w:type="auto"/>
          </w:tcPr>
          <w:p w14:paraId="4C253948"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B1362CF"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1C28F5E"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3A82A840" w14:textId="77777777" w:rsidTr="00210B0B">
        <w:trPr>
          <w:cantSplit/>
        </w:trPr>
        <w:tc>
          <w:tcPr>
            <w:tcW w:w="0" w:type="auto"/>
          </w:tcPr>
          <w:p w14:paraId="694F3B24" w14:textId="77777777" w:rsidR="00170993" w:rsidRPr="00210B0B" w:rsidRDefault="00170993" w:rsidP="00491D82">
            <w:pPr>
              <w:rPr>
                <w:szCs w:val="18"/>
              </w:rPr>
            </w:pPr>
            <w:r w:rsidRPr="00210B0B">
              <w:rPr>
                <w:szCs w:val="18"/>
              </w:rPr>
              <w:lastRenderedPageBreak/>
              <w:t xml:space="preserve">Biochemical </w:t>
            </w:r>
          </w:p>
        </w:tc>
        <w:tc>
          <w:tcPr>
            <w:tcW w:w="0" w:type="auto"/>
          </w:tcPr>
          <w:p w14:paraId="1F9CC539"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5C46D9D2"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251F3D62"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06E09859" w14:textId="77777777" w:rsidTr="00210B0B">
        <w:trPr>
          <w:cantSplit/>
        </w:trPr>
        <w:tc>
          <w:tcPr>
            <w:tcW w:w="0" w:type="auto"/>
          </w:tcPr>
          <w:p w14:paraId="417D7C50" w14:textId="77777777" w:rsidR="00170993" w:rsidRPr="00210B0B" w:rsidRDefault="00170993" w:rsidP="00491D82">
            <w:pPr>
              <w:rPr>
                <w:szCs w:val="18"/>
              </w:rPr>
            </w:pPr>
            <w:r w:rsidRPr="00210B0B">
              <w:rPr>
                <w:szCs w:val="18"/>
              </w:rPr>
              <w:t xml:space="preserve">Diet, smoking and alcohol </w:t>
            </w:r>
          </w:p>
        </w:tc>
        <w:tc>
          <w:tcPr>
            <w:tcW w:w="0" w:type="auto"/>
          </w:tcPr>
          <w:p w14:paraId="0616D378"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34BB643B"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140109C5"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52735538" w14:textId="77777777" w:rsidTr="00210B0B">
        <w:trPr>
          <w:cantSplit/>
        </w:trPr>
        <w:tc>
          <w:tcPr>
            <w:tcW w:w="0" w:type="auto"/>
          </w:tcPr>
          <w:p w14:paraId="71413046" w14:textId="77777777" w:rsidR="00170993" w:rsidRPr="00210B0B" w:rsidRDefault="00170993" w:rsidP="00491D82">
            <w:pPr>
              <w:rPr>
                <w:szCs w:val="18"/>
              </w:rPr>
            </w:pPr>
            <w:r w:rsidRPr="00210B0B">
              <w:rPr>
                <w:szCs w:val="18"/>
              </w:rPr>
              <w:t xml:space="preserve">Mental health </w:t>
            </w:r>
          </w:p>
        </w:tc>
        <w:tc>
          <w:tcPr>
            <w:tcW w:w="0" w:type="auto"/>
          </w:tcPr>
          <w:p w14:paraId="6CE5D222"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47BB40FC"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75B8ED45"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41A0E666" w14:textId="77777777" w:rsidTr="00210B0B">
        <w:trPr>
          <w:cantSplit/>
        </w:trPr>
        <w:tc>
          <w:tcPr>
            <w:tcW w:w="0" w:type="auto"/>
          </w:tcPr>
          <w:p w14:paraId="2D992794" w14:textId="77777777" w:rsidR="00170993" w:rsidRPr="00210B0B" w:rsidRDefault="00170993" w:rsidP="00491D82">
            <w:pPr>
              <w:rPr>
                <w:szCs w:val="18"/>
              </w:rPr>
            </w:pPr>
            <w:r w:rsidRPr="00210B0B">
              <w:rPr>
                <w:szCs w:val="18"/>
              </w:rPr>
              <w:t xml:space="preserve">Medical history and medication </w:t>
            </w:r>
          </w:p>
        </w:tc>
        <w:tc>
          <w:tcPr>
            <w:tcW w:w="0" w:type="auto"/>
          </w:tcPr>
          <w:p w14:paraId="67901142"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1CF30F88"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33A7A63B"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3DD4EBDF" w14:textId="77777777" w:rsidTr="00210B0B">
        <w:trPr>
          <w:cantSplit/>
        </w:trPr>
        <w:tc>
          <w:tcPr>
            <w:tcW w:w="0" w:type="auto"/>
          </w:tcPr>
          <w:p w14:paraId="54B39D09" w14:textId="77777777" w:rsidR="00170993" w:rsidRPr="00210B0B" w:rsidRDefault="00170993" w:rsidP="00491D82">
            <w:pPr>
              <w:rPr>
                <w:szCs w:val="18"/>
              </w:rPr>
            </w:pPr>
            <w:r w:rsidRPr="00210B0B">
              <w:rPr>
                <w:szCs w:val="18"/>
              </w:rPr>
              <w:t xml:space="preserve">Demographics </w:t>
            </w:r>
          </w:p>
        </w:tc>
        <w:tc>
          <w:tcPr>
            <w:tcW w:w="0" w:type="auto"/>
          </w:tcPr>
          <w:p w14:paraId="099C5523" w14:textId="77777777" w:rsidR="00170993" w:rsidRPr="00210B0B" w:rsidRDefault="00170993" w:rsidP="00491D82">
            <w:pPr>
              <w:rPr>
                <w:szCs w:val="18"/>
              </w:rPr>
            </w:pPr>
            <w:r w:rsidRPr="00210B0B">
              <w:rPr>
                <w:rFonts w:ascii="Segoe UI Symbol" w:hAnsi="Segoe UI Symbol" w:cs="Segoe UI Symbol"/>
                <w:szCs w:val="18"/>
              </w:rPr>
              <w:t>✔</w:t>
            </w:r>
          </w:p>
        </w:tc>
        <w:tc>
          <w:tcPr>
            <w:tcW w:w="0" w:type="auto"/>
          </w:tcPr>
          <w:p w14:paraId="4D7AE4A6" w14:textId="77777777" w:rsidR="00170993" w:rsidRPr="00210B0B" w:rsidRDefault="00170993" w:rsidP="00491D82">
            <w:pPr>
              <w:rPr>
                <w:szCs w:val="18"/>
              </w:rPr>
            </w:pPr>
          </w:p>
        </w:tc>
        <w:tc>
          <w:tcPr>
            <w:tcW w:w="0" w:type="auto"/>
          </w:tcPr>
          <w:p w14:paraId="7EA29256" w14:textId="77777777" w:rsidR="00170993" w:rsidRPr="00210B0B" w:rsidRDefault="00170993" w:rsidP="00491D82">
            <w:pPr>
              <w:rPr>
                <w:szCs w:val="18"/>
              </w:rPr>
            </w:pPr>
          </w:p>
        </w:tc>
      </w:tr>
      <w:tr w:rsidR="00170993" w:rsidRPr="00210B0B" w14:paraId="6C38911D" w14:textId="77777777" w:rsidTr="00210B0B">
        <w:trPr>
          <w:cantSplit/>
        </w:trPr>
        <w:tc>
          <w:tcPr>
            <w:tcW w:w="0" w:type="auto"/>
          </w:tcPr>
          <w:p w14:paraId="2C69A2F4" w14:textId="77777777" w:rsidR="00170993" w:rsidRPr="00210B0B" w:rsidRDefault="00170993" w:rsidP="00491D82">
            <w:pPr>
              <w:rPr>
                <w:szCs w:val="18"/>
              </w:rPr>
            </w:pPr>
            <w:r w:rsidRPr="00210B0B">
              <w:rPr>
                <w:szCs w:val="18"/>
              </w:rPr>
              <w:t xml:space="preserve">Job description </w:t>
            </w:r>
          </w:p>
        </w:tc>
        <w:tc>
          <w:tcPr>
            <w:tcW w:w="0" w:type="auto"/>
          </w:tcPr>
          <w:p w14:paraId="6B9D356B"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09172E5B"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5959FC80"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5EF40097" w14:textId="77777777" w:rsidTr="00210B0B">
        <w:trPr>
          <w:cantSplit/>
        </w:trPr>
        <w:tc>
          <w:tcPr>
            <w:tcW w:w="0" w:type="auto"/>
          </w:tcPr>
          <w:p w14:paraId="512404D6" w14:textId="77777777" w:rsidR="00170993" w:rsidRPr="00210B0B" w:rsidRDefault="00170993" w:rsidP="00491D82">
            <w:pPr>
              <w:rPr>
                <w:szCs w:val="18"/>
              </w:rPr>
            </w:pPr>
            <w:r w:rsidRPr="00210B0B">
              <w:rPr>
                <w:szCs w:val="18"/>
              </w:rPr>
              <w:t xml:space="preserve">Client Service Receipt Inventory </w:t>
            </w:r>
          </w:p>
        </w:tc>
        <w:tc>
          <w:tcPr>
            <w:tcW w:w="0" w:type="auto"/>
          </w:tcPr>
          <w:p w14:paraId="6DDA76F5"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71128073"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6DD6A7E5"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013F2483" w14:textId="77777777" w:rsidTr="00210B0B">
        <w:trPr>
          <w:cantSplit/>
        </w:trPr>
        <w:tc>
          <w:tcPr>
            <w:tcW w:w="0" w:type="auto"/>
          </w:tcPr>
          <w:p w14:paraId="51C77932" w14:textId="77777777" w:rsidR="00170993" w:rsidRPr="00210B0B" w:rsidRDefault="00170993" w:rsidP="00491D82">
            <w:pPr>
              <w:rPr>
                <w:szCs w:val="18"/>
              </w:rPr>
            </w:pPr>
            <w:r w:rsidRPr="00210B0B">
              <w:rPr>
                <w:szCs w:val="18"/>
              </w:rPr>
              <w:t xml:space="preserve">Strategies for sitting less and moving more often </w:t>
            </w:r>
          </w:p>
        </w:tc>
        <w:tc>
          <w:tcPr>
            <w:tcW w:w="0" w:type="auto"/>
          </w:tcPr>
          <w:p w14:paraId="6C8152EC"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385706D2"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7DAD6D18"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r w:rsidR="00170993" w:rsidRPr="00210B0B" w14:paraId="7EC96765" w14:textId="77777777" w:rsidTr="00210B0B">
        <w:trPr>
          <w:cantSplit/>
        </w:trPr>
        <w:tc>
          <w:tcPr>
            <w:tcW w:w="0" w:type="auto"/>
          </w:tcPr>
          <w:p w14:paraId="6E68738E" w14:textId="77777777" w:rsidR="00170993" w:rsidRPr="00210B0B" w:rsidRDefault="00170993" w:rsidP="00491D82">
            <w:pPr>
              <w:rPr>
                <w:szCs w:val="18"/>
              </w:rPr>
            </w:pPr>
            <w:r w:rsidRPr="00210B0B">
              <w:rPr>
                <w:szCs w:val="18"/>
              </w:rPr>
              <w:t xml:space="preserve">Workplace audit </w:t>
            </w:r>
          </w:p>
        </w:tc>
        <w:tc>
          <w:tcPr>
            <w:tcW w:w="0" w:type="auto"/>
          </w:tcPr>
          <w:p w14:paraId="3825F0BE" w14:textId="77777777" w:rsidR="00170993" w:rsidRPr="00210B0B" w:rsidRDefault="00170993" w:rsidP="00491D82">
            <w:pPr>
              <w:rPr>
                <w:szCs w:val="18"/>
              </w:rPr>
            </w:pPr>
            <w:r w:rsidRPr="00210B0B">
              <w:rPr>
                <w:rFonts w:ascii="Segoe UI Symbol" w:hAnsi="Segoe UI Symbol" w:cs="Segoe UI Symbol"/>
                <w:szCs w:val="18"/>
              </w:rPr>
              <w:t>✔</w:t>
            </w:r>
          </w:p>
        </w:tc>
        <w:tc>
          <w:tcPr>
            <w:tcW w:w="0" w:type="auto"/>
          </w:tcPr>
          <w:p w14:paraId="22918C75" w14:textId="77777777" w:rsidR="00170993" w:rsidRPr="00210B0B" w:rsidRDefault="00170993" w:rsidP="00491D82">
            <w:pPr>
              <w:rPr>
                <w:szCs w:val="18"/>
              </w:rPr>
            </w:pPr>
          </w:p>
        </w:tc>
        <w:tc>
          <w:tcPr>
            <w:tcW w:w="0" w:type="auto"/>
          </w:tcPr>
          <w:p w14:paraId="44C61967" w14:textId="77777777" w:rsidR="00170993" w:rsidRPr="00210B0B" w:rsidRDefault="00170993" w:rsidP="00491D82">
            <w:pPr>
              <w:rPr>
                <w:szCs w:val="18"/>
              </w:rPr>
            </w:pPr>
          </w:p>
        </w:tc>
      </w:tr>
      <w:tr w:rsidR="00170993" w:rsidRPr="00210B0B" w14:paraId="729892C4" w14:textId="77777777" w:rsidTr="00210B0B">
        <w:trPr>
          <w:cantSplit/>
        </w:trPr>
        <w:tc>
          <w:tcPr>
            <w:tcW w:w="0" w:type="auto"/>
          </w:tcPr>
          <w:p w14:paraId="0F908BE0" w14:textId="77777777" w:rsidR="00170993" w:rsidRPr="00210B0B" w:rsidRDefault="00170993" w:rsidP="00491D82">
            <w:pPr>
              <w:rPr>
                <w:szCs w:val="18"/>
              </w:rPr>
            </w:pPr>
            <w:r w:rsidRPr="00210B0B">
              <w:rPr>
                <w:szCs w:val="18"/>
              </w:rPr>
              <w:t xml:space="preserve">Workplace champion characteristics </w:t>
            </w:r>
          </w:p>
        </w:tc>
        <w:tc>
          <w:tcPr>
            <w:tcW w:w="0" w:type="auto"/>
          </w:tcPr>
          <w:p w14:paraId="3752BF5B" w14:textId="77777777" w:rsidR="00170993" w:rsidRPr="00210B0B" w:rsidRDefault="00170993" w:rsidP="00491D82">
            <w:pPr>
              <w:rPr>
                <w:szCs w:val="18"/>
              </w:rPr>
            </w:pPr>
            <w:r w:rsidRPr="00210B0B">
              <w:rPr>
                <w:rFonts w:ascii="Segoe UI Symbol" w:hAnsi="Segoe UI Symbol" w:cs="Segoe UI Symbol"/>
                <w:szCs w:val="18"/>
              </w:rPr>
              <w:t>✔</w:t>
            </w:r>
          </w:p>
        </w:tc>
        <w:tc>
          <w:tcPr>
            <w:tcW w:w="0" w:type="auto"/>
          </w:tcPr>
          <w:p w14:paraId="7C83DBA0" w14:textId="77777777" w:rsidR="00170993" w:rsidRPr="00210B0B" w:rsidRDefault="00170993" w:rsidP="00491D82">
            <w:pPr>
              <w:rPr>
                <w:szCs w:val="18"/>
              </w:rPr>
            </w:pPr>
          </w:p>
        </w:tc>
        <w:tc>
          <w:tcPr>
            <w:tcW w:w="0" w:type="auto"/>
          </w:tcPr>
          <w:p w14:paraId="698D7399" w14:textId="77777777" w:rsidR="00170993" w:rsidRPr="00210B0B" w:rsidRDefault="00170993" w:rsidP="00491D82">
            <w:pPr>
              <w:rPr>
                <w:szCs w:val="18"/>
              </w:rPr>
            </w:pPr>
          </w:p>
        </w:tc>
      </w:tr>
      <w:tr w:rsidR="00170993" w:rsidRPr="00210B0B" w14:paraId="1DC247A4" w14:textId="77777777" w:rsidTr="00210B0B">
        <w:trPr>
          <w:cantSplit/>
        </w:trPr>
        <w:tc>
          <w:tcPr>
            <w:tcW w:w="0" w:type="auto"/>
          </w:tcPr>
          <w:p w14:paraId="62434F67" w14:textId="77777777" w:rsidR="00170993" w:rsidRPr="00210B0B" w:rsidRDefault="00170993" w:rsidP="00491D82">
            <w:pPr>
              <w:rPr>
                <w:szCs w:val="18"/>
              </w:rPr>
            </w:pPr>
            <w:r w:rsidRPr="00210B0B">
              <w:rPr>
                <w:szCs w:val="18"/>
              </w:rPr>
              <w:t xml:space="preserve">Support for sitting less and moving move </w:t>
            </w:r>
          </w:p>
        </w:tc>
        <w:tc>
          <w:tcPr>
            <w:tcW w:w="0" w:type="auto"/>
          </w:tcPr>
          <w:p w14:paraId="4B4A1954"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74BA8F78"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c>
          <w:tcPr>
            <w:tcW w:w="0" w:type="auto"/>
          </w:tcPr>
          <w:p w14:paraId="341ED446" w14:textId="77777777" w:rsidR="00170993" w:rsidRPr="00210B0B" w:rsidRDefault="00170993" w:rsidP="00491D82">
            <w:pPr>
              <w:rPr>
                <w:szCs w:val="18"/>
              </w:rPr>
            </w:pPr>
            <w:r w:rsidRPr="00210B0B">
              <w:rPr>
                <w:rFonts w:ascii="Segoe UI Symbol" w:hAnsi="Segoe UI Symbol" w:cs="Segoe UI Symbol"/>
                <w:szCs w:val="18"/>
              </w:rPr>
              <w:t>✔</w:t>
            </w:r>
            <w:r w:rsidRPr="00210B0B">
              <w:rPr>
                <w:szCs w:val="18"/>
              </w:rPr>
              <w:t xml:space="preserve"> </w:t>
            </w:r>
          </w:p>
        </w:tc>
      </w:tr>
    </w:tbl>
    <w:p w14:paraId="23BB199E" w14:textId="59A2B4B7" w:rsidR="00DD70B5" w:rsidRPr="00210B0B" w:rsidRDefault="00210B0B" w:rsidP="00D36537">
      <w:pPr>
        <w:pStyle w:val="Heading2"/>
      </w:pPr>
      <w:r w:rsidRPr="00210B0B">
        <w:lastRenderedPageBreak/>
        <w:t xml:space="preserve"> </w:t>
      </w:r>
      <w:bookmarkStart w:id="391" w:name="_Ref66352518"/>
      <w:bookmarkStart w:id="392" w:name="_Toc93059383"/>
      <w:r w:rsidR="00D36537" w:rsidRPr="00210B0B">
        <w:t xml:space="preserve">Appendix </w:t>
      </w:r>
      <w:r w:rsidR="00596869" w:rsidRPr="00210B0B">
        <w:rPr>
          <w:noProof/>
        </w:rPr>
        <w:t>7</w:t>
      </w:r>
      <w:r w:rsidR="004A32F4" w:rsidRPr="00210B0B">
        <w:tab/>
      </w:r>
      <w:r w:rsidR="00DD70B5" w:rsidRPr="00210B0B">
        <w:rPr>
          <w:bCs/>
        </w:rPr>
        <w:t>Process evaluation plan</w:t>
      </w:r>
      <w:bookmarkEnd w:id="391"/>
      <w:bookmarkEnd w:id="392"/>
    </w:p>
    <w:tbl>
      <w:tblPr>
        <w:tblStyle w:val="PlainTable2"/>
        <w:tblW w:w="0" w:type="auto"/>
        <w:tblInd w:w="-284" w:type="dxa"/>
        <w:tblBorders>
          <w:top w:val="none" w:sz="0" w:space="0" w:color="auto"/>
          <w:bottom w:val="none" w:sz="0" w:space="0" w:color="auto"/>
        </w:tblBorders>
        <w:tblCellMar>
          <w:top w:w="40" w:type="dxa"/>
          <w:left w:w="60" w:type="dxa"/>
          <w:bottom w:w="40" w:type="dxa"/>
          <w:right w:w="60" w:type="dxa"/>
        </w:tblCellMar>
        <w:tblLook w:val="0000" w:firstRow="0" w:lastRow="0" w:firstColumn="0" w:lastColumn="0" w:noHBand="0" w:noVBand="0"/>
      </w:tblPr>
      <w:tblGrid>
        <w:gridCol w:w="1462"/>
        <w:gridCol w:w="1556"/>
        <w:gridCol w:w="2313"/>
        <w:gridCol w:w="1728"/>
        <w:gridCol w:w="2241"/>
      </w:tblGrid>
      <w:tr w:rsidR="00210B0B" w:rsidRPr="00210B0B" w14:paraId="450C2F6A"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vAlign w:val="center"/>
          </w:tcPr>
          <w:p w14:paraId="7D3FA2C7" w14:textId="77777777" w:rsidR="00F46A53" w:rsidRPr="00210B0B" w:rsidRDefault="00F46A53" w:rsidP="00242BBA">
            <w:pPr>
              <w:rPr>
                <w:rFonts w:cs="Arial"/>
                <w:b/>
                <w:bCs/>
                <w:color w:val="000000"/>
              </w:rPr>
            </w:pPr>
            <w:r w:rsidRPr="00210B0B">
              <w:rPr>
                <w:rFonts w:cs="Arial"/>
                <w:b/>
                <w:bCs/>
              </w:rPr>
              <w:lastRenderedPageBreak/>
              <w:t>Areas to measure</w:t>
            </w:r>
          </w:p>
        </w:tc>
        <w:tc>
          <w:tcPr>
            <w:cnfStyle w:val="000001000000" w:firstRow="0" w:lastRow="0" w:firstColumn="0" w:lastColumn="0" w:oddVBand="0" w:evenVBand="1" w:oddHBand="0" w:evenHBand="0" w:firstRowFirstColumn="0" w:firstRowLastColumn="0" w:lastRowFirstColumn="0" w:lastRowLastColumn="0"/>
            <w:tcW w:w="0" w:type="auto"/>
            <w:shd w:val="clear" w:color="auto" w:fill="E7E6E6" w:themeFill="background2"/>
            <w:vAlign w:val="center"/>
          </w:tcPr>
          <w:p w14:paraId="0D54B0C5" w14:textId="77777777" w:rsidR="00F46A53" w:rsidRPr="00210B0B" w:rsidRDefault="00F46A53" w:rsidP="00242BBA">
            <w:pPr>
              <w:rPr>
                <w:rFonts w:cs="Arial"/>
                <w:b/>
                <w:bCs/>
                <w:color w:val="000000"/>
              </w:rPr>
            </w:pPr>
            <w:r w:rsidRPr="00210B0B">
              <w:rPr>
                <w:rFonts w:cs="Arial"/>
                <w:b/>
                <w:bCs/>
              </w:rPr>
              <w:t>Theory</w:t>
            </w:r>
          </w:p>
        </w:tc>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vAlign w:val="center"/>
          </w:tcPr>
          <w:p w14:paraId="050E2E71" w14:textId="77777777" w:rsidR="00F46A53" w:rsidRPr="00210B0B" w:rsidRDefault="00F46A53" w:rsidP="00242BBA">
            <w:pPr>
              <w:rPr>
                <w:rFonts w:cs="Arial"/>
                <w:b/>
                <w:bCs/>
                <w:color w:val="000000"/>
              </w:rPr>
            </w:pPr>
            <w:r w:rsidRPr="00210B0B">
              <w:rPr>
                <w:rFonts w:cs="Arial"/>
                <w:b/>
                <w:bCs/>
              </w:rPr>
              <w:t>General process questions</w:t>
            </w:r>
          </w:p>
        </w:tc>
        <w:tc>
          <w:tcPr>
            <w:cnfStyle w:val="000001000000" w:firstRow="0" w:lastRow="0" w:firstColumn="0" w:lastColumn="0" w:oddVBand="0" w:evenVBand="1" w:oddHBand="0" w:evenHBand="0" w:firstRowFirstColumn="0" w:firstRowLastColumn="0" w:lastRowFirstColumn="0" w:lastRowLastColumn="0"/>
            <w:tcW w:w="0" w:type="auto"/>
            <w:shd w:val="clear" w:color="auto" w:fill="E7E6E6" w:themeFill="background2"/>
            <w:vAlign w:val="center"/>
          </w:tcPr>
          <w:p w14:paraId="0C18535C" w14:textId="77777777" w:rsidR="00F46A53" w:rsidRPr="00210B0B" w:rsidRDefault="00F46A53" w:rsidP="00242BBA">
            <w:pPr>
              <w:rPr>
                <w:rFonts w:cs="Arial"/>
                <w:b/>
                <w:bCs/>
                <w:color w:val="000000"/>
              </w:rPr>
            </w:pPr>
            <w:r w:rsidRPr="00210B0B">
              <w:rPr>
                <w:rFonts w:cs="Arial"/>
                <w:b/>
                <w:bCs/>
                <w:highlight w:val="magenta"/>
              </w:rPr>
              <w:t>Data</w:t>
            </w:r>
            <w:r w:rsidRPr="00210B0B">
              <w:rPr>
                <w:rFonts w:cs="Arial"/>
                <w:b/>
                <w:bCs/>
              </w:rPr>
              <w:t xml:space="preserve"> source and </w:t>
            </w:r>
            <w:r w:rsidRPr="00210B0B">
              <w:rPr>
                <w:rFonts w:cs="Arial"/>
                <w:b/>
                <w:bCs/>
                <w:highlight w:val="magenta"/>
              </w:rPr>
              <w:t>data</w:t>
            </w:r>
            <w:r w:rsidRPr="00210B0B">
              <w:rPr>
                <w:rFonts w:cs="Arial"/>
                <w:b/>
                <w:bCs/>
              </w:rPr>
              <w:t xml:space="preserve"> collection method</w:t>
            </w:r>
          </w:p>
        </w:tc>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vAlign w:val="center"/>
          </w:tcPr>
          <w:p w14:paraId="1C42ADA4" w14:textId="77777777" w:rsidR="00F46A53" w:rsidRPr="00210B0B" w:rsidRDefault="00F46A53" w:rsidP="00242BBA">
            <w:pPr>
              <w:rPr>
                <w:rFonts w:cs="Arial"/>
                <w:b/>
                <w:bCs/>
              </w:rPr>
            </w:pPr>
            <w:r w:rsidRPr="00210B0B">
              <w:rPr>
                <w:rFonts w:cs="Arial"/>
                <w:b/>
                <w:bCs/>
              </w:rPr>
              <w:t>Total numbers and sampling strategy/timescales</w:t>
            </w:r>
          </w:p>
        </w:tc>
      </w:tr>
      <w:tr w:rsidR="00F46A53" w:rsidRPr="00210B0B" w14:paraId="17D07393"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7F83D03E" w14:textId="77777777" w:rsidR="00F46A53" w:rsidRPr="00210B0B" w:rsidRDefault="00F46A53" w:rsidP="00242BBA">
            <w:pPr>
              <w:rPr>
                <w:rFonts w:cs="Arial"/>
                <w:color w:val="000000"/>
              </w:rPr>
            </w:pPr>
            <w:r w:rsidRPr="00210B0B">
              <w:rPr>
                <w:rFonts w:cs="Arial"/>
              </w:rPr>
              <w:t>Recruitment</w:t>
            </w:r>
          </w:p>
        </w:tc>
        <w:tc>
          <w:tcPr>
            <w:cnfStyle w:val="000001000000" w:firstRow="0" w:lastRow="0" w:firstColumn="0" w:lastColumn="0" w:oddVBand="0" w:evenVBand="1" w:oddHBand="0" w:evenHBand="0" w:firstRowFirstColumn="0" w:firstRowLastColumn="0" w:lastRowFirstColumn="0" w:lastRowLastColumn="0"/>
            <w:tcW w:w="0" w:type="auto"/>
            <w:vMerge w:val="restart"/>
            <w:tcBorders>
              <w:left w:val="none" w:sz="0" w:space="0" w:color="auto"/>
              <w:right w:val="none" w:sz="0" w:space="0" w:color="auto"/>
            </w:tcBorders>
          </w:tcPr>
          <w:p w14:paraId="7ED8D973" w14:textId="77777777" w:rsidR="00F46A53" w:rsidRPr="00210B0B" w:rsidRDefault="00F46A53" w:rsidP="00242BBA">
            <w:pPr>
              <w:rPr>
                <w:rFonts w:cs="Arial"/>
                <w:color w:val="000000"/>
              </w:rPr>
            </w:pPr>
            <w:r w:rsidRPr="00210B0B">
              <w:rPr>
                <w:rFonts w:cs="Arial"/>
              </w:rPr>
              <w:t>Social Cognitive Theory, Self-Regulation Theory, and Relapse Prevention Theory</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601B0597" w14:textId="77777777" w:rsidR="00F46A53" w:rsidRPr="00210B0B" w:rsidRDefault="00F46A53" w:rsidP="00242BBA">
            <w:pPr>
              <w:rPr>
                <w:rFonts w:cs="Arial"/>
                <w:color w:val="000000"/>
              </w:rPr>
            </w:pPr>
            <w:r w:rsidRPr="00210B0B">
              <w:rPr>
                <w:rFonts w:cs="Arial"/>
              </w:rPr>
              <w:t>Number of worksites and office groups invited to participate, and number agreeing</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07B25297" w14:textId="77777777" w:rsidR="00F46A53" w:rsidRPr="00210B0B" w:rsidRDefault="00F46A53" w:rsidP="00242BBA">
            <w:pPr>
              <w:rPr>
                <w:rFonts w:cs="Arial"/>
                <w:color w:val="000000"/>
              </w:rPr>
            </w:pPr>
            <w:r w:rsidRPr="00210B0B">
              <w:rPr>
                <w:rFonts w:cs="Arial"/>
              </w:rPr>
              <w:t>Project records, including the number of office workers within each worksite approached, number attending briefing events, number of reply slips returned, number consenting</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F173170" w14:textId="77777777" w:rsidR="00F46A53" w:rsidRPr="00210B0B" w:rsidRDefault="00F46A53" w:rsidP="00242BBA">
            <w:pPr>
              <w:rPr>
                <w:rFonts w:cs="Arial"/>
              </w:rPr>
            </w:pPr>
            <w:r w:rsidRPr="00210B0B">
              <w:rPr>
                <w:rFonts w:cs="Arial"/>
              </w:rPr>
              <w:t>During recruitment phase</w:t>
            </w:r>
          </w:p>
        </w:tc>
      </w:tr>
      <w:tr w:rsidR="00F46A53" w:rsidRPr="00210B0B" w14:paraId="554F24C5"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32EE98BB"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06661EF8"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16BECC30" w14:textId="77777777" w:rsidR="00F46A53" w:rsidRPr="00210B0B" w:rsidRDefault="00F46A53" w:rsidP="00242BBA">
            <w:pPr>
              <w:rPr>
                <w:rFonts w:cs="Arial"/>
                <w:color w:val="000000"/>
              </w:rPr>
            </w:pPr>
            <w:r w:rsidRPr="00210B0B">
              <w:rPr>
                <w:rFonts w:cs="Arial"/>
              </w:rPr>
              <w:t>Number of possible participants at each worksite and office group</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30AC1AD7" w14:textId="77777777" w:rsidR="00F46A53" w:rsidRPr="00210B0B" w:rsidRDefault="00F46A53" w:rsidP="00242BBA">
            <w:pPr>
              <w:rPr>
                <w:rFonts w:cs="Arial"/>
                <w:color w:val="000000"/>
              </w:rPr>
            </w:pPr>
            <w:r w:rsidRPr="00210B0B">
              <w:rPr>
                <w:rFonts w:cs="Arial"/>
                <w:highlight w:val="magenta"/>
              </w:rPr>
              <w:t>Council</w:t>
            </w:r>
            <w:r w:rsidRPr="00210B0B">
              <w:rPr>
                <w:rFonts w:cs="Arial"/>
              </w:rPr>
              <w:t xml:space="preserve"> logs of staff numbers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58E75EF" w14:textId="77777777" w:rsidR="00F46A53" w:rsidRPr="00210B0B" w:rsidRDefault="00F46A53" w:rsidP="00242BBA">
            <w:pPr>
              <w:rPr>
                <w:rFonts w:cs="Arial"/>
              </w:rPr>
            </w:pPr>
            <w:r w:rsidRPr="00210B0B">
              <w:rPr>
                <w:rFonts w:cs="Arial"/>
              </w:rPr>
              <w:t>During recruitment phase</w:t>
            </w:r>
          </w:p>
        </w:tc>
      </w:tr>
      <w:tr w:rsidR="00F46A53" w:rsidRPr="00210B0B" w14:paraId="3FE55DCA"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58427654"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08C2496A"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20871345" w14:textId="77777777" w:rsidR="00F46A53" w:rsidRPr="00210B0B" w:rsidRDefault="00F46A53" w:rsidP="00242BBA">
            <w:pPr>
              <w:rPr>
                <w:rFonts w:cs="Arial"/>
                <w:color w:val="000000"/>
              </w:rPr>
            </w:pPr>
            <w:r w:rsidRPr="00210B0B">
              <w:rPr>
                <w:rFonts w:cs="Arial"/>
              </w:rPr>
              <w:t xml:space="preserve">Number of participants </w:t>
            </w:r>
            <w:proofErr w:type="gramStart"/>
            <w:r w:rsidRPr="00210B0B">
              <w:rPr>
                <w:rFonts w:cs="Arial"/>
              </w:rPr>
              <w:t>opting-out</w:t>
            </w:r>
            <w:proofErr w:type="gramEnd"/>
            <w:r w:rsidRPr="00210B0B">
              <w:rPr>
                <w:rFonts w:cs="Arial"/>
              </w:rPr>
              <w:t>, dropping out and non-compliance to the primary outcome measure</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78FAF489" w14:textId="77777777" w:rsidR="00F46A53" w:rsidRPr="00210B0B" w:rsidRDefault="00F46A53" w:rsidP="00242BBA">
            <w:pPr>
              <w:rPr>
                <w:rFonts w:cs="Arial"/>
                <w:color w:val="000000"/>
              </w:rPr>
            </w:pPr>
            <w:r w:rsidRPr="00210B0B">
              <w:rPr>
                <w:rFonts w:cs="Arial"/>
              </w:rPr>
              <w:t xml:space="preserve">Participant attendance records at measurement visits, short questionnaires to explore reasons for non-participation, dropping out and non-compliance (non-compliance assessed by </w:t>
            </w:r>
            <w:proofErr w:type="spellStart"/>
            <w:r w:rsidRPr="00210B0B">
              <w:rPr>
                <w:rFonts w:cs="Arial"/>
              </w:rPr>
              <w:t>analysing</w:t>
            </w:r>
            <w:proofErr w:type="spellEnd"/>
            <w:r w:rsidRPr="00210B0B">
              <w:rPr>
                <w:rFonts w:cs="Arial"/>
              </w:rPr>
              <w:t xml:space="preserve"> activPAL </w:t>
            </w:r>
            <w:r w:rsidRPr="00210B0B">
              <w:rPr>
                <w:rFonts w:cs="Arial"/>
                <w:highlight w:val="magenta"/>
              </w:rPr>
              <w:t>data</w:t>
            </w:r>
            <w:r w:rsidRPr="00210B0B">
              <w:rPr>
                <w:rFonts w:cs="Arial"/>
              </w:rPr>
              <w:t>)</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4E842DFF" w14:textId="77777777" w:rsidR="00F46A53" w:rsidRPr="00210B0B" w:rsidRDefault="00F46A53" w:rsidP="00242BBA">
            <w:pPr>
              <w:rPr>
                <w:rFonts w:cs="Arial"/>
              </w:rPr>
            </w:pPr>
            <w:r w:rsidRPr="00210B0B">
              <w:rPr>
                <w:rFonts w:cs="Arial"/>
              </w:rPr>
              <w:t>On-going throughout the project</w:t>
            </w:r>
          </w:p>
        </w:tc>
      </w:tr>
      <w:tr w:rsidR="00F46A53" w:rsidRPr="00210B0B" w14:paraId="4A6B51E4"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5D4BD32A" w14:textId="07DD6C95" w:rsidR="00F46A53" w:rsidRPr="00210B0B" w:rsidRDefault="00F46A53" w:rsidP="00242BBA">
            <w:pPr>
              <w:rPr>
                <w:rFonts w:cs="Arial"/>
                <w:color w:val="000000"/>
              </w:rPr>
            </w:pPr>
            <w:r w:rsidRPr="00210B0B">
              <w:rPr>
                <w:rFonts w:cs="Arial"/>
              </w:rPr>
              <w:t>Intervention acceptability and fidelity</w:t>
            </w:r>
            <w:r w:rsidR="00210B0B" w:rsidRPr="00210B0B">
              <w:rPr>
                <w:rFonts w:cs="Arial"/>
                <w:color w:val="00B0F0"/>
              </w:rPr>
              <w:t xml:space="preserve"> – </w:t>
            </w:r>
            <w:r w:rsidRPr="00210B0B">
              <w:rPr>
                <w:rFonts w:cs="Arial"/>
              </w:rPr>
              <w:t>implementation</w:t>
            </w:r>
          </w:p>
        </w:tc>
        <w:tc>
          <w:tcPr>
            <w:cnfStyle w:val="000001000000" w:firstRow="0" w:lastRow="0" w:firstColumn="0" w:lastColumn="0" w:oddVBand="0" w:evenVBand="1" w:oddHBand="0" w:evenHBand="0" w:firstRowFirstColumn="0" w:firstRowLastColumn="0" w:lastRowFirstColumn="0" w:lastRowLastColumn="0"/>
            <w:tcW w:w="0" w:type="auto"/>
            <w:vMerge w:val="restart"/>
            <w:tcBorders>
              <w:left w:val="none" w:sz="0" w:space="0" w:color="auto"/>
              <w:right w:val="none" w:sz="0" w:space="0" w:color="auto"/>
            </w:tcBorders>
          </w:tcPr>
          <w:p w14:paraId="40F0E8B8" w14:textId="77777777" w:rsidR="00F46A53" w:rsidRPr="00210B0B" w:rsidRDefault="00F46A53" w:rsidP="00242BBA">
            <w:pPr>
              <w:rPr>
                <w:rFonts w:cs="Arial"/>
                <w:color w:val="000000"/>
              </w:rPr>
            </w:pPr>
            <w:r w:rsidRPr="00210B0B">
              <w:rPr>
                <w:rFonts w:cs="Arial"/>
              </w:rPr>
              <w:t>Social Cognitive Theory, Organisational Development Theory</w:t>
            </w:r>
          </w:p>
        </w:tc>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751CBB59" w14:textId="77777777" w:rsidR="00F46A53" w:rsidRPr="00210B0B" w:rsidRDefault="00F46A53" w:rsidP="00242BBA">
            <w:pPr>
              <w:rPr>
                <w:rFonts w:cs="Arial"/>
                <w:color w:val="000000"/>
              </w:rPr>
            </w:pPr>
            <w:r w:rsidRPr="00210B0B">
              <w:rPr>
                <w:rFonts w:cs="Arial"/>
              </w:rPr>
              <w:t>Was the intervention implemented as planned</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6A4C43BC" w14:textId="77777777" w:rsidR="00F46A53" w:rsidRPr="00210B0B" w:rsidRDefault="00F46A53" w:rsidP="00242BBA">
            <w:pPr>
              <w:rPr>
                <w:rFonts w:cs="Arial"/>
              </w:rPr>
            </w:pPr>
            <w:r w:rsidRPr="00210B0B">
              <w:rPr>
                <w:rFonts w:cs="Arial"/>
              </w:rPr>
              <w:t>Observations of education sessions and coaching sessions</w:t>
            </w:r>
          </w:p>
          <w:p w14:paraId="0ACF6DA0"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2AD3CEF" w14:textId="33B28AC4" w:rsidR="00F46A53" w:rsidRPr="00210B0B" w:rsidRDefault="00F46A53" w:rsidP="00242BBA">
            <w:pPr>
              <w:rPr>
                <w:rFonts w:cs="Arial"/>
              </w:rPr>
            </w:pPr>
            <w:r w:rsidRPr="00210B0B">
              <w:rPr>
                <w:rFonts w:cs="Arial"/>
              </w:rPr>
              <w:t xml:space="preserve">All initial education sessions (in both intervention arms) will be observed and a random sample (~30%) of fresher sessions at 6, 12 and 18 months will be observed. A random sample (20%) of coaching sessions will be audio recorded at each </w:t>
            </w:r>
            <w:r w:rsidR="00B64749" w:rsidRPr="00210B0B">
              <w:rPr>
                <w:rFonts w:cs="Arial"/>
              </w:rPr>
              <w:t>3-month</w:t>
            </w:r>
            <w:r w:rsidRPr="00210B0B">
              <w:rPr>
                <w:rFonts w:cs="Arial"/>
              </w:rPr>
              <w:t xml:space="preserve"> period</w:t>
            </w:r>
          </w:p>
          <w:p w14:paraId="5B07844D" w14:textId="77777777" w:rsidR="00F46A53" w:rsidRPr="00210B0B" w:rsidRDefault="00F46A53" w:rsidP="00242BBA">
            <w:pPr>
              <w:rPr>
                <w:rFonts w:cs="Arial"/>
              </w:rPr>
            </w:pPr>
          </w:p>
        </w:tc>
      </w:tr>
      <w:tr w:rsidR="00F46A53" w:rsidRPr="00210B0B" w14:paraId="00499436"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12318274"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106661D4"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42C3B2A5"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68A9395C" w14:textId="77777777" w:rsidR="00F46A53" w:rsidRPr="00210B0B" w:rsidRDefault="00F46A53" w:rsidP="00242BBA">
            <w:pPr>
              <w:rPr>
                <w:rFonts w:cs="Arial"/>
              </w:rPr>
            </w:pPr>
            <w:r w:rsidRPr="00210B0B">
              <w:rPr>
                <w:rFonts w:cs="Arial"/>
              </w:rPr>
              <w:t>Observations in intervention office clusters</w:t>
            </w:r>
          </w:p>
          <w:p w14:paraId="3F0A5AF5"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0B504F5C" w14:textId="17D50A3C" w:rsidR="00F46A53" w:rsidRPr="00210B0B" w:rsidRDefault="00F46A53" w:rsidP="00242BBA">
            <w:pPr>
              <w:rPr>
                <w:rFonts w:cs="Arial"/>
              </w:rPr>
            </w:pPr>
            <w:r w:rsidRPr="00210B0B">
              <w:rPr>
                <w:rFonts w:cs="Arial"/>
              </w:rPr>
              <w:t xml:space="preserve">A random sample (50%) of intervention offices in both intervention arms will be observed for 1 whole day at several different time points during the </w:t>
            </w:r>
            <w:r w:rsidR="00B64749" w:rsidRPr="00210B0B">
              <w:rPr>
                <w:rFonts w:cs="Arial"/>
              </w:rPr>
              <w:t>24-month</w:t>
            </w:r>
            <w:r w:rsidRPr="00210B0B">
              <w:rPr>
                <w:rFonts w:cs="Arial"/>
              </w:rPr>
              <w:t xml:space="preserve"> intervention period</w:t>
            </w:r>
          </w:p>
          <w:p w14:paraId="2301348C" w14:textId="77777777" w:rsidR="00F46A53" w:rsidRPr="00210B0B" w:rsidRDefault="00F46A53" w:rsidP="00242BBA">
            <w:pPr>
              <w:rPr>
                <w:rFonts w:cs="Arial"/>
              </w:rPr>
            </w:pPr>
          </w:p>
        </w:tc>
      </w:tr>
      <w:tr w:rsidR="00F46A53" w:rsidRPr="00210B0B" w14:paraId="0A4B95BD"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21C79BAF"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01AC47AB"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49462ABC"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23E2504F" w14:textId="77777777" w:rsidR="00F46A53" w:rsidRPr="00210B0B" w:rsidRDefault="00F46A53" w:rsidP="00242BBA">
            <w:pPr>
              <w:rPr>
                <w:rFonts w:cs="Arial"/>
                <w:color w:val="000000"/>
              </w:rPr>
            </w:pPr>
            <w:r w:rsidRPr="00210B0B">
              <w:rPr>
                <w:rFonts w:cs="Arial"/>
              </w:rPr>
              <w:t>Record of education and coaching sessions taking place</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3C2FA14B" w14:textId="77777777" w:rsidR="00F46A53" w:rsidRPr="00210B0B" w:rsidRDefault="00F46A53" w:rsidP="00242BBA">
            <w:pPr>
              <w:rPr>
                <w:rFonts w:cs="Arial"/>
              </w:rPr>
            </w:pPr>
            <w:r w:rsidRPr="00210B0B">
              <w:rPr>
                <w:rFonts w:cs="Arial"/>
              </w:rPr>
              <w:t>Attendance logs at each education and coaching session</w:t>
            </w:r>
          </w:p>
        </w:tc>
      </w:tr>
      <w:tr w:rsidR="00F46A53" w:rsidRPr="00210B0B" w14:paraId="20BFC1AA"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10BC1ED2"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1BF729BF"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7409347D" w14:textId="21F0730E" w:rsidR="00F46A53" w:rsidRPr="00210B0B" w:rsidRDefault="00F46A53" w:rsidP="00242BBA">
            <w:pPr>
              <w:rPr>
                <w:rFonts w:cs="Arial"/>
                <w:color w:val="000000"/>
              </w:rPr>
            </w:pPr>
            <w:r w:rsidRPr="00210B0B">
              <w:rPr>
                <w:rFonts w:cs="Arial"/>
              </w:rPr>
              <w:t xml:space="preserve">How did workplace champions experience scheduling and conducting the education sessions and </w:t>
            </w:r>
            <w:r w:rsidR="00B64749" w:rsidRPr="00210B0B">
              <w:rPr>
                <w:rFonts w:cs="Arial"/>
              </w:rPr>
              <w:t>ongoing</w:t>
            </w:r>
            <w:r w:rsidRPr="00210B0B">
              <w:rPr>
                <w:rFonts w:cs="Arial"/>
              </w:rPr>
              <w:t xml:space="preserve"> coaching support</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202F90C7" w14:textId="77777777" w:rsidR="00F46A53" w:rsidRPr="00210B0B" w:rsidRDefault="00F46A53" w:rsidP="00242BBA">
            <w:pPr>
              <w:rPr>
                <w:rFonts w:cs="Arial"/>
                <w:color w:val="000000"/>
              </w:rPr>
            </w:pPr>
            <w:r w:rsidRPr="00210B0B">
              <w:rPr>
                <w:rFonts w:cs="Arial"/>
              </w:rPr>
              <w:t>Interviews, using a flexible topic guide, with workplace champions who are trained as educators and implemented the workshops, coaching sessions, competitions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BD1F563" w14:textId="77777777" w:rsidR="00F46A53" w:rsidRPr="00210B0B" w:rsidRDefault="00F46A53" w:rsidP="00242BBA">
            <w:pPr>
              <w:rPr>
                <w:rFonts w:cs="Arial"/>
              </w:rPr>
            </w:pPr>
            <w:r w:rsidRPr="00210B0B">
              <w:rPr>
                <w:rFonts w:cs="Arial"/>
              </w:rPr>
              <w:t>Interviews with all workplace champions at 12 and 24 months</w:t>
            </w:r>
          </w:p>
        </w:tc>
      </w:tr>
      <w:tr w:rsidR="00F46A53" w:rsidRPr="00210B0B" w14:paraId="2E7AFB8B"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77756368"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6D738603"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03E91D66" w14:textId="218C19A3" w:rsidR="00F46A53" w:rsidRPr="00210B0B" w:rsidRDefault="00F46A53" w:rsidP="00242BBA">
            <w:pPr>
              <w:rPr>
                <w:rFonts w:cs="Arial"/>
                <w:color w:val="000000"/>
              </w:rPr>
            </w:pPr>
            <w:r w:rsidRPr="00210B0B">
              <w:rPr>
                <w:rFonts w:cs="Arial"/>
              </w:rPr>
              <w:t>What were the participants</w:t>
            </w:r>
            <w:r w:rsidR="00210B0B" w:rsidRPr="00210B0B">
              <w:rPr>
                <w:rFonts w:cs="Arial"/>
                <w:color w:val="00B0F0"/>
              </w:rPr>
              <w:t>’</w:t>
            </w:r>
            <w:r w:rsidRPr="00210B0B">
              <w:rPr>
                <w:rFonts w:cs="Arial"/>
              </w:rPr>
              <w:t xml:space="preserve"> experiences of the intervention (education sessions, coaching sessions, self-monitoring </w:t>
            </w:r>
            <w:proofErr w:type="spellStart"/>
            <w:r w:rsidRPr="00210B0B">
              <w:rPr>
                <w:rFonts w:cs="Arial"/>
              </w:rPr>
              <w:t>etc</w:t>
            </w:r>
            <w:proofErr w:type="spellEnd"/>
            <w:r w:rsidRPr="00210B0B">
              <w:rPr>
                <w:rFonts w:cs="Arial"/>
              </w:rPr>
              <w:t>)</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211992B8" w14:textId="77777777" w:rsidR="00F46A53" w:rsidRPr="00210B0B" w:rsidRDefault="00F46A53" w:rsidP="00242BBA">
            <w:pPr>
              <w:rPr>
                <w:rFonts w:cs="Arial"/>
                <w:color w:val="000000"/>
              </w:rPr>
            </w:pPr>
            <w:r w:rsidRPr="00210B0B">
              <w:rPr>
                <w:rFonts w:cs="Arial"/>
              </w:rPr>
              <w:t>Participant questionnaires and focus groups for intervention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7290EF5" w14:textId="77777777" w:rsidR="00210B0B" w:rsidRPr="00210B0B" w:rsidRDefault="00F46A53" w:rsidP="00242BBA">
            <w:pPr>
              <w:rPr>
                <w:rFonts w:cs="Arial"/>
              </w:rPr>
            </w:pPr>
            <w:r w:rsidRPr="00210B0B">
              <w:rPr>
                <w:rFonts w:cs="Arial"/>
              </w:rPr>
              <w:t>Short questionnaires administered after education sessions to participants and at each measurement session (3, 12 and 24 months) for the remaining intervention components</w:t>
            </w:r>
          </w:p>
          <w:p w14:paraId="1F8E3B05" w14:textId="39F1FF40" w:rsidR="00F46A53" w:rsidRPr="00210B0B" w:rsidRDefault="00F46A53" w:rsidP="00242BBA">
            <w:pPr>
              <w:rPr>
                <w:rFonts w:cs="Arial"/>
              </w:rPr>
            </w:pPr>
            <w:r w:rsidRPr="00210B0B">
              <w:rPr>
                <w:rFonts w:cs="Arial"/>
              </w:rPr>
              <w:t>~3</w:t>
            </w:r>
            <w:r w:rsidR="00210B0B" w:rsidRPr="00210B0B">
              <w:rPr>
                <w:rFonts w:cs="Arial"/>
                <w:color w:val="00B0F0"/>
              </w:rPr>
              <w:t>–5</w:t>
            </w:r>
            <w:r w:rsidRPr="00210B0B">
              <w:rPr>
                <w:rFonts w:cs="Arial"/>
              </w:rPr>
              <w:t xml:space="preserve"> (final sample depends on </w:t>
            </w:r>
            <w:r w:rsidRPr="00210B0B">
              <w:rPr>
                <w:rFonts w:cs="Arial"/>
                <w:highlight w:val="magenta"/>
              </w:rPr>
              <w:t>data</w:t>
            </w:r>
            <w:r w:rsidRPr="00210B0B">
              <w:rPr>
                <w:rFonts w:cs="Arial"/>
              </w:rPr>
              <w:t xml:space="preserve"> saturation in accordance with research question) focus groups (each group ~4</w:t>
            </w:r>
            <w:r w:rsidR="00210B0B" w:rsidRPr="00210B0B">
              <w:rPr>
                <w:rFonts w:cs="Arial"/>
                <w:color w:val="00B0F0"/>
              </w:rPr>
              <w:t>–8</w:t>
            </w:r>
            <w:r w:rsidRPr="00210B0B">
              <w:rPr>
                <w:rFonts w:cs="Arial"/>
              </w:rPr>
              <w:t xml:space="preserve"> individuals) in each intervention arm at 12 and 24 months</w:t>
            </w:r>
          </w:p>
        </w:tc>
      </w:tr>
      <w:tr w:rsidR="00F46A53" w:rsidRPr="00210B0B" w14:paraId="68F8059F"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3F10DD56"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0507FDEB"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1EA4D366" w14:textId="77777777" w:rsidR="00F46A53" w:rsidRPr="00210B0B" w:rsidRDefault="00F46A53" w:rsidP="00242BBA">
            <w:pPr>
              <w:rPr>
                <w:rFonts w:cs="Arial"/>
                <w:color w:val="000000"/>
              </w:rPr>
            </w:pPr>
            <w:r w:rsidRPr="00210B0B">
              <w:rPr>
                <w:rFonts w:cs="Arial"/>
              </w:rPr>
              <w:t>Time spent on intervention delivery by workplace champions</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344EBE48" w14:textId="77777777" w:rsidR="00F46A53" w:rsidRPr="00210B0B" w:rsidRDefault="00F46A53" w:rsidP="00242BBA">
            <w:pPr>
              <w:rPr>
                <w:rFonts w:cs="Arial"/>
                <w:color w:val="000000"/>
              </w:rPr>
            </w:pPr>
            <w:r w:rsidRPr="00210B0B">
              <w:rPr>
                <w:rFonts w:cs="Arial"/>
              </w:rPr>
              <w:t>Log of time for workplace champion to complete</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4BE69BE9" w14:textId="77777777" w:rsidR="00F46A53" w:rsidRPr="00210B0B" w:rsidRDefault="00F46A53" w:rsidP="00242BBA">
            <w:pPr>
              <w:rPr>
                <w:rFonts w:cs="Arial"/>
              </w:rPr>
            </w:pPr>
            <w:r w:rsidRPr="00210B0B">
              <w:rPr>
                <w:rFonts w:cs="Arial"/>
              </w:rPr>
              <w:t>On-going throughout the project</w:t>
            </w:r>
          </w:p>
        </w:tc>
      </w:tr>
      <w:tr w:rsidR="00F46A53" w:rsidRPr="00210B0B" w14:paraId="794ED2C7"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0DFC85A6" w14:textId="61135EC9" w:rsidR="00F46A53" w:rsidRPr="00210B0B" w:rsidRDefault="00F46A53" w:rsidP="00242BBA">
            <w:pPr>
              <w:rPr>
                <w:rFonts w:cs="Arial"/>
                <w:color w:val="000000"/>
              </w:rPr>
            </w:pPr>
            <w:r w:rsidRPr="00210B0B">
              <w:rPr>
                <w:rFonts w:cs="Arial"/>
              </w:rPr>
              <w:t>Intervention acceptability</w:t>
            </w:r>
            <w:r w:rsidR="00210B0B" w:rsidRPr="00210B0B">
              <w:rPr>
                <w:rFonts w:cs="Arial"/>
                <w:color w:val="00B0F0"/>
              </w:rPr>
              <w:t xml:space="preserve"> – </w:t>
            </w:r>
            <w:r w:rsidRPr="00210B0B">
              <w:rPr>
                <w:rFonts w:cs="Arial"/>
              </w:rPr>
              <w:t>participation</w:t>
            </w:r>
          </w:p>
        </w:tc>
        <w:tc>
          <w:tcPr>
            <w:cnfStyle w:val="000001000000" w:firstRow="0" w:lastRow="0" w:firstColumn="0" w:lastColumn="0" w:oddVBand="0" w:evenVBand="1" w:oddHBand="0" w:evenHBand="0" w:firstRowFirstColumn="0" w:firstRowLastColumn="0" w:lastRowFirstColumn="0" w:lastRowLastColumn="0"/>
            <w:tcW w:w="0" w:type="auto"/>
            <w:vMerge w:val="restart"/>
            <w:tcBorders>
              <w:left w:val="none" w:sz="0" w:space="0" w:color="auto"/>
              <w:right w:val="none" w:sz="0" w:space="0" w:color="auto"/>
            </w:tcBorders>
          </w:tcPr>
          <w:p w14:paraId="2B9FDF76" w14:textId="77777777" w:rsidR="00F46A53" w:rsidRPr="00210B0B" w:rsidRDefault="00F46A53" w:rsidP="00242BBA">
            <w:pPr>
              <w:rPr>
                <w:rFonts w:cs="Arial"/>
                <w:color w:val="000000"/>
              </w:rPr>
            </w:pPr>
            <w:r w:rsidRPr="00210B0B">
              <w:rPr>
                <w:rFonts w:cs="Arial"/>
              </w:rPr>
              <w:t>Social Cognitive Theory, Habit Theory, Self-Regulation Theory</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2F4C8783" w14:textId="77777777" w:rsidR="00F46A53" w:rsidRPr="00210B0B" w:rsidRDefault="00F46A53" w:rsidP="00242BBA">
            <w:pPr>
              <w:rPr>
                <w:rFonts w:cs="Arial"/>
                <w:color w:val="000000"/>
              </w:rPr>
            </w:pPr>
            <w:r w:rsidRPr="00210B0B">
              <w:rPr>
                <w:rFonts w:cs="Arial"/>
              </w:rPr>
              <w:t>What proportion of the target group participated in the intervention</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25F777AB" w14:textId="77777777" w:rsidR="00F46A53" w:rsidRPr="00210B0B" w:rsidRDefault="00F46A53" w:rsidP="00242BBA">
            <w:pPr>
              <w:rPr>
                <w:rFonts w:cs="Arial"/>
                <w:color w:val="000000"/>
              </w:rPr>
            </w:pPr>
            <w:r w:rsidRPr="00210B0B">
              <w:rPr>
                <w:rFonts w:cs="Arial"/>
              </w:rPr>
              <w:t>Attendance logs at education sessions and coaching sessions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21B6B51D" w14:textId="77777777" w:rsidR="00F46A53" w:rsidRPr="00210B0B" w:rsidRDefault="00F46A53" w:rsidP="00242BBA">
            <w:pPr>
              <w:rPr>
                <w:rFonts w:cs="Arial"/>
              </w:rPr>
            </w:pPr>
            <w:r w:rsidRPr="00210B0B">
              <w:rPr>
                <w:rFonts w:cs="Arial"/>
              </w:rPr>
              <w:t>All intervention participants will sign in for the education sessions and workplace champions will keep a record of coaching sessions</w:t>
            </w:r>
          </w:p>
        </w:tc>
      </w:tr>
      <w:tr w:rsidR="00F46A53" w:rsidRPr="00210B0B" w14:paraId="34E9A882"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5FF913CD"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717994E2"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60519424" w14:textId="77777777" w:rsidR="00F46A53" w:rsidRPr="00210B0B" w:rsidRDefault="00F46A53" w:rsidP="00242BBA">
            <w:pPr>
              <w:rPr>
                <w:rFonts w:cs="Arial"/>
                <w:color w:val="000000"/>
              </w:rPr>
            </w:pPr>
            <w:r w:rsidRPr="00210B0B">
              <w:rPr>
                <w:rFonts w:cs="Arial"/>
              </w:rPr>
              <w:t>What components of the intervention were preferred, did this differ between males and females</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34AD149A" w14:textId="77777777" w:rsidR="00F46A53" w:rsidRPr="00210B0B" w:rsidRDefault="00F46A53" w:rsidP="00242BBA">
            <w:pPr>
              <w:rPr>
                <w:rFonts w:cs="Arial"/>
                <w:color w:val="000000"/>
              </w:rPr>
            </w:pPr>
            <w:r w:rsidRPr="00210B0B">
              <w:rPr>
                <w:rFonts w:cs="Arial"/>
              </w:rPr>
              <w:t>Questionnaires and focus groups with intervention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0959D00C" w14:textId="77777777" w:rsidR="00210B0B" w:rsidRPr="00210B0B" w:rsidRDefault="00F46A53" w:rsidP="00242BBA">
            <w:pPr>
              <w:rPr>
                <w:rFonts w:cs="Arial"/>
              </w:rPr>
            </w:pPr>
            <w:r w:rsidRPr="00210B0B">
              <w:rPr>
                <w:rFonts w:cs="Arial"/>
              </w:rPr>
              <w:t>Brief questionnaires about the intervention components administered to all intervention participants at 3</w:t>
            </w:r>
            <w:r w:rsidR="001E76E9" w:rsidRPr="00210B0B">
              <w:rPr>
                <w:rFonts w:cs="Arial"/>
              </w:rPr>
              <w:t>-</w:t>
            </w:r>
            <w:r w:rsidRPr="00210B0B">
              <w:rPr>
                <w:rFonts w:cs="Arial"/>
              </w:rPr>
              <w:t xml:space="preserve">, </w:t>
            </w:r>
            <w:r w:rsidR="001E76E9" w:rsidRPr="00210B0B">
              <w:rPr>
                <w:rFonts w:cs="Arial"/>
              </w:rPr>
              <w:t>12- and 24-months</w:t>
            </w:r>
            <w:r w:rsidRPr="00210B0B">
              <w:rPr>
                <w:rFonts w:cs="Arial"/>
              </w:rPr>
              <w:t xml:space="preserve"> during measurement session</w:t>
            </w:r>
          </w:p>
          <w:p w14:paraId="7DE0D21D" w14:textId="207F703A" w:rsidR="00F46A53" w:rsidRPr="00210B0B" w:rsidRDefault="00F46A53" w:rsidP="00242BBA">
            <w:pPr>
              <w:rPr>
                <w:rFonts w:cs="Arial"/>
              </w:rPr>
            </w:pPr>
            <w:r w:rsidRPr="00210B0B">
              <w:rPr>
                <w:rFonts w:cs="Arial"/>
              </w:rPr>
              <w:t>~3</w:t>
            </w:r>
            <w:r w:rsidR="00210B0B" w:rsidRPr="00210B0B">
              <w:rPr>
                <w:rFonts w:cs="Arial"/>
                <w:color w:val="00B0F0"/>
              </w:rPr>
              <w:t>–5</w:t>
            </w:r>
            <w:r w:rsidRPr="00210B0B">
              <w:rPr>
                <w:rFonts w:cs="Arial"/>
              </w:rPr>
              <w:t xml:space="preserve"> (final sample depends on </w:t>
            </w:r>
            <w:r w:rsidRPr="00210B0B">
              <w:rPr>
                <w:rFonts w:cs="Arial"/>
                <w:highlight w:val="magenta"/>
              </w:rPr>
              <w:t>data</w:t>
            </w:r>
            <w:r w:rsidRPr="00210B0B">
              <w:rPr>
                <w:rFonts w:cs="Arial"/>
              </w:rPr>
              <w:t xml:space="preserve"> saturation in accordance with research question) focus groups (each group ~4</w:t>
            </w:r>
            <w:r w:rsidR="00210B0B" w:rsidRPr="00210B0B">
              <w:rPr>
                <w:rFonts w:cs="Arial"/>
                <w:color w:val="00B0F0"/>
              </w:rPr>
              <w:t>–8</w:t>
            </w:r>
            <w:r w:rsidRPr="00210B0B">
              <w:rPr>
                <w:rFonts w:cs="Arial"/>
              </w:rPr>
              <w:t xml:space="preserve"> individuals) in each intervention arm at 12 and 24 months</w:t>
            </w:r>
          </w:p>
        </w:tc>
      </w:tr>
      <w:tr w:rsidR="00F46A53" w:rsidRPr="00210B0B" w14:paraId="760E0B3C"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02F25461"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259BB5DA"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619C30E8" w14:textId="77777777" w:rsidR="00F46A53" w:rsidRPr="00210B0B" w:rsidRDefault="00F46A53" w:rsidP="00242BBA">
            <w:pPr>
              <w:rPr>
                <w:rFonts w:cs="Arial"/>
                <w:color w:val="000000"/>
              </w:rPr>
            </w:pPr>
            <w:r w:rsidRPr="00210B0B">
              <w:rPr>
                <w:rFonts w:cs="Arial"/>
              </w:rPr>
              <w:t>What strategies were put in place by intervention participants to facilitate behaviour change</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400D146A" w14:textId="77777777" w:rsidR="00F46A53" w:rsidRPr="00210B0B" w:rsidRDefault="00F46A53" w:rsidP="00242BBA">
            <w:pPr>
              <w:rPr>
                <w:rFonts w:cs="Arial"/>
                <w:color w:val="000000"/>
              </w:rPr>
            </w:pPr>
            <w:r w:rsidRPr="00210B0B">
              <w:rPr>
                <w:rFonts w:cs="Arial"/>
              </w:rPr>
              <w:t>Questionnaires and focus groups with intervention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0D50212" w14:textId="689FC8AF" w:rsidR="00F46A53" w:rsidRPr="00210B0B" w:rsidRDefault="00F46A53" w:rsidP="00242BBA">
            <w:pPr>
              <w:rPr>
                <w:rFonts w:cs="Arial"/>
              </w:rPr>
            </w:pPr>
            <w:r w:rsidRPr="00210B0B">
              <w:rPr>
                <w:rFonts w:cs="Arial"/>
              </w:rPr>
              <w:t xml:space="preserve">Brief questionnaire administered to all intervention participants at </w:t>
            </w:r>
            <w:r w:rsidR="001E3A36" w:rsidRPr="00210B0B">
              <w:rPr>
                <w:rFonts w:cs="Arial"/>
              </w:rPr>
              <w:t>3-, 12- and 24-months</w:t>
            </w:r>
            <w:r w:rsidRPr="00210B0B">
              <w:rPr>
                <w:rFonts w:cs="Arial"/>
              </w:rPr>
              <w:t xml:space="preserve"> during measurement session</w:t>
            </w:r>
          </w:p>
          <w:p w14:paraId="16BD4508" w14:textId="03344F3B" w:rsidR="00F46A53" w:rsidRPr="00210B0B" w:rsidRDefault="00F46A53" w:rsidP="00242BBA">
            <w:pPr>
              <w:rPr>
                <w:rFonts w:cs="Arial"/>
              </w:rPr>
            </w:pPr>
            <w:r w:rsidRPr="00210B0B">
              <w:rPr>
                <w:rFonts w:cs="Arial"/>
              </w:rPr>
              <w:t>~3</w:t>
            </w:r>
            <w:r w:rsidR="00210B0B" w:rsidRPr="00210B0B">
              <w:rPr>
                <w:rFonts w:cs="Arial"/>
                <w:color w:val="00B0F0"/>
              </w:rPr>
              <w:t>–5</w:t>
            </w:r>
            <w:r w:rsidRPr="00210B0B">
              <w:rPr>
                <w:rFonts w:cs="Arial"/>
              </w:rPr>
              <w:t xml:space="preserve"> (final sample depends on </w:t>
            </w:r>
            <w:r w:rsidRPr="00210B0B">
              <w:rPr>
                <w:rFonts w:cs="Arial"/>
                <w:highlight w:val="magenta"/>
              </w:rPr>
              <w:t>data</w:t>
            </w:r>
            <w:r w:rsidRPr="00210B0B">
              <w:rPr>
                <w:rFonts w:cs="Arial"/>
              </w:rPr>
              <w:t xml:space="preserve"> saturation in accordance with research question) focus groups (each group ~4</w:t>
            </w:r>
            <w:r w:rsidR="00210B0B" w:rsidRPr="00210B0B">
              <w:rPr>
                <w:rFonts w:cs="Arial"/>
                <w:color w:val="00B0F0"/>
              </w:rPr>
              <w:t>–8</w:t>
            </w:r>
            <w:r w:rsidRPr="00210B0B">
              <w:rPr>
                <w:rFonts w:cs="Arial"/>
              </w:rPr>
              <w:t xml:space="preserve"> individuals) in each intervention arm at 12 and 24 months</w:t>
            </w:r>
          </w:p>
        </w:tc>
      </w:tr>
      <w:tr w:rsidR="00F46A53" w:rsidRPr="00210B0B" w14:paraId="75C544C4"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13D1FA01" w14:textId="77777777" w:rsidR="00F46A53" w:rsidRPr="00210B0B" w:rsidRDefault="00F46A53" w:rsidP="00242BBA">
            <w:pPr>
              <w:rPr>
                <w:rFonts w:cs="Arial"/>
                <w:color w:val="000000"/>
              </w:rPr>
            </w:pPr>
            <w:r w:rsidRPr="00210B0B">
              <w:rPr>
                <w:rFonts w:cs="Arial"/>
              </w:rPr>
              <w:t>Intervention sustainability</w:t>
            </w:r>
          </w:p>
        </w:tc>
        <w:tc>
          <w:tcPr>
            <w:cnfStyle w:val="000001000000" w:firstRow="0" w:lastRow="0" w:firstColumn="0" w:lastColumn="0" w:oddVBand="0" w:evenVBand="1" w:oddHBand="0" w:evenHBand="0" w:firstRowFirstColumn="0" w:firstRowLastColumn="0" w:lastRowFirstColumn="0" w:lastRowLastColumn="0"/>
            <w:tcW w:w="0" w:type="auto"/>
            <w:vMerge w:val="restart"/>
            <w:tcBorders>
              <w:left w:val="none" w:sz="0" w:space="0" w:color="auto"/>
              <w:right w:val="none" w:sz="0" w:space="0" w:color="auto"/>
            </w:tcBorders>
          </w:tcPr>
          <w:p w14:paraId="7970BFEB" w14:textId="77777777" w:rsidR="00F46A53" w:rsidRPr="00210B0B" w:rsidRDefault="00F46A53" w:rsidP="00242BBA">
            <w:pPr>
              <w:rPr>
                <w:rFonts w:cs="Arial"/>
                <w:color w:val="000000"/>
              </w:rPr>
            </w:pPr>
            <w:r w:rsidRPr="00210B0B">
              <w:rPr>
                <w:rFonts w:cs="Arial"/>
              </w:rPr>
              <w:t>Social Cognitive Theory, Organisational Development Theory, Habit Theory, Self-Regulation Theory, and Relapse Prevention Theory</w:t>
            </w:r>
          </w:p>
        </w:tc>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757F861D" w14:textId="77777777" w:rsidR="00F46A53" w:rsidRPr="00210B0B" w:rsidRDefault="00F46A53" w:rsidP="00242BBA">
            <w:pPr>
              <w:rPr>
                <w:rFonts w:cs="Arial"/>
                <w:color w:val="000000"/>
              </w:rPr>
            </w:pPr>
            <w:r w:rsidRPr="00210B0B">
              <w:rPr>
                <w:rFonts w:cs="Arial"/>
              </w:rPr>
              <w:t>What proportion of the target group maintained any changes in their behaviours and were there any differences between males and females</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38490E88" w14:textId="77777777" w:rsidR="00F46A53" w:rsidRPr="00210B0B" w:rsidRDefault="00F46A53" w:rsidP="00242BBA">
            <w:pPr>
              <w:rPr>
                <w:rFonts w:cs="Arial"/>
                <w:color w:val="000000"/>
              </w:rPr>
            </w:pPr>
            <w:r w:rsidRPr="00210B0B">
              <w:rPr>
                <w:rFonts w:cs="Arial"/>
              </w:rPr>
              <w:t xml:space="preserve">Quantitative </w:t>
            </w:r>
            <w:r w:rsidRPr="00210B0B">
              <w:rPr>
                <w:rFonts w:cs="Arial"/>
                <w:highlight w:val="magenta"/>
              </w:rPr>
              <w:t>data</w:t>
            </w:r>
            <w:r w:rsidRPr="00210B0B">
              <w:rPr>
                <w:rFonts w:cs="Arial"/>
              </w:rPr>
              <w:t xml:space="preserve"> from the activPAL device</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65BF44F4" w14:textId="77777777" w:rsidR="00F46A53" w:rsidRPr="00210B0B" w:rsidRDefault="00F46A53" w:rsidP="00242BBA">
            <w:pPr>
              <w:rPr>
                <w:rFonts w:cs="Arial"/>
              </w:rPr>
            </w:pPr>
            <w:r w:rsidRPr="00210B0B">
              <w:rPr>
                <w:rFonts w:cs="Arial"/>
                <w:highlight w:val="magenta"/>
              </w:rPr>
              <w:t>Data</w:t>
            </w:r>
            <w:r w:rsidRPr="00210B0B">
              <w:rPr>
                <w:rFonts w:cs="Arial"/>
              </w:rPr>
              <w:t xml:space="preserve"> from activPAL at 3, 12 and 24 months</w:t>
            </w:r>
          </w:p>
        </w:tc>
      </w:tr>
      <w:tr w:rsidR="00F46A53" w:rsidRPr="00210B0B" w14:paraId="63CA588D"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2BEC0445"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186CA8A8"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1B8EE37D"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53B9FD90" w14:textId="77777777" w:rsidR="00F46A53" w:rsidRPr="00210B0B" w:rsidRDefault="00F46A53" w:rsidP="00242BBA">
            <w:pPr>
              <w:rPr>
                <w:rFonts w:cs="Arial"/>
                <w:color w:val="000000"/>
              </w:rPr>
            </w:pPr>
            <w:r w:rsidRPr="00210B0B">
              <w:rPr>
                <w:rFonts w:cs="Arial"/>
              </w:rPr>
              <w:t>Focus groups with intervention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21415E46" w14:textId="5194503C" w:rsidR="00F46A53" w:rsidRPr="00210B0B" w:rsidRDefault="00F46A53" w:rsidP="00242BBA">
            <w:pPr>
              <w:rPr>
                <w:rFonts w:cs="Arial"/>
              </w:rPr>
            </w:pPr>
            <w:r w:rsidRPr="00210B0B">
              <w:rPr>
                <w:rFonts w:cs="Arial"/>
              </w:rPr>
              <w:t>~3</w:t>
            </w:r>
            <w:r w:rsidR="00210B0B" w:rsidRPr="00210B0B">
              <w:rPr>
                <w:rFonts w:cs="Arial"/>
                <w:color w:val="00B0F0"/>
              </w:rPr>
              <w:t>–5</w:t>
            </w:r>
            <w:r w:rsidRPr="00210B0B">
              <w:rPr>
                <w:rFonts w:cs="Arial"/>
              </w:rPr>
              <w:t xml:space="preserve"> (final sample depends on </w:t>
            </w:r>
            <w:r w:rsidRPr="00210B0B">
              <w:rPr>
                <w:rFonts w:cs="Arial"/>
                <w:highlight w:val="magenta"/>
              </w:rPr>
              <w:t>data</w:t>
            </w:r>
            <w:r w:rsidRPr="00210B0B">
              <w:rPr>
                <w:rFonts w:cs="Arial"/>
              </w:rPr>
              <w:t xml:space="preserve"> saturation in accordance with research question) focus groups (each group ~4</w:t>
            </w:r>
            <w:r w:rsidR="00210B0B" w:rsidRPr="00210B0B">
              <w:rPr>
                <w:rFonts w:cs="Arial"/>
                <w:color w:val="00B0F0"/>
              </w:rPr>
              <w:t>–8</w:t>
            </w:r>
            <w:r w:rsidRPr="00210B0B">
              <w:rPr>
                <w:rFonts w:cs="Arial"/>
              </w:rPr>
              <w:t xml:space="preserve"> individuals) in each intervention arm immediately following completion of the intervention</w:t>
            </w:r>
          </w:p>
        </w:tc>
      </w:tr>
      <w:tr w:rsidR="00F46A53" w:rsidRPr="00210B0B" w14:paraId="480F5C15"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64B4111B"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6B012A9F"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26CD1298"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244F1C60" w14:textId="77777777" w:rsidR="00F46A53" w:rsidRPr="00210B0B" w:rsidRDefault="00F46A53" w:rsidP="00242BBA">
            <w:pPr>
              <w:rPr>
                <w:rFonts w:cs="Arial"/>
                <w:color w:val="000000"/>
              </w:rPr>
            </w:pPr>
            <w:r w:rsidRPr="00210B0B">
              <w:rPr>
                <w:rFonts w:cs="Arial"/>
              </w:rPr>
              <w:t>Questionnaires for intervention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0A004979" w14:textId="38F1E039" w:rsidR="00F46A53" w:rsidRPr="00210B0B" w:rsidRDefault="00F46A53" w:rsidP="00242BBA">
            <w:pPr>
              <w:rPr>
                <w:rFonts w:cs="Arial"/>
              </w:rPr>
            </w:pPr>
            <w:r w:rsidRPr="00210B0B">
              <w:rPr>
                <w:rFonts w:cs="Arial"/>
              </w:rPr>
              <w:t xml:space="preserve">Brief questionnaires administered to all intervention participants at </w:t>
            </w:r>
            <w:r w:rsidR="001E76E9" w:rsidRPr="00210B0B">
              <w:rPr>
                <w:rFonts w:cs="Arial"/>
              </w:rPr>
              <w:t>12- and 24-months</w:t>
            </w:r>
            <w:r w:rsidRPr="00210B0B">
              <w:rPr>
                <w:rFonts w:cs="Arial"/>
              </w:rPr>
              <w:t xml:space="preserve"> during measurement session</w:t>
            </w:r>
          </w:p>
        </w:tc>
      </w:tr>
      <w:tr w:rsidR="00F46A53" w:rsidRPr="00210B0B" w14:paraId="3240907C"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104C6327"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5D849A9F"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432C9C3B" w14:textId="77777777" w:rsidR="00F46A53" w:rsidRPr="00210B0B" w:rsidRDefault="00F46A53" w:rsidP="00242BBA">
            <w:pPr>
              <w:rPr>
                <w:rFonts w:cs="Arial"/>
                <w:color w:val="000000"/>
              </w:rPr>
            </w:pPr>
            <w:r w:rsidRPr="00210B0B">
              <w:rPr>
                <w:rFonts w:cs="Arial"/>
              </w:rPr>
              <w:t>What proportion continued using/accessing intervention strategies across the study</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21724E70" w14:textId="77777777" w:rsidR="00F46A53" w:rsidRPr="00210B0B" w:rsidRDefault="00F46A53" w:rsidP="00242BBA">
            <w:pPr>
              <w:rPr>
                <w:rFonts w:cs="Arial"/>
                <w:color w:val="000000"/>
              </w:rPr>
            </w:pPr>
            <w:r w:rsidRPr="00210B0B">
              <w:rPr>
                <w:rFonts w:cs="Arial"/>
              </w:rPr>
              <w:t>Focus groups with intervention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3937F1B5" w14:textId="29B756AE" w:rsidR="00F46A53" w:rsidRPr="00210B0B" w:rsidRDefault="00F46A53" w:rsidP="00242BBA">
            <w:pPr>
              <w:rPr>
                <w:rFonts w:cs="Arial"/>
              </w:rPr>
            </w:pPr>
            <w:r w:rsidRPr="00210B0B">
              <w:rPr>
                <w:rFonts w:cs="Arial"/>
              </w:rPr>
              <w:t>~3</w:t>
            </w:r>
            <w:r w:rsidR="00210B0B" w:rsidRPr="00210B0B">
              <w:rPr>
                <w:rFonts w:cs="Arial"/>
                <w:color w:val="00B0F0"/>
              </w:rPr>
              <w:t>–5</w:t>
            </w:r>
            <w:r w:rsidRPr="00210B0B">
              <w:rPr>
                <w:rFonts w:cs="Arial"/>
              </w:rPr>
              <w:t xml:space="preserve"> (final sample depends on </w:t>
            </w:r>
            <w:r w:rsidRPr="00210B0B">
              <w:rPr>
                <w:rFonts w:cs="Arial"/>
                <w:highlight w:val="magenta"/>
              </w:rPr>
              <w:t>data</w:t>
            </w:r>
            <w:r w:rsidRPr="00210B0B">
              <w:rPr>
                <w:rFonts w:cs="Arial"/>
              </w:rPr>
              <w:t xml:space="preserve"> saturation in accordance with research question) focus groups (each group ~4</w:t>
            </w:r>
            <w:r w:rsidR="00210B0B" w:rsidRPr="00210B0B">
              <w:rPr>
                <w:rFonts w:cs="Arial"/>
                <w:color w:val="00B0F0"/>
              </w:rPr>
              <w:t>–8</w:t>
            </w:r>
            <w:r w:rsidRPr="00210B0B">
              <w:rPr>
                <w:rFonts w:cs="Arial"/>
              </w:rPr>
              <w:t xml:space="preserve"> individuals) in each intervention arm immediately following completion of the intervention</w:t>
            </w:r>
          </w:p>
        </w:tc>
      </w:tr>
      <w:tr w:rsidR="00F46A53" w:rsidRPr="00210B0B" w14:paraId="087311AF"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71F3B5D1"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2D930BC9"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7D37F768"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671B455E" w14:textId="77777777" w:rsidR="00F46A53" w:rsidRPr="00210B0B" w:rsidRDefault="00F46A53" w:rsidP="00242BBA">
            <w:pPr>
              <w:rPr>
                <w:rFonts w:cs="Arial"/>
                <w:color w:val="000000"/>
              </w:rPr>
            </w:pPr>
            <w:r w:rsidRPr="00210B0B">
              <w:rPr>
                <w:rFonts w:cs="Arial"/>
              </w:rPr>
              <w:t>Questionnaires for intervention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1C411944" w14:textId="4F55D2A1" w:rsidR="00F46A53" w:rsidRPr="00210B0B" w:rsidRDefault="00F46A53" w:rsidP="00242BBA">
            <w:pPr>
              <w:rPr>
                <w:rFonts w:cs="Arial"/>
              </w:rPr>
            </w:pPr>
            <w:r w:rsidRPr="00210B0B">
              <w:rPr>
                <w:rFonts w:cs="Arial"/>
              </w:rPr>
              <w:t>Brief questionnaires administered to all intervention participants at 3</w:t>
            </w:r>
            <w:r w:rsidR="00B827C0" w:rsidRPr="00210B0B">
              <w:rPr>
                <w:rFonts w:cs="Arial"/>
              </w:rPr>
              <w:t>-</w:t>
            </w:r>
            <w:r w:rsidRPr="00210B0B">
              <w:rPr>
                <w:rFonts w:cs="Arial"/>
              </w:rPr>
              <w:t xml:space="preserve">, </w:t>
            </w:r>
            <w:r w:rsidR="00B827C0" w:rsidRPr="00210B0B">
              <w:rPr>
                <w:rFonts w:cs="Arial"/>
              </w:rPr>
              <w:t>12- and 24-months</w:t>
            </w:r>
            <w:r w:rsidRPr="00210B0B">
              <w:rPr>
                <w:rFonts w:cs="Arial"/>
              </w:rPr>
              <w:t xml:space="preserve"> during measurement session</w:t>
            </w:r>
          </w:p>
        </w:tc>
      </w:tr>
      <w:tr w:rsidR="00F46A53" w:rsidRPr="00210B0B" w14:paraId="3DEA303F"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417A2118"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05546A3E"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127C7BCE" w14:textId="77777777" w:rsidR="00F46A53" w:rsidRPr="00210B0B" w:rsidRDefault="00F46A53" w:rsidP="00242BBA">
            <w:pPr>
              <w:rPr>
                <w:rFonts w:cs="Arial"/>
                <w:color w:val="000000"/>
              </w:rPr>
            </w:pPr>
            <w:r w:rsidRPr="00210B0B">
              <w:rPr>
                <w:rFonts w:cs="Arial"/>
              </w:rPr>
              <w:t>Are the participants/workplace champions/</w:t>
            </w:r>
            <w:r w:rsidRPr="00210B0B">
              <w:rPr>
                <w:rFonts w:cs="Arial"/>
                <w:highlight w:val="magenta"/>
              </w:rPr>
              <w:t>Council</w:t>
            </w:r>
            <w:r w:rsidRPr="00210B0B">
              <w:rPr>
                <w:rFonts w:cs="Arial"/>
              </w:rPr>
              <w:t xml:space="preserve"> going </w:t>
            </w:r>
            <w:r w:rsidRPr="00210B0B">
              <w:rPr>
                <w:rFonts w:cs="Arial"/>
              </w:rPr>
              <w:lastRenderedPageBreak/>
              <w:t>to continue with the intervention in some way and is there anything that needs to change with the intervention to assist with sustainability</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4CA658EA" w14:textId="77777777" w:rsidR="00F46A53" w:rsidRPr="00210B0B" w:rsidRDefault="00F46A53" w:rsidP="00242BBA">
            <w:pPr>
              <w:rPr>
                <w:rFonts w:cs="Arial"/>
                <w:color w:val="000000"/>
              </w:rPr>
            </w:pPr>
            <w:r w:rsidRPr="00210B0B">
              <w:rPr>
                <w:rFonts w:cs="Arial"/>
              </w:rPr>
              <w:lastRenderedPageBreak/>
              <w:t>Interviews with workplace champions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24ADE300" w14:textId="77777777" w:rsidR="00F46A53" w:rsidRPr="00210B0B" w:rsidRDefault="00F46A53" w:rsidP="00242BBA">
            <w:pPr>
              <w:rPr>
                <w:rFonts w:cs="Arial"/>
              </w:rPr>
            </w:pPr>
            <w:r w:rsidRPr="00210B0B">
              <w:rPr>
                <w:rFonts w:cs="Arial"/>
              </w:rPr>
              <w:t>Interviews with all workplace champions at 24 months</w:t>
            </w:r>
          </w:p>
        </w:tc>
      </w:tr>
      <w:tr w:rsidR="00F46A53" w:rsidRPr="00210B0B" w14:paraId="48D41A0D"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5C49B208"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123FD23F"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35717F99" w14:textId="77777777" w:rsidR="00F46A53" w:rsidRPr="00210B0B" w:rsidRDefault="00F46A53" w:rsidP="00242BBA">
            <w:pPr>
              <w:rPr>
                <w:rFonts w:cs="Arial"/>
              </w:rPr>
            </w:pP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5E38D9B6" w14:textId="77777777" w:rsidR="00F46A53" w:rsidRPr="00210B0B" w:rsidRDefault="00F46A53" w:rsidP="00242BBA">
            <w:pPr>
              <w:rPr>
                <w:rFonts w:cs="Arial"/>
              </w:rPr>
            </w:pPr>
            <w:r w:rsidRPr="00210B0B">
              <w:rPr>
                <w:rFonts w:cs="Arial"/>
              </w:rPr>
              <w:t xml:space="preserve">Focus groups with intervention participants </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4604FFBF" w14:textId="233174E1" w:rsidR="00F46A53" w:rsidRPr="00210B0B" w:rsidRDefault="00F46A53" w:rsidP="00242BBA">
            <w:pPr>
              <w:rPr>
                <w:rFonts w:cs="Arial"/>
              </w:rPr>
            </w:pPr>
            <w:r w:rsidRPr="00210B0B">
              <w:rPr>
                <w:rFonts w:cs="Arial"/>
              </w:rPr>
              <w:t>~3</w:t>
            </w:r>
            <w:r w:rsidR="00210B0B" w:rsidRPr="00210B0B">
              <w:rPr>
                <w:rFonts w:cs="Arial"/>
                <w:color w:val="00B0F0"/>
              </w:rPr>
              <w:t>–5</w:t>
            </w:r>
            <w:r w:rsidRPr="00210B0B">
              <w:rPr>
                <w:rFonts w:cs="Arial"/>
              </w:rPr>
              <w:t xml:space="preserve"> (final sample depends on </w:t>
            </w:r>
            <w:r w:rsidRPr="00210B0B">
              <w:rPr>
                <w:rFonts w:cs="Arial"/>
                <w:highlight w:val="magenta"/>
              </w:rPr>
              <w:t>data</w:t>
            </w:r>
            <w:r w:rsidRPr="00210B0B">
              <w:rPr>
                <w:rFonts w:cs="Arial"/>
              </w:rPr>
              <w:t xml:space="preserve"> saturation in accordance with research question) focus groups (each group ~4</w:t>
            </w:r>
            <w:r w:rsidR="00210B0B" w:rsidRPr="00210B0B">
              <w:rPr>
                <w:rFonts w:cs="Arial"/>
                <w:color w:val="00B0F0"/>
              </w:rPr>
              <w:t>–8</w:t>
            </w:r>
            <w:r w:rsidRPr="00210B0B">
              <w:rPr>
                <w:rFonts w:cs="Arial"/>
              </w:rPr>
              <w:t xml:space="preserve"> individuals) in each intervention arm immediately following completion of the intervention</w:t>
            </w:r>
          </w:p>
        </w:tc>
      </w:tr>
      <w:tr w:rsidR="00F46A53" w:rsidRPr="00210B0B" w14:paraId="2E45CD65"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0BF8527F"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50818995"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148802DB" w14:textId="77777777" w:rsidR="00F46A53" w:rsidRPr="00210B0B" w:rsidRDefault="00F46A53" w:rsidP="00242BBA">
            <w:pPr>
              <w:rPr>
                <w:rFonts w:cs="Arial"/>
              </w:rPr>
            </w:pP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737C6C8D" w14:textId="77777777" w:rsidR="00210B0B" w:rsidRPr="00210B0B" w:rsidRDefault="00F46A53" w:rsidP="00242BBA">
            <w:pPr>
              <w:rPr>
                <w:rFonts w:cs="Arial"/>
              </w:rPr>
            </w:pPr>
            <w:r w:rsidRPr="00210B0B">
              <w:rPr>
                <w:rFonts w:cs="Arial"/>
              </w:rPr>
              <w:t xml:space="preserve">Interviews or focus groups with health and safety </w:t>
            </w:r>
            <w:r w:rsidRPr="00210B0B">
              <w:rPr>
                <w:rFonts w:cs="Arial"/>
                <w:highlight w:val="magenta"/>
              </w:rPr>
              <w:t>personnel</w:t>
            </w:r>
            <w:r w:rsidRPr="00210B0B">
              <w:rPr>
                <w:rFonts w:cs="Arial"/>
              </w:rPr>
              <w:t xml:space="preserve"> and managers</w:t>
            </w:r>
          </w:p>
          <w:p w14:paraId="444B1A6A" w14:textId="5299DB3C"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1041256F" w14:textId="77777777" w:rsidR="00F46A53" w:rsidRPr="00210B0B" w:rsidRDefault="00F46A53" w:rsidP="00242BBA">
            <w:pPr>
              <w:rPr>
                <w:rFonts w:cs="Arial"/>
              </w:rPr>
            </w:pPr>
            <w:r w:rsidRPr="00210B0B">
              <w:rPr>
                <w:rFonts w:cs="Arial"/>
              </w:rPr>
              <w:t xml:space="preserve">Interviews or focus groups with a small sample of managers and other relevant staff (final sample depends on </w:t>
            </w:r>
            <w:r w:rsidRPr="00210B0B">
              <w:rPr>
                <w:rFonts w:cs="Arial"/>
                <w:highlight w:val="magenta"/>
              </w:rPr>
              <w:t>data</w:t>
            </w:r>
            <w:r w:rsidRPr="00210B0B">
              <w:rPr>
                <w:rFonts w:cs="Arial"/>
              </w:rPr>
              <w:t xml:space="preserve"> saturation in accordance with research question) at the end of the RCT measurement i.e., 24 months</w:t>
            </w:r>
          </w:p>
        </w:tc>
      </w:tr>
      <w:tr w:rsidR="00F46A53" w:rsidRPr="00210B0B" w14:paraId="55CD0FDB"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46E56CC4" w14:textId="77777777" w:rsidR="00F46A53" w:rsidRPr="00210B0B" w:rsidRDefault="00F46A53" w:rsidP="00242BBA">
            <w:pPr>
              <w:rPr>
                <w:rFonts w:cs="Arial"/>
                <w:color w:val="000000"/>
              </w:rPr>
            </w:pPr>
            <w:r w:rsidRPr="00210B0B">
              <w:rPr>
                <w:rFonts w:cs="Arial"/>
              </w:rPr>
              <w:t>Intervention contamination</w:t>
            </w:r>
          </w:p>
        </w:tc>
        <w:tc>
          <w:tcPr>
            <w:cnfStyle w:val="000001000000" w:firstRow="0" w:lastRow="0" w:firstColumn="0" w:lastColumn="0" w:oddVBand="0" w:evenVBand="1" w:oddHBand="0" w:evenHBand="0" w:firstRowFirstColumn="0" w:firstRowLastColumn="0" w:lastRowFirstColumn="0" w:lastRowLastColumn="0"/>
            <w:tcW w:w="0" w:type="auto"/>
            <w:vMerge w:val="restart"/>
            <w:tcBorders>
              <w:left w:val="none" w:sz="0" w:space="0" w:color="auto"/>
              <w:right w:val="none" w:sz="0" w:space="0" w:color="auto"/>
            </w:tcBorders>
          </w:tcPr>
          <w:p w14:paraId="6A8A6335" w14:textId="77777777" w:rsidR="00F46A53" w:rsidRPr="00210B0B" w:rsidRDefault="00F46A53" w:rsidP="00242BBA">
            <w:pPr>
              <w:rPr>
                <w:rFonts w:cs="Arial"/>
                <w:color w:val="000000"/>
              </w:rPr>
            </w:pPr>
            <w:r w:rsidRPr="00210B0B">
              <w:rPr>
                <w:rFonts w:cs="Arial"/>
              </w:rPr>
              <w:t>None</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A0CD772" w14:textId="26F371D9" w:rsidR="00F46A53" w:rsidRPr="00210B0B" w:rsidRDefault="00F46A53" w:rsidP="00242BBA">
            <w:pPr>
              <w:rPr>
                <w:rFonts w:cs="Arial"/>
                <w:color w:val="000000"/>
              </w:rPr>
            </w:pPr>
            <w:r w:rsidRPr="00210B0B">
              <w:rPr>
                <w:rFonts w:cs="Arial"/>
              </w:rPr>
              <w:t>Did movement of staff (</w:t>
            </w:r>
            <w:r w:rsidR="00B64749" w:rsidRPr="00210B0B">
              <w:rPr>
                <w:rFonts w:cs="Arial"/>
              </w:rPr>
              <w:t>e.g.,</w:t>
            </w:r>
            <w:r w:rsidRPr="00210B0B">
              <w:rPr>
                <w:rFonts w:cs="Arial"/>
              </w:rPr>
              <w:t xml:space="preserve"> participants, health and safety </w:t>
            </w:r>
            <w:r w:rsidRPr="00210B0B">
              <w:rPr>
                <w:rFonts w:cs="Arial"/>
                <w:highlight w:val="magenta"/>
              </w:rPr>
              <w:t>personnel</w:t>
            </w:r>
            <w:r w:rsidRPr="00210B0B">
              <w:rPr>
                <w:rFonts w:cs="Arial"/>
              </w:rPr>
              <w:t>) occur from intervention to control office groups</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39B21F89" w14:textId="77777777" w:rsidR="00F46A53" w:rsidRPr="00210B0B" w:rsidRDefault="00F46A53" w:rsidP="00242BBA">
            <w:pPr>
              <w:rPr>
                <w:rFonts w:cs="Arial"/>
                <w:color w:val="000000"/>
              </w:rPr>
            </w:pPr>
            <w:r w:rsidRPr="00210B0B">
              <w:rPr>
                <w:rFonts w:cs="Arial"/>
              </w:rPr>
              <w:t>Control office groups to keep a log of any staff changes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01708C90" w14:textId="0A29FAC9" w:rsidR="00F46A53" w:rsidRPr="00210B0B" w:rsidRDefault="00F46A53" w:rsidP="00242BBA">
            <w:pPr>
              <w:rPr>
                <w:rFonts w:cs="Arial"/>
              </w:rPr>
            </w:pPr>
            <w:r w:rsidRPr="00210B0B">
              <w:rPr>
                <w:rFonts w:cs="Arial"/>
              </w:rPr>
              <w:t xml:space="preserve">Logs collected upon completion of the </w:t>
            </w:r>
            <w:r w:rsidR="001E76E9" w:rsidRPr="00210B0B">
              <w:rPr>
                <w:rFonts w:cs="Arial"/>
              </w:rPr>
              <w:t>12- and 24-month</w:t>
            </w:r>
            <w:r w:rsidRPr="00210B0B">
              <w:rPr>
                <w:rFonts w:cs="Arial"/>
              </w:rPr>
              <w:t xml:space="preserve"> follow-up assessments</w:t>
            </w:r>
          </w:p>
        </w:tc>
      </w:tr>
      <w:tr w:rsidR="00F46A53" w:rsidRPr="00210B0B" w14:paraId="5C72B557"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36E63075"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37DDCD06"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30F34D2" w14:textId="77777777" w:rsidR="00F46A53" w:rsidRPr="00210B0B" w:rsidRDefault="00F46A53" w:rsidP="00242BBA">
            <w:pPr>
              <w:rPr>
                <w:rFonts w:cs="Arial"/>
                <w:color w:val="000000"/>
              </w:rPr>
            </w:pPr>
            <w:r w:rsidRPr="00210B0B">
              <w:rPr>
                <w:rFonts w:cs="Arial"/>
              </w:rPr>
              <w:t>Did intervention participants interact with control participants</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096A4DBC" w14:textId="77777777" w:rsidR="00F46A53" w:rsidRPr="00210B0B" w:rsidRDefault="00F46A53" w:rsidP="00242BBA">
            <w:pPr>
              <w:rPr>
                <w:rFonts w:cs="Arial"/>
                <w:color w:val="000000"/>
              </w:rPr>
            </w:pPr>
            <w:r w:rsidRPr="00210B0B">
              <w:rPr>
                <w:rFonts w:cs="Arial"/>
              </w:rPr>
              <w:t>Focus groups with intervention and control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4E34D8EC" w14:textId="653A1808" w:rsidR="00F46A53" w:rsidRPr="00210B0B" w:rsidRDefault="00F46A53" w:rsidP="00242BBA">
            <w:pPr>
              <w:rPr>
                <w:rFonts w:cs="Arial"/>
              </w:rPr>
            </w:pPr>
            <w:r w:rsidRPr="00210B0B">
              <w:rPr>
                <w:rFonts w:cs="Arial"/>
              </w:rPr>
              <w:t>~3</w:t>
            </w:r>
            <w:r w:rsidR="00210B0B" w:rsidRPr="00210B0B">
              <w:rPr>
                <w:rFonts w:cs="Arial"/>
                <w:color w:val="00B0F0"/>
              </w:rPr>
              <w:t>–5</w:t>
            </w:r>
            <w:r w:rsidRPr="00210B0B">
              <w:rPr>
                <w:rFonts w:cs="Arial"/>
              </w:rPr>
              <w:t xml:space="preserve"> (final sample depends on </w:t>
            </w:r>
            <w:r w:rsidRPr="00210B0B">
              <w:rPr>
                <w:rFonts w:cs="Arial"/>
                <w:highlight w:val="magenta"/>
              </w:rPr>
              <w:t>data</w:t>
            </w:r>
            <w:r w:rsidRPr="00210B0B">
              <w:rPr>
                <w:rFonts w:cs="Arial"/>
              </w:rPr>
              <w:t xml:space="preserve"> saturation in accordance with research question) focus groups, with intervention and control participants at 12 and 24 months</w:t>
            </w:r>
          </w:p>
        </w:tc>
      </w:tr>
      <w:tr w:rsidR="00F46A53" w:rsidRPr="00210B0B" w14:paraId="3BBDF48B"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37A3C21E"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205AC7E0"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55B2A115" w14:textId="77777777" w:rsidR="00F46A53" w:rsidRPr="00210B0B" w:rsidRDefault="00F46A53" w:rsidP="00242BBA">
            <w:pPr>
              <w:rPr>
                <w:rFonts w:cs="Arial"/>
                <w:color w:val="000000"/>
              </w:rPr>
            </w:pPr>
            <w:r w:rsidRPr="00210B0B">
              <w:rPr>
                <w:rFonts w:cs="Arial"/>
              </w:rPr>
              <w:t>Do control office clusters engage in any strategies that may impact on their activity levels during work</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40DA921F" w14:textId="77777777" w:rsidR="00F46A53" w:rsidRPr="00210B0B" w:rsidRDefault="00F46A53" w:rsidP="00242BBA">
            <w:pPr>
              <w:rPr>
                <w:rFonts w:cs="Arial"/>
                <w:color w:val="000000"/>
              </w:rPr>
            </w:pPr>
            <w:r w:rsidRPr="00210B0B">
              <w:rPr>
                <w:rFonts w:cs="Arial"/>
              </w:rPr>
              <w:t>Observations in control office clusters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1C2493E5" w14:textId="1D8991A6" w:rsidR="00F46A53" w:rsidRPr="00210B0B" w:rsidRDefault="00F46A53" w:rsidP="00242BBA">
            <w:pPr>
              <w:rPr>
                <w:rFonts w:cs="Arial"/>
              </w:rPr>
            </w:pPr>
            <w:r w:rsidRPr="00210B0B">
              <w:rPr>
                <w:rFonts w:cs="Arial"/>
              </w:rPr>
              <w:t xml:space="preserve">A random sample (50%) of control offices will be observed for 1 whole day at time points during the </w:t>
            </w:r>
            <w:r w:rsidR="001E3A36" w:rsidRPr="00210B0B">
              <w:rPr>
                <w:rFonts w:cs="Arial"/>
              </w:rPr>
              <w:t>24-month</w:t>
            </w:r>
            <w:r w:rsidRPr="00210B0B">
              <w:rPr>
                <w:rFonts w:cs="Arial"/>
              </w:rPr>
              <w:t xml:space="preserve"> intervention period.</w:t>
            </w:r>
          </w:p>
          <w:p w14:paraId="424A697F" w14:textId="77777777" w:rsidR="00F46A53" w:rsidRPr="00210B0B" w:rsidRDefault="00F46A53" w:rsidP="00242BBA">
            <w:pPr>
              <w:rPr>
                <w:rFonts w:cs="Arial"/>
              </w:rPr>
            </w:pPr>
          </w:p>
        </w:tc>
      </w:tr>
      <w:tr w:rsidR="00F46A53" w:rsidRPr="00210B0B" w14:paraId="18381ED1"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015B564F"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280AD810"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430F9C9B"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48F7AD87" w14:textId="77777777" w:rsidR="00F46A53" w:rsidRPr="00210B0B" w:rsidRDefault="00F46A53" w:rsidP="00242BBA">
            <w:pPr>
              <w:rPr>
                <w:rFonts w:cs="Arial"/>
                <w:color w:val="000000"/>
              </w:rPr>
            </w:pPr>
            <w:r w:rsidRPr="00210B0B">
              <w:rPr>
                <w:rFonts w:cs="Arial"/>
              </w:rPr>
              <w:t>Brief questionnaire</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60C8F3A6" w14:textId="40C4426A" w:rsidR="00F46A53" w:rsidRPr="00210B0B" w:rsidRDefault="00F46A53" w:rsidP="00242BBA">
            <w:pPr>
              <w:rPr>
                <w:rFonts w:cs="Arial"/>
              </w:rPr>
            </w:pPr>
            <w:r w:rsidRPr="00210B0B">
              <w:rPr>
                <w:rFonts w:cs="Arial"/>
              </w:rPr>
              <w:t>Brief questionnaires administered to all control participants at 3</w:t>
            </w:r>
            <w:r w:rsidR="001E76E9" w:rsidRPr="00210B0B">
              <w:rPr>
                <w:rFonts w:cs="Arial"/>
              </w:rPr>
              <w:t>-</w:t>
            </w:r>
            <w:r w:rsidRPr="00210B0B">
              <w:rPr>
                <w:rFonts w:cs="Arial"/>
              </w:rPr>
              <w:t xml:space="preserve">, </w:t>
            </w:r>
            <w:r w:rsidR="001E76E9" w:rsidRPr="00210B0B">
              <w:rPr>
                <w:rFonts w:cs="Arial"/>
              </w:rPr>
              <w:t>12- and 24-months</w:t>
            </w:r>
            <w:r w:rsidRPr="00210B0B">
              <w:rPr>
                <w:rFonts w:cs="Arial"/>
              </w:rPr>
              <w:t xml:space="preserve"> during measurement session</w:t>
            </w:r>
          </w:p>
        </w:tc>
      </w:tr>
      <w:tr w:rsidR="00F46A53" w:rsidRPr="00210B0B" w14:paraId="7ACB2CA2"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val="restart"/>
            <w:tcBorders>
              <w:left w:val="none" w:sz="0" w:space="0" w:color="auto"/>
              <w:right w:val="none" w:sz="0" w:space="0" w:color="auto"/>
            </w:tcBorders>
          </w:tcPr>
          <w:p w14:paraId="3C0306E7" w14:textId="77777777" w:rsidR="00F46A53" w:rsidRPr="00210B0B" w:rsidRDefault="00F46A53" w:rsidP="00242BBA">
            <w:pPr>
              <w:rPr>
                <w:rFonts w:cs="Arial"/>
                <w:color w:val="000000"/>
              </w:rPr>
            </w:pPr>
            <w:r w:rsidRPr="00210B0B">
              <w:rPr>
                <w:rFonts w:cs="Arial"/>
              </w:rPr>
              <w:t>Unexpected events arising from the study</w:t>
            </w:r>
          </w:p>
        </w:tc>
        <w:tc>
          <w:tcPr>
            <w:cnfStyle w:val="000001000000" w:firstRow="0" w:lastRow="0" w:firstColumn="0" w:lastColumn="0" w:oddVBand="0" w:evenVBand="1" w:oddHBand="0" w:evenHBand="0" w:firstRowFirstColumn="0" w:firstRowLastColumn="0" w:lastRowFirstColumn="0" w:lastRowLastColumn="0"/>
            <w:tcW w:w="0" w:type="auto"/>
            <w:vMerge w:val="restart"/>
            <w:tcBorders>
              <w:left w:val="none" w:sz="0" w:space="0" w:color="auto"/>
              <w:right w:val="none" w:sz="0" w:space="0" w:color="auto"/>
            </w:tcBorders>
          </w:tcPr>
          <w:p w14:paraId="5B2C90A0" w14:textId="77777777" w:rsidR="00F46A53" w:rsidRPr="00210B0B" w:rsidRDefault="00F46A53" w:rsidP="00242BBA">
            <w:pPr>
              <w:rPr>
                <w:rFonts w:cs="Arial"/>
                <w:color w:val="000000"/>
              </w:rPr>
            </w:pPr>
            <w:r w:rsidRPr="00210B0B">
              <w:rPr>
                <w:rFonts w:cs="Arial"/>
              </w:rPr>
              <w:t>Social Cognitive Theory, Habit Theory, Self-Regulation Theory, and Relapse Prevention Theory</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7B5399E" w14:textId="71564BEE" w:rsidR="00F46A53" w:rsidRPr="00210B0B" w:rsidRDefault="00F46A53" w:rsidP="00242BBA">
            <w:pPr>
              <w:rPr>
                <w:rFonts w:cs="Arial"/>
                <w:color w:val="000000"/>
              </w:rPr>
            </w:pPr>
            <w:r w:rsidRPr="00210B0B">
              <w:rPr>
                <w:rFonts w:cs="Arial"/>
              </w:rPr>
              <w:t xml:space="preserve">Did intervention and control participants modify their behaviours based on information provided at the baseline and </w:t>
            </w:r>
            <w:r w:rsidR="001E76E9" w:rsidRPr="00210B0B">
              <w:rPr>
                <w:rFonts w:cs="Arial"/>
              </w:rPr>
              <w:t>follow-up</w:t>
            </w:r>
            <w:r w:rsidRPr="00210B0B">
              <w:rPr>
                <w:rFonts w:cs="Arial"/>
              </w:rPr>
              <w:t xml:space="preserve"> measurements?</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5E704707" w14:textId="77777777" w:rsidR="00F46A53" w:rsidRPr="00210B0B" w:rsidRDefault="00F46A53" w:rsidP="00242BBA">
            <w:pPr>
              <w:rPr>
                <w:rFonts w:cs="Arial"/>
                <w:color w:val="000000"/>
              </w:rPr>
            </w:pPr>
            <w:r w:rsidRPr="00210B0B">
              <w:rPr>
                <w:rFonts w:cs="Arial"/>
              </w:rPr>
              <w:t>Focus groups and questionnaires to intervention and control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6DFA63EB" w14:textId="77777777" w:rsidR="00210B0B" w:rsidRPr="00210B0B" w:rsidRDefault="00F46A53" w:rsidP="00242BBA">
            <w:pPr>
              <w:rPr>
                <w:rFonts w:cs="Arial"/>
              </w:rPr>
            </w:pPr>
            <w:r w:rsidRPr="00210B0B">
              <w:rPr>
                <w:rFonts w:cs="Arial"/>
              </w:rPr>
              <w:t>Short self-report question asked to intervention and control participants after all measurement sessions at 3, 12 and 24 months</w:t>
            </w:r>
          </w:p>
          <w:p w14:paraId="3AA22DFE" w14:textId="1A950641" w:rsidR="00F46A53" w:rsidRPr="00210B0B" w:rsidRDefault="00F46A53" w:rsidP="00242BBA">
            <w:pPr>
              <w:rPr>
                <w:rFonts w:cs="Arial"/>
              </w:rPr>
            </w:pPr>
            <w:r w:rsidRPr="00210B0B">
              <w:rPr>
                <w:rFonts w:cs="Arial"/>
              </w:rPr>
              <w:t>~3</w:t>
            </w:r>
            <w:r w:rsidR="00210B0B" w:rsidRPr="00210B0B">
              <w:rPr>
                <w:rFonts w:cs="Arial"/>
                <w:color w:val="00B0F0"/>
              </w:rPr>
              <w:t>–5</w:t>
            </w:r>
            <w:r w:rsidRPr="00210B0B">
              <w:rPr>
                <w:rFonts w:cs="Arial"/>
              </w:rPr>
              <w:t xml:space="preserve"> (final sample depends on </w:t>
            </w:r>
            <w:r w:rsidRPr="00210B0B">
              <w:rPr>
                <w:rFonts w:cs="Arial"/>
                <w:highlight w:val="magenta"/>
              </w:rPr>
              <w:t>data</w:t>
            </w:r>
            <w:r w:rsidRPr="00210B0B">
              <w:rPr>
                <w:rFonts w:cs="Arial"/>
              </w:rPr>
              <w:t xml:space="preserve"> saturation in accordance with research question) focus groups, with intervention and control participants at 12</w:t>
            </w:r>
            <w:r w:rsidR="001E76E9" w:rsidRPr="00210B0B">
              <w:rPr>
                <w:rFonts w:cs="Arial"/>
              </w:rPr>
              <w:t>-</w:t>
            </w:r>
            <w:r w:rsidRPr="00210B0B">
              <w:rPr>
                <w:rFonts w:cs="Arial"/>
              </w:rPr>
              <w:t xml:space="preserve"> and 24</w:t>
            </w:r>
            <w:r w:rsidR="001E76E9" w:rsidRPr="00210B0B">
              <w:rPr>
                <w:rFonts w:cs="Arial"/>
              </w:rPr>
              <w:t>-</w:t>
            </w:r>
            <w:r w:rsidRPr="00210B0B">
              <w:rPr>
                <w:rFonts w:cs="Arial"/>
              </w:rPr>
              <w:t>months</w:t>
            </w:r>
          </w:p>
        </w:tc>
      </w:tr>
      <w:tr w:rsidR="00F46A53" w:rsidRPr="00210B0B" w14:paraId="67370B89"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5F7C3F02"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3C8A08D1"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168112A5" w14:textId="77777777" w:rsidR="00F46A53" w:rsidRPr="00210B0B" w:rsidRDefault="00F46A53" w:rsidP="00242BBA">
            <w:pPr>
              <w:rPr>
                <w:rFonts w:cs="Arial"/>
                <w:color w:val="000000"/>
              </w:rPr>
            </w:pPr>
            <w:r w:rsidRPr="00210B0B">
              <w:rPr>
                <w:rFonts w:cs="Arial"/>
              </w:rPr>
              <w:t>Did the measurements prompt GP visits</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70B4F9D0" w14:textId="77777777" w:rsidR="00F46A53" w:rsidRPr="00210B0B" w:rsidRDefault="00F46A53" w:rsidP="00242BBA">
            <w:pPr>
              <w:rPr>
                <w:rFonts w:cs="Arial"/>
                <w:color w:val="000000"/>
              </w:rPr>
            </w:pPr>
            <w:r w:rsidRPr="00210B0B">
              <w:rPr>
                <w:rFonts w:cs="Arial"/>
              </w:rPr>
              <w:t>Brief health services use questionnaire</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69E09167" w14:textId="4A97EB99" w:rsidR="00F46A53" w:rsidRPr="00210B0B" w:rsidRDefault="00F46A53" w:rsidP="00242BBA">
            <w:pPr>
              <w:rPr>
                <w:rFonts w:cs="Arial"/>
              </w:rPr>
            </w:pPr>
            <w:r w:rsidRPr="00210B0B">
              <w:rPr>
                <w:rFonts w:cs="Arial"/>
              </w:rPr>
              <w:t>Brief questionnaire administered to all participants at 3</w:t>
            </w:r>
            <w:r w:rsidR="001E76E9" w:rsidRPr="00210B0B">
              <w:rPr>
                <w:rFonts w:cs="Arial"/>
              </w:rPr>
              <w:t>-</w:t>
            </w:r>
            <w:r w:rsidRPr="00210B0B">
              <w:rPr>
                <w:rFonts w:cs="Arial"/>
              </w:rPr>
              <w:t xml:space="preserve">, </w:t>
            </w:r>
            <w:r w:rsidR="001E76E9" w:rsidRPr="00210B0B">
              <w:rPr>
                <w:rFonts w:cs="Arial"/>
              </w:rPr>
              <w:t>12- and 24-months</w:t>
            </w:r>
            <w:r w:rsidRPr="00210B0B">
              <w:rPr>
                <w:rFonts w:cs="Arial"/>
              </w:rPr>
              <w:t xml:space="preserve"> during measurement session</w:t>
            </w:r>
          </w:p>
        </w:tc>
      </w:tr>
      <w:tr w:rsidR="00F46A53" w:rsidRPr="00210B0B" w14:paraId="7B95E0B4"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45C26EEB"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4F2619A4"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03B2947B" w14:textId="77777777" w:rsidR="00F46A53" w:rsidRPr="00210B0B" w:rsidRDefault="00F46A53" w:rsidP="00242BBA">
            <w:pPr>
              <w:rPr>
                <w:rFonts w:cs="Arial"/>
                <w:color w:val="000000"/>
              </w:rPr>
            </w:pPr>
            <w:r w:rsidRPr="00210B0B">
              <w:rPr>
                <w:rFonts w:cs="Arial"/>
              </w:rPr>
              <w:t>Did the participant experience any injuries/discomfort that may have been a result of a change in behaviour as a result of the intervention</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74F6D55F" w14:textId="77777777" w:rsidR="00F46A53" w:rsidRPr="00210B0B" w:rsidRDefault="00F46A53" w:rsidP="00242BBA">
            <w:pPr>
              <w:rPr>
                <w:rFonts w:cs="Arial"/>
                <w:color w:val="000000"/>
              </w:rPr>
            </w:pPr>
            <w:r w:rsidRPr="00210B0B">
              <w:rPr>
                <w:rFonts w:cs="Arial"/>
              </w:rPr>
              <w:t>Questionnaire to intervention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3C64A189" w14:textId="23B92C90" w:rsidR="00F46A53" w:rsidRPr="00210B0B" w:rsidRDefault="00F46A53" w:rsidP="00242BBA">
            <w:pPr>
              <w:rPr>
                <w:rFonts w:cs="Arial"/>
              </w:rPr>
            </w:pPr>
            <w:r w:rsidRPr="00210B0B">
              <w:rPr>
                <w:rFonts w:cs="Arial"/>
              </w:rPr>
              <w:t xml:space="preserve">Brief questionnaire administered to all intervention participants at </w:t>
            </w:r>
            <w:r w:rsidR="001E3A36" w:rsidRPr="00210B0B">
              <w:rPr>
                <w:rFonts w:cs="Arial"/>
              </w:rPr>
              <w:t>3-, 12- and 24-months</w:t>
            </w:r>
            <w:r w:rsidRPr="00210B0B">
              <w:rPr>
                <w:rFonts w:cs="Arial"/>
              </w:rPr>
              <w:t xml:space="preserve"> during measurement session</w:t>
            </w:r>
          </w:p>
        </w:tc>
      </w:tr>
      <w:tr w:rsidR="00F46A53" w:rsidRPr="00210B0B" w14:paraId="06FA5777" w14:textId="77777777" w:rsidTr="00210B0B">
        <w:trPr>
          <w:cantSplit/>
          <w:tblHeader/>
        </w:trPr>
        <w:tc>
          <w:tcPr>
            <w:cnfStyle w:val="000010000000" w:firstRow="0" w:lastRow="0" w:firstColumn="0" w:lastColumn="0" w:oddVBand="1" w:evenVBand="0" w:oddHBand="0" w:evenHBand="0" w:firstRowFirstColumn="0" w:firstRowLastColumn="0" w:lastRowFirstColumn="0" w:lastRowLastColumn="0"/>
            <w:tcW w:w="0" w:type="auto"/>
            <w:vMerge/>
            <w:tcBorders>
              <w:left w:val="none" w:sz="0" w:space="0" w:color="auto"/>
              <w:right w:val="none" w:sz="0" w:space="0" w:color="auto"/>
            </w:tcBorders>
          </w:tcPr>
          <w:p w14:paraId="3FDA54B9" w14:textId="77777777" w:rsidR="00F46A53" w:rsidRPr="00210B0B" w:rsidRDefault="00F46A53" w:rsidP="00242BBA">
            <w:pPr>
              <w:rPr>
                <w:rFonts w:cs="Arial"/>
                <w:color w:val="000000"/>
              </w:rPr>
            </w:pPr>
          </w:p>
        </w:tc>
        <w:tc>
          <w:tcPr>
            <w:cnfStyle w:val="000001000000" w:firstRow="0" w:lastRow="0" w:firstColumn="0" w:lastColumn="0" w:oddVBand="0" w:evenVBand="1" w:oddHBand="0" w:evenHBand="0" w:firstRowFirstColumn="0" w:firstRowLastColumn="0" w:lastRowFirstColumn="0" w:lastRowLastColumn="0"/>
            <w:tcW w:w="0" w:type="auto"/>
            <w:vMerge/>
            <w:tcBorders>
              <w:left w:val="none" w:sz="0" w:space="0" w:color="auto"/>
              <w:right w:val="none" w:sz="0" w:space="0" w:color="auto"/>
            </w:tcBorders>
          </w:tcPr>
          <w:p w14:paraId="35F11673" w14:textId="77777777" w:rsidR="00F46A53" w:rsidRPr="00210B0B" w:rsidRDefault="00F46A53" w:rsidP="00242BBA">
            <w:pPr>
              <w:rPr>
                <w:rFonts w:cs="Arial"/>
                <w:color w:val="000000"/>
              </w:rPr>
            </w:pP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7CF6FA10" w14:textId="77777777" w:rsidR="00F46A53" w:rsidRPr="00210B0B" w:rsidRDefault="00F46A53" w:rsidP="00242BBA">
            <w:pPr>
              <w:rPr>
                <w:rFonts w:cs="Arial"/>
                <w:color w:val="000000"/>
              </w:rPr>
            </w:pPr>
            <w:r w:rsidRPr="00210B0B">
              <w:rPr>
                <w:rFonts w:cs="Arial"/>
              </w:rPr>
              <w:t>Did intervention participants change an existing activity-related behaviour for another as a result of participating in the study</w:t>
            </w:r>
          </w:p>
        </w:tc>
        <w:tc>
          <w:tcPr>
            <w:cnfStyle w:val="000001000000" w:firstRow="0" w:lastRow="0" w:firstColumn="0" w:lastColumn="0" w:oddVBand="0" w:evenVBand="1" w:oddHBand="0" w:evenHBand="0" w:firstRowFirstColumn="0" w:firstRowLastColumn="0" w:lastRowFirstColumn="0" w:lastRowLastColumn="0"/>
            <w:tcW w:w="0" w:type="auto"/>
            <w:tcBorders>
              <w:left w:val="none" w:sz="0" w:space="0" w:color="auto"/>
              <w:right w:val="none" w:sz="0" w:space="0" w:color="auto"/>
            </w:tcBorders>
          </w:tcPr>
          <w:p w14:paraId="29E4322C" w14:textId="77777777" w:rsidR="00F46A53" w:rsidRPr="00210B0B" w:rsidRDefault="00F46A53" w:rsidP="00242BBA">
            <w:pPr>
              <w:rPr>
                <w:rFonts w:cs="Arial"/>
                <w:color w:val="000000"/>
              </w:rPr>
            </w:pPr>
            <w:r w:rsidRPr="00210B0B">
              <w:rPr>
                <w:rFonts w:cs="Arial"/>
              </w:rPr>
              <w:t>Focus groups and questionnaires to intervention participants</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335A87C7" w14:textId="77777777" w:rsidR="00210B0B" w:rsidRPr="00210B0B" w:rsidRDefault="00F46A53" w:rsidP="00242BBA">
            <w:pPr>
              <w:rPr>
                <w:rFonts w:cs="Arial"/>
              </w:rPr>
            </w:pPr>
            <w:r w:rsidRPr="00210B0B">
              <w:rPr>
                <w:rFonts w:cs="Arial"/>
              </w:rPr>
              <w:t>Short self-report question asked to intervention and control participants after all measurement sessions at 3, 12 and 24 months</w:t>
            </w:r>
          </w:p>
          <w:p w14:paraId="3BB76DC1" w14:textId="3288983C" w:rsidR="00F46A53" w:rsidRPr="00210B0B" w:rsidRDefault="00F46A53" w:rsidP="00242BBA">
            <w:pPr>
              <w:rPr>
                <w:rFonts w:cs="Arial"/>
              </w:rPr>
            </w:pPr>
            <w:r w:rsidRPr="00210B0B">
              <w:rPr>
                <w:rFonts w:cs="Arial"/>
              </w:rPr>
              <w:t>~3</w:t>
            </w:r>
            <w:r w:rsidR="00210B0B" w:rsidRPr="00210B0B">
              <w:rPr>
                <w:rFonts w:cs="Arial"/>
                <w:color w:val="00B0F0"/>
              </w:rPr>
              <w:t>–5</w:t>
            </w:r>
            <w:r w:rsidRPr="00210B0B">
              <w:rPr>
                <w:rFonts w:cs="Arial"/>
              </w:rPr>
              <w:t xml:space="preserve"> (final sample depends on </w:t>
            </w:r>
            <w:r w:rsidRPr="00210B0B">
              <w:rPr>
                <w:rFonts w:cs="Arial"/>
                <w:highlight w:val="magenta"/>
              </w:rPr>
              <w:t>data</w:t>
            </w:r>
            <w:r w:rsidRPr="00210B0B">
              <w:rPr>
                <w:rFonts w:cs="Arial"/>
              </w:rPr>
              <w:t xml:space="preserve"> saturation in accordance with research question) focus groups (each group ~4</w:t>
            </w:r>
            <w:r w:rsidR="00210B0B" w:rsidRPr="00210B0B">
              <w:rPr>
                <w:rFonts w:cs="Arial"/>
                <w:color w:val="00B0F0"/>
              </w:rPr>
              <w:t>–8</w:t>
            </w:r>
            <w:r w:rsidRPr="00210B0B">
              <w:rPr>
                <w:rFonts w:cs="Arial"/>
              </w:rPr>
              <w:t xml:space="preserve"> individuals) in each intervention arm at 12 and 24 months</w:t>
            </w:r>
          </w:p>
        </w:tc>
      </w:tr>
    </w:tbl>
    <w:p w14:paraId="34685F64" w14:textId="38EB809F" w:rsidR="00DD70B5" w:rsidRPr="00210B0B" w:rsidRDefault="00210B0B" w:rsidP="00D36537">
      <w:pPr>
        <w:pStyle w:val="Heading2"/>
      </w:pPr>
      <w:r w:rsidRPr="00210B0B">
        <w:t xml:space="preserve"> </w:t>
      </w:r>
      <w:bookmarkStart w:id="393" w:name="_Ref66352632"/>
      <w:bookmarkStart w:id="394" w:name="_Ref66353399"/>
      <w:bookmarkStart w:id="395" w:name="_Toc93059384"/>
      <w:r w:rsidR="00D36537" w:rsidRPr="00210B0B">
        <w:t xml:space="preserve">Appendix </w:t>
      </w:r>
      <w:r w:rsidR="00596869" w:rsidRPr="00210B0B">
        <w:rPr>
          <w:noProof/>
        </w:rPr>
        <w:t>8</w:t>
      </w:r>
      <w:r w:rsidR="004A32F4" w:rsidRPr="00210B0B">
        <w:tab/>
      </w:r>
      <w:r w:rsidR="00DD70B5" w:rsidRPr="00210B0B">
        <w:rPr>
          <w:bCs/>
        </w:rPr>
        <w:t>Group catch-up session assessment tool</w:t>
      </w:r>
      <w:bookmarkEnd w:id="393"/>
      <w:bookmarkEnd w:id="394"/>
      <w:bookmarkEnd w:id="395"/>
    </w:p>
    <w:p w14:paraId="20BDC705" w14:textId="77777777" w:rsidR="00EC716A" w:rsidRPr="00210B0B" w:rsidRDefault="00EC716A" w:rsidP="00124B42">
      <w:pPr>
        <w:rPr>
          <w:b/>
          <w:bCs/>
        </w:rPr>
      </w:pPr>
      <w:r w:rsidRPr="00210B0B">
        <w:rPr>
          <w:b/>
          <w:bCs/>
        </w:rPr>
        <w:t>Catch-up session 1</w:t>
      </w:r>
    </w:p>
    <w:tbl>
      <w:tblPr>
        <w:tblW w:w="0" w:type="auto"/>
        <w:tblCellMar>
          <w:top w:w="40" w:type="dxa"/>
          <w:left w:w="60" w:type="dxa"/>
          <w:bottom w:w="40" w:type="dxa"/>
          <w:right w:w="60" w:type="dxa"/>
        </w:tblCellMar>
        <w:tblLook w:val="04A0" w:firstRow="1" w:lastRow="0" w:firstColumn="1" w:lastColumn="0" w:noHBand="0" w:noVBand="1"/>
      </w:tblPr>
      <w:tblGrid>
        <w:gridCol w:w="5028"/>
        <w:gridCol w:w="491"/>
        <w:gridCol w:w="854"/>
        <w:gridCol w:w="1546"/>
        <w:gridCol w:w="1107"/>
      </w:tblGrid>
      <w:tr w:rsidR="00EC716A" w:rsidRPr="00210B0B" w14:paraId="6F1AC6BC" w14:textId="77777777" w:rsidTr="00210B0B">
        <w:trPr>
          <w:gridAfter w:val="3"/>
          <w:cantSplit/>
        </w:trPr>
        <w:tc>
          <w:tcPr>
            <w:tcW w:w="0" w:type="auto"/>
            <w:shd w:val="clear" w:color="auto" w:fill="E7E6E6" w:themeFill="background2"/>
            <w:noWrap/>
            <w:vAlign w:val="center"/>
            <w:hideMark/>
          </w:tcPr>
          <w:p w14:paraId="2B88D020" w14:textId="77777777" w:rsidR="00EC716A" w:rsidRPr="00210B0B" w:rsidRDefault="00EC716A" w:rsidP="00CB7A67">
            <w:pPr>
              <w:rPr>
                <w:rFonts w:cs="Arial"/>
                <w:lang w:eastAsia="en-GB"/>
              </w:rPr>
            </w:pPr>
            <w:r w:rsidRPr="00210B0B">
              <w:rPr>
                <w:rFonts w:cs="Arial"/>
                <w:lang w:eastAsia="en-GB"/>
              </w:rPr>
              <w:t>Cluster ID:</w:t>
            </w:r>
          </w:p>
        </w:tc>
        <w:tc>
          <w:tcPr>
            <w:tcW w:w="0" w:type="auto"/>
            <w:shd w:val="clear" w:color="auto" w:fill="auto"/>
            <w:vAlign w:val="center"/>
          </w:tcPr>
          <w:p w14:paraId="3AA53624" w14:textId="77777777" w:rsidR="00EC716A" w:rsidRPr="00210B0B" w:rsidRDefault="00EC716A" w:rsidP="00CB7A67">
            <w:pPr>
              <w:rPr>
                <w:rFonts w:cs="Arial"/>
                <w:lang w:eastAsia="en-GB"/>
              </w:rPr>
            </w:pPr>
          </w:p>
        </w:tc>
      </w:tr>
      <w:tr w:rsidR="00EC716A" w:rsidRPr="00210B0B" w14:paraId="23985C7E" w14:textId="77777777" w:rsidTr="00210B0B">
        <w:trPr>
          <w:cantSplit/>
        </w:trPr>
        <w:tc>
          <w:tcPr>
            <w:tcW w:w="0" w:type="auto"/>
            <w:gridSpan w:val="2"/>
            <w:shd w:val="clear" w:color="auto" w:fill="E7E6E6" w:themeFill="background2"/>
            <w:noWrap/>
            <w:vAlign w:val="center"/>
            <w:hideMark/>
          </w:tcPr>
          <w:p w14:paraId="71471B52" w14:textId="77777777" w:rsidR="00EC716A" w:rsidRPr="00210B0B" w:rsidRDefault="00EC716A" w:rsidP="00CB7A67">
            <w:pPr>
              <w:rPr>
                <w:rFonts w:cs="Arial"/>
                <w:lang w:eastAsia="en-GB"/>
              </w:rPr>
            </w:pPr>
            <w:r w:rsidRPr="00210B0B">
              <w:rPr>
                <w:rFonts w:cs="Arial"/>
                <w:lang w:eastAsia="en-GB"/>
              </w:rPr>
              <w:t>Section 1: Session Introduction</w:t>
            </w:r>
          </w:p>
          <w:p w14:paraId="4FF010E6" w14:textId="77777777" w:rsidR="00EC716A" w:rsidRPr="00210B0B" w:rsidRDefault="00EC716A" w:rsidP="00CB7A67">
            <w:pPr>
              <w:rPr>
                <w:rFonts w:cs="Arial"/>
                <w:color w:val="000000"/>
                <w:lang w:eastAsia="en-GB"/>
              </w:rPr>
            </w:pPr>
            <w:r w:rsidRPr="00210B0B">
              <w:rPr>
                <w:rFonts w:cs="Arial"/>
                <w:lang w:eastAsia="en-GB"/>
              </w:rPr>
              <w:t>Duration: 5 minutes</w:t>
            </w:r>
          </w:p>
        </w:tc>
        <w:tc>
          <w:tcPr>
            <w:tcW w:w="0" w:type="auto"/>
            <w:shd w:val="clear" w:color="auto" w:fill="E7E6E6" w:themeFill="background2"/>
            <w:noWrap/>
            <w:vAlign w:val="center"/>
            <w:hideMark/>
          </w:tcPr>
          <w:p w14:paraId="47C527FD" w14:textId="77777777" w:rsidR="00EC716A" w:rsidRPr="00210B0B" w:rsidRDefault="00EC716A" w:rsidP="00CB7A67">
            <w:pPr>
              <w:rPr>
                <w:rFonts w:cs="Arial"/>
                <w:color w:val="000000"/>
                <w:lang w:eastAsia="en-GB"/>
              </w:rPr>
            </w:pPr>
            <w:r w:rsidRPr="00210B0B">
              <w:rPr>
                <w:rFonts w:cs="Arial"/>
                <w:lang w:eastAsia="en-GB"/>
              </w:rPr>
              <w:t>Outcome</w:t>
            </w:r>
          </w:p>
        </w:tc>
        <w:tc>
          <w:tcPr>
            <w:tcW w:w="0" w:type="auto"/>
            <w:shd w:val="clear" w:color="auto" w:fill="E7E6E6" w:themeFill="background2"/>
            <w:vAlign w:val="center"/>
            <w:hideMark/>
          </w:tcPr>
          <w:p w14:paraId="719BE5FB" w14:textId="06D44714" w:rsidR="00EC716A" w:rsidRPr="00210B0B" w:rsidRDefault="00EC716A" w:rsidP="00CB7A67">
            <w:pPr>
              <w:rPr>
                <w:rFonts w:cs="Arial"/>
                <w:color w:val="000000"/>
                <w:lang w:eastAsia="en-GB"/>
              </w:rPr>
            </w:pPr>
            <w:r w:rsidRPr="00210B0B">
              <w:rPr>
                <w:rFonts w:cs="Arial"/>
                <w:lang w:eastAsia="en-GB"/>
              </w:rPr>
              <w:t>If absent</w:t>
            </w:r>
            <w:r w:rsidR="00210B0B" w:rsidRPr="00210B0B">
              <w:rPr>
                <w:rFonts w:cs="Arial"/>
                <w:color w:val="00B0F0"/>
                <w:lang w:eastAsia="en-GB"/>
              </w:rPr>
              <w:t>/</w:t>
            </w:r>
            <w:r w:rsidRPr="00210B0B">
              <w:rPr>
                <w:rFonts w:cs="Arial"/>
                <w:lang w:eastAsia="en-GB"/>
              </w:rPr>
              <w:t>attempted, why?</w:t>
            </w:r>
          </w:p>
        </w:tc>
        <w:tc>
          <w:tcPr>
            <w:tcW w:w="0" w:type="auto"/>
            <w:shd w:val="clear" w:color="auto" w:fill="E7E6E6" w:themeFill="background2"/>
            <w:vAlign w:val="center"/>
            <w:hideMark/>
          </w:tcPr>
          <w:p w14:paraId="04D2BC8F" w14:textId="01B04A09" w:rsidR="00EC716A" w:rsidRPr="00210B0B" w:rsidRDefault="00EC716A" w:rsidP="00CB7A67">
            <w:pPr>
              <w:rPr>
                <w:rFonts w:cs="Arial"/>
                <w:lang w:eastAsia="en-GB"/>
              </w:rPr>
            </w:pPr>
            <w:r w:rsidRPr="00210B0B">
              <w:rPr>
                <w:rFonts w:cs="Arial"/>
                <w:lang w:eastAsia="en-GB"/>
              </w:rPr>
              <w:t>Comments</w:t>
            </w:r>
            <w:r w:rsidR="00210B0B" w:rsidRPr="00210B0B">
              <w:rPr>
                <w:rFonts w:cs="Arial"/>
                <w:color w:val="00B0F0"/>
                <w:lang w:eastAsia="en-GB"/>
              </w:rPr>
              <w:t xml:space="preserve"> – </w:t>
            </w:r>
            <w:r w:rsidRPr="00210B0B">
              <w:rPr>
                <w:rFonts w:cs="Arial"/>
                <w:lang w:eastAsia="en-GB"/>
              </w:rPr>
              <w:t xml:space="preserve">anything else you think is important or relevant </w:t>
            </w:r>
          </w:p>
        </w:tc>
      </w:tr>
      <w:tr w:rsidR="00EC716A" w:rsidRPr="00210B0B" w14:paraId="64A43E0F" w14:textId="77777777" w:rsidTr="00210B0B">
        <w:trPr>
          <w:cantSplit/>
        </w:trPr>
        <w:tc>
          <w:tcPr>
            <w:tcW w:w="0" w:type="auto"/>
            <w:gridSpan w:val="2"/>
            <w:shd w:val="clear" w:color="auto" w:fill="E7E6E6" w:themeFill="background2"/>
            <w:noWrap/>
            <w:vAlign w:val="center"/>
            <w:hideMark/>
          </w:tcPr>
          <w:p w14:paraId="27211D80" w14:textId="77777777" w:rsidR="00EC716A" w:rsidRPr="00210B0B" w:rsidRDefault="00EC716A" w:rsidP="00CB7A67">
            <w:pPr>
              <w:rPr>
                <w:rFonts w:cs="Arial"/>
                <w:color w:val="000000"/>
                <w:lang w:eastAsia="en-GB"/>
              </w:rPr>
            </w:pPr>
            <w:r w:rsidRPr="00210B0B">
              <w:rPr>
                <w:rFonts w:cs="Arial"/>
                <w:lang w:eastAsia="en-GB"/>
              </w:rPr>
              <w:t>Start time:</w:t>
            </w:r>
          </w:p>
        </w:tc>
        <w:tc>
          <w:tcPr>
            <w:tcW w:w="0" w:type="auto"/>
            <w:shd w:val="clear" w:color="auto" w:fill="auto"/>
            <w:noWrap/>
            <w:vAlign w:val="bottom"/>
            <w:hideMark/>
          </w:tcPr>
          <w:p w14:paraId="3C75752B"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011CB8E8" w14:textId="2F955D2B"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45EE5E4B" w14:textId="53378448" w:rsidR="00EC716A" w:rsidRPr="00210B0B" w:rsidRDefault="00210B0B" w:rsidP="00CB7A67">
            <w:pPr>
              <w:rPr>
                <w:rFonts w:cs="Arial"/>
                <w:lang w:eastAsia="en-GB"/>
              </w:rPr>
            </w:pPr>
            <w:r w:rsidRPr="00210B0B">
              <w:rPr>
                <w:rFonts w:cs="Arial"/>
                <w:lang w:eastAsia="en-GB"/>
              </w:rPr>
              <w:t xml:space="preserve"> </w:t>
            </w:r>
          </w:p>
        </w:tc>
      </w:tr>
      <w:tr w:rsidR="00EC716A" w:rsidRPr="00210B0B" w14:paraId="648AC79C" w14:textId="77777777" w:rsidTr="00210B0B">
        <w:trPr>
          <w:cantSplit/>
        </w:trPr>
        <w:tc>
          <w:tcPr>
            <w:tcW w:w="0" w:type="auto"/>
            <w:gridSpan w:val="2"/>
            <w:shd w:val="clear" w:color="auto" w:fill="E7E6E6" w:themeFill="background2"/>
            <w:vAlign w:val="center"/>
            <w:hideMark/>
          </w:tcPr>
          <w:p w14:paraId="0BEDB073" w14:textId="77777777" w:rsidR="00EC716A" w:rsidRPr="00210B0B" w:rsidRDefault="00EC716A" w:rsidP="00CB7A67">
            <w:pPr>
              <w:rPr>
                <w:rFonts w:cs="Arial"/>
                <w:color w:val="000000"/>
                <w:lang w:eastAsia="en-GB"/>
              </w:rPr>
            </w:pPr>
            <w:r w:rsidRPr="00210B0B">
              <w:rPr>
                <w:rFonts w:cs="Arial"/>
                <w:lang w:eastAsia="en-GB"/>
              </w:rPr>
              <w:t>End time:</w:t>
            </w:r>
          </w:p>
        </w:tc>
        <w:tc>
          <w:tcPr>
            <w:tcW w:w="0" w:type="auto"/>
            <w:shd w:val="clear" w:color="auto" w:fill="auto"/>
            <w:noWrap/>
            <w:vAlign w:val="bottom"/>
            <w:hideMark/>
          </w:tcPr>
          <w:p w14:paraId="3896EDF1"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1132F8F1" w14:textId="42B8724F"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6B84E67A" w14:textId="3CCA140F" w:rsidR="00EC716A" w:rsidRPr="00210B0B" w:rsidRDefault="00210B0B" w:rsidP="00CB7A67">
            <w:pPr>
              <w:rPr>
                <w:rFonts w:cs="Arial"/>
                <w:lang w:eastAsia="en-GB"/>
              </w:rPr>
            </w:pPr>
            <w:r w:rsidRPr="00210B0B">
              <w:rPr>
                <w:rFonts w:cs="Arial"/>
                <w:lang w:eastAsia="en-GB"/>
              </w:rPr>
              <w:t xml:space="preserve"> </w:t>
            </w:r>
          </w:p>
        </w:tc>
      </w:tr>
      <w:tr w:rsidR="00EC716A" w:rsidRPr="00210B0B" w14:paraId="7504F4AD" w14:textId="77777777" w:rsidTr="00210B0B">
        <w:trPr>
          <w:cantSplit/>
        </w:trPr>
        <w:tc>
          <w:tcPr>
            <w:tcW w:w="0" w:type="auto"/>
            <w:gridSpan w:val="2"/>
            <w:shd w:val="clear" w:color="auto" w:fill="auto"/>
            <w:vAlign w:val="center"/>
            <w:hideMark/>
          </w:tcPr>
          <w:p w14:paraId="3B189E17" w14:textId="6859C7A4" w:rsidR="00EC716A" w:rsidRPr="00210B0B" w:rsidRDefault="00EC716A" w:rsidP="00CB7A67">
            <w:pPr>
              <w:rPr>
                <w:rFonts w:cs="Arial"/>
                <w:color w:val="000000"/>
                <w:lang w:eastAsia="en-GB"/>
              </w:rPr>
            </w:pPr>
            <w:r w:rsidRPr="00210B0B">
              <w:rPr>
                <w:rFonts w:cs="Arial"/>
                <w:lang w:eastAsia="en-GB"/>
              </w:rPr>
              <w:t xml:space="preserve">Champion outlines aim of session </w:t>
            </w:r>
            <w:r w:rsidR="00CB7A67" w:rsidRPr="00210B0B">
              <w:rPr>
                <w:rFonts w:cs="Arial"/>
                <w:lang w:eastAsia="en-GB"/>
              </w:rPr>
              <w:t>e.g.,</w:t>
            </w:r>
            <w:r w:rsidRPr="00210B0B">
              <w:rPr>
                <w:rFonts w:cs="Arial"/>
                <w:lang w:eastAsia="en-GB"/>
              </w:rPr>
              <w:t xml:space="preserve"> to find out how everyone</w:t>
            </w:r>
            <w:r w:rsidR="00210B0B" w:rsidRPr="00210B0B">
              <w:rPr>
                <w:rFonts w:cs="Arial"/>
                <w:color w:val="00B0F0"/>
                <w:lang w:eastAsia="en-GB"/>
              </w:rPr>
              <w:t>’</w:t>
            </w:r>
            <w:r w:rsidRPr="00210B0B">
              <w:rPr>
                <w:rFonts w:cs="Arial"/>
                <w:lang w:eastAsia="en-GB"/>
              </w:rPr>
              <w:t xml:space="preserve">s been getting on, to share tips and generate ideas, to </w:t>
            </w:r>
            <w:proofErr w:type="gramStart"/>
            <w:r w:rsidRPr="00210B0B">
              <w:rPr>
                <w:rFonts w:cs="Arial"/>
                <w:lang w:eastAsia="en-GB"/>
              </w:rPr>
              <w:t>have a discussion about</w:t>
            </w:r>
            <w:proofErr w:type="gramEnd"/>
            <w:r w:rsidRPr="00210B0B">
              <w:rPr>
                <w:rFonts w:cs="Arial"/>
                <w:lang w:eastAsia="en-GB"/>
              </w:rPr>
              <w:t xml:space="preserve"> the standing desk (if appropriate for the group), to revisit goal setting</w:t>
            </w:r>
          </w:p>
        </w:tc>
        <w:tc>
          <w:tcPr>
            <w:tcW w:w="0" w:type="auto"/>
            <w:shd w:val="clear" w:color="auto" w:fill="auto"/>
            <w:noWrap/>
            <w:vAlign w:val="center"/>
          </w:tcPr>
          <w:p w14:paraId="3A7599D8" w14:textId="77777777" w:rsidR="00EC716A" w:rsidRPr="00210B0B" w:rsidRDefault="00EC716A" w:rsidP="00CB7A67">
            <w:pPr>
              <w:rPr>
                <w:rFonts w:cs="Arial"/>
                <w:color w:val="000000"/>
                <w:lang w:eastAsia="en-GB"/>
              </w:rPr>
            </w:pPr>
          </w:p>
        </w:tc>
        <w:tc>
          <w:tcPr>
            <w:tcW w:w="0" w:type="auto"/>
            <w:shd w:val="clear" w:color="auto" w:fill="auto"/>
            <w:noWrap/>
            <w:vAlign w:val="center"/>
            <w:hideMark/>
          </w:tcPr>
          <w:p w14:paraId="4C9BC3DE" w14:textId="77777777" w:rsidR="00EC716A" w:rsidRPr="00210B0B" w:rsidRDefault="00EC716A" w:rsidP="00CB7A67">
            <w:pPr>
              <w:rPr>
                <w:rFonts w:cs="Arial"/>
                <w:color w:val="000000"/>
                <w:lang w:eastAsia="en-GB"/>
              </w:rPr>
            </w:pPr>
          </w:p>
        </w:tc>
        <w:tc>
          <w:tcPr>
            <w:tcW w:w="0" w:type="auto"/>
            <w:shd w:val="clear" w:color="auto" w:fill="auto"/>
            <w:noWrap/>
            <w:vAlign w:val="center"/>
            <w:hideMark/>
          </w:tcPr>
          <w:p w14:paraId="0EB5F1AB" w14:textId="77777777" w:rsidR="00EC716A" w:rsidRPr="00210B0B" w:rsidRDefault="00EC716A" w:rsidP="00CB7A67">
            <w:pPr>
              <w:rPr>
                <w:rFonts w:cs="Arial"/>
                <w:lang w:eastAsia="en-GB"/>
              </w:rPr>
            </w:pPr>
          </w:p>
        </w:tc>
      </w:tr>
      <w:tr w:rsidR="00EC716A" w:rsidRPr="00210B0B" w14:paraId="12411F53" w14:textId="77777777" w:rsidTr="00210B0B">
        <w:trPr>
          <w:cantSplit/>
        </w:trPr>
        <w:tc>
          <w:tcPr>
            <w:tcW w:w="0" w:type="auto"/>
            <w:gridSpan w:val="2"/>
            <w:shd w:val="clear" w:color="auto" w:fill="E7E6E6" w:themeFill="background2"/>
            <w:vAlign w:val="center"/>
            <w:hideMark/>
          </w:tcPr>
          <w:p w14:paraId="5A2B7C98" w14:textId="77777777" w:rsidR="00EC716A" w:rsidRPr="00210B0B" w:rsidRDefault="00EC716A" w:rsidP="00CB7A67">
            <w:pPr>
              <w:rPr>
                <w:rFonts w:cs="Arial"/>
                <w:lang w:eastAsia="en-GB"/>
              </w:rPr>
            </w:pPr>
            <w:r w:rsidRPr="00210B0B">
              <w:rPr>
                <w:rFonts w:cs="Arial"/>
                <w:lang w:eastAsia="en-GB"/>
              </w:rPr>
              <w:t>Section 2: Your Story</w:t>
            </w:r>
          </w:p>
          <w:p w14:paraId="5157B4D9" w14:textId="77777777" w:rsidR="00EC716A" w:rsidRPr="00210B0B" w:rsidRDefault="00EC716A" w:rsidP="00CB7A67">
            <w:pPr>
              <w:rPr>
                <w:rFonts w:cs="Arial"/>
                <w:lang w:eastAsia="en-GB"/>
              </w:rPr>
            </w:pPr>
            <w:r w:rsidRPr="00210B0B">
              <w:rPr>
                <w:rFonts w:cs="Arial"/>
                <w:lang w:eastAsia="en-GB"/>
              </w:rPr>
              <w:t>Duration: 10 minutes</w:t>
            </w:r>
          </w:p>
        </w:tc>
        <w:tc>
          <w:tcPr>
            <w:tcW w:w="0" w:type="auto"/>
            <w:shd w:val="clear" w:color="auto" w:fill="E7E6E6" w:themeFill="background2"/>
            <w:noWrap/>
            <w:vAlign w:val="center"/>
            <w:hideMark/>
          </w:tcPr>
          <w:p w14:paraId="2CC1DCAC" w14:textId="77777777" w:rsidR="00EC716A" w:rsidRPr="00210B0B" w:rsidRDefault="00EC716A" w:rsidP="00CB7A67">
            <w:pPr>
              <w:rPr>
                <w:rFonts w:cs="Arial"/>
                <w:lang w:eastAsia="en-GB"/>
              </w:rPr>
            </w:pPr>
            <w:r w:rsidRPr="00210B0B">
              <w:rPr>
                <w:rFonts w:cs="Arial"/>
                <w:lang w:eastAsia="en-GB"/>
              </w:rPr>
              <w:t>Present</w:t>
            </w:r>
          </w:p>
        </w:tc>
        <w:tc>
          <w:tcPr>
            <w:tcW w:w="0" w:type="auto"/>
            <w:shd w:val="clear" w:color="auto" w:fill="E7E6E6" w:themeFill="background2"/>
            <w:vAlign w:val="center"/>
            <w:hideMark/>
          </w:tcPr>
          <w:p w14:paraId="243B8548" w14:textId="0E24B628" w:rsidR="00EC716A" w:rsidRPr="00210B0B" w:rsidRDefault="00EC716A" w:rsidP="00CB7A67">
            <w:pPr>
              <w:rPr>
                <w:rFonts w:cs="Arial"/>
                <w:lang w:eastAsia="en-GB"/>
              </w:rPr>
            </w:pPr>
            <w:r w:rsidRPr="00210B0B">
              <w:rPr>
                <w:rFonts w:cs="Arial"/>
                <w:lang w:eastAsia="en-GB"/>
              </w:rPr>
              <w:t>If absent</w:t>
            </w:r>
            <w:r w:rsidR="00210B0B" w:rsidRPr="00210B0B">
              <w:rPr>
                <w:rFonts w:cs="Arial"/>
                <w:color w:val="00B0F0"/>
                <w:lang w:eastAsia="en-GB"/>
              </w:rPr>
              <w:t>/</w:t>
            </w:r>
            <w:r w:rsidRPr="00210B0B">
              <w:rPr>
                <w:rFonts w:cs="Arial"/>
                <w:lang w:eastAsia="en-GB"/>
              </w:rPr>
              <w:t>attempted, why?</w:t>
            </w:r>
          </w:p>
        </w:tc>
        <w:tc>
          <w:tcPr>
            <w:tcW w:w="0" w:type="auto"/>
            <w:shd w:val="clear" w:color="auto" w:fill="E7E6E6" w:themeFill="background2"/>
            <w:vAlign w:val="center"/>
            <w:hideMark/>
          </w:tcPr>
          <w:p w14:paraId="1A74E9FC" w14:textId="37372E9F" w:rsidR="00EC716A" w:rsidRPr="00210B0B" w:rsidRDefault="00EC716A" w:rsidP="00CB7A67">
            <w:pPr>
              <w:rPr>
                <w:rFonts w:cs="Arial"/>
                <w:lang w:eastAsia="en-GB"/>
              </w:rPr>
            </w:pPr>
            <w:r w:rsidRPr="00210B0B">
              <w:rPr>
                <w:rFonts w:cs="Arial"/>
                <w:lang w:eastAsia="en-GB"/>
              </w:rPr>
              <w:t>Comments</w:t>
            </w:r>
            <w:r w:rsidR="00210B0B" w:rsidRPr="00210B0B">
              <w:rPr>
                <w:rFonts w:cs="Arial"/>
                <w:color w:val="00B0F0"/>
                <w:lang w:eastAsia="en-GB"/>
              </w:rPr>
              <w:t xml:space="preserve"> – </w:t>
            </w:r>
            <w:r w:rsidRPr="00210B0B">
              <w:rPr>
                <w:rFonts w:cs="Arial"/>
                <w:lang w:eastAsia="en-GB"/>
              </w:rPr>
              <w:t xml:space="preserve">anything else you think is important or relevant </w:t>
            </w:r>
          </w:p>
        </w:tc>
      </w:tr>
      <w:tr w:rsidR="00EC716A" w:rsidRPr="00210B0B" w14:paraId="17DECE72" w14:textId="77777777" w:rsidTr="00210B0B">
        <w:trPr>
          <w:cantSplit/>
        </w:trPr>
        <w:tc>
          <w:tcPr>
            <w:tcW w:w="0" w:type="auto"/>
            <w:gridSpan w:val="2"/>
            <w:shd w:val="clear" w:color="auto" w:fill="E7E6E6" w:themeFill="background2"/>
            <w:noWrap/>
            <w:vAlign w:val="center"/>
            <w:hideMark/>
          </w:tcPr>
          <w:p w14:paraId="675B5E29" w14:textId="77777777" w:rsidR="00EC716A" w:rsidRPr="00210B0B" w:rsidRDefault="00EC716A" w:rsidP="00CB7A67">
            <w:pPr>
              <w:rPr>
                <w:rFonts w:cs="Arial"/>
                <w:color w:val="000000"/>
                <w:lang w:eastAsia="en-GB"/>
              </w:rPr>
            </w:pPr>
            <w:r w:rsidRPr="00210B0B">
              <w:rPr>
                <w:rFonts w:cs="Arial"/>
                <w:lang w:eastAsia="en-GB"/>
              </w:rPr>
              <w:t>Start time:</w:t>
            </w:r>
          </w:p>
        </w:tc>
        <w:tc>
          <w:tcPr>
            <w:tcW w:w="0" w:type="auto"/>
            <w:shd w:val="clear" w:color="auto" w:fill="auto"/>
            <w:noWrap/>
            <w:vAlign w:val="bottom"/>
          </w:tcPr>
          <w:p w14:paraId="37382EC6"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016740A5" w14:textId="06559EF0"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71279DD4" w14:textId="432BFB3E" w:rsidR="00EC716A" w:rsidRPr="00210B0B" w:rsidRDefault="00210B0B" w:rsidP="00CB7A67">
            <w:pPr>
              <w:rPr>
                <w:rFonts w:cs="Arial"/>
                <w:lang w:eastAsia="en-GB"/>
              </w:rPr>
            </w:pPr>
            <w:r w:rsidRPr="00210B0B">
              <w:rPr>
                <w:rFonts w:cs="Arial"/>
                <w:lang w:eastAsia="en-GB"/>
              </w:rPr>
              <w:t xml:space="preserve"> </w:t>
            </w:r>
          </w:p>
        </w:tc>
      </w:tr>
      <w:tr w:rsidR="00EC716A" w:rsidRPr="00210B0B" w14:paraId="4E165664" w14:textId="77777777" w:rsidTr="00210B0B">
        <w:trPr>
          <w:cantSplit/>
        </w:trPr>
        <w:tc>
          <w:tcPr>
            <w:tcW w:w="0" w:type="auto"/>
            <w:gridSpan w:val="2"/>
            <w:shd w:val="clear" w:color="auto" w:fill="E7E6E6" w:themeFill="background2"/>
            <w:vAlign w:val="center"/>
            <w:hideMark/>
          </w:tcPr>
          <w:p w14:paraId="59A2B72A" w14:textId="77777777" w:rsidR="00EC716A" w:rsidRPr="00210B0B" w:rsidRDefault="00EC716A" w:rsidP="00CB7A67">
            <w:pPr>
              <w:rPr>
                <w:rFonts w:cs="Arial"/>
                <w:color w:val="000000"/>
                <w:lang w:eastAsia="en-GB"/>
              </w:rPr>
            </w:pPr>
            <w:r w:rsidRPr="00210B0B">
              <w:rPr>
                <w:rFonts w:cs="Arial"/>
                <w:lang w:eastAsia="en-GB"/>
              </w:rPr>
              <w:t>End time:</w:t>
            </w:r>
          </w:p>
        </w:tc>
        <w:tc>
          <w:tcPr>
            <w:tcW w:w="0" w:type="auto"/>
            <w:shd w:val="clear" w:color="auto" w:fill="auto"/>
            <w:noWrap/>
            <w:vAlign w:val="bottom"/>
          </w:tcPr>
          <w:p w14:paraId="5259B899"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570BA677" w14:textId="38B64D0A"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74FDF7BF" w14:textId="22C2EF68" w:rsidR="00EC716A" w:rsidRPr="00210B0B" w:rsidRDefault="00210B0B" w:rsidP="00CB7A67">
            <w:pPr>
              <w:rPr>
                <w:rFonts w:cs="Arial"/>
                <w:lang w:eastAsia="en-GB"/>
              </w:rPr>
            </w:pPr>
            <w:r w:rsidRPr="00210B0B">
              <w:rPr>
                <w:rFonts w:cs="Arial"/>
                <w:lang w:eastAsia="en-GB"/>
              </w:rPr>
              <w:t xml:space="preserve"> </w:t>
            </w:r>
          </w:p>
        </w:tc>
      </w:tr>
      <w:tr w:rsidR="00EC716A" w:rsidRPr="00210B0B" w14:paraId="2C78EB68" w14:textId="77777777" w:rsidTr="00210B0B">
        <w:trPr>
          <w:cantSplit/>
        </w:trPr>
        <w:tc>
          <w:tcPr>
            <w:tcW w:w="0" w:type="auto"/>
            <w:gridSpan w:val="2"/>
            <w:shd w:val="clear" w:color="auto" w:fill="auto"/>
            <w:vAlign w:val="center"/>
            <w:hideMark/>
          </w:tcPr>
          <w:p w14:paraId="49FD2BD8" w14:textId="4E51CBF3" w:rsidR="00EC716A" w:rsidRPr="00210B0B" w:rsidRDefault="00EC716A" w:rsidP="00CB7A67">
            <w:pPr>
              <w:rPr>
                <w:rFonts w:cs="Arial"/>
                <w:color w:val="000000"/>
                <w:lang w:eastAsia="en-GB"/>
              </w:rPr>
            </w:pPr>
            <w:r w:rsidRPr="00210B0B">
              <w:rPr>
                <w:rFonts w:cs="Arial"/>
                <w:lang w:eastAsia="en-GB"/>
              </w:rPr>
              <w:t>Record (flip chart, whiteboard, post it notes)</w:t>
            </w:r>
            <w:r w:rsidR="00210B0B" w:rsidRPr="00210B0B">
              <w:rPr>
                <w:rFonts w:cs="Arial"/>
                <w:color w:val="00B0F0"/>
                <w:lang w:eastAsia="en-GB"/>
              </w:rPr>
              <w:t xml:space="preserve"> – </w:t>
            </w:r>
            <w:r w:rsidRPr="00210B0B">
              <w:rPr>
                <w:rFonts w:cs="Arial"/>
                <w:lang w:eastAsia="en-GB"/>
              </w:rPr>
              <w:t>what</w:t>
            </w:r>
            <w:r w:rsidR="00210B0B" w:rsidRPr="00210B0B">
              <w:rPr>
                <w:rFonts w:cs="Arial"/>
                <w:color w:val="00B0F0"/>
                <w:lang w:eastAsia="en-GB"/>
              </w:rPr>
              <w:t>’</w:t>
            </w:r>
            <w:r w:rsidRPr="00210B0B">
              <w:rPr>
                <w:rFonts w:cs="Arial"/>
                <w:lang w:eastAsia="en-GB"/>
              </w:rPr>
              <w:t>s been going well and what</w:t>
            </w:r>
            <w:r w:rsidR="00210B0B" w:rsidRPr="00210B0B">
              <w:rPr>
                <w:rFonts w:cs="Arial"/>
                <w:color w:val="00B0F0"/>
                <w:lang w:eastAsia="en-GB"/>
              </w:rPr>
              <w:t>’</w:t>
            </w:r>
            <w:r w:rsidRPr="00210B0B">
              <w:rPr>
                <w:rFonts w:cs="Arial"/>
                <w:lang w:eastAsia="en-GB"/>
              </w:rPr>
              <w:t>s not been going well with reducing sitting time</w:t>
            </w:r>
          </w:p>
        </w:tc>
        <w:tc>
          <w:tcPr>
            <w:tcW w:w="0" w:type="auto"/>
            <w:shd w:val="clear" w:color="auto" w:fill="auto"/>
            <w:noWrap/>
            <w:vAlign w:val="bottom"/>
          </w:tcPr>
          <w:p w14:paraId="1087DE6E"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476CD716" w14:textId="2EB0D645"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35843884" w14:textId="41E5EABC" w:rsidR="00EC716A" w:rsidRPr="00210B0B" w:rsidRDefault="00210B0B" w:rsidP="00CB7A67">
            <w:pPr>
              <w:rPr>
                <w:rFonts w:cs="Arial"/>
                <w:lang w:eastAsia="en-GB"/>
              </w:rPr>
            </w:pPr>
            <w:r w:rsidRPr="00210B0B">
              <w:rPr>
                <w:rFonts w:cs="Arial"/>
                <w:lang w:eastAsia="en-GB"/>
              </w:rPr>
              <w:t xml:space="preserve"> </w:t>
            </w:r>
          </w:p>
        </w:tc>
      </w:tr>
      <w:tr w:rsidR="00EC716A" w:rsidRPr="00210B0B" w14:paraId="67141BE6" w14:textId="77777777" w:rsidTr="00210B0B">
        <w:trPr>
          <w:cantSplit/>
        </w:trPr>
        <w:tc>
          <w:tcPr>
            <w:tcW w:w="0" w:type="auto"/>
            <w:gridSpan w:val="2"/>
            <w:shd w:val="clear" w:color="auto" w:fill="auto"/>
            <w:vAlign w:val="center"/>
            <w:hideMark/>
          </w:tcPr>
          <w:p w14:paraId="35EBCB40" w14:textId="77777777" w:rsidR="00EC716A" w:rsidRPr="00210B0B" w:rsidRDefault="00EC716A" w:rsidP="00CB7A67">
            <w:pPr>
              <w:rPr>
                <w:rFonts w:cs="Arial"/>
                <w:color w:val="000000"/>
                <w:lang w:eastAsia="en-GB"/>
              </w:rPr>
            </w:pPr>
            <w:r w:rsidRPr="00210B0B">
              <w:rPr>
                <w:rFonts w:cs="Arial"/>
                <w:lang w:eastAsia="en-GB"/>
              </w:rPr>
              <w:t>Discussion around what helped/strategies used to help reduce sitting time</w:t>
            </w:r>
          </w:p>
        </w:tc>
        <w:tc>
          <w:tcPr>
            <w:tcW w:w="0" w:type="auto"/>
            <w:shd w:val="clear" w:color="auto" w:fill="auto"/>
            <w:noWrap/>
            <w:vAlign w:val="bottom"/>
          </w:tcPr>
          <w:p w14:paraId="31E12141"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24C58DA3" w14:textId="1E9495E0"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49D76395" w14:textId="3B814E0E" w:rsidR="00EC716A" w:rsidRPr="00210B0B" w:rsidRDefault="00210B0B" w:rsidP="00CB7A67">
            <w:pPr>
              <w:rPr>
                <w:rFonts w:cs="Arial"/>
                <w:lang w:eastAsia="en-GB"/>
              </w:rPr>
            </w:pPr>
            <w:r w:rsidRPr="00210B0B">
              <w:rPr>
                <w:rFonts w:cs="Arial"/>
                <w:lang w:eastAsia="en-GB"/>
              </w:rPr>
              <w:t xml:space="preserve"> </w:t>
            </w:r>
          </w:p>
        </w:tc>
      </w:tr>
      <w:tr w:rsidR="00EC716A" w:rsidRPr="00210B0B" w14:paraId="76658EC9" w14:textId="77777777" w:rsidTr="00210B0B">
        <w:trPr>
          <w:cantSplit/>
        </w:trPr>
        <w:tc>
          <w:tcPr>
            <w:tcW w:w="0" w:type="auto"/>
            <w:gridSpan w:val="2"/>
            <w:shd w:val="clear" w:color="auto" w:fill="auto"/>
            <w:vAlign w:val="center"/>
            <w:hideMark/>
          </w:tcPr>
          <w:p w14:paraId="097F3F6B" w14:textId="77777777" w:rsidR="00EC716A" w:rsidRPr="00210B0B" w:rsidRDefault="00EC716A" w:rsidP="00CB7A67">
            <w:pPr>
              <w:rPr>
                <w:rFonts w:cs="Arial"/>
                <w:color w:val="000000"/>
                <w:lang w:eastAsia="en-GB"/>
              </w:rPr>
            </w:pPr>
            <w:r w:rsidRPr="00210B0B">
              <w:rPr>
                <w:rFonts w:cs="Arial"/>
                <w:lang w:eastAsia="en-GB"/>
              </w:rPr>
              <w:t>Discussion around any benefits experienced from reducing sitting</w:t>
            </w:r>
          </w:p>
        </w:tc>
        <w:tc>
          <w:tcPr>
            <w:tcW w:w="0" w:type="auto"/>
            <w:shd w:val="clear" w:color="auto" w:fill="auto"/>
            <w:noWrap/>
            <w:vAlign w:val="bottom"/>
          </w:tcPr>
          <w:p w14:paraId="71B09ED2" w14:textId="77777777" w:rsidR="00EC716A" w:rsidRPr="00210B0B" w:rsidRDefault="00EC716A" w:rsidP="00CB7A67">
            <w:pPr>
              <w:rPr>
                <w:rFonts w:cs="Arial"/>
                <w:color w:val="000000"/>
                <w:lang w:eastAsia="en-GB"/>
              </w:rPr>
            </w:pPr>
          </w:p>
        </w:tc>
        <w:tc>
          <w:tcPr>
            <w:tcW w:w="0" w:type="auto"/>
            <w:shd w:val="clear" w:color="auto" w:fill="auto"/>
            <w:vAlign w:val="bottom"/>
            <w:hideMark/>
          </w:tcPr>
          <w:p w14:paraId="1FC9CBE9" w14:textId="06229ABE"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1BA07998" w14:textId="58C4A2CF" w:rsidR="00EC716A" w:rsidRPr="00210B0B" w:rsidRDefault="00210B0B" w:rsidP="00CB7A67">
            <w:pPr>
              <w:rPr>
                <w:rFonts w:cs="Arial"/>
                <w:lang w:eastAsia="en-GB"/>
              </w:rPr>
            </w:pPr>
            <w:r w:rsidRPr="00210B0B">
              <w:rPr>
                <w:rFonts w:cs="Arial"/>
                <w:lang w:eastAsia="en-GB"/>
              </w:rPr>
              <w:t xml:space="preserve"> </w:t>
            </w:r>
          </w:p>
        </w:tc>
      </w:tr>
      <w:tr w:rsidR="00EC716A" w:rsidRPr="00210B0B" w14:paraId="7559DB2B" w14:textId="77777777" w:rsidTr="00210B0B">
        <w:trPr>
          <w:cantSplit/>
        </w:trPr>
        <w:tc>
          <w:tcPr>
            <w:tcW w:w="0" w:type="auto"/>
            <w:gridSpan w:val="2"/>
            <w:shd w:val="clear" w:color="auto" w:fill="auto"/>
            <w:vAlign w:val="center"/>
            <w:hideMark/>
          </w:tcPr>
          <w:p w14:paraId="3123BBAB" w14:textId="03FAB7A0" w:rsidR="00EC716A" w:rsidRPr="00210B0B" w:rsidRDefault="00EC716A" w:rsidP="00CB7A67">
            <w:pPr>
              <w:rPr>
                <w:rFonts w:cs="Arial"/>
                <w:color w:val="000000"/>
                <w:lang w:eastAsia="en-GB"/>
              </w:rPr>
            </w:pPr>
            <w:r w:rsidRPr="00210B0B">
              <w:rPr>
                <w:rFonts w:cs="Arial"/>
                <w:lang w:eastAsia="en-GB"/>
              </w:rPr>
              <w:t>Acknowledges &amp; identifies barriers</w:t>
            </w:r>
            <w:r w:rsidR="00210B0B" w:rsidRPr="00210B0B">
              <w:rPr>
                <w:rFonts w:cs="Arial"/>
                <w:color w:val="00B0F0"/>
                <w:lang w:eastAsia="en-GB"/>
              </w:rPr>
              <w:t>/</w:t>
            </w:r>
            <w:r w:rsidRPr="00210B0B">
              <w:rPr>
                <w:rFonts w:cs="Arial"/>
                <w:lang w:eastAsia="en-GB"/>
              </w:rPr>
              <w:t>what</w:t>
            </w:r>
            <w:r w:rsidR="00210B0B" w:rsidRPr="00210B0B">
              <w:rPr>
                <w:rFonts w:cs="Arial"/>
                <w:color w:val="00B0F0"/>
                <w:lang w:eastAsia="en-GB"/>
              </w:rPr>
              <w:t>’</w:t>
            </w:r>
            <w:r w:rsidRPr="00210B0B">
              <w:rPr>
                <w:rFonts w:cs="Arial"/>
                <w:lang w:eastAsia="en-GB"/>
              </w:rPr>
              <w:t>s not been going well</w:t>
            </w:r>
          </w:p>
        </w:tc>
        <w:tc>
          <w:tcPr>
            <w:tcW w:w="0" w:type="auto"/>
            <w:shd w:val="clear" w:color="auto" w:fill="auto"/>
            <w:noWrap/>
            <w:vAlign w:val="bottom"/>
          </w:tcPr>
          <w:p w14:paraId="42E35255"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25DA5E19" w14:textId="3A34F95F"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4558A90B" w14:textId="110BFD13" w:rsidR="00EC716A" w:rsidRPr="00210B0B" w:rsidRDefault="00210B0B" w:rsidP="00CB7A67">
            <w:pPr>
              <w:rPr>
                <w:rFonts w:cs="Arial"/>
                <w:lang w:eastAsia="en-GB"/>
              </w:rPr>
            </w:pPr>
            <w:r w:rsidRPr="00210B0B">
              <w:rPr>
                <w:rFonts w:cs="Arial"/>
                <w:lang w:eastAsia="en-GB"/>
              </w:rPr>
              <w:t xml:space="preserve"> </w:t>
            </w:r>
          </w:p>
        </w:tc>
      </w:tr>
      <w:tr w:rsidR="00EC716A" w:rsidRPr="00210B0B" w14:paraId="6CDA9064" w14:textId="77777777" w:rsidTr="00210B0B">
        <w:trPr>
          <w:cantSplit/>
        </w:trPr>
        <w:tc>
          <w:tcPr>
            <w:tcW w:w="0" w:type="auto"/>
            <w:gridSpan w:val="2"/>
            <w:shd w:val="clear" w:color="auto" w:fill="auto"/>
            <w:vAlign w:val="center"/>
            <w:hideMark/>
          </w:tcPr>
          <w:p w14:paraId="1339E81A" w14:textId="77777777" w:rsidR="00EC716A" w:rsidRPr="00210B0B" w:rsidRDefault="00EC716A" w:rsidP="00CB7A67">
            <w:pPr>
              <w:rPr>
                <w:rFonts w:cs="Arial"/>
                <w:color w:val="000000"/>
                <w:lang w:eastAsia="en-GB"/>
              </w:rPr>
            </w:pPr>
            <w:r w:rsidRPr="00210B0B">
              <w:rPr>
                <w:rFonts w:cs="Arial"/>
                <w:lang w:eastAsia="en-GB"/>
              </w:rPr>
              <w:t>Discussion to identify solutions to overcome barriers</w:t>
            </w:r>
          </w:p>
        </w:tc>
        <w:tc>
          <w:tcPr>
            <w:tcW w:w="0" w:type="auto"/>
            <w:shd w:val="clear" w:color="auto" w:fill="auto"/>
            <w:noWrap/>
            <w:vAlign w:val="bottom"/>
          </w:tcPr>
          <w:p w14:paraId="2F89DB14"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56A6597E" w14:textId="4056BDE8"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46C41EB3" w14:textId="1DD6FD8A" w:rsidR="00EC716A" w:rsidRPr="00210B0B" w:rsidRDefault="00210B0B" w:rsidP="00CB7A67">
            <w:pPr>
              <w:rPr>
                <w:rFonts w:cs="Arial"/>
                <w:lang w:eastAsia="en-GB"/>
              </w:rPr>
            </w:pPr>
            <w:r w:rsidRPr="00210B0B">
              <w:rPr>
                <w:rFonts w:cs="Arial"/>
                <w:lang w:eastAsia="en-GB"/>
              </w:rPr>
              <w:t xml:space="preserve"> </w:t>
            </w:r>
          </w:p>
        </w:tc>
      </w:tr>
      <w:tr w:rsidR="00EC716A" w:rsidRPr="00210B0B" w14:paraId="0692A4D2" w14:textId="77777777" w:rsidTr="00210B0B">
        <w:trPr>
          <w:cantSplit/>
        </w:trPr>
        <w:tc>
          <w:tcPr>
            <w:tcW w:w="0" w:type="auto"/>
            <w:gridSpan w:val="2"/>
            <w:shd w:val="clear" w:color="auto" w:fill="auto"/>
            <w:vAlign w:val="center"/>
            <w:hideMark/>
          </w:tcPr>
          <w:p w14:paraId="17E24497" w14:textId="77777777" w:rsidR="00EC716A" w:rsidRPr="00210B0B" w:rsidRDefault="00EC716A" w:rsidP="00CB7A67">
            <w:pPr>
              <w:rPr>
                <w:rFonts w:cs="Arial"/>
                <w:color w:val="000000"/>
                <w:lang w:eastAsia="en-GB"/>
              </w:rPr>
            </w:pPr>
            <w:r w:rsidRPr="00210B0B">
              <w:rPr>
                <w:rFonts w:cs="Arial"/>
                <w:lang w:eastAsia="en-GB"/>
              </w:rPr>
              <w:lastRenderedPageBreak/>
              <w:t>Champion reminds group about the online education programme</w:t>
            </w:r>
          </w:p>
        </w:tc>
        <w:tc>
          <w:tcPr>
            <w:tcW w:w="0" w:type="auto"/>
            <w:shd w:val="clear" w:color="auto" w:fill="auto"/>
            <w:noWrap/>
            <w:vAlign w:val="bottom"/>
          </w:tcPr>
          <w:p w14:paraId="5E6E1CDC"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4156131E" w14:textId="562E7E19"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1E282EA8" w14:textId="693F7385" w:rsidR="00EC716A" w:rsidRPr="00210B0B" w:rsidRDefault="00210B0B" w:rsidP="00CB7A67">
            <w:pPr>
              <w:rPr>
                <w:rFonts w:cs="Arial"/>
                <w:lang w:eastAsia="en-GB"/>
              </w:rPr>
            </w:pPr>
            <w:r w:rsidRPr="00210B0B">
              <w:rPr>
                <w:rFonts w:cs="Arial"/>
                <w:lang w:eastAsia="en-GB"/>
              </w:rPr>
              <w:t xml:space="preserve"> </w:t>
            </w:r>
          </w:p>
        </w:tc>
      </w:tr>
      <w:tr w:rsidR="00EC716A" w:rsidRPr="00210B0B" w14:paraId="0872B872" w14:textId="77777777" w:rsidTr="00210B0B">
        <w:trPr>
          <w:cantSplit/>
        </w:trPr>
        <w:tc>
          <w:tcPr>
            <w:tcW w:w="0" w:type="auto"/>
            <w:gridSpan w:val="2"/>
            <w:shd w:val="clear" w:color="auto" w:fill="E7E6E6" w:themeFill="background2"/>
            <w:noWrap/>
            <w:vAlign w:val="center"/>
            <w:hideMark/>
          </w:tcPr>
          <w:p w14:paraId="42C9D233" w14:textId="77777777" w:rsidR="00EC716A" w:rsidRPr="00210B0B" w:rsidRDefault="00EC716A" w:rsidP="00CB7A67">
            <w:pPr>
              <w:rPr>
                <w:rFonts w:cs="Arial"/>
                <w:lang w:eastAsia="en-GB"/>
              </w:rPr>
            </w:pPr>
            <w:r w:rsidRPr="00210B0B">
              <w:rPr>
                <w:rFonts w:cs="Arial"/>
                <w:lang w:eastAsia="en-GB"/>
              </w:rPr>
              <w:t>Section 3: Refresher of key messages</w:t>
            </w:r>
          </w:p>
          <w:p w14:paraId="5391B40F" w14:textId="203D8B56" w:rsidR="00EC716A" w:rsidRPr="00210B0B" w:rsidRDefault="00EC716A" w:rsidP="00CB7A67">
            <w:pPr>
              <w:rPr>
                <w:rFonts w:cs="Arial"/>
                <w:color w:val="000000"/>
                <w:lang w:eastAsia="en-GB"/>
              </w:rPr>
            </w:pPr>
            <w:r w:rsidRPr="00210B0B">
              <w:rPr>
                <w:rFonts w:cs="Arial"/>
                <w:lang w:eastAsia="en-GB"/>
              </w:rPr>
              <w:t>Duration: 10 minutes</w:t>
            </w:r>
            <w:r w:rsidR="00210B0B" w:rsidRPr="00210B0B">
              <w:rPr>
                <w:rFonts w:cs="Arial"/>
                <w:lang w:eastAsia="en-GB"/>
              </w:rPr>
              <w:t xml:space="preserve"> </w:t>
            </w:r>
          </w:p>
        </w:tc>
        <w:tc>
          <w:tcPr>
            <w:tcW w:w="0" w:type="auto"/>
            <w:shd w:val="clear" w:color="auto" w:fill="E7E6E6" w:themeFill="background2"/>
            <w:noWrap/>
            <w:vAlign w:val="center"/>
            <w:hideMark/>
          </w:tcPr>
          <w:p w14:paraId="17B592DF" w14:textId="77777777" w:rsidR="00EC716A" w:rsidRPr="00210B0B" w:rsidRDefault="00EC716A" w:rsidP="00CB7A67">
            <w:pPr>
              <w:rPr>
                <w:rFonts w:cs="Arial"/>
                <w:color w:val="000000"/>
                <w:lang w:eastAsia="en-GB"/>
              </w:rPr>
            </w:pPr>
            <w:r w:rsidRPr="00210B0B">
              <w:rPr>
                <w:rFonts w:cs="Arial"/>
                <w:lang w:eastAsia="en-GB"/>
              </w:rPr>
              <w:t>Present</w:t>
            </w:r>
          </w:p>
        </w:tc>
        <w:tc>
          <w:tcPr>
            <w:tcW w:w="0" w:type="auto"/>
            <w:shd w:val="clear" w:color="auto" w:fill="E7E6E6" w:themeFill="background2"/>
            <w:vAlign w:val="center"/>
            <w:hideMark/>
          </w:tcPr>
          <w:p w14:paraId="2BD02C4F" w14:textId="7AE4FCE8" w:rsidR="00EC716A" w:rsidRPr="00210B0B" w:rsidRDefault="00EC716A" w:rsidP="00CB7A67">
            <w:pPr>
              <w:rPr>
                <w:rFonts w:cs="Arial"/>
                <w:color w:val="000000"/>
                <w:lang w:eastAsia="en-GB"/>
              </w:rPr>
            </w:pPr>
            <w:r w:rsidRPr="00210B0B">
              <w:rPr>
                <w:rFonts w:cs="Arial"/>
                <w:lang w:eastAsia="en-GB"/>
              </w:rPr>
              <w:t>If absent</w:t>
            </w:r>
            <w:r w:rsidR="00210B0B" w:rsidRPr="00210B0B">
              <w:rPr>
                <w:rFonts w:cs="Arial"/>
                <w:color w:val="00B0F0"/>
                <w:lang w:eastAsia="en-GB"/>
              </w:rPr>
              <w:t>/</w:t>
            </w:r>
            <w:r w:rsidRPr="00210B0B">
              <w:rPr>
                <w:rFonts w:cs="Arial"/>
                <w:lang w:eastAsia="en-GB"/>
              </w:rPr>
              <w:t>attempted, why?</w:t>
            </w:r>
          </w:p>
        </w:tc>
        <w:tc>
          <w:tcPr>
            <w:tcW w:w="0" w:type="auto"/>
            <w:shd w:val="clear" w:color="auto" w:fill="E7E6E6" w:themeFill="background2"/>
            <w:vAlign w:val="center"/>
            <w:hideMark/>
          </w:tcPr>
          <w:p w14:paraId="6C40AE7C" w14:textId="23E6D366" w:rsidR="00EC716A" w:rsidRPr="00210B0B" w:rsidRDefault="00EC716A" w:rsidP="00CB7A67">
            <w:pPr>
              <w:rPr>
                <w:rFonts w:cs="Arial"/>
                <w:lang w:eastAsia="en-GB"/>
              </w:rPr>
            </w:pPr>
            <w:r w:rsidRPr="00210B0B">
              <w:rPr>
                <w:rFonts w:cs="Arial"/>
                <w:lang w:eastAsia="en-GB"/>
              </w:rPr>
              <w:t>Comments</w:t>
            </w:r>
            <w:r w:rsidR="00210B0B" w:rsidRPr="00210B0B">
              <w:rPr>
                <w:rFonts w:cs="Arial"/>
                <w:color w:val="00B0F0"/>
                <w:lang w:eastAsia="en-GB"/>
              </w:rPr>
              <w:t xml:space="preserve"> – </w:t>
            </w:r>
            <w:r w:rsidRPr="00210B0B">
              <w:rPr>
                <w:rFonts w:cs="Arial"/>
                <w:lang w:eastAsia="en-GB"/>
              </w:rPr>
              <w:t xml:space="preserve">anything else you think is important or relevant </w:t>
            </w:r>
          </w:p>
        </w:tc>
      </w:tr>
      <w:tr w:rsidR="00EC716A" w:rsidRPr="00210B0B" w14:paraId="662465AE" w14:textId="77777777" w:rsidTr="00210B0B">
        <w:trPr>
          <w:cantSplit/>
        </w:trPr>
        <w:tc>
          <w:tcPr>
            <w:tcW w:w="0" w:type="auto"/>
            <w:gridSpan w:val="2"/>
            <w:shd w:val="clear" w:color="auto" w:fill="E7E6E6" w:themeFill="background2"/>
            <w:noWrap/>
            <w:vAlign w:val="center"/>
            <w:hideMark/>
          </w:tcPr>
          <w:p w14:paraId="341AA862" w14:textId="77777777" w:rsidR="00EC716A" w:rsidRPr="00210B0B" w:rsidRDefault="00EC716A" w:rsidP="00CB7A67">
            <w:pPr>
              <w:rPr>
                <w:rFonts w:cs="Arial"/>
                <w:color w:val="000000"/>
                <w:lang w:eastAsia="en-GB"/>
              </w:rPr>
            </w:pPr>
            <w:r w:rsidRPr="00210B0B">
              <w:rPr>
                <w:rFonts w:cs="Arial"/>
                <w:lang w:eastAsia="en-GB"/>
              </w:rPr>
              <w:t>Start time:</w:t>
            </w:r>
          </w:p>
        </w:tc>
        <w:tc>
          <w:tcPr>
            <w:tcW w:w="0" w:type="auto"/>
            <w:shd w:val="clear" w:color="auto" w:fill="auto"/>
            <w:noWrap/>
            <w:vAlign w:val="bottom"/>
          </w:tcPr>
          <w:p w14:paraId="7DBA8F90"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792290F4" w14:textId="38019EFA"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3E1FD468" w14:textId="0115C49F" w:rsidR="00EC716A" w:rsidRPr="00210B0B" w:rsidRDefault="00210B0B" w:rsidP="00CB7A67">
            <w:pPr>
              <w:rPr>
                <w:rFonts w:cs="Arial"/>
                <w:lang w:eastAsia="en-GB"/>
              </w:rPr>
            </w:pPr>
            <w:r w:rsidRPr="00210B0B">
              <w:rPr>
                <w:rFonts w:cs="Arial"/>
                <w:lang w:eastAsia="en-GB"/>
              </w:rPr>
              <w:t xml:space="preserve"> </w:t>
            </w:r>
          </w:p>
        </w:tc>
      </w:tr>
      <w:tr w:rsidR="00EC716A" w:rsidRPr="00210B0B" w14:paraId="0CC9269C" w14:textId="77777777" w:rsidTr="00210B0B">
        <w:trPr>
          <w:cantSplit/>
        </w:trPr>
        <w:tc>
          <w:tcPr>
            <w:tcW w:w="0" w:type="auto"/>
            <w:gridSpan w:val="2"/>
            <w:shd w:val="clear" w:color="auto" w:fill="E7E6E6" w:themeFill="background2"/>
            <w:vAlign w:val="center"/>
            <w:hideMark/>
          </w:tcPr>
          <w:p w14:paraId="1D5DC47E" w14:textId="77777777" w:rsidR="00EC716A" w:rsidRPr="00210B0B" w:rsidRDefault="00EC716A" w:rsidP="00CB7A67">
            <w:pPr>
              <w:rPr>
                <w:rFonts w:cs="Arial"/>
                <w:color w:val="000000"/>
                <w:lang w:eastAsia="en-GB"/>
              </w:rPr>
            </w:pPr>
            <w:r w:rsidRPr="00210B0B">
              <w:rPr>
                <w:rFonts w:cs="Arial"/>
                <w:lang w:eastAsia="en-GB"/>
              </w:rPr>
              <w:t>End time:</w:t>
            </w:r>
          </w:p>
        </w:tc>
        <w:tc>
          <w:tcPr>
            <w:tcW w:w="0" w:type="auto"/>
            <w:shd w:val="clear" w:color="auto" w:fill="auto"/>
            <w:noWrap/>
            <w:vAlign w:val="bottom"/>
          </w:tcPr>
          <w:p w14:paraId="3147C80D"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29D26FFE" w14:textId="0CC81279"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091F31E0" w14:textId="357FD4CC" w:rsidR="00EC716A" w:rsidRPr="00210B0B" w:rsidRDefault="00210B0B" w:rsidP="00CB7A67">
            <w:pPr>
              <w:rPr>
                <w:rFonts w:cs="Arial"/>
                <w:lang w:eastAsia="en-GB"/>
              </w:rPr>
            </w:pPr>
            <w:r w:rsidRPr="00210B0B">
              <w:rPr>
                <w:rFonts w:cs="Arial"/>
                <w:lang w:eastAsia="en-GB"/>
              </w:rPr>
              <w:t xml:space="preserve"> </w:t>
            </w:r>
          </w:p>
        </w:tc>
      </w:tr>
      <w:tr w:rsidR="00EC716A" w:rsidRPr="00210B0B" w14:paraId="2F6FF8E9" w14:textId="77777777" w:rsidTr="00210B0B">
        <w:trPr>
          <w:cantSplit/>
        </w:trPr>
        <w:tc>
          <w:tcPr>
            <w:tcW w:w="0" w:type="auto"/>
            <w:gridSpan w:val="2"/>
            <w:shd w:val="clear" w:color="auto" w:fill="auto"/>
            <w:vAlign w:val="center"/>
            <w:hideMark/>
          </w:tcPr>
          <w:p w14:paraId="1BDAE60C" w14:textId="24099AD2" w:rsidR="00EC716A" w:rsidRPr="00210B0B" w:rsidRDefault="00EC716A" w:rsidP="00CB7A67">
            <w:pPr>
              <w:rPr>
                <w:rFonts w:cs="Arial"/>
                <w:color w:val="000000"/>
                <w:lang w:eastAsia="en-GB"/>
              </w:rPr>
            </w:pPr>
            <w:r w:rsidRPr="00210B0B">
              <w:rPr>
                <w:rFonts w:cs="Arial"/>
                <w:lang w:eastAsia="en-GB"/>
              </w:rPr>
              <w:t>Champion asked and covered time spent sitting</w:t>
            </w:r>
            <w:r w:rsidR="00210B0B" w:rsidRPr="00210B0B">
              <w:rPr>
                <w:rFonts w:cs="Arial"/>
                <w:color w:val="00B0F0"/>
                <w:lang w:eastAsia="en-GB"/>
              </w:rPr>
              <w:t xml:space="preserve"> – </w:t>
            </w:r>
            <w:r w:rsidRPr="00210B0B">
              <w:rPr>
                <w:rFonts w:cs="Arial"/>
                <w:lang w:eastAsia="en-GB"/>
              </w:rPr>
              <w:t>How much of the day should be spent sitting</w:t>
            </w:r>
          </w:p>
        </w:tc>
        <w:tc>
          <w:tcPr>
            <w:tcW w:w="0" w:type="auto"/>
            <w:shd w:val="clear" w:color="auto" w:fill="auto"/>
            <w:noWrap/>
            <w:vAlign w:val="bottom"/>
          </w:tcPr>
          <w:p w14:paraId="37B816C1"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2C4DAD07" w14:textId="79AC0415"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vAlign w:val="bottom"/>
            <w:hideMark/>
          </w:tcPr>
          <w:p w14:paraId="3AF3A0E3" w14:textId="58579474" w:rsidR="00EC716A" w:rsidRPr="00210B0B" w:rsidRDefault="00210B0B" w:rsidP="00CB7A67">
            <w:pPr>
              <w:rPr>
                <w:rFonts w:cs="Arial"/>
                <w:lang w:eastAsia="en-GB"/>
              </w:rPr>
            </w:pPr>
            <w:r w:rsidRPr="00210B0B">
              <w:rPr>
                <w:rFonts w:cs="Arial"/>
                <w:lang w:eastAsia="en-GB"/>
              </w:rPr>
              <w:t xml:space="preserve"> </w:t>
            </w:r>
          </w:p>
        </w:tc>
      </w:tr>
      <w:tr w:rsidR="00EC716A" w:rsidRPr="00210B0B" w14:paraId="3F535AD9" w14:textId="77777777" w:rsidTr="00210B0B">
        <w:trPr>
          <w:cantSplit/>
        </w:trPr>
        <w:tc>
          <w:tcPr>
            <w:tcW w:w="0" w:type="auto"/>
            <w:gridSpan w:val="2"/>
            <w:shd w:val="clear" w:color="auto" w:fill="auto"/>
            <w:vAlign w:val="center"/>
            <w:hideMark/>
          </w:tcPr>
          <w:p w14:paraId="75ACD151" w14:textId="529FA52F" w:rsidR="00EC716A" w:rsidRPr="00210B0B" w:rsidRDefault="00EC716A" w:rsidP="00CB7A67">
            <w:pPr>
              <w:rPr>
                <w:rFonts w:cs="Arial"/>
                <w:color w:val="000000"/>
                <w:lang w:eastAsia="en-GB"/>
              </w:rPr>
            </w:pPr>
            <w:r w:rsidRPr="00210B0B">
              <w:rPr>
                <w:rFonts w:cs="Arial"/>
                <w:lang w:eastAsia="en-GB"/>
              </w:rPr>
              <w:t>Champion asked and covered time spent sitting</w:t>
            </w:r>
            <w:r w:rsidR="00210B0B" w:rsidRPr="00210B0B">
              <w:rPr>
                <w:rFonts w:cs="Arial"/>
                <w:color w:val="00B0F0"/>
                <w:lang w:eastAsia="en-GB"/>
              </w:rPr>
              <w:t xml:space="preserve"> – </w:t>
            </w:r>
            <w:r w:rsidRPr="00210B0B">
              <w:rPr>
                <w:rFonts w:cs="Arial"/>
                <w:lang w:eastAsia="en-GB"/>
              </w:rPr>
              <w:t>how often to get up and move</w:t>
            </w:r>
          </w:p>
        </w:tc>
        <w:tc>
          <w:tcPr>
            <w:tcW w:w="0" w:type="auto"/>
            <w:shd w:val="clear" w:color="auto" w:fill="auto"/>
            <w:noWrap/>
            <w:vAlign w:val="bottom"/>
          </w:tcPr>
          <w:p w14:paraId="01E705FE"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16DD949A" w14:textId="638F6B00"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4D9A9BAF" w14:textId="3B59EE40" w:rsidR="00EC716A" w:rsidRPr="00210B0B" w:rsidRDefault="00210B0B" w:rsidP="00CB7A67">
            <w:pPr>
              <w:rPr>
                <w:rFonts w:cs="Arial"/>
                <w:lang w:eastAsia="en-GB"/>
              </w:rPr>
            </w:pPr>
            <w:r w:rsidRPr="00210B0B">
              <w:rPr>
                <w:rFonts w:cs="Arial"/>
                <w:lang w:eastAsia="en-GB"/>
              </w:rPr>
              <w:t xml:space="preserve"> </w:t>
            </w:r>
          </w:p>
        </w:tc>
      </w:tr>
      <w:tr w:rsidR="00EC716A" w:rsidRPr="00210B0B" w14:paraId="778783BC" w14:textId="77777777" w:rsidTr="00210B0B">
        <w:trPr>
          <w:cantSplit/>
        </w:trPr>
        <w:tc>
          <w:tcPr>
            <w:tcW w:w="0" w:type="auto"/>
            <w:gridSpan w:val="2"/>
            <w:shd w:val="clear" w:color="auto" w:fill="auto"/>
            <w:vAlign w:val="center"/>
            <w:hideMark/>
          </w:tcPr>
          <w:p w14:paraId="7BD0FB3D" w14:textId="77777777" w:rsidR="00EC716A" w:rsidRPr="00210B0B" w:rsidRDefault="00EC716A" w:rsidP="00CB7A67">
            <w:pPr>
              <w:rPr>
                <w:rFonts w:cs="Arial"/>
                <w:color w:val="000000"/>
                <w:lang w:eastAsia="en-GB"/>
              </w:rPr>
            </w:pPr>
            <w:r w:rsidRPr="00210B0B">
              <w:rPr>
                <w:rFonts w:cs="Arial"/>
                <w:lang w:eastAsia="en-GB"/>
              </w:rPr>
              <w:t xml:space="preserve">Champion asked and covered time spent </w:t>
            </w:r>
            <w:proofErr w:type="gramStart"/>
            <w:r w:rsidRPr="00210B0B">
              <w:rPr>
                <w:rFonts w:cs="Arial"/>
                <w:lang w:eastAsia="en-GB"/>
              </w:rPr>
              <w:t>sitting:</w:t>
            </w:r>
            <w:proofErr w:type="gramEnd"/>
            <w:r w:rsidRPr="00210B0B">
              <w:rPr>
                <w:rFonts w:cs="Arial"/>
                <w:lang w:eastAsia="en-GB"/>
              </w:rPr>
              <w:t xml:space="preserve"> how long to stand or move around for</w:t>
            </w:r>
          </w:p>
        </w:tc>
        <w:tc>
          <w:tcPr>
            <w:tcW w:w="0" w:type="auto"/>
            <w:shd w:val="clear" w:color="auto" w:fill="auto"/>
            <w:noWrap/>
            <w:vAlign w:val="bottom"/>
          </w:tcPr>
          <w:p w14:paraId="1B434D25"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7FF35330" w14:textId="55F91E6B"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34CB54F8" w14:textId="0AA06EEC" w:rsidR="00EC716A" w:rsidRPr="00210B0B" w:rsidRDefault="00210B0B" w:rsidP="00CB7A67">
            <w:pPr>
              <w:rPr>
                <w:rFonts w:cs="Arial"/>
                <w:lang w:eastAsia="en-GB"/>
              </w:rPr>
            </w:pPr>
            <w:r w:rsidRPr="00210B0B">
              <w:rPr>
                <w:rFonts w:cs="Arial"/>
                <w:lang w:eastAsia="en-GB"/>
              </w:rPr>
              <w:t xml:space="preserve"> </w:t>
            </w:r>
          </w:p>
        </w:tc>
      </w:tr>
      <w:tr w:rsidR="00EC716A" w:rsidRPr="00210B0B" w14:paraId="51544EE9" w14:textId="77777777" w:rsidTr="00210B0B">
        <w:trPr>
          <w:cantSplit/>
        </w:trPr>
        <w:tc>
          <w:tcPr>
            <w:tcW w:w="0" w:type="auto"/>
            <w:gridSpan w:val="2"/>
            <w:shd w:val="clear" w:color="auto" w:fill="auto"/>
            <w:vAlign w:val="center"/>
            <w:hideMark/>
          </w:tcPr>
          <w:p w14:paraId="24D5B4BE" w14:textId="20596A2A" w:rsidR="00EC716A" w:rsidRPr="00210B0B" w:rsidRDefault="00EC716A" w:rsidP="00CB7A67">
            <w:pPr>
              <w:rPr>
                <w:rFonts w:cs="Arial"/>
                <w:color w:val="000000"/>
                <w:lang w:eastAsia="en-GB"/>
              </w:rPr>
            </w:pPr>
            <w:r w:rsidRPr="00210B0B">
              <w:rPr>
                <w:rFonts w:cs="Arial"/>
                <w:lang w:eastAsia="en-GB"/>
              </w:rPr>
              <w:t xml:space="preserve">Champion informs the group about studies showing reduction in sitting time </w:t>
            </w:r>
            <w:r w:rsidR="00210B0B" w:rsidRPr="00210B0B">
              <w:rPr>
                <w:rFonts w:cs="Arial"/>
                <w:color w:val="00B0F0"/>
                <w:lang w:eastAsia="en-GB"/>
              </w:rPr>
              <w:t>benefiting</w:t>
            </w:r>
            <w:r w:rsidRPr="00210B0B">
              <w:rPr>
                <w:rFonts w:cs="Arial"/>
                <w:lang w:eastAsia="en-GB"/>
              </w:rPr>
              <w:t xml:space="preserve"> health and well-being</w:t>
            </w:r>
          </w:p>
        </w:tc>
        <w:tc>
          <w:tcPr>
            <w:tcW w:w="0" w:type="auto"/>
            <w:shd w:val="clear" w:color="auto" w:fill="auto"/>
            <w:noWrap/>
            <w:vAlign w:val="bottom"/>
          </w:tcPr>
          <w:p w14:paraId="358390CD"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1356CFA8" w14:textId="7C70AF6E"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046928F1" w14:textId="4842D998" w:rsidR="00EC716A" w:rsidRPr="00210B0B" w:rsidRDefault="00210B0B" w:rsidP="00CB7A67">
            <w:pPr>
              <w:rPr>
                <w:rFonts w:cs="Arial"/>
                <w:lang w:eastAsia="en-GB"/>
              </w:rPr>
            </w:pPr>
            <w:r w:rsidRPr="00210B0B">
              <w:rPr>
                <w:rFonts w:cs="Arial"/>
                <w:lang w:eastAsia="en-GB"/>
              </w:rPr>
              <w:t xml:space="preserve"> </w:t>
            </w:r>
          </w:p>
        </w:tc>
      </w:tr>
      <w:tr w:rsidR="00EC716A" w:rsidRPr="00210B0B" w14:paraId="35A83C1E" w14:textId="77777777" w:rsidTr="00210B0B">
        <w:trPr>
          <w:cantSplit/>
        </w:trPr>
        <w:tc>
          <w:tcPr>
            <w:tcW w:w="0" w:type="auto"/>
            <w:gridSpan w:val="2"/>
            <w:shd w:val="clear" w:color="auto" w:fill="auto"/>
            <w:vAlign w:val="center"/>
            <w:hideMark/>
          </w:tcPr>
          <w:p w14:paraId="2A6424AD" w14:textId="77777777" w:rsidR="00EC716A" w:rsidRPr="00210B0B" w:rsidRDefault="00EC716A" w:rsidP="00CB7A67">
            <w:pPr>
              <w:rPr>
                <w:rFonts w:cs="Arial"/>
                <w:color w:val="000000"/>
                <w:lang w:eastAsia="en-GB"/>
              </w:rPr>
            </w:pPr>
            <w:r w:rsidRPr="00210B0B">
              <w:rPr>
                <w:rFonts w:cs="Arial"/>
                <w:lang w:eastAsia="en-GB"/>
              </w:rPr>
              <w:t>Discussion about things to do at work to reduce sitting time</w:t>
            </w:r>
          </w:p>
        </w:tc>
        <w:tc>
          <w:tcPr>
            <w:tcW w:w="0" w:type="auto"/>
            <w:shd w:val="clear" w:color="auto" w:fill="auto"/>
            <w:noWrap/>
            <w:vAlign w:val="bottom"/>
          </w:tcPr>
          <w:p w14:paraId="5EDFC721"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49E7255D" w14:textId="3DA39A1D"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vAlign w:val="bottom"/>
            <w:hideMark/>
          </w:tcPr>
          <w:p w14:paraId="43913B99" w14:textId="129BA0A9" w:rsidR="00EC716A" w:rsidRPr="00210B0B" w:rsidRDefault="00210B0B" w:rsidP="00CB7A67">
            <w:pPr>
              <w:rPr>
                <w:rFonts w:cs="Arial"/>
                <w:lang w:eastAsia="en-GB"/>
              </w:rPr>
            </w:pPr>
            <w:r w:rsidRPr="00210B0B">
              <w:rPr>
                <w:rFonts w:cs="Arial"/>
                <w:lang w:eastAsia="en-GB"/>
              </w:rPr>
              <w:t xml:space="preserve"> </w:t>
            </w:r>
          </w:p>
        </w:tc>
      </w:tr>
      <w:tr w:rsidR="00EC716A" w:rsidRPr="00210B0B" w14:paraId="79D183E0" w14:textId="77777777" w:rsidTr="00210B0B">
        <w:trPr>
          <w:cantSplit/>
        </w:trPr>
        <w:tc>
          <w:tcPr>
            <w:tcW w:w="0" w:type="auto"/>
            <w:gridSpan w:val="2"/>
            <w:shd w:val="clear" w:color="auto" w:fill="auto"/>
            <w:vAlign w:val="center"/>
            <w:hideMark/>
          </w:tcPr>
          <w:p w14:paraId="12171515" w14:textId="77777777" w:rsidR="00EC716A" w:rsidRPr="00210B0B" w:rsidRDefault="00EC716A" w:rsidP="00CB7A67">
            <w:pPr>
              <w:rPr>
                <w:rFonts w:cs="Arial"/>
                <w:color w:val="000000"/>
                <w:lang w:eastAsia="en-GB"/>
              </w:rPr>
            </w:pPr>
            <w:r w:rsidRPr="00210B0B">
              <w:rPr>
                <w:rFonts w:cs="Arial"/>
                <w:lang w:eastAsia="en-GB"/>
              </w:rPr>
              <w:t>Following discussion about things to do at work to reduce sitting time, champion encourages group to choose one or two ideas to try at work</w:t>
            </w:r>
          </w:p>
        </w:tc>
        <w:tc>
          <w:tcPr>
            <w:tcW w:w="0" w:type="auto"/>
            <w:shd w:val="clear" w:color="auto" w:fill="auto"/>
            <w:noWrap/>
            <w:vAlign w:val="bottom"/>
          </w:tcPr>
          <w:p w14:paraId="1A90735D"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32A67B1F" w14:textId="00B40DD9"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37CE20EA" w14:textId="5F00F30B" w:rsidR="00EC716A" w:rsidRPr="00210B0B" w:rsidRDefault="00210B0B" w:rsidP="00CB7A67">
            <w:pPr>
              <w:rPr>
                <w:rFonts w:cs="Arial"/>
                <w:lang w:eastAsia="en-GB"/>
              </w:rPr>
            </w:pPr>
            <w:r w:rsidRPr="00210B0B">
              <w:rPr>
                <w:rFonts w:cs="Arial"/>
                <w:lang w:eastAsia="en-GB"/>
              </w:rPr>
              <w:t xml:space="preserve"> </w:t>
            </w:r>
          </w:p>
        </w:tc>
      </w:tr>
      <w:tr w:rsidR="00EC716A" w:rsidRPr="00210B0B" w14:paraId="233E2791" w14:textId="77777777" w:rsidTr="00210B0B">
        <w:trPr>
          <w:cantSplit/>
        </w:trPr>
        <w:tc>
          <w:tcPr>
            <w:tcW w:w="0" w:type="auto"/>
            <w:gridSpan w:val="2"/>
            <w:shd w:val="clear" w:color="auto" w:fill="auto"/>
            <w:vAlign w:val="center"/>
            <w:hideMark/>
          </w:tcPr>
          <w:p w14:paraId="75BD2487" w14:textId="77777777" w:rsidR="00EC716A" w:rsidRPr="00210B0B" w:rsidRDefault="00EC716A" w:rsidP="00CB7A67">
            <w:pPr>
              <w:rPr>
                <w:rFonts w:cs="Arial"/>
                <w:color w:val="000000"/>
                <w:lang w:eastAsia="en-GB"/>
              </w:rPr>
            </w:pPr>
            <w:r w:rsidRPr="00210B0B">
              <w:rPr>
                <w:rFonts w:cs="Arial"/>
                <w:lang w:eastAsia="en-GB"/>
              </w:rPr>
              <w:t>Champion asks what people could do outside of work to reduce sitting time</w:t>
            </w:r>
          </w:p>
        </w:tc>
        <w:tc>
          <w:tcPr>
            <w:tcW w:w="0" w:type="auto"/>
            <w:shd w:val="clear" w:color="auto" w:fill="auto"/>
            <w:noWrap/>
            <w:vAlign w:val="bottom"/>
          </w:tcPr>
          <w:p w14:paraId="742F4E7E"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55E336ED" w14:textId="307A89FB"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08BF0562" w14:textId="36005F87" w:rsidR="00EC716A" w:rsidRPr="00210B0B" w:rsidRDefault="00210B0B" w:rsidP="00CB7A67">
            <w:pPr>
              <w:rPr>
                <w:rFonts w:cs="Arial"/>
                <w:lang w:eastAsia="en-GB"/>
              </w:rPr>
            </w:pPr>
            <w:r w:rsidRPr="00210B0B">
              <w:rPr>
                <w:rFonts w:cs="Arial"/>
                <w:lang w:eastAsia="en-GB"/>
              </w:rPr>
              <w:t xml:space="preserve"> </w:t>
            </w:r>
          </w:p>
        </w:tc>
      </w:tr>
      <w:tr w:rsidR="00EC716A" w:rsidRPr="00210B0B" w14:paraId="6B133624" w14:textId="77777777" w:rsidTr="00210B0B">
        <w:trPr>
          <w:cantSplit/>
        </w:trPr>
        <w:tc>
          <w:tcPr>
            <w:tcW w:w="0" w:type="auto"/>
            <w:gridSpan w:val="2"/>
            <w:shd w:val="clear" w:color="auto" w:fill="auto"/>
            <w:noWrap/>
            <w:vAlign w:val="center"/>
            <w:hideMark/>
          </w:tcPr>
          <w:p w14:paraId="2280AA89" w14:textId="77777777" w:rsidR="00EC716A" w:rsidRPr="00210B0B" w:rsidRDefault="00EC716A" w:rsidP="00CB7A67">
            <w:pPr>
              <w:rPr>
                <w:rFonts w:cs="Arial"/>
                <w:color w:val="000000"/>
                <w:lang w:eastAsia="en-GB"/>
              </w:rPr>
            </w:pPr>
            <w:r w:rsidRPr="00210B0B">
              <w:rPr>
                <w:rFonts w:cs="Arial"/>
                <w:lang w:eastAsia="en-GB"/>
              </w:rPr>
              <w:t>Champion asks how to get family and friends involved.</w:t>
            </w:r>
          </w:p>
        </w:tc>
        <w:tc>
          <w:tcPr>
            <w:tcW w:w="0" w:type="auto"/>
            <w:shd w:val="clear" w:color="auto" w:fill="auto"/>
            <w:noWrap/>
            <w:vAlign w:val="bottom"/>
          </w:tcPr>
          <w:p w14:paraId="3D1B20D6"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54C78E21" w14:textId="6C760C53"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vAlign w:val="bottom"/>
            <w:hideMark/>
          </w:tcPr>
          <w:p w14:paraId="06A46068" w14:textId="795C00A7" w:rsidR="00EC716A" w:rsidRPr="00210B0B" w:rsidRDefault="00210B0B" w:rsidP="00CB7A67">
            <w:pPr>
              <w:rPr>
                <w:rFonts w:cs="Arial"/>
                <w:lang w:eastAsia="en-GB"/>
              </w:rPr>
            </w:pPr>
            <w:r w:rsidRPr="00210B0B">
              <w:rPr>
                <w:rFonts w:cs="Arial"/>
                <w:lang w:eastAsia="en-GB"/>
              </w:rPr>
              <w:t xml:space="preserve"> </w:t>
            </w:r>
          </w:p>
        </w:tc>
      </w:tr>
      <w:tr w:rsidR="00EC716A" w:rsidRPr="00210B0B" w14:paraId="088F336C" w14:textId="77777777" w:rsidTr="00210B0B">
        <w:trPr>
          <w:cantSplit/>
        </w:trPr>
        <w:tc>
          <w:tcPr>
            <w:tcW w:w="0" w:type="auto"/>
            <w:gridSpan w:val="2"/>
            <w:shd w:val="clear" w:color="auto" w:fill="auto"/>
            <w:vAlign w:val="center"/>
            <w:hideMark/>
          </w:tcPr>
          <w:p w14:paraId="5B110467" w14:textId="77777777" w:rsidR="00EC716A" w:rsidRPr="00210B0B" w:rsidRDefault="00EC716A" w:rsidP="00CB7A67">
            <w:pPr>
              <w:rPr>
                <w:rFonts w:cs="Arial"/>
                <w:color w:val="000000"/>
                <w:lang w:eastAsia="en-GB"/>
              </w:rPr>
            </w:pPr>
            <w:r w:rsidRPr="00210B0B">
              <w:rPr>
                <w:rFonts w:cs="Arial"/>
                <w:lang w:eastAsia="en-GB"/>
              </w:rPr>
              <w:t>Champion reminds group about the online education programme/phone apps/computer software/resources.</w:t>
            </w:r>
          </w:p>
        </w:tc>
        <w:tc>
          <w:tcPr>
            <w:tcW w:w="0" w:type="auto"/>
            <w:shd w:val="clear" w:color="auto" w:fill="auto"/>
            <w:noWrap/>
            <w:vAlign w:val="bottom"/>
          </w:tcPr>
          <w:p w14:paraId="36E2D10A"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367A3C82" w14:textId="51A2D03E"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0A7012D5" w14:textId="3B611D3D" w:rsidR="00EC716A" w:rsidRPr="00210B0B" w:rsidRDefault="00210B0B" w:rsidP="00CB7A67">
            <w:pPr>
              <w:rPr>
                <w:rFonts w:cs="Arial"/>
                <w:lang w:eastAsia="en-GB"/>
              </w:rPr>
            </w:pPr>
            <w:r w:rsidRPr="00210B0B">
              <w:rPr>
                <w:rFonts w:cs="Arial"/>
                <w:lang w:eastAsia="en-GB"/>
              </w:rPr>
              <w:t xml:space="preserve"> </w:t>
            </w:r>
          </w:p>
        </w:tc>
      </w:tr>
      <w:tr w:rsidR="00EC716A" w:rsidRPr="00210B0B" w14:paraId="61CD6BE4" w14:textId="77777777" w:rsidTr="00210B0B">
        <w:trPr>
          <w:cantSplit/>
        </w:trPr>
        <w:tc>
          <w:tcPr>
            <w:tcW w:w="0" w:type="auto"/>
            <w:gridSpan w:val="2"/>
            <w:shd w:val="clear" w:color="auto" w:fill="E7E6E6" w:themeFill="background2"/>
            <w:noWrap/>
            <w:vAlign w:val="center"/>
            <w:hideMark/>
          </w:tcPr>
          <w:p w14:paraId="78B478FE" w14:textId="77777777" w:rsidR="00EC716A" w:rsidRPr="00210B0B" w:rsidRDefault="00EC716A" w:rsidP="00CB7A67">
            <w:pPr>
              <w:rPr>
                <w:rFonts w:cs="Arial"/>
                <w:lang w:eastAsia="en-GB"/>
              </w:rPr>
            </w:pPr>
            <w:r w:rsidRPr="00210B0B">
              <w:rPr>
                <w:rFonts w:cs="Arial"/>
                <w:lang w:eastAsia="en-GB"/>
              </w:rPr>
              <w:t>Section 4: Goal setting</w:t>
            </w:r>
          </w:p>
          <w:p w14:paraId="3E92A268" w14:textId="27FFB859" w:rsidR="00EC716A" w:rsidRPr="00210B0B" w:rsidRDefault="00EC716A" w:rsidP="00CB7A67">
            <w:pPr>
              <w:rPr>
                <w:rFonts w:cs="Arial"/>
                <w:color w:val="000000"/>
                <w:lang w:eastAsia="en-GB"/>
              </w:rPr>
            </w:pPr>
            <w:r w:rsidRPr="00210B0B">
              <w:rPr>
                <w:rFonts w:cs="Arial"/>
                <w:lang w:eastAsia="en-GB"/>
              </w:rPr>
              <w:t>Duration: 5 minutes</w:t>
            </w:r>
            <w:r w:rsidR="00210B0B" w:rsidRPr="00210B0B">
              <w:rPr>
                <w:rFonts w:cs="Arial"/>
                <w:lang w:eastAsia="en-GB"/>
              </w:rPr>
              <w:t xml:space="preserve"> </w:t>
            </w:r>
          </w:p>
        </w:tc>
        <w:tc>
          <w:tcPr>
            <w:tcW w:w="0" w:type="auto"/>
            <w:shd w:val="clear" w:color="auto" w:fill="E7E6E6" w:themeFill="background2"/>
            <w:noWrap/>
            <w:vAlign w:val="center"/>
            <w:hideMark/>
          </w:tcPr>
          <w:p w14:paraId="1A6D4C9F" w14:textId="77777777" w:rsidR="00EC716A" w:rsidRPr="00210B0B" w:rsidRDefault="00EC716A" w:rsidP="00CB7A67">
            <w:pPr>
              <w:rPr>
                <w:rFonts w:cs="Arial"/>
                <w:color w:val="000000"/>
                <w:lang w:eastAsia="en-GB"/>
              </w:rPr>
            </w:pPr>
            <w:r w:rsidRPr="00210B0B">
              <w:rPr>
                <w:rFonts w:cs="Arial"/>
                <w:lang w:eastAsia="en-GB"/>
              </w:rPr>
              <w:t>Present</w:t>
            </w:r>
          </w:p>
        </w:tc>
        <w:tc>
          <w:tcPr>
            <w:tcW w:w="0" w:type="auto"/>
            <w:shd w:val="clear" w:color="auto" w:fill="E7E6E6" w:themeFill="background2"/>
            <w:vAlign w:val="center"/>
            <w:hideMark/>
          </w:tcPr>
          <w:p w14:paraId="6E212542" w14:textId="6B7BD3AA" w:rsidR="00EC716A" w:rsidRPr="00210B0B" w:rsidRDefault="00EC716A" w:rsidP="00CB7A67">
            <w:pPr>
              <w:rPr>
                <w:rFonts w:cs="Arial"/>
                <w:color w:val="000000"/>
                <w:lang w:eastAsia="en-GB"/>
              </w:rPr>
            </w:pPr>
            <w:r w:rsidRPr="00210B0B">
              <w:rPr>
                <w:rFonts w:cs="Arial"/>
                <w:lang w:eastAsia="en-GB"/>
              </w:rPr>
              <w:t>If absent</w:t>
            </w:r>
            <w:r w:rsidR="00210B0B" w:rsidRPr="00210B0B">
              <w:rPr>
                <w:rFonts w:cs="Arial"/>
                <w:color w:val="00B0F0"/>
                <w:lang w:eastAsia="en-GB"/>
              </w:rPr>
              <w:t>/</w:t>
            </w:r>
            <w:r w:rsidRPr="00210B0B">
              <w:rPr>
                <w:rFonts w:cs="Arial"/>
                <w:lang w:eastAsia="en-GB"/>
              </w:rPr>
              <w:t>attempted, why?</w:t>
            </w:r>
          </w:p>
        </w:tc>
        <w:tc>
          <w:tcPr>
            <w:tcW w:w="0" w:type="auto"/>
            <w:shd w:val="clear" w:color="auto" w:fill="E7E6E6" w:themeFill="background2"/>
            <w:vAlign w:val="center"/>
            <w:hideMark/>
          </w:tcPr>
          <w:p w14:paraId="089F4958" w14:textId="3B4610DF" w:rsidR="00EC716A" w:rsidRPr="00210B0B" w:rsidRDefault="00EC716A" w:rsidP="00CB7A67">
            <w:pPr>
              <w:rPr>
                <w:rFonts w:cs="Arial"/>
                <w:lang w:eastAsia="en-GB"/>
              </w:rPr>
            </w:pPr>
            <w:r w:rsidRPr="00210B0B">
              <w:rPr>
                <w:rFonts w:cs="Arial"/>
                <w:lang w:eastAsia="en-GB"/>
              </w:rPr>
              <w:t>Comments</w:t>
            </w:r>
            <w:r w:rsidR="00210B0B" w:rsidRPr="00210B0B">
              <w:rPr>
                <w:rFonts w:cs="Arial"/>
                <w:color w:val="00B0F0"/>
                <w:lang w:eastAsia="en-GB"/>
              </w:rPr>
              <w:t xml:space="preserve"> – </w:t>
            </w:r>
            <w:r w:rsidRPr="00210B0B">
              <w:rPr>
                <w:rFonts w:cs="Arial"/>
                <w:lang w:eastAsia="en-GB"/>
              </w:rPr>
              <w:t xml:space="preserve">anything else you think is important or relevant </w:t>
            </w:r>
          </w:p>
        </w:tc>
      </w:tr>
      <w:tr w:rsidR="00EC716A" w:rsidRPr="00210B0B" w14:paraId="3315643E" w14:textId="77777777" w:rsidTr="00210B0B">
        <w:trPr>
          <w:cantSplit/>
        </w:trPr>
        <w:tc>
          <w:tcPr>
            <w:tcW w:w="0" w:type="auto"/>
            <w:gridSpan w:val="2"/>
            <w:shd w:val="clear" w:color="auto" w:fill="E7E6E6" w:themeFill="background2"/>
            <w:noWrap/>
            <w:vAlign w:val="center"/>
            <w:hideMark/>
          </w:tcPr>
          <w:p w14:paraId="20B0E924" w14:textId="77777777" w:rsidR="00EC716A" w:rsidRPr="00210B0B" w:rsidRDefault="00EC716A" w:rsidP="00CB7A67">
            <w:pPr>
              <w:rPr>
                <w:rFonts w:cs="Arial"/>
                <w:color w:val="000000"/>
                <w:lang w:eastAsia="en-GB"/>
              </w:rPr>
            </w:pPr>
            <w:r w:rsidRPr="00210B0B">
              <w:rPr>
                <w:rFonts w:cs="Arial"/>
                <w:lang w:eastAsia="en-GB"/>
              </w:rPr>
              <w:t>Start time:</w:t>
            </w:r>
          </w:p>
        </w:tc>
        <w:tc>
          <w:tcPr>
            <w:tcW w:w="0" w:type="auto"/>
            <w:shd w:val="clear" w:color="auto" w:fill="auto"/>
            <w:noWrap/>
            <w:vAlign w:val="bottom"/>
          </w:tcPr>
          <w:p w14:paraId="3DECBF5A"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3E75BF28" w14:textId="5133D335"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463324BE" w14:textId="7AD00206" w:rsidR="00EC716A" w:rsidRPr="00210B0B" w:rsidRDefault="00210B0B" w:rsidP="00CB7A67">
            <w:pPr>
              <w:rPr>
                <w:rFonts w:cs="Arial"/>
                <w:lang w:eastAsia="en-GB"/>
              </w:rPr>
            </w:pPr>
            <w:r w:rsidRPr="00210B0B">
              <w:rPr>
                <w:rFonts w:cs="Arial"/>
                <w:lang w:eastAsia="en-GB"/>
              </w:rPr>
              <w:t xml:space="preserve"> </w:t>
            </w:r>
          </w:p>
        </w:tc>
      </w:tr>
      <w:tr w:rsidR="00EC716A" w:rsidRPr="00210B0B" w14:paraId="00F155E2" w14:textId="77777777" w:rsidTr="00210B0B">
        <w:trPr>
          <w:cantSplit/>
        </w:trPr>
        <w:tc>
          <w:tcPr>
            <w:tcW w:w="0" w:type="auto"/>
            <w:gridSpan w:val="2"/>
            <w:shd w:val="clear" w:color="auto" w:fill="E7E6E6" w:themeFill="background2"/>
            <w:vAlign w:val="center"/>
            <w:hideMark/>
          </w:tcPr>
          <w:p w14:paraId="56B3627B" w14:textId="77777777" w:rsidR="00EC716A" w:rsidRPr="00210B0B" w:rsidRDefault="00EC716A" w:rsidP="00CB7A67">
            <w:pPr>
              <w:rPr>
                <w:rFonts w:cs="Arial"/>
                <w:color w:val="000000"/>
                <w:lang w:eastAsia="en-GB"/>
              </w:rPr>
            </w:pPr>
            <w:r w:rsidRPr="00210B0B">
              <w:rPr>
                <w:rFonts w:cs="Arial"/>
                <w:lang w:eastAsia="en-GB"/>
              </w:rPr>
              <w:t>End time:</w:t>
            </w:r>
          </w:p>
        </w:tc>
        <w:tc>
          <w:tcPr>
            <w:tcW w:w="0" w:type="auto"/>
            <w:shd w:val="clear" w:color="auto" w:fill="auto"/>
            <w:noWrap/>
            <w:vAlign w:val="bottom"/>
          </w:tcPr>
          <w:p w14:paraId="3AD5FF39"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3EACEED2" w14:textId="7A90B2EF"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0B52C236" w14:textId="1690BBFB" w:rsidR="00EC716A" w:rsidRPr="00210B0B" w:rsidRDefault="00210B0B" w:rsidP="00CB7A67">
            <w:pPr>
              <w:rPr>
                <w:rFonts w:cs="Arial"/>
                <w:lang w:eastAsia="en-GB"/>
              </w:rPr>
            </w:pPr>
            <w:r w:rsidRPr="00210B0B">
              <w:rPr>
                <w:rFonts w:cs="Arial"/>
                <w:lang w:eastAsia="en-GB"/>
              </w:rPr>
              <w:t xml:space="preserve"> </w:t>
            </w:r>
          </w:p>
        </w:tc>
      </w:tr>
      <w:tr w:rsidR="00EC716A" w:rsidRPr="00210B0B" w14:paraId="3B56608A" w14:textId="77777777" w:rsidTr="00210B0B">
        <w:trPr>
          <w:cantSplit/>
        </w:trPr>
        <w:tc>
          <w:tcPr>
            <w:tcW w:w="0" w:type="auto"/>
            <w:gridSpan w:val="2"/>
            <w:shd w:val="clear" w:color="auto" w:fill="auto"/>
            <w:noWrap/>
            <w:vAlign w:val="center"/>
            <w:hideMark/>
          </w:tcPr>
          <w:p w14:paraId="45785E6C" w14:textId="77777777" w:rsidR="00EC716A" w:rsidRPr="00210B0B" w:rsidRDefault="00EC716A" w:rsidP="00CB7A67">
            <w:pPr>
              <w:rPr>
                <w:rFonts w:cs="Arial"/>
                <w:color w:val="000000"/>
                <w:lang w:eastAsia="en-GB"/>
              </w:rPr>
            </w:pPr>
            <w:r w:rsidRPr="00210B0B">
              <w:rPr>
                <w:rFonts w:cs="Arial"/>
                <w:lang w:eastAsia="en-GB"/>
              </w:rPr>
              <w:t>Champion provides goal setting worksheet to each participant</w:t>
            </w:r>
          </w:p>
        </w:tc>
        <w:tc>
          <w:tcPr>
            <w:tcW w:w="0" w:type="auto"/>
            <w:shd w:val="clear" w:color="auto" w:fill="auto"/>
            <w:noWrap/>
            <w:vAlign w:val="bottom"/>
          </w:tcPr>
          <w:p w14:paraId="35CB2C3A" w14:textId="77777777" w:rsidR="00EC716A" w:rsidRPr="00210B0B" w:rsidRDefault="00EC716A" w:rsidP="00CB7A67">
            <w:pPr>
              <w:rPr>
                <w:rFonts w:cs="Arial"/>
                <w:color w:val="000000"/>
                <w:lang w:eastAsia="en-GB"/>
              </w:rPr>
            </w:pPr>
          </w:p>
        </w:tc>
        <w:tc>
          <w:tcPr>
            <w:tcW w:w="0" w:type="auto"/>
            <w:shd w:val="clear" w:color="auto" w:fill="auto"/>
            <w:vAlign w:val="bottom"/>
            <w:hideMark/>
          </w:tcPr>
          <w:p w14:paraId="4E6C8DF4"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358E9E29" w14:textId="0DD0879C" w:rsidR="00EC716A" w:rsidRPr="00210B0B" w:rsidRDefault="00210B0B" w:rsidP="00CB7A67">
            <w:pPr>
              <w:rPr>
                <w:rFonts w:cs="Arial"/>
                <w:lang w:eastAsia="en-GB"/>
              </w:rPr>
            </w:pPr>
            <w:r w:rsidRPr="00210B0B">
              <w:rPr>
                <w:rFonts w:cs="Arial"/>
                <w:lang w:eastAsia="en-GB"/>
              </w:rPr>
              <w:t xml:space="preserve"> </w:t>
            </w:r>
          </w:p>
        </w:tc>
      </w:tr>
      <w:tr w:rsidR="00EC716A" w:rsidRPr="00210B0B" w14:paraId="0A010E2F" w14:textId="77777777" w:rsidTr="00210B0B">
        <w:trPr>
          <w:cantSplit/>
        </w:trPr>
        <w:tc>
          <w:tcPr>
            <w:tcW w:w="0" w:type="auto"/>
            <w:gridSpan w:val="2"/>
            <w:shd w:val="clear" w:color="auto" w:fill="auto"/>
            <w:vAlign w:val="center"/>
            <w:hideMark/>
          </w:tcPr>
          <w:p w14:paraId="7BC25935" w14:textId="77777777" w:rsidR="00EC716A" w:rsidRPr="00210B0B" w:rsidRDefault="00EC716A" w:rsidP="00CB7A67">
            <w:pPr>
              <w:rPr>
                <w:rFonts w:cs="Arial"/>
                <w:color w:val="000000"/>
                <w:lang w:eastAsia="en-GB"/>
              </w:rPr>
            </w:pPr>
            <w:r w:rsidRPr="00210B0B">
              <w:rPr>
                <w:rFonts w:cs="Arial"/>
                <w:lang w:eastAsia="en-GB"/>
              </w:rPr>
              <w:t>Champion asks group questions to encourage them to reflect on previous goals they set themselves.</w:t>
            </w:r>
          </w:p>
        </w:tc>
        <w:tc>
          <w:tcPr>
            <w:tcW w:w="0" w:type="auto"/>
            <w:shd w:val="clear" w:color="auto" w:fill="auto"/>
            <w:noWrap/>
            <w:vAlign w:val="bottom"/>
          </w:tcPr>
          <w:p w14:paraId="69E5469B" w14:textId="77777777" w:rsidR="00EC716A" w:rsidRPr="00210B0B" w:rsidRDefault="00EC716A" w:rsidP="00CB7A67">
            <w:pPr>
              <w:rPr>
                <w:rFonts w:cs="Arial"/>
                <w:color w:val="000000"/>
                <w:lang w:eastAsia="en-GB"/>
              </w:rPr>
            </w:pPr>
          </w:p>
        </w:tc>
        <w:tc>
          <w:tcPr>
            <w:tcW w:w="0" w:type="auto"/>
            <w:shd w:val="clear" w:color="auto" w:fill="auto"/>
            <w:vAlign w:val="bottom"/>
          </w:tcPr>
          <w:p w14:paraId="1BD287FF"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76B7F363" w14:textId="77777777" w:rsidR="00EC716A" w:rsidRPr="00210B0B" w:rsidRDefault="00EC716A" w:rsidP="00CB7A67">
            <w:pPr>
              <w:rPr>
                <w:rFonts w:cs="Arial"/>
                <w:lang w:eastAsia="en-GB"/>
              </w:rPr>
            </w:pPr>
          </w:p>
        </w:tc>
      </w:tr>
      <w:tr w:rsidR="00EC716A" w:rsidRPr="00210B0B" w14:paraId="26C8FBC4" w14:textId="77777777" w:rsidTr="00210B0B">
        <w:trPr>
          <w:cantSplit/>
        </w:trPr>
        <w:tc>
          <w:tcPr>
            <w:tcW w:w="0" w:type="auto"/>
            <w:gridSpan w:val="2"/>
            <w:shd w:val="clear" w:color="auto" w:fill="auto"/>
            <w:vAlign w:val="center"/>
            <w:hideMark/>
          </w:tcPr>
          <w:p w14:paraId="6589E63B" w14:textId="2B476B8D" w:rsidR="00EC716A" w:rsidRPr="00210B0B" w:rsidRDefault="00EC716A" w:rsidP="00CB7A67">
            <w:pPr>
              <w:rPr>
                <w:rFonts w:cs="Arial"/>
                <w:color w:val="000000"/>
                <w:lang w:eastAsia="en-GB"/>
              </w:rPr>
            </w:pPr>
            <w:r w:rsidRPr="00210B0B">
              <w:rPr>
                <w:rFonts w:cs="Arial"/>
                <w:lang w:eastAsia="en-GB"/>
              </w:rPr>
              <w:t xml:space="preserve">Champion informs group why </w:t>
            </w:r>
            <w:r w:rsidR="00563DAE" w:rsidRPr="00210B0B">
              <w:rPr>
                <w:rFonts w:cs="Arial"/>
                <w:lang w:eastAsia="en-GB"/>
              </w:rPr>
              <w:t>it</w:t>
            </w:r>
            <w:r w:rsidR="00210B0B" w:rsidRPr="00210B0B">
              <w:rPr>
                <w:rFonts w:cs="Arial"/>
                <w:color w:val="00B0F0"/>
                <w:lang w:eastAsia="en-GB"/>
              </w:rPr>
              <w:t>’</w:t>
            </w:r>
            <w:r w:rsidR="00563DAE" w:rsidRPr="00210B0B">
              <w:rPr>
                <w:rFonts w:cs="Arial"/>
                <w:lang w:eastAsia="en-GB"/>
              </w:rPr>
              <w:t>s</w:t>
            </w:r>
            <w:r w:rsidRPr="00210B0B">
              <w:rPr>
                <w:rFonts w:cs="Arial"/>
                <w:lang w:eastAsia="en-GB"/>
              </w:rPr>
              <w:t xml:space="preserve"> important to write goals down</w:t>
            </w:r>
          </w:p>
        </w:tc>
        <w:tc>
          <w:tcPr>
            <w:tcW w:w="0" w:type="auto"/>
            <w:shd w:val="clear" w:color="auto" w:fill="auto"/>
            <w:noWrap/>
            <w:vAlign w:val="bottom"/>
          </w:tcPr>
          <w:p w14:paraId="7652585F"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501526C7"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567D7A48" w14:textId="77777777" w:rsidR="00EC716A" w:rsidRPr="00210B0B" w:rsidRDefault="00EC716A" w:rsidP="00CB7A67">
            <w:pPr>
              <w:rPr>
                <w:rFonts w:cs="Arial"/>
                <w:lang w:eastAsia="en-GB"/>
              </w:rPr>
            </w:pPr>
          </w:p>
        </w:tc>
      </w:tr>
      <w:tr w:rsidR="00EC716A" w:rsidRPr="00210B0B" w14:paraId="132315E1" w14:textId="77777777" w:rsidTr="00210B0B">
        <w:trPr>
          <w:cantSplit/>
        </w:trPr>
        <w:tc>
          <w:tcPr>
            <w:tcW w:w="0" w:type="auto"/>
            <w:gridSpan w:val="2"/>
            <w:shd w:val="clear" w:color="auto" w:fill="auto"/>
            <w:vAlign w:val="center"/>
            <w:hideMark/>
          </w:tcPr>
          <w:p w14:paraId="076F5F5B" w14:textId="77777777" w:rsidR="00EC716A" w:rsidRPr="00210B0B" w:rsidRDefault="00EC716A" w:rsidP="00CB7A67">
            <w:pPr>
              <w:rPr>
                <w:rFonts w:cs="Arial"/>
                <w:color w:val="000000"/>
                <w:lang w:eastAsia="en-GB"/>
              </w:rPr>
            </w:pPr>
            <w:r w:rsidRPr="00210B0B">
              <w:rPr>
                <w:rFonts w:cs="Arial"/>
                <w:lang w:eastAsia="en-GB"/>
              </w:rPr>
              <w:t xml:space="preserve">Champion encourages group to set a new goal and complete a new goal setting sheet </w:t>
            </w:r>
          </w:p>
        </w:tc>
        <w:tc>
          <w:tcPr>
            <w:tcW w:w="0" w:type="auto"/>
            <w:shd w:val="clear" w:color="auto" w:fill="auto"/>
            <w:noWrap/>
            <w:vAlign w:val="bottom"/>
          </w:tcPr>
          <w:p w14:paraId="56A9CEAB"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4B6A6131" w14:textId="77777777" w:rsidR="00EC716A" w:rsidRPr="00210B0B" w:rsidRDefault="00EC716A" w:rsidP="00CB7A67">
            <w:pPr>
              <w:rPr>
                <w:rFonts w:cs="Arial"/>
                <w:color w:val="000000"/>
                <w:lang w:eastAsia="en-GB"/>
              </w:rPr>
            </w:pPr>
          </w:p>
        </w:tc>
        <w:tc>
          <w:tcPr>
            <w:tcW w:w="0" w:type="auto"/>
            <w:shd w:val="clear" w:color="auto" w:fill="auto"/>
            <w:vAlign w:val="bottom"/>
          </w:tcPr>
          <w:p w14:paraId="4B1F844B" w14:textId="77777777" w:rsidR="00EC716A" w:rsidRPr="00210B0B" w:rsidRDefault="00EC716A" w:rsidP="00CB7A67">
            <w:pPr>
              <w:rPr>
                <w:rFonts w:cs="Arial"/>
                <w:lang w:eastAsia="en-GB"/>
              </w:rPr>
            </w:pPr>
          </w:p>
        </w:tc>
      </w:tr>
      <w:tr w:rsidR="00EC716A" w:rsidRPr="00210B0B" w14:paraId="296B02E7" w14:textId="77777777" w:rsidTr="00210B0B">
        <w:trPr>
          <w:cantSplit/>
        </w:trPr>
        <w:tc>
          <w:tcPr>
            <w:tcW w:w="0" w:type="auto"/>
            <w:gridSpan w:val="2"/>
            <w:shd w:val="clear" w:color="auto" w:fill="E7E6E6" w:themeFill="background2"/>
            <w:vAlign w:val="center"/>
            <w:hideMark/>
          </w:tcPr>
          <w:p w14:paraId="440B0A0B" w14:textId="77777777" w:rsidR="00EC716A" w:rsidRPr="00210B0B" w:rsidRDefault="00EC716A" w:rsidP="00CB7A67">
            <w:pPr>
              <w:rPr>
                <w:rFonts w:cs="Arial"/>
                <w:color w:val="000000"/>
                <w:lang w:eastAsia="en-GB"/>
              </w:rPr>
            </w:pPr>
            <w:r w:rsidRPr="00210B0B">
              <w:rPr>
                <w:rFonts w:cs="Arial"/>
                <w:lang w:eastAsia="en-GB"/>
              </w:rPr>
              <w:t>OARS</w:t>
            </w:r>
          </w:p>
        </w:tc>
        <w:tc>
          <w:tcPr>
            <w:tcW w:w="0" w:type="auto"/>
            <w:shd w:val="clear" w:color="auto" w:fill="E7E6E6" w:themeFill="background2"/>
            <w:noWrap/>
            <w:vAlign w:val="bottom"/>
            <w:hideMark/>
          </w:tcPr>
          <w:p w14:paraId="768D0F66" w14:textId="57B024CB"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1C94C03B" w14:textId="296099FB"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119F5ACC" w14:textId="6BA118F7" w:rsidR="00EC716A" w:rsidRPr="00210B0B" w:rsidRDefault="00210B0B" w:rsidP="00CB7A67">
            <w:pPr>
              <w:rPr>
                <w:rFonts w:cs="Arial"/>
                <w:lang w:eastAsia="en-GB"/>
              </w:rPr>
            </w:pPr>
            <w:r w:rsidRPr="00210B0B">
              <w:rPr>
                <w:rFonts w:cs="Arial"/>
                <w:lang w:eastAsia="en-GB"/>
              </w:rPr>
              <w:t xml:space="preserve"> </w:t>
            </w:r>
          </w:p>
        </w:tc>
      </w:tr>
      <w:tr w:rsidR="00EC716A" w:rsidRPr="00210B0B" w14:paraId="557AC9BE" w14:textId="77777777" w:rsidTr="00210B0B">
        <w:trPr>
          <w:cantSplit/>
        </w:trPr>
        <w:tc>
          <w:tcPr>
            <w:tcW w:w="0" w:type="auto"/>
            <w:gridSpan w:val="2"/>
            <w:shd w:val="clear" w:color="auto" w:fill="auto"/>
            <w:vAlign w:val="center"/>
            <w:hideMark/>
          </w:tcPr>
          <w:p w14:paraId="095B13A4" w14:textId="77777777" w:rsidR="00EC716A" w:rsidRPr="00210B0B" w:rsidRDefault="00EC716A" w:rsidP="00CB7A67">
            <w:pPr>
              <w:rPr>
                <w:rFonts w:cs="Arial"/>
                <w:color w:val="000000"/>
                <w:lang w:eastAsia="en-GB"/>
              </w:rPr>
            </w:pPr>
            <w:r w:rsidRPr="00210B0B">
              <w:rPr>
                <w:rFonts w:cs="Arial"/>
                <w:lang w:eastAsia="en-GB"/>
              </w:rPr>
              <w:t>Champion used Open ended questions</w:t>
            </w:r>
          </w:p>
        </w:tc>
        <w:tc>
          <w:tcPr>
            <w:tcW w:w="0" w:type="auto"/>
            <w:shd w:val="clear" w:color="auto" w:fill="auto"/>
            <w:noWrap/>
            <w:vAlign w:val="bottom"/>
          </w:tcPr>
          <w:p w14:paraId="060D2524"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41569026"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30E4D2E1" w14:textId="3FF91D78" w:rsidR="00EC716A" w:rsidRPr="00210B0B" w:rsidRDefault="00210B0B" w:rsidP="00CB7A67">
            <w:pPr>
              <w:rPr>
                <w:rFonts w:cs="Arial"/>
                <w:lang w:eastAsia="en-GB"/>
              </w:rPr>
            </w:pPr>
            <w:r w:rsidRPr="00210B0B">
              <w:rPr>
                <w:rFonts w:cs="Arial"/>
                <w:lang w:eastAsia="en-GB"/>
              </w:rPr>
              <w:t xml:space="preserve"> </w:t>
            </w:r>
          </w:p>
        </w:tc>
      </w:tr>
      <w:tr w:rsidR="00EC716A" w:rsidRPr="00210B0B" w14:paraId="3CDFB94A" w14:textId="77777777" w:rsidTr="00210B0B">
        <w:trPr>
          <w:cantSplit/>
        </w:trPr>
        <w:tc>
          <w:tcPr>
            <w:tcW w:w="0" w:type="auto"/>
            <w:gridSpan w:val="2"/>
            <w:shd w:val="clear" w:color="auto" w:fill="auto"/>
            <w:vAlign w:val="center"/>
            <w:hideMark/>
          </w:tcPr>
          <w:p w14:paraId="629A6D37" w14:textId="6C9093F4" w:rsidR="00EC716A" w:rsidRPr="00210B0B" w:rsidRDefault="00EC716A" w:rsidP="00CB7A67">
            <w:pPr>
              <w:rPr>
                <w:rFonts w:cs="Arial"/>
                <w:color w:val="000000"/>
                <w:lang w:eastAsia="en-GB"/>
              </w:rPr>
            </w:pPr>
            <w:r w:rsidRPr="00210B0B">
              <w:rPr>
                <w:rFonts w:cs="Arial"/>
                <w:lang w:eastAsia="en-GB"/>
              </w:rPr>
              <w:t xml:space="preserve">Champions used Affirmations </w:t>
            </w:r>
            <w:r w:rsidR="00CB7A67" w:rsidRPr="00210B0B">
              <w:rPr>
                <w:rFonts w:cs="Arial"/>
                <w:lang w:eastAsia="en-GB"/>
              </w:rPr>
              <w:t>e.g.,</w:t>
            </w:r>
            <w:r w:rsidRPr="00210B0B">
              <w:rPr>
                <w:rFonts w:cs="Arial"/>
                <w:lang w:eastAsia="en-GB"/>
              </w:rPr>
              <w:t xml:space="preserve"> Highlighting positive attributes, strengths and efforts moves away from </w:t>
            </w:r>
            <w:r w:rsidR="00210B0B" w:rsidRPr="00210B0B">
              <w:rPr>
                <w:rFonts w:cs="Arial"/>
                <w:color w:val="00B0F0"/>
                <w:lang w:eastAsia="en-GB"/>
              </w:rPr>
              <w:t>focusing</w:t>
            </w:r>
            <w:r w:rsidRPr="00210B0B">
              <w:rPr>
                <w:rFonts w:cs="Arial"/>
                <w:lang w:eastAsia="en-GB"/>
              </w:rPr>
              <w:t xml:space="preserve"> on problems to be fixed and positives that can be drawn upon to help.</w:t>
            </w:r>
            <w:r w:rsidR="00210B0B" w:rsidRPr="00210B0B">
              <w:rPr>
                <w:rFonts w:cs="Arial"/>
                <w:lang w:eastAsia="en-GB"/>
              </w:rPr>
              <w:t xml:space="preserve"> </w:t>
            </w:r>
            <w:r w:rsidRPr="00210B0B">
              <w:rPr>
                <w:rFonts w:cs="Arial"/>
                <w:lang w:eastAsia="en-GB"/>
              </w:rPr>
              <w:t>Affirmations are different from praise or giving compliments.</w:t>
            </w:r>
          </w:p>
        </w:tc>
        <w:tc>
          <w:tcPr>
            <w:tcW w:w="0" w:type="auto"/>
            <w:shd w:val="clear" w:color="auto" w:fill="auto"/>
            <w:noWrap/>
            <w:vAlign w:val="bottom"/>
          </w:tcPr>
          <w:p w14:paraId="595CC619"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5728953B"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4AF1E4B4" w14:textId="513D3681" w:rsidR="00EC716A" w:rsidRPr="00210B0B" w:rsidRDefault="00210B0B" w:rsidP="00CB7A67">
            <w:pPr>
              <w:rPr>
                <w:rFonts w:cs="Arial"/>
                <w:lang w:eastAsia="en-GB"/>
              </w:rPr>
            </w:pPr>
            <w:r w:rsidRPr="00210B0B">
              <w:rPr>
                <w:rFonts w:cs="Arial"/>
                <w:lang w:eastAsia="en-GB"/>
              </w:rPr>
              <w:t xml:space="preserve"> </w:t>
            </w:r>
          </w:p>
        </w:tc>
      </w:tr>
      <w:tr w:rsidR="00EC716A" w:rsidRPr="00210B0B" w14:paraId="2127CACF" w14:textId="77777777" w:rsidTr="00210B0B">
        <w:trPr>
          <w:cantSplit/>
        </w:trPr>
        <w:tc>
          <w:tcPr>
            <w:tcW w:w="0" w:type="auto"/>
            <w:gridSpan w:val="2"/>
            <w:shd w:val="clear" w:color="auto" w:fill="auto"/>
            <w:vAlign w:val="center"/>
            <w:hideMark/>
          </w:tcPr>
          <w:p w14:paraId="6DD414EF" w14:textId="7C50FC81" w:rsidR="00EC716A" w:rsidRPr="00210B0B" w:rsidRDefault="00EC716A" w:rsidP="00CB7A67">
            <w:pPr>
              <w:rPr>
                <w:rFonts w:cs="Arial"/>
                <w:color w:val="000000"/>
                <w:lang w:eastAsia="en-GB"/>
              </w:rPr>
            </w:pPr>
            <w:r w:rsidRPr="00210B0B">
              <w:rPr>
                <w:rFonts w:cs="Arial"/>
                <w:lang w:eastAsia="en-GB"/>
              </w:rPr>
              <w:t xml:space="preserve">Champion used Reflections </w:t>
            </w:r>
            <w:r w:rsidR="00563DAE" w:rsidRPr="00210B0B">
              <w:rPr>
                <w:rFonts w:cs="Arial"/>
                <w:lang w:eastAsia="en-GB"/>
              </w:rPr>
              <w:t>e.g.,</w:t>
            </w:r>
            <w:r w:rsidRPr="00210B0B">
              <w:rPr>
                <w:rFonts w:cs="Arial"/>
                <w:lang w:eastAsia="en-GB"/>
              </w:rPr>
              <w:t xml:space="preserve"> repeating or paraphrasing to further explore the statement and/or show you have listened to the participant</w:t>
            </w:r>
          </w:p>
        </w:tc>
        <w:tc>
          <w:tcPr>
            <w:tcW w:w="0" w:type="auto"/>
            <w:shd w:val="clear" w:color="auto" w:fill="auto"/>
            <w:noWrap/>
            <w:vAlign w:val="bottom"/>
          </w:tcPr>
          <w:p w14:paraId="7C3418D8"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75AA18C4"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1985129D" w14:textId="011B413F" w:rsidR="00EC716A" w:rsidRPr="00210B0B" w:rsidRDefault="00210B0B" w:rsidP="00CB7A67">
            <w:pPr>
              <w:rPr>
                <w:rFonts w:cs="Arial"/>
                <w:lang w:eastAsia="en-GB"/>
              </w:rPr>
            </w:pPr>
            <w:r w:rsidRPr="00210B0B">
              <w:rPr>
                <w:rFonts w:cs="Arial"/>
                <w:lang w:eastAsia="en-GB"/>
              </w:rPr>
              <w:t xml:space="preserve"> </w:t>
            </w:r>
          </w:p>
        </w:tc>
      </w:tr>
      <w:tr w:rsidR="00EC716A" w:rsidRPr="00210B0B" w14:paraId="59150A6C" w14:textId="77777777" w:rsidTr="00210B0B">
        <w:trPr>
          <w:cantSplit/>
        </w:trPr>
        <w:tc>
          <w:tcPr>
            <w:tcW w:w="0" w:type="auto"/>
            <w:gridSpan w:val="2"/>
            <w:shd w:val="clear" w:color="auto" w:fill="auto"/>
            <w:vAlign w:val="center"/>
            <w:hideMark/>
          </w:tcPr>
          <w:p w14:paraId="0E9C1C67" w14:textId="77777777" w:rsidR="00EC716A" w:rsidRPr="00210B0B" w:rsidRDefault="00EC716A" w:rsidP="00CB7A67">
            <w:pPr>
              <w:rPr>
                <w:rFonts w:cs="Arial"/>
                <w:color w:val="000000"/>
                <w:lang w:eastAsia="en-GB"/>
              </w:rPr>
            </w:pPr>
            <w:r w:rsidRPr="00210B0B">
              <w:rPr>
                <w:rFonts w:cs="Arial"/>
                <w:lang w:eastAsia="en-GB"/>
              </w:rPr>
              <w:t>Champion used Summaries during the session</w:t>
            </w:r>
          </w:p>
        </w:tc>
        <w:tc>
          <w:tcPr>
            <w:tcW w:w="0" w:type="auto"/>
            <w:shd w:val="clear" w:color="auto" w:fill="auto"/>
            <w:noWrap/>
            <w:vAlign w:val="bottom"/>
          </w:tcPr>
          <w:p w14:paraId="15FA4D8C"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3E7DBB31"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78831DA4" w14:textId="38C3F43E" w:rsidR="00EC716A" w:rsidRPr="00210B0B" w:rsidRDefault="00210B0B" w:rsidP="00CB7A67">
            <w:pPr>
              <w:rPr>
                <w:rFonts w:cs="Arial"/>
                <w:lang w:eastAsia="en-GB"/>
              </w:rPr>
            </w:pPr>
            <w:r w:rsidRPr="00210B0B">
              <w:rPr>
                <w:rFonts w:cs="Arial"/>
                <w:lang w:eastAsia="en-GB"/>
              </w:rPr>
              <w:t xml:space="preserve"> </w:t>
            </w:r>
          </w:p>
        </w:tc>
      </w:tr>
      <w:tr w:rsidR="00EC716A" w:rsidRPr="00210B0B" w14:paraId="201DF7C0" w14:textId="77777777" w:rsidTr="00210B0B">
        <w:trPr>
          <w:cantSplit/>
        </w:trPr>
        <w:tc>
          <w:tcPr>
            <w:tcW w:w="0" w:type="auto"/>
            <w:gridSpan w:val="2"/>
            <w:shd w:val="clear" w:color="auto" w:fill="E7E6E6" w:themeFill="background2"/>
            <w:noWrap/>
            <w:vAlign w:val="center"/>
            <w:hideMark/>
          </w:tcPr>
          <w:p w14:paraId="173DB62A" w14:textId="0358A68D" w:rsidR="00EC716A" w:rsidRPr="00210B0B" w:rsidRDefault="00210B0B" w:rsidP="00CB7A67">
            <w:pPr>
              <w:rPr>
                <w:rFonts w:cs="Arial"/>
                <w:lang w:eastAsia="en-GB"/>
              </w:rPr>
            </w:pPr>
            <w:r w:rsidRPr="00210B0B">
              <w:rPr>
                <w:rFonts w:cs="Arial"/>
                <w:lang w:eastAsia="en-GB"/>
              </w:rPr>
              <w:lastRenderedPageBreak/>
              <w:t xml:space="preserve"> </w:t>
            </w:r>
            <w:r w:rsidR="00EC716A" w:rsidRPr="00210B0B">
              <w:rPr>
                <w:rFonts w:cs="Arial"/>
                <w:lang w:eastAsia="en-GB"/>
              </w:rPr>
              <w:t>Section 5: Next Steps</w:t>
            </w:r>
          </w:p>
          <w:p w14:paraId="3582366F" w14:textId="77777777" w:rsidR="00EC716A" w:rsidRPr="00210B0B" w:rsidRDefault="00EC716A" w:rsidP="00CB7A67">
            <w:pPr>
              <w:rPr>
                <w:rFonts w:cs="Arial"/>
                <w:color w:val="000000"/>
                <w:lang w:eastAsia="en-GB"/>
              </w:rPr>
            </w:pPr>
            <w:r w:rsidRPr="00210B0B">
              <w:rPr>
                <w:rFonts w:cs="Arial"/>
                <w:lang w:eastAsia="en-GB"/>
              </w:rPr>
              <w:t>Duration: 2 minutes</w:t>
            </w:r>
          </w:p>
        </w:tc>
        <w:tc>
          <w:tcPr>
            <w:tcW w:w="0" w:type="auto"/>
            <w:shd w:val="clear" w:color="auto" w:fill="E7E6E6" w:themeFill="background2"/>
            <w:noWrap/>
            <w:vAlign w:val="center"/>
            <w:hideMark/>
          </w:tcPr>
          <w:p w14:paraId="5F6F1D9C" w14:textId="77777777" w:rsidR="00EC716A" w:rsidRPr="00210B0B" w:rsidRDefault="00EC716A" w:rsidP="00CB7A67">
            <w:pPr>
              <w:rPr>
                <w:rFonts w:cs="Arial"/>
                <w:color w:val="000000"/>
                <w:lang w:eastAsia="en-GB"/>
              </w:rPr>
            </w:pPr>
            <w:r w:rsidRPr="00210B0B">
              <w:rPr>
                <w:rFonts w:cs="Arial"/>
                <w:lang w:eastAsia="en-GB"/>
              </w:rPr>
              <w:t>Present</w:t>
            </w:r>
          </w:p>
        </w:tc>
        <w:tc>
          <w:tcPr>
            <w:tcW w:w="0" w:type="auto"/>
            <w:shd w:val="clear" w:color="auto" w:fill="E7E6E6" w:themeFill="background2"/>
            <w:vAlign w:val="center"/>
            <w:hideMark/>
          </w:tcPr>
          <w:p w14:paraId="44CFC8FB" w14:textId="74835A0B" w:rsidR="00EC716A" w:rsidRPr="00210B0B" w:rsidRDefault="00EC716A" w:rsidP="00CB7A67">
            <w:pPr>
              <w:rPr>
                <w:rFonts w:cs="Arial"/>
                <w:color w:val="000000"/>
                <w:lang w:eastAsia="en-GB"/>
              </w:rPr>
            </w:pPr>
            <w:r w:rsidRPr="00210B0B">
              <w:rPr>
                <w:rFonts w:cs="Arial"/>
                <w:lang w:eastAsia="en-GB"/>
              </w:rPr>
              <w:t>If absent</w:t>
            </w:r>
            <w:r w:rsidR="00210B0B" w:rsidRPr="00210B0B">
              <w:rPr>
                <w:rFonts w:cs="Arial"/>
                <w:color w:val="00B0F0"/>
                <w:lang w:eastAsia="en-GB"/>
              </w:rPr>
              <w:t>/</w:t>
            </w:r>
            <w:r w:rsidRPr="00210B0B">
              <w:rPr>
                <w:rFonts w:cs="Arial"/>
                <w:lang w:eastAsia="en-GB"/>
              </w:rPr>
              <w:t>attempted, why?</w:t>
            </w:r>
          </w:p>
        </w:tc>
        <w:tc>
          <w:tcPr>
            <w:tcW w:w="0" w:type="auto"/>
            <w:shd w:val="clear" w:color="auto" w:fill="E7E6E6" w:themeFill="background2"/>
            <w:vAlign w:val="center"/>
            <w:hideMark/>
          </w:tcPr>
          <w:p w14:paraId="725E20D1" w14:textId="0C96447E" w:rsidR="00EC716A" w:rsidRPr="00210B0B" w:rsidRDefault="00EC716A" w:rsidP="00CB7A67">
            <w:pPr>
              <w:rPr>
                <w:rFonts w:cs="Arial"/>
                <w:lang w:eastAsia="en-GB"/>
              </w:rPr>
            </w:pPr>
            <w:r w:rsidRPr="00210B0B">
              <w:rPr>
                <w:rFonts w:cs="Arial"/>
                <w:lang w:eastAsia="en-GB"/>
              </w:rPr>
              <w:t>Comments</w:t>
            </w:r>
            <w:r w:rsidR="00210B0B" w:rsidRPr="00210B0B">
              <w:rPr>
                <w:rFonts w:cs="Arial"/>
                <w:color w:val="00B0F0"/>
                <w:lang w:eastAsia="en-GB"/>
              </w:rPr>
              <w:t xml:space="preserve"> – </w:t>
            </w:r>
            <w:r w:rsidRPr="00210B0B">
              <w:rPr>
                <w:rFonts w:cs="Arial"/>
                <w:lang w:eastAsia="en-GB"/>
              </w:rPr>
              <w:t xml:space="preserve">anything else you think is important or relevant </w:t>
            </w:r>
          </w:p>
        </w:tc>
      </w:tr>
      <w:tr w:rsidR="00EC716A" w:rsidRPr="00210B0B" w14:paraId="4D8AA247" w14:textId="77777777" w:rsidTr="00210B0B">
        <w:trPr>
          <w:cantSplit/>
        </w:trPr>
        <w:tc>
          <w:tcPr>
            <w:tcW w:w="0" w:type="auto"/>
            <w:gridSpan w:val="2"/>
            <w:shd w:val="clear" w:color="auto" w:fill="E7E6E6" w:themeFill="background2"/>
            <w:noWrap/>
            <w:vAlign w:val="center"/>
            <w:hideMark/>
          </w:tcPr>
          <w:p w14:paraId="38B6441C" w14:textId="77777777" w:rsidR="00EC716A" w:rsidRPr="00210B0B" w:rsidRDefault="00EC716A" w:rsidP="00CB7A67">
            <w:pPr>
              <w:rPr>
                <w:rFonts w:cs="Arial"/>
                <w:color w:val="000000"/>
                <w:lang w:eastAsia="en-GB"/>
              </w:rPr>
            </w:pPr>
            <w:r w:rsidRPr="00210B0B">
              <w:rPr>
                <w:rFonts w:cs="Arial"/>
                <w:lang w:eastAsia="en-GB"/>
              </w:rPr>
              <w:t>Start time:</w:t>
            </w:r>
          </w:p>
        </w:tc>
        <w:tc>
          <w:tcPr>
            <w:tcW w:w="0" w:type="auto"/>
            <w:shd w:val="clear" w:color="auto" w:fill="auto"/>
            <w:noWrap/>
            <w:vAlign w:val="bottom"/>
          </w:tcPr>
          <w:p w14:paraId="435FCB53"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4D08113C" w14:textId="67ECCBE3"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4989FBB8" w14:textId="554CCC6A" w:rsidR="00EC716A" w:rsidRPr="00210B0B" w:rsidRDefault="00210B0B" w:rsidP="00CB7A67">
            <w:pPr>
              <w:rPr>
                <w:rFonts w:cs="Arial"/>
                <w:lang w:eastAsia="en-GB"/>
              </w:rPr>
            </w:pPr>
            <w:r w:rsidRPr="00210B0B">
              <w:rPr>
                <w:rFonts w:cs="Arial"/>
                <w:lang w:eastAsia="en-GB"/>
              </w:rPr>
              <w:t xml:space="preserve"> </w:t>
            </w:r>
          </w:p>
        </w:tc>
      </w:tr>
      <w:tr w:rsidR="00EC716A" w:rsidRPr="00210B0B" w14:paraId="141B99C9" w14:textId="77777777" w:rsidTr="00210B0B">
        <w:trPr>
          <w:cantSplit/>
        </w:trPr>
        <w:tc>
          <w:tcPr>
            <w:tcW w:w="0" w:type="auto"/>
            <w:gridSpan w:val="2"/>
            <w:shd w:val="clear" w:color="auto" w:fill="E7E6E6" w:themeFill="background2"/>
            <w:vAlign w:val="center"/>
            <w:hideMark/>
          </w:tcPr>
          <w:p w14:paraId="5A804EDD" w14:textId="77777777" w:rsidR="00EC716A" w:rsidRPr="00210B0B" w:rsidRDefault="00EC716A" w:rsidP="00CB7A67">
            <w:pPr>
              <w:rPr>
                <w:rFonts w:cs="Arial"/>
                <w:color w:val="000000"/>
                <w:lang w:eastAsia="en-GB"/>
              </w:rPr>
            </w:pPr>
            <w:r w:rsidRPr="00210B0B">
              <w:rPr>
                <w:rFonts w:cs="Arial"/>
                <w:lang w:eastAsia="en-GB"/>
              </w:rPr>
              <w:t>End time:</w:t>
            </w:r>
          </w:p>
        </w:tc>
        <w:tc>
          <w:tcPr>
            <w:tcW w:w="0" w:type="auto"/>
            <w:shd w:val="clear" w:color="auto" w:fill="auto"/>
            <w:noWrap/>
            <w:vAlign w:val="bottom"/>
          </w:tcPr>
          <w:p w14:paraId="075E62A9"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4AFB8FDC" w14:textId="1854F745"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2FCADA0B" w14:textId="7BDF393C" w:rsidR="00EC716A" w:rsidRPr="00210B0B" w:rsidRDefault="00210B0B" w:rsidP="00CB7A67">
            <w:pPr>
              <w:rPr>
                <w:rFonts w:cs="Arial"/>
                <w:lang w:eastAsia="en-GB"/>
              </w:rPr>
            </w:pPr>
            <w:r w:rsidRPr="00210B0B">
              <w:rPr>
                <w:rFonts w:cs="Arial"/>
                <w:lang w:eastAsia="en-GB"/>
              </w:rPr>
              <w:t xml:space="preserve"> </w:t>
            </w:r>
          </w:p>
        </w:tc>
      </w:tr>
      <w:tr w:rsidR="00EC716A" w:rsidRPr="00210B0B" w14:paraId="42455374" w14:textId="77777777" w:rsidTr="00210B0B">
        <w:trPr>
          <w:cantSplit/>
        </w:trPr>
        <w:tc>
          <w:tcPr>
            <w:tcW w:w="0" w:type="auto"/>
            <w:gridSpan w:val="2"/>
            <w:shd w:val="clear" w:color="auto" w:fill="auto"/>
            <w:vAlign w:val="center"/>
            <w:hideMark/>
          </w:tcPr>
          <w:p w14:paraId="01E779EF" w14:textId="77777777" w:rsidR="00EC716A" w:rsidRPr="00210B0B" w:rsidRDefault="00EC716A" w:rsidP="00CB7A67">
            <w:pPr>
              <w:rPr>
                <w:rFonts w:cs="Arial"/>
                <w:color w:val="000000"/>
                <w:lang w:eastAsia="en-GB"/>
              </w:rPr>
            </w:pPr>
            <w:r w:rsidRPr="00210B0B">
              <w:rPr>
                <w:rFonts w:cs="Arial"/>
                <w:lang w:eastAsia="en-GB"/>
              </w:rPr>
              <w:t>Champion informs group when the next session will take place</w:t>
            </w:r>
          </w:p>
        </w:tc>
        <w:tc>
          <w:tcPr>
            <w:tcW w:w="0" w:type="auto"/>
            <w:shd w:val="clear" w:color="auto" w:fill="auto"/>
            <w:noWrap/>
            <w:vAlign w:val="bottom"/>
          </w:tcPr>
          <w:p w14:paraId="283D64FF"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565853B1" w14:textId="4A67AC25"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158FA1F8" w14:textId="76C72613" w:rsidR="00EC716A" w:rsidRPr="00210B0B" w:rsidRDefault="00210B0B" w:rsidP="00CB7A67">
            <w:pPr>
              <w:rPr>
                <w:rFonts w:cs="Arial"/>
                <w:lang w:eastAsia="en-GB"/>
              </w:rPr>
            </w:pPr>
            <w:r w:rsidRPr="00210B0B">
              <w:rPr>
                <w:rFonts w:cs="Arial"/>
                <w:lang w:eastAsia="en-GB"/>
              </w:rPr>
              <w:t xml:space="preserve"> </w:t>
            </w:r>
          </w:p>
        </w:tc>
      </w:tr>
      <w:tr w:rsidR="00EC716A" w:rsidRPr="00210B0B" w14:paraId="45EA05D7" w14:textId="77777777" w:rsidTr="00210B0B">
        <w:trPr>
          <w:cantSplit/>
        </w:trPr>
        <w:tc>
          <w:tcPr>
            <w:tcW w:w="0" w:type="auto"/>
            <w:gridSpan w:val="2"/>
            <w:shd w:val="clear" w:color="auto" w:fill="auto"/>
            <w:vAlign w:val="center"/>
            <w:hideMark/>
          </w:tcPr>
          <w:p w14:paraId="789F50FE" w14:textId="77777777" w:rsidR="00EC716A" w:rsidRPr="00210B0B" w:rsidRDefault="00EC716A" w:rsidP="00CB7A67">
            <w:pPr>
              <w:rPr>
                <w:rFonts w:cs="Arial"/>
                <w:color w:val="000000"/>
                <w:lang w:eastAsia="en-GB"/>
              </w:rPr>
            </w:pPr>
            <w:r w:rsidRPr="00210B0B">
              <w:rPr>
                <w:rFonts w:cs="Arial"/>
                <w:lang w:eastAsia="en-GB"/>
              </w:rPr>
              <w:t>Champion informs group they will continue to receive emails and challenges</w:t>
            </w:r>
          </w:p>
        </w:tc>
        <w:tc>
          <w:tcPr>
            <w:tcW w:w="0" w:type="auto"/>
            <w:shd w:val="clear" w:color="auto" w:fill="auto"/>
            <w:noWrap/>
            <w:vAlign w:val="bottom"/>
          </w:tcPr>
          <w:p w14:paraId="12F327E6"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154E4D57" w14:textId="6A124F8E"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77F9D194" w14:textId="490D1DE0" w:rsidR="00EC716A" w:rsidRPr="00210B0B" w:rsidRDefault="00210B0B" w:rsidP="00CB7A67">
            <w:pPr>
              <w:rPr>
                <w:rFonts w:cs="Arial"/>
                <w:lang w:eastAsia="en-GB"/>
              </w:rPr>
            </w:pPr>
            <w:r w:rsidRPr="00210B0B">
              <w:rPr>
                <w:rFonts w:cs="Arial"/>
                <w:lang w:eastAsia="en-GB"/>
              </w:rPr>
              <w:t xml:space="preserve"> </w:t>
            </w:r>
          </w:p>
        </w:tc>
      </w:tr>
      <w:tr w:rsidR="00EC716A" w:rsidRPr="00210B0B" w14:paraId="1570305B" w14:textId="77777777" w:rsidTr="00210B0B">
        <w:trPr>
          <w:cantSplit/>
        </w:trPr>
        <w:tc>
          <w:tcPr>
            <w:tcW w:w="0" w:type="auto"/>
            <w:gridSpan w:val="2"/>
            <w:shd w:val="clear" w:color="auto" w:fill="auto"/>
            <w:vAlign w:val="center"/>
            <w:hideMark/>
          </w:tcPr>
          <w:p w14:paraId="3DEED250" w14:textId="77777777" w:rsidR="00EC716A" w:rsidRPr="00210B0B" w:rsidRDefault="00EC716A" w:rsidP="00CB7A67">
            <w:pPr>
              <w:rPr>
                <w:rFonts w:cs="Arial"/>
                <w:color w:val="000000"/>
                <w:lang w:eastAsia="en-GB"/>
              </w:rPr>
            </w:pPr>
            <w:r w:rsidRPr="00210B0B">
              <w:rPr>
                <w:rFonts w:cs="Arial"/>
                <w:lang w:eastAsia="en-GB"/>
              </w:rPr>
              <w:t>Champion informs group who to contact with any study related queries</w:t>
            </w:r>
          </w:p>
        </w:tc>
        <w:tc>
          <w:tcPr>
            <w:tcW w:w="0" w:type="auto"/>
            <w:shd w:val="clear" w:color="auto" w:fill="auto"/>
            <w:noWrap/>
            <w:vAlign w:val="bottom"/>
          </w:tcPr>
          <w:p w14:paraId="0E070C4D"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3F6F9328" w14:textId="0D2980E7"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366D2D50" w14:textId="7CC66612" w:rsidR="00EC716A" w:rsidRPr="00210B0B" w:rsidRDefault="00210B0B" w:rsidP="00CB7A67">
            <w:pPr>
              <w:rPr>
                <w:rFonts w:cs="Arial"/>
                <w:lang w:eastAsia="en-GB"/>
              </w:rPr>
            </w:pPr>
            <w:r w:rsidRPr="00210B0B">
              <w:rPr>
                <w:rFonts w:cs="Arial"/>
                <w:lang w:eastAsia="en-GB"/>
              </w:rPr>
              <w:t xml:space="preserve"> </w:t>
            </w:r>
          </w:p>
        </w:tc>
      </w:tr>
    </w:tbl>
    <w:p w14:paraId="3317A42D" w14:textId="77777777" w:rsidR="00210B0B" w:rsidRPr="00210B0B" w:rsidRDefault="00210B0B" w:rsidP="00124B42"/>
    <w:p w14:paraId="04566781" w14:textId="77777777" w:rsidR="00EC716A" w:rsidRPr="00210B0B" w:rsidRDefault="00EC716A" w:rsidP="00124B42">
      <w:pPr>
        <w:rPr>
          <w:b/>
          <w:bCs/>
        </w:rPr>
      </w:pPr>
      <w:r w:rsidRPr="00210B0B">
        <w:rPr>
          <w:b/>
          <w:bCs/>
        </w:rPr>
        <w:t>Catch-up session 2</w:t>
      </w:r>
    </w:p>
    <w:tbl>
      <w:tblPr>
        <w:tblW w:w="0" w:type="auto"/>
        <w:tblCellMar>
          <w:top w:w="40" w:type="dxa"/>
          <w:left w:w="60" w:type="dxa"/>
          <w:bottom w:w="40" w:type="dxa"/>
          <w:right w:w="60" w:type="dxa"/>
        </w:tblCellMar>
        <w:tblLook w:val="04A0" w:firstRow="1" w:lastRow="0" w:firstColumn="1" w:lastColumn="0" w:noHBand="0" w:noVBand="1"/>
      </w:tblPr>
      <w:tblGrid>
        <w:gridCol w:w="6105"/>
        <w:gridCol w:w="528"/>
        <w:gridCol w:w="616"/>
        <w:gridCol w:w="1071"/>
        <w:gridCol w:w="706"/>
      </w:tblGrid>
      <w:tr w:rsidR="00EC716A" w:rsidRPr="00210B0B" w14:paraId="6FCA71E5" w14:textId="77777777" w:rsidTr="00210B0B">
        <w:trPr>
          <w:gridAfter w:val="3"/>
          <w:cantSplit/>
        </w:trPr>
        <w:tc>
          <w:tcPr>
            <w:tcW w:w="0" w:type="auto"/>
            <w:shd w:val="clear" w:color="auto" w:fill="E7E6E6" w:themeFill="background2"/>
            <w:noWrap/>
            <w:vAlign w:val="center"/>
            <w:hideMark/>
          </w:tcPr>
          <w:p w14:paraId="01CD834E" w14:textId="77777777" w:rsidR="00EC716A" w:rsidRPr="00210B0B" w:rsidRDefault="00EC716A" w:rsidP="00CB7A67">
            <w:pPr>
              <w:rPr>
                <w:rFonts w:cs="Arial"/>
                <w:lang w:eastAsia="en-GB"/>
              </w:rPr>
            </w:pPr>
            <w:r w:rsidRPr="00210B0B">
              <w:rPr>
                <w:rFonts w:cs="Arial"/>
                <w:lang w:eastAsia="en-GB"/>
              </w:rPr>
              <w:t>Cluster ID:</w:t>
            </w:r>
          </w:p>
        </w:tc>
        <w:tc>
          <w:tcPr>
            <w:tcW w:w="0" w:type="auto"/>
            <w:shd w:val="clear" w:color="auto" w:fill="auto"/>
            <w:vAlign w:val="center"/>
          </w:tcPr>
          <w:p w14:paraId="4432E6BB" w14:textId="77777777" w:rsidR="00EC716A" w:rsidRPr="00210B0B" w:rsidRDefault="00EC716A" w:rsidP="00CB7A67">
            <w:pPr>
              <w:rPr>
                <w:rFonts w:cs="Arial"/>
                <w:lang w:eastAsia="en-GB"/>
              </w:rPr>
            </w:pPr>
          </w:p>
        </w:tc>
      </w:tr>
      <w:tr w:rsidR="00400B0D" w:rsidRPr="00210B0B" w14:paraId="23BE255B" w14:textId="77777777" w:rsidTr="00210B0B">
        <w:trPr>
          <w:cantSplit/>
        </w:trPr>
        <w:tc>
          <w:tcPr>
            <w:tcW w:w="0" w:type="auto"/>
            <w:gridSpan w:val="2"/>
            <w:shd w:val="clear" w:color="auto" w:fill="E7E6E6" w:themeFill="background2"/>
            <w:noWrap/>
            <w:vAlign w:val="center"/>
            <w:hideMark/>
          </w:tcPr>
          <w:p w14:paraId="4480467E" w14:textId="77777777" w:rsidR="00EC716A" w:rsidRPr="00210B0B" w:rsidRDefault="00EC716A" w:rsidP="00CB7A67">
            <w:pPr>
              <w:rPr>
                <w:rFonts w:cs="Arial"/>
                <w:lang w:eastAsia="en-GB"/>
              </w:rPr>
            </w:pPr>
            <w:r w:rsidRPr="00210B0B">
              <w:rPr>
                <w:rFonts w:cs="Arial"/>
                <w:lang w:eastAsia="en-GB"/>
              </w:rPr>
              <w:t>Section 1: Session Introduction</w:t>
            </w:r>
          </w:p>
          <w:p w14:paraId="081D239F" w14:textId="77777777" w:rsidR="00EC716A" w:rsidRPr="00210B0B" w:rsidRDefault="00EC716A" w:rsidP="00CB7A67">
            <w:pPr>
              <w:rPr>
                <w:rFonts w:cs="Arial"/>
                <w:color w:val="000000"/>
                <w:lang w:eastAsia="en-GB"/>
              </w:rPr>
            </w:pPr>
            <w:r w:rsidRPr="00210B0B">
              <w:rPr>
                <w:rFonts w:cs="Arial"/>
                <w:lang w:eastAsia="en-GB"/>
              </w:rPr>
              <w:t>Duration: 2 minutes</w:t>
            </w:r>
          </w:p>
        </w:tc>
        <w:tc>
          <w:tcPr>
            <w:tcW w:w="0" w:type="auto"/>
            <w:shd w:val="clear" w:color="auto" w:fill="E7E6E6" w:themeFill="background2"/>
            <w:noWrap/>
            <w:vAlign w:val="center"/>
            <w:hideMark/>
          </w:tcPr>
          <w:p w14:paraId="60EC480D" w14:textId="77777777" w:rsidR="00EC716A" w:rsidRPr="00210B0B" w:rsidRDefault="00EC716A" w:rsidP="00CB7A67">
            <w:pPr>
              <w:rPr>
                <w:rFonts w:cs="Arial"/>
                <w:color w:val="000000"/>
                <w:lang w:eastAsia="en-GB"/>
              </w:rPr>
            </w:pPr>
            <w:r w:rsidRPr="00210B0B">
              <w:rPr>
                <w:rFonts w:cs="Arial"/>
                <w:lang w:eastAsia="en-GB"/>
              </w:rPr>
              <w:t>Outcome</w:t>
            </w:r>
          </w:p>
        </w:tc>
        <w:tc>
          <w:tcPr>
            <w:tcW w:w="0" w:type="auto"/>
            <w:shd w:val="clear" w:color="auto" w:fill="E7E6E6" w:themeFill="background2"/>
            <w:vAlign w:val="center"/>
            <w:hideMark/>
          </w:tcPr>
          <w:p w14:paraId="63950AE3" w14:textId="04664725" w:rsidR="00EC716A" w:rsidRPr="00210B0B" w:rsidRDefault="00EC716A" w:rsidP="00CB7A67">
            <w:pPr>
              <w:rPr>
                <w:rFonts w:cs="Arial"/>
                <w:color w:val="000000"/>
                <w:lang w:eastAsia="en-GB"/>
              </w:rPr>
            </w:pPr>
            <w:r w:rsidRPr="00210B0B">
              <w:rPr>
                <w:rFonts w:cs="Arial"/>
                <w:lang w:eastAsia="en-GB"/>
              </w:rPr>
              <w:t>If absent</w:t>
            </w:r>
            <w:r w:rsidR="00210B0B" w:rsidRPr="00210B0B">
              <w:rPr>
                <w:rFonts w:cs="Arial"/>
                <w:color w:val="00B0F0"/>
                <w:lang w:eastAsia="en-GB"/>
              </w:rPr>
              <w:t>/</w:t>
            </w:r>
            <w:r w:rsidRPr="00210B0B">
              <w:rPr>
                <w:rFonts w:cs="Arial"/>
                <w:lang w:eastAsia="en-GB"/>
              </w:rPr>
              <w:t>attempted, why?</w:t>
            </w:r>
          </w:p>
        </w:tc>
        <w:tc>
          <w:tcPr>
            <w:tcW w:w="0" w:type="auto"/>
            <w:shd w:val="clear" w:color="auto" w:fill="E7E6E6" w:themeFill="background2"/>
            <w:vAlign w:val="center"/>
            <w:hideMark/>
          </w:tcPr>
          <w:p w14:paraId="67CFA371" w14:textId="33D72E2E" w:rsidR="00EC716A" w:rsidRPr="00210B0B" w:rsidRDefault="00EC716A" w:rsidP="00CB7A67">
            <w:pPr>
              <w:rPr>
                <w:rFonts w:cs="Arial"/>
                <w:lang w:eastAsia="en-GB"/>
              </w:rPr>
            </w:pPr>
            <w:r w:rsidRPr="00210B0B">
              <w:rPr>
                <w:rFonts w:cs="Arial"/>
                <w:lang w:eastAsia="en-GB"/>
              </w:rPr>
              <w:t>Comments</w:t>
            </w:r>
            <w:r w:rsidR="00210B0B" w:rsidRPr="00210B0B">
              <w:rPr>
                <w:rFonts w:cs="Arial"/>
                <w:color w:val="00B0F0"/>
                <w:lang w:eastAsia="en-GB"/>
              </w:rPr>
              <w:t xml:space="preserve"> – </w:t>
            </w:r>
            <w:r w:rsidRPr="00210B0B">
              <w:rPr>
                <w:rFonts w:cs="Arial"/>
                <w:lang w:eastAsia="en-GB"/>
              </w:rPr>
              <w:t xml:space="preserve">anything else you think is important or relevant </w:t>
            </w:r>
          </w:p>
        </w:tc>
      </w:tr>
      <w:tr w:rsidR="00400B0D" w:rsidRPr="00210B0B" w14:paraId="34DFF84E" w14:textId="77777777" w:rsidTr="00210B0B">
        <w:trPr>
          <w:cantSplit/>
        </w:trPr>
        <w:tc>
          <w:tcPr>
            <w:tcW w:w="0" w:type="auto"/>
            <w:gridSpan w:val="2"/>
            <w:shd w:val="clear" w:color="auto" w:fill="E7E6E6" w:themeFill="background2"/>
            <w:noWrap/>
            <w:vAlign w:val="center"/>
            <w:hideMark/>
          </w:tcPr>
          <w:p w14:paraId="50ABDED6" w14:textId="77777777" w:rsidR="00EC716A" w:rsidRPr="00210B0B" w:rsidRDefault="00EC716A" w:rsidP="00CB7A67">
            <w:pPr>
              <w:rPr>
                <w:rFonts w:cs="Arial"/>
                <w:color w:val="000000"/>
                <w:lang w:eastAsia="en-GB"/>
              </w:rPr>
            </w:pPr>
            <w:r w:rsidRPr="00210B0B">
              <w:rPr>
                <w:rFonts w:cs="Arial"/>
                <w:lang w:eastAsia="en-GB"/>
              </w:rPr>
              <w:t>Start time:</w:t>
            </w:r>
          </w:p>
        </w:tc>
        <w:tc>
          <w:tcPr>
            <w:tcW w:w="0" w:type="auto"/>
            <w:shd w:val="clear" w:color="auto" w:fill="auto"/>
            <w:noWrap/>
            <w:vAlign w:val="bottom"/>
            <w:hideMark/>
          </w:tcPr>
          <w:p w14:paraId="6C909C38"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02C60071" w14:textId="5137555B"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010B9857" w14:textId="6CED20C4" w:rsidR="00EC716A" w:rsidRPr="00210B0B" w:rsidRDefault="00210B0B" w:rsidP="00CB7A67">
            <w:pPr>
              <w:rPr>
                <w:rFonts w:cs="Arial"/>
                <w:lang w:eastAsia="en-GB"/>
              </w:rPr>
            </w:pPr>
            <w:r w:rsidRPr="00210B0B">
              <w:rPr>
                <w:rFonts w:cs="Arial"/>
                <w:lang w:eastAsia="en-GB"/>
              </w:rPr>
              <w:t xml:space="preserve"> </w:t>
            </w:r>
          </w:p>
        </w:tc>
      </w:tr>
      <w:tr w:rsidR="00400B0D" w:rsidRPr="00210B0B" w14:paraId="2ABCA4E4" w14:textId="77777777" w:rsidTr="00210B0B">
        <w:trPr>
          <w:cantSplit/>
        </w:trPr>
        <w:tc>
          <w:tcPr>
            <w:tcW w:w="0" w:type="auto"/>
            <w:gridSpan w:val="2"/>
            <w:shd w:val="clear" w:color="auto" w:fill="E7E6E6" w:themeFill="background2"/>
            <w:vAlign w:val="center"/>
            <w:hideMark/>
          </w:tcPr>
          <w:p w14:paraId="0F45A9BD" w14:textId="77777777" w:rsidR="00EC716A" w:rsidRPr="00210B0B" w:rsidRDefault="00EC716A" w:rsidP="00CB7A67">
            <w:pPr>
              <w:rPr>
                <w:rFonts w:cs="Arial"/>
                <w:color w:val="000000"/>
                <w:lang w:eastAsia="en-GB"/>
              </w:rPr>
            </w:pPr>
            <w:r w:rsidRPr="00210B0B">
              <w:rPr>
                <w:rFonts w:cs="Arial"/>
                <w:lang w:eastAsia="en-GB"/>
              </w:rPr>
              <w:t>End time:</w:t>
            </w:r>
          </w:p>
        </w:tc>
        <w:tc>
          <w:tcPr>
            <w:tcW w:w="0" w:type="auto"/>
            <w:shd w:val="clear" w:color="auto" w:fill="auto"/>
            <w:noWrap/>
            <w:vAlign w:val="bottom"/>
            <w:hideMark/>
          </w:tcPr>
          <w:p w14:paraId="7E8D8372"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15F8B56C" w14:textId="37750C77"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0154BBFE" w14:textId="6D53134D" w:rsidR="00EC716A" w:rsidRPr="00210B0B" w:rsidRDefault="00210B0B" w:rsidP="00CB7A67">
            <w:pPr>
              <w:rPr>
                <w:rFonts w:cs="Arial"/>
                <w:lang w:eastAsia="en-GB"/>
              </w:rPr>
            </w:pPr>
            <w:r w:rsidRPr="00210B0B">
              <w:rPr>
                <w:rFonts w:cs="Arial"/>
                <w:lang w:eastAsia="en-GB"/>
              </w:rPr>
              <w:t xml:space="preserve"> </w:t>
            </w:r>
          </w:p>
        </w:tc>
      </w:tr>
      <w:tr w:rsidR="00400B0D" w:rsidRPr="00210B0B" w14:paraId="282E2E31" w14:textId="77777777" w:rsidTr="00210B0B">
        <w:trPr>
          <w:cantSplit/>
        </w:trPr>
        <w:tc>
          <w:tcPr>
            <w:tcW w:w="0" w:type="auto"/>
            <w:gridSpan w:val="2"/>
            <w:shd w:val="clear" w:color="auto" w:fill="auto"/>
            <w:vAlign w:val="center"/>
            <w:hideMark/>
          </w:tcPr>
          <w:p w14:paraId="220E795A" w14:textId="078859DB" w:rsidR="00EC716A" w:rsidRPr="00210B0B" w:rsidRDefault="00EC716A" w:rsidP="00CB7A67">
            <w:pPr>
              <w:rPr>
                <w:rFonts w:cs="Arial"/>
                <w:color w:val="000000"/>
                <w:lang w:eastAsia="en-GB"/>
              </w:rPr>
            </w:pPr>
            <w:r w:rsidRPr="00210B0B">
              <w:rPr>
                <w:rFonts w:cs="Arial"/>
                <w:lang w:eastAsia="en-GB"/>
              </w:rPr>
              <w:t xml:space="preserve">Champion outlines aim of session </w:t>
            </w:r>
            <w:r w:rsidR="006A1F5D" w:rsidRPr="00210B0B">
              <w:rPr>
                <w:rFonts w:cs="Arial"/>
                <w:lang w:eastAsia="en-GB"/>
              </w:rPr>
              <w:t>e.g.,</w:t>
            </w:r>
            <w:r w:rsidRPr="00210B0B">
              <w:rPr>
                <w:rFonts w:cs="Arial"/>
                <w:lang w:eastAsia="en-GB"/>
              </w:rPr>
              <w:t xml:space="preserve"> to find out how everyone</w:t>
            </w:r>
            <w:r w:rsidR="00210B0B" w:rsidRPr="00210B0B">
              <w:rPr>
                <w:rFonts w:cs="Arial"/>
                <w:color w:val="00B0F0"/>
                <w:lang w:eastAsia="en-GB"/>
              </w:rPr>
              <w:t>’</w:t>
            </w:r>
            <w:r w:rsidRPr="00210B0B">
              <w:rPr>
                <w:rFonts w:cs="Arial"/>
                <w:lang w:eastAsia="en-GB"/>
              </w:rPr>
              <w:t>s been getting on, discussing Slip Ups &amp; Relapse</w:t>
            </w:r>
          </w:p>
        </w:tc>
        <w:tc>
          <w:tcPr>
            <w:tcW w:w="0" w:type="auto"/>
            <w:shd w:val="clear" w:color="auto" w:fill="auto"/>
            <w:noWrap/>
            <w:vAlign w:val="center"/>
          </w:tcPr>
          <w:p w14:paraId="20522B5B" w14:textId="77777777" w:rsidR="00EC716A" w:rsidRPr="00210B0B" w:rsidRDefault="00EC716A" w:rsidP="00CB7A67">
            <w:pPr>
              <w:rPr>
                <w:rFonts w:cs="Arial"/>
                <w:color w:val="000000"/>
                <w:lang w:eastAsia="en-GB"/>
              </w:rPr>
            </w:pPr>
          </w:p>
        </w:tc>
        <w:tc>
          <w:tcPr>
            <w:tcW w:w="0" w:type="auto"/>
            <w:shd w:val="clear" w:color="auto" w:fill="auto"/>
            <w:noWrap/>
            <w:vAlign w:val="center"/>
            <w:hideMark/>
          </w:tcPr>
          <w:p w14:paraId="0B55FFFE" w14:textId="77777777" w:rsidR="00EC716A" w:rsidRPr="00210B0B" w:rsidRDefault="00EC716A" w:rsidP="00CB7A67">
            <w:pPr>
              <w:rPr>
                <w:rFonts w:cs="Arial"/>
                <w:color w:val="000000"/>
                <w:lang w:eastAsia="en-GB"/>
              </w:rPr>
            </w:pPr>
          </w:p>
        </w:tc>
        <w:tc>
          <w:tcPr>
            <w:tcW w:w="0" w:type="auto"/>
            <w:shd w:val="clear" w:color="auto" w:fill="auto"/>
            <w:noWrap/>
            <w:vAlign w:val="center"/>
            <w:hideMark/>
          </w:tcPr>
          <w:p w14:paraId="7D4A5866" w14:textId="77777777" w:rsidR="00EC716A" w:rsidRPr="00210B0B" w:rsidRDefault="00EC716A" w:rsidP="00CB7A67">
            <w:pPr>
              <w:rPr>
                <w:rFonts w:cs="Arial"/>
                <w:lang w:eastAsia="en-GB"/>
              </w:rPr>
            </w:pPr>
          </w:p>
        </w:tc>
      </w:tr>
      <w:tr w:rsidR="00400B0D" w:rsidRPr="00210B0B" w14:paraId="3D1F64BE" w14:textId="77777777" w:rsidTr="00210B0B">
        <w:trPr>
          <w:cantSplit/>
        </w:trPr>
        <w:tc>
          <w:tcPr>
            <w:tcW w:w="0" w:type="auto"/>
            <w:gridSpan w:val="2"/>
            <w:shd w:val="clear" w:color="auto" w:fill="E7E6E6" w:themeFill="background2"/>
            <w:vAlign w:val="center"/>
            <w:hideMark/>
          </w:tcPr>
          <w:p w14:paraId="0EAEC3AD" w14:textId="77777777" w:rsidR="00EC716A" w:rsidRPr="00210B0B" w:rsidRDefault="00EC716A" w:rsidP="00CB7A67">
            <w:pPr>
              <w:rPr>
                <w:rFonts w:cs="Arial"/>
                <w:lang w:eastAsia="en-GB"/>
              </w:rPr>
            </w:pPr>
            <w:r w:rsidRPr="00210B0B">
              <w:rPr>
                <w:rFonts w:cs="Arial"/>
                <w:lang w:eastAsia="en-GB"/>
              </w:rPr>
              <w:t>Section 2: Your Story</w:t>
            </w:r>
          </w:p>
          <w:p w14:paraId="61958E53" w14:textId="77777777" w:rsidR="00EC716A" w:rsidRPr="00210B0B" w:rsidRDefault="00EC716A" w:rsidP="00CB7A67">
            <w:pPr>
              <w:rPr>
                <w:rFonts w:cs="Arial"/>
                <w:lang w:eastAsia="en-GB"/>
              </w:rPr>
            </w:pPr>
            <w:r w:rsidRPr="00210B0B">
              <w:rPr>
                <w:rFonts w:cs="Arial"/>
                <w:lang w:eastAsia="en-GB"/>
              </w:rPr>
              <w:t>Duration: 11 minutes</w:t>
            </w:r>
          </w:p>
        </w:tc>
        <w:tc>
          <w:tcPr>
            <w:tcW w:w="0" w:type="auto"/>
            <w:shd w:val="clear" w:color="auto" w:fill="E7E6E6" w:themeFill="background2"/>
            <w:noWrap/>
            <w:vAlign w:val="center"/>
            <w:hideMark/>
          </w:tcPr>
          <w:p w14:paraId="4181F51F" w14:textId="77777777" w:rsidR="00EC716A" w:rsidRPr="00210B0B" w:rsidRDefault="00EC716A" w:rsidP="00CB7A67">
            <w:pPr>
              <w:rPr>
                <w:rFonts w:cs="Arial"/>
                <w:lang w:eastAsia="en-GB"/>
              </w:rPr>
            </w:pPr>
            <w:r w:rsidRPr="00210B0B">
              <w:rPr>
                <w:rFonts w:cs="Arial"/>
                <w:lang w:eastAsia="en-GB"/>
              </w:rPr>
              <w:t>Present</w:t>
            </w:r>
          </w:p>
        </w:tc>
        <w:tc>
          <w:tcPr>
            <w:tcW w:w="0" w:type="auto"/>
            <w:shd w:val="clear" w:color="auto" w:fill="E7E6E6" w:themeFill="background2"/>
            <w:vAlign w:val="center"/>
            <w:hideMark/>
          </w:tcPr>
          <w:p w14:paraId="31A5807A" w14:textId="6BC4C2B8" w:rsidR="00EC716A" w:rsidRPr="00210B0B" w:rsidRDefault="00EC716A" w:rsidP="00CB7A67">
            <w:pPr>
              <w:rPr>
                <w:rFonts w:cs="Arial"/>
                <w:lang w:eastAsia="en-GB"/>
              </w:rPr>
            </w:pPr>
            <w:r w:rsidRPr="00210B0B">
              <w:rPr>
                <w:rFonts w:cs="Arial"/>
                <w:lang w:eastAsia="en-GB"/>
              </w:rPr>
              <w:t>If absent</w:t>
            </w:r>
            <w:r w:rsidR="00210B0B" w:rsidRPr="00210B0B">
              <w:rPr>
                <w:rFonts w:cs="Arial"/>
                <w:color w:val="00B0F0"/>
                <w:lang w:eastAsia="en-GB"/>
              </w:rPr>
              <w:t>/</w:t>
            </w:r>
            <w:r w:rsidRPr="00210B0B">
              <w:rPr>
                <w:rFonts w:cs="Arial"/>
                <w:lang w:eastAsia="en-GB"/>
              </w:rPr>
              <w:t>attempted, why?</w:t>
            </w:r>
          </w:p>
        </w:tc>
        <w:tc>
          <w:tcPr>
            <w:tcW w:w="0" w:type="auto"/>
            <w:shd w:val="clear" w:color="auto" w:fill="E7E6E6" w:themeFill="background2"/>
            <w:vAlign w:val="center"/>
            <w:hideMark/>
          </w:tcPr>
          <w:p w14:paraId="353E9679" w14:textId="43960972" w:rsidR="00EC716A" w:rsidRPr="00210B0B" w:rsidRDefault="00EC716A" w:rsidP="00CB7A67">
            <w:pPr>
              <w:rPr>
                <w:rFonts w:cs="Arial"/>
                <w:lang w:eastAsia="en-GB"/>
              </w:rPr>
            </w:pPr>
            <w:r w:rsidRPr="00210B0B">
              <w:rPr>
                <w:rFonts w:cs="Arial"/>
                <w:lang w:eastAsia="en-GB"/>
              </w:rPr>
              <w:t>Comments</w:t>
            </w:r>
            <w:r w:rsidR="00210B0B" w:rsidRPr="00210B0B">
              <w:rPr>
                <w:rFonts w:cs="Arial"/>
                <w:color w:val="00B0F0"/>
                <w:lang w:eastAsia="en-GB"/>
              </w:rPr>
              <w:t xml:space="preserve"> – </w:t>
            </w:r>
            <w:r w:rsidRPr="00210B0B">
              <w:rPr>
                <w:rFonts w:cs="Arial"/>
                <w:lang w:eastAsia="en-GB"/>
              </w:rPr>
              <w:t xml:space="preserve">anything else you think is important or relevant </w:t>
            </w:r>
          </w:p>
        </w:tc>
      </w:tr>
      <w:tr w:rsidR="00400B0D" w:rsidRPr="00210B0B" w14:paraId="2D5A164E" w14:textId="77777777" w:rsidTr="00210B0B">
        <w:trPr>
          <w:cantSplit/>
        </w:trPr>
        <w:tc>
          <w:tcPr>
            <w:tcW w:w="0" w:type="auto"/>
            <w:gridSpan w:val="2"/>
            <w:shd w:val="clear" w:color="auto" w:fill="E7E6E6" w:themeFill="background2"/>
            <w:noWrap/>
            <w:vAlign w:val="center"/>
            <w:hideMark/>
          </w:tcPr>
          <w:p w14:paraId="78689D1E" w14:textId="77777777" w:rsidR="00EC716A" w:rsidRPr="00210B0B" w:rsidRDefault="00EC716A" w:rsidP="00CB7A67">
            <w:pPr>
              <w:rPr>
                <w:rFonts w:cs="Arial"/>
                <w:color w:val="000000"/>
                <w:lang w:eastAsia="en-GB"/>
              </w:rPr>
            </w:pPr>
            <w:r w:rsidRPr="00210B0B">
              <w:rPr>
                <w:rFonts w:cs="Arial"/>
                <w:lang w:eastAsia="en-GB"/>
              </w:rPr>
              <w:t>Start time:</w:t>
            </w:r>
          </w:p>
        </w:tc>
        <w:tc>
          <w:tcPr>
            <w:tcW w:w="0" w:type="auto"/>
            <w:shd w:val="clear" w:color="auto" w:fill="auto"/>
            <w:noWrap/>
            <w:vAlign w:val="bottom"/>
          </w:tcPr>
          <w:p w14:paraId="60608EC5"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7351F39B" w14:textId="6E700BE4"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29FB6B8F" w14:textId="1AE19250" w:rsidR="00EC716A" w:rsidRPr="00210B0B" w:rsidRDefault="00210B0B" w:rsidP="00CB7A67">
            <w:pPr>
              <w:rPr>
                <w:rFonts w:cs="Arial"/>
                <w:lang w:eastAsia="en-GB"/>
              </w:rPr>
            </w:pPr>
            <w:r w:rsidRPr="00210B0B">
              <w:rPr>
                <w:rFonts w:cs="Arial"/>
                <w:lang w:eastAsia="en-GB"/>
              </w:rPr>
              <w:t xml:space="preserve"> </w:t>
            </w:r>
          </w:p>
        </w:tc>
      </w:tr>
      <w:tr w:rsidR="00400B0D" w:rsidRPr="00210B0B" w14:paraId="6BFF207C" w14:textId="77777777" w:rsidTr="00210B0B">
        <w:trPr>
          <w:cantSplit/>
        </w:trPr>
        <w:tc>
          <w:tcPr>
            <w:tcW w:w="0" w:type="auto"/>
            <w:gridSpan w:val="2"/>
            <w:shd w:val="clear" w:color="auto" w:fill="E7E6E6" w:themeFill="background2"/>
            <w:vAlign w:val="center"/>
            <w:hideMark/>
          </w:tcPr>
          <w:p w14:paraId="74168181" w14:textId="77777777" w:rsidR="00EC716A" w:rsidRPr="00210B0B" w:rsidRDefault="00EC716A" w:rsidP="00CB7A67">
            <w:pPr>
              <w:rPr>
                <w:rFonts w:cs="Arial"/>
                <w:color w:val="000000"/>
                <w:lang w:eastAsia="en-GB"/>
              </w:rPr>
            </w:pPr>
            <w:r w:rsidRPr="00210B0B">
              <w:rPr>
                <w:rFonts w:cs="Arial"/>
                <w:lang w:eastAsia="en-GB"/>
              </w:rPr>
              <w:t>End time:</w:t>
            </w:r>
          </w:p>
        </w:tc>
        <w:tc>
          <w:tcPr>
            <w:tcW w:w="0" w:type="auto"/>
            <w:shd w:val="clear" w:color="auto" w:fill="auto"/>
            <w:noWrap/>
            <w:vAlign w:val="bottom"/>
          </w:tcPr>
          <w:p w14:paraId="1E732388"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4226E103" w14:textId="324C8D35"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68930A4D" w14:textId="3A9559AE" w:rsidR="00EC716A" w:rsidRPr="00210B0B" w:rsidRDefault="00210B0B" w:rsidP="00CB7A67">
            <w:pPr>
              <w:rPr>
                <w:rFonts w:cs="Arial"/>
                <w:lang w:eastAsia="en-GB"/>
              </w:rPr>
            </w:pPr>
            <w:r w:rsidRPr="00210B0B">
              <w:rPr>
                <w:rFonts w:cs="Arial"/>
                <w:lang w:eastAsia="en-GB"/>
              </w:rPr>
              <w:t xml:space="preserve"> </w:t>
            </w:r>
          </w:p>
        </w:tc>
      </w:tr>
      <w:tr w:rsidR="00400B0D" w:rsidRPr="00210B0B" w14:paraId="18E6C1AB" w14:textId="77777777" w:rsidTr="00210B0B">
        <w:trPr>
          <w:cantSplit/>
        </w:trPr>
        <w:tc>
          <w:tcPr>
            <w:tcW w:w="0" w:type="auto"/>
            <w:gridSpan w:val="2"/>
            <w:shd w:val="clear" w:color="auto" w:fill="auto"/>
            <w:hideMark/>
          </w:tcPr>
          <w:p w14:paraId="358E2032" w14:textId="3CB8C14B" w:rsidR="00EC716A" w:rsidRPr="00210B0B" w:rsidRDefault="00EC716A" w:rsidP="00CB7A67">
            <w:pPr>
              <w:rPr>
                <w:rFonts w:cs="Arial"/>
                <w:color w:val="000000"/>
                <w:lang w:eastAsia="en-GB"/>
              </w:rPr>
            </w:pPr>
            <w:r w:rsidRPr="00210B0B">
              <w:rPr>
                <w:rFonts w:cs="Arial"/>
              </w:rPr>
              <w:t>Champion reminds group about the first catch-up session (</w:t>
            </w:r>
            <w:r w:rsidR="006A1F5D" w:rsidRPr="00210B0B">
              <w:rPr>
                <w:rFonts w:cs="Arial"/>
              </w:rPr>
              <w:t>i.e.,</w:t>
            </w:r>
            <w:r w:rsidRPr="00210B0B">
              <w:rPr>
                <w:rFonts w:cs="Arial"/>
              </w:rPr>
              <w:t xml:space="preserve"> ideas generated for group activities/changes to office to help reduce sitting time. Also, things done outside of work)</w:t>
            </w:r>
          </w:p>
        </w:tc>
        <w:tc>
          <w:tcPr>
            <w:tcW w:w="0" w:type="auto"/>
            <w:shd w:val="clear" w:color="auto" w:fill="auto"/>
            <w:noWrap/>
            <w:vAlign w:val="bottom"/>
          </w:tcPr>
          <w:p w14:paraId="2875EE6A"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4F482097" w14:textId="665BF548"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1D1710A8" w14:textId="07D239F8" w:rsidR="00EC716A" w:rsidRPr="00210B0B" w:rsidRDefault="00210B0B" w:rsidP="00CB7A67">
            <w:pPr>
              <w:rPr>
                <w:rFonts w:cs="Arial"/>
                <w:lang w:eastAsia="en-GB"/>
              </w:rPr>
            </w:pPr>
            <w:r w:rsidRPr="00210B0B">
              <w:rPr>
                <w:rFonts w:cs="Arial"/>
                <w:lang w:eastAsia="en-GB"/>
              </w:rPr>
              <w:t xml:space="preserve"> </w:t>
            </w:r>
          </w:p>
        </w:tc>
      </w:tr>
      <w:tr w:rsidR="00400B0D" w:rsidRPr="00210B0B" w14:paraId="1262AEEF" w14:textId="77777777" w:rsidTr="00210B0B">
        <w:trPr>
          <w:cantSplit/>
        </w:trPr>
        <w:tc>
          <w:tcPr>
            <w:tcW w:w="0" w:type="auto"/>
            <w:gridSpan w:val="2"/>
            <w:shd w:val="clear" w:color="auto" w:fill="auto"/>
            <w:hideMark/>
          </w:tcPr>
          <w:p w14:paraId="67A07F48" w14:textId="77777777" w:rsidR="00EC716A" w:rsidRPr="00210B0B" w:rsidRDefault="00EC716A" w:rsidP="00CB7A67">
            <w:pPr>
              <w:rPr>
                <w:rFonts w:cs="Arial"/>
                <w:color w:val="000000"/>
                <w:lang w:eastAsia="en-GB"/>
              </w:rPr>
            </w:pPr>
            <w:proofErr w:type="gramStart"/>
            <w:r w:rsidRPr="00210B0B">
              <w:rPr>
                <w:rFonts w:cs="Arial"/>
              </w:rPr>
              <w:t>Referring back</w:t>
            </w:r>
            <w:proofErr w:type="gramEnd"/>
            <w:r w:rsidRPr="00210B0B">
              <w:rPr>
                <w:rFonts w:cs="Arial"/>
              </w:rPr>
              <w:t xml:space="preserve"> catch-up session 1 ideas- Discussion around how they have been getting on with reducing sitting time </w:t>
            </w:r>
          </w:p>
        </w:tc>
        <w:tc>
          <w:tcPr>
            <w:tcW w:w="0" w:type="auto"/>
            <w:shd w:val="clear" w:color="auto" w:fill="auto"/>
            <w:noWrap/>
            <w:vAlign w:val="bottom"/>
          </w:tcPr>
          <w:p w14:paraId="133FD5E9"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12FDFC93" w14:textId="41854478"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34CF5E55" w14:textId="1C435C4A" w:rsidR="00EC716A" w:rsidRPr="00210B0B" w:rsidRDefault="00210B0B" w:rsidP="00CB7A67">
            <w:pPr>
              <w:rPr>
                <w:rFonts w:cs="Arial"/>
                <w:lang w:eastAsia="en-GB"/>
              </w:rPr>
            </w:pPr>
            <w:r w:rsidRPr="00210B0B">
              <w:rPr>
                <w:rFonts w:cs="Arial"/>
                <w:lang w:eastAsia="en-GB"/>
              </w:rPr>
              <w:t xml:space="preserve"> </w:t>
            </w:r>
          </w:p>
        </w:tc>
      </w:tr>
      <w:tr w:rsidR="00400B0D" w:rsidRPr="00210B0B" w14:paraId="47321E74" w14:textId="77777777" w:rsidTr="00210B0B">
        <w:trPr>
          <w:cantSplit/>
        </w:trPr>
        <w:tc>
          <w:tcPr>
            <w:tcW w:w="0" w:type="auto"/>
            <w:gridSpan w:val="2"/>
            <w:shd w:val="clear" w:color="auto" w:fill="auto"/>
            <w:hideMark/>
          </w:tcPr>
          <w:p w14:paraId="6EDDC84F" w14:textId="77777777" w:rsidR="00EC716A" w:rsidRPr="00210B0B" w:rsidRDefault="00EC716A" w:rsidP="00CB7A67">
            <w:pPr>
              <w:rPr>
                <w:rFonts w:cs="Arial"/>
                <w:color w:val="000000"/>
                <w:lang w:eastAsia="en-GB"/>
              </w:rPr>
            </w:pPr>
            <w:r w:rsidRPr="00210B0B">
              <w:rPr>
                <w:rFonts w:cs="Arial"/>
              </w:rPr>
              <w:t>Champion provides a Group Action Plan worksheet</w:t>
            </w:r>
          </w:p>
        </w:tc>
        <w:tc>
          <w:tcPr>
            <w:tcW w:w="0" w:type="auto"/>
            <w:shd w:val="clear" w:color="auto" w:fill="auto"/>
            <w:noWrap/>
            <w:vAlign w:val="bottom"/>
          </w:tcPr>
          <w:p w14:paraId="4D5A7576" w14:textId="77777777" w:rsidR="00EC716A" w:rsidRPr="00210B0B" w:rsidRDefault="00EC716A" w:rsidP="00CB7A67">
            <w:pPr>
              <w:rPr>
                <w:rFonts w:cs="Arial"/>
                <w:color w:val="000000"/>
                <w:lang w:eastAsia="en-GB"/>
              </w:rPr>
            </w:pPr>
          </w:p>
        </w:tc>
        <w:tc>
          <w:tcPr>
            <w:tcW w:w="0" w:type="auto"/>
            <w:shd w:val="clear" w:color="auto" w:fill="auto"/>
            <w:vAlign w:val="bottom"/>
            <w:hideMark/>
          </w:tcPr>
          <w:p w14:paraId="225905F6" w14:textId="0B592FC9"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4C467CE4" w14:textId="2808B9FF" w:rsidR="00EC716A" w:rsidRPr="00210B0B" w:rsidRDefault="00210B0B" w:rsidP="00CB7A67">
            <w:pPr>
              <w:rPr>
                <w:rFonts w:cs="Arial"/>
                <w:lang w:eastAsia="en-GB"/>
              </w:rPr>
            </w:pPr>
            <w:r w:rsidRPr="00210B0B">
              <w:rPr>
                <w:rFonts w:cs="Arial"/>
                <w:lang w:eastAsia="en-GB"/>
              </w:rPr>
              <w:t xml:space="preserve"> </w:t>
            </w:r>
          </w:p>
        </w:tc>
      </w:tr>
      <w:tr w:rsidR="00400B0D" w:rsidRPr="00210B0B" w14:paraId="53AD0E2C" w14:textId="77777777" w:rsidTr="00210B0B">
        <w:trPr>
          <w:cantSplit/>
        </w:trPr>
        <w:tc>
          <w:tcPr>
            <w:tcW w:w="0" w:type="auto"/>
            <w:gridSpan w:val="2"/>
            <w:shd w:val="clear" w:color="auto" w:fill="auto"/>
            <w:hideMark/>
          </w:tcPr>
          <w:p w14:paraId="68C729FF" w14:textId="77777777" w:rsidR="00EC716A" w:rsidRPr="00210B0B" w:rsidRDefault="00EC716A" w:rsidP="00CB7A67">
            <w:pPr>
              <w:rPr>
                <w:rFonts w:cs="Arial"/>
                <w:color w:val="000000"/>
                <w:lang w:eastAsia="en-GB"/>
              </w:rPr>
            </w:pPr>
            <w:r w:rsidRPr="00210B0B">
              <w:rPr>
                <w:rFonts w:cs="Arial"/>
              </w:rPr>
              <w:t>Champion either runs through the plan/allows group some time to complete it together</w:t>
            </w:r>
          </w:p>
        </w:tc>
        <w:tc>
          <w:tcPr>
            <w:tcW w:w="0" w:type="auto"/>
            <w:shd w:val="clear" w:color="auto" w:fill="auto"/>
            <w:noWrap/>
            <w:vAlign w:val="bottom"/>
          </w:tcPr>
          <w:p w14:paraId="3BA2FE05"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76F7CC3F" w14:textId="779CA970"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1B638333" w14:textId="08C1693C" w:rsidR="00EC716A" w:rsidRPr="00210B0B" w:rsidRDefault="00210B0B" w:rsidP="00CB7A67">
            <w:pPr>
              <w:rPr>
                <w:rFonts w:cs="Arial"/>
                <w:lang w:eastAsia="en-GB"/>
              </w:rPr>
            </w:pPr>
            <w:r w:rsidRPr="00210B0B">
              <w:rPr>
                <w:rFonts w:cs="Arial"/>
                <w:lang w:eastAsia="en-GB"/>
              </w:rPr>
              <w:t xml:space="preserve"> </w:t>
            </w:r>
          </w:p>
        </w:tc>
      </w:tr>
      <w:tr w:rsidR="00400B0D" w:rsidRPr="00210B0B" w14:paraId="2DD4AE16" w14:textId="77777777" w:rsidTr="00210B0B">
        <w:trPr>
          <w:cantSplit/>
        </w:trPr>
        <w:tc>
          <w:tcPr>
            <w:tcW w:w="0" w:type="auto"/>
            <w:gridSpan w:val="2"/>
            <w:shd w:val="clear" w:color="auto" w:fill="auto"/>
            <w:hideMark/>
          </w:tcPr>
          <w:p w14:paraId="3105953D" w14:textId="77777777" w:rsidR="00EC716A" w:rsidRPr="00210B0B" w:rsidRDefault="00EC716A" w:rsidP="00CB7A67">
            <w:pPr>
              <w:rPr>
                <w:rFonts w:cs="Arial"/>
                <w:color w:val="000000"/>
                <w:lang w:eastAsia="en-GB"/>
              </w:rPr>
            </w:pPr>
            <w:r w:rsidRPr="00210B0B">
              <w:rPr>
                <w:rFonts w:cs="Arial"/>
              </w:rPr>
              <w:t>Discussion around why doing something at work is helpful (generic benefits)</w:t>
            </w:r>
          </w:p>
        </w:tc>
        <w:tc>
          <w:tcPr>
            <w:tcW w:w="0" w:type="auto"/>
            <w:shd w:val="clear" w:color="auto" w:fill="auto"/>
            <w:noWrap/>
            <w:vAlign w:val="bottom"/>
          </w:tcPr>
          <w:p w14:paraId="3E3B042D"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791C02F8" w14:textId="2E7C0C20"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42AACF04" w14:textId="14F6DE8C" w:rsidR="00EC716A" w:rsidRPr="00210B0B" w:rsidRDefault="00210B0B" w:rsidP="00CB7A67">
            <w:pPr>
              <w:rPr>
                <w:rFonts w:cs="Arial"/>
                <w:lang w:eastAsia="en-GB"/>
              </w:rPr>
            </w:pPr>
            <w:r w:rsidRPr="00210B0B">
              <w:rPr>
                <w:rFonts w:cs="Arial"/>
                <w:lang w:eastAsia="en-GB"/>
              </w:rPr>
              <w:t xml:space="preserve"> </w:t>
            </w:r>
          </w:p>
        </w:tc>
      </w:tr>
      <w:tr w:rsidR="00400B0D" w:rsidRPr="00210B0B" w14:paraId="70DE2AB5" w14:textId="77777777" w:rsidTr="00210B0B">
        <w:trPr>
          <w:cantSplit/>
        </w:trPr>
        <w:tc>
          <w:tcPr>
            <w:tcW w:w="0" w:type="auto"/>
            <w:gridSpan w:val="2"/>
            <w:shd w:val="clear" w:color="auto" w:fill="auto"/>
          </w:tcPr>
          <w:p w14:paraId="53274F78" w14:textId="7FEE17DA" w:rsidR="00EC716A" w:rsidRPr="00210B0B" w:rsidRDefault="006A1F5D" w:rsidP="00CB7A67">
            <w:pPr>
              <w:rPr>
                <w:rFonts w:cs="Arial"/>
                <w:color w:val="000000"/>
                <w:lang w:eastAsia="en-GB"/>
              </w:rPr>
            </w:pPr>
            <w:r w:rsidRPr="00210B0B">
              <w:rPr>
                <w:rFonts w:cs="Arial"/>
              </w:rPr>
              <w:lastRenderedPageBreak/>
              <w:t>Discussion</w:t>
            </w:r>
            <w:r w:rsidR="00EC716A" w:rsidRPr="00210B0B">
              <w:rPr>
                <w:rFonts w:cs="Arial"/>
              </w:rPr>
              <w:t xml:space="preserve"> around how people have been getting on with reducing sitting time outside of work (</w:t>
            </w:r>
            <w:r w:rsidRPr="00210B0B">
              <w:rPr>
                <w:rFonts w:cs="Arial"/>
              </w:rPr>
              <w:t>i.e.,</w:t>
            </w:r>
            <w:r w:rsidR="00EC716A" w:rsidRPr="00210B0B">
              <w:rPr>
                <w:rFonts w:cs="Arial"/>
              </w:rPr>
              <w:t xml:space="preserve"> challenges, strategies, tips and advice)</w:t>
            </w:r>
          </w:p>
        </w:tc>
        <w:tc>
          <w:tcPr>
            <w:tcW w:w="0" w:type="auto"/>
            <w:shd w:val="clear" w:color="auto" w:fill="auto"/>
            <w:noWrap/>
            <w:vAlign w:val="bottom"/>
          </w:tcPr>
          <w:p w14:paraId="26208164"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4810A827"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420FBD4E" w14:textId="77777777" w:rsidR="00EC716A" w:rsidRPr="00210B0B" w:rsidRDefault="00EC716A" w:rsidP="00CB7A67">
            <w:pPr>
              <w:rPr>
                <w:rFonts w:cs="Arial"/>
                <w:lang w:eastAsia="en-GB"/>
              </w:rPr>
            </w:pPr>
          </w:p>
        </w:tc>
      </w:tr>
      <w:tr w:rsidR="00400B0D" w:rsidRPr="00210B0B" w14:paraId="4C652984" w14:textId="77777777" w:rsidTr="00210B0B">
        <w:trPr>
          <w:cantSplit/>
        </w:trPr>
        <w:tc>
          <w:tcPr>
            <w:tcW w:w="0" w:type="auto"/>
            <w:gridSpan w:val="2"/>
            <w:shd w:val="clear" w:color="auto" w:fill="auto"/>
          </w:tcPr>
          <w:p w14:paraId="161945A3" w14:textId="77777777" w:rsidR="00EC716A" w:rsidRPr="00210B0B" w:rsidRDefault="00EC716A" w:rsidP="00CB7A67">
            <w:pPr>
              <w:rPr>
                <w:rFonts w:cs="Arial"/>
                <w:color w:val="000000"/>
                <w:lang w:eastAsia="en-GB"/>
              </w:rPr>
            </w:pPr>
            <w:r w:rsidRPr="00210B0B">
              <w:rPr>
                <w:rFonts w:cs="Arial"/>
              </w:rPr>
              <w:t>Discussion around benefits experienced by people from reducing sitting time</w:t>
            </w:r>
          </w:p>
        </w:tc>
        <w:tc>
          <w:tcPr>
            <w:tcW w:w="0" w:type="auto"/>
            <w:shd w:val="clear" w:color="auto" w:fill="auto"/>
            <w:noWrap/>
            <w:vAlign w:val="bottom"/>
          </w:tcPr>
          <w:p w14:paraId="629136A2"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77E9DC6F"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61BA8AA1" w14:textId="77777777" w:rsidR="00EC716A" w:rsidRPr="00210B0B" w:rsidRDefault="00EC716A" w:rsidP="00CB7A67">
            <w:pPr>
              <w:rPr>
                <w:rFonts w:cs="Arial"/>
                <w:lang w:eastAsia="en-GB"/>
              </w:rPr>
            </w:pPr>
          </w:p>
        </w:tc>
      </w:tr>
      <w:tr w:rsidR="00400B0D" w:rsidRPr="00210B0B" w14:paraId="332ADE4E" w14:textId="77777777" w:rsidTr="00210B0B">
        <w:trPr>
          <w:cantSplit/>
        </w:trPr>
        <w:tc>
          <w:tcPr>
            <w:tcW w:w="0" w:type="auto"/>
            <w:gridSpan w:val="2"/>
            <w:shd w:val="clear" w:color="auto" w:fill="auto"/>
            <w:hideMark/>
          </w:tcPr>
          <w:p w14:paraId="5FF67D6D" w14:textId="77777777" w:rsidR="00EC716A" w:rsidRPr="00210B0B" w:rsidRDefault="00EC716A" w:rsidP="00CB7A67">
            <w:pPr>
              <w:rPr>
                <w:rFonts w:cs="Arial"/>
                <w:color w:val="000000"/>
                <w:lang w:eastAsia="en-GB"/>
              </w:rPr>
            </w:pPr>
            <w:r w:rsidRPr="00210B0B">
              <w:rPr>
                <w:rFonts w:cs="Arial"/>
              </w:rPr>
              <w:t>Champion reminds group about the online education programme/phone apps/computer software/resources.</w:t>
            </w:r>
          </w:p>
        </w:tc>
        <w:tc>
          <w:tcPr>
            <w:tcW w:w="0" w:type="auto"/>
            <w:shd w:val="clear" w:color="auto" w:fill="auto"/>
            <w:noWrap/>
            <w:vAlign w:val="bottom"/>
          </w:tcPr>
          <w:p w14:paraId="0E369B96"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5FFB8CED" w14:textId="5090B127"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505A4C38" w14:textId="5DAADD72" w:rsidR="00EC716A" w:rsidRPr="00210B0B" w:rsidRDefault="00210B0B" w:rsidP="00CB7A67">
            <w:pPr>
              <w:rPr>
                <w:rFonts w:cs="Arial"/>
                <w:lang w:eastAsia="en-GB"/>
              </w:rPr>
            </w:pPr>
            <w:r w:rsidRPr="00210B0B">
              <w:rPr>
                <w:rFonts w:cs="Arial"/>
                <w:lang w:eastAsia="en-GB"/>
              </w:rPr>
              <w:t xml:space="preserve"> </w:t>
            </w:r>
          </w:p>
        </w:tc>
      </w:tr>
      <w:tr w:rsidR="00400B0D" w:rsidRPr="00210B0B" w14:paraId="3C28CF55" w14:textId="77777777" w:rsidTr="00210B0B">
        <w:trPr>
          <w:cantSplit/>
        </w:trPr>
        <w:tc>
          <w:tcPr>
            <w:tcW w:w="0" w:type="auto"/>
            <w:gridSpan w:val="2"/>
            <w:shd w:val="clear" w:color="auto" w:fill="E7E6E6" w:themeFill="background2"/>
            <w:noWrap/>
            <w:vAlign w:val="center"/>
            <w:hideMark/>
          </w:tcPr>
          <w:p w14:paraId="0E9F27A3" w14:textId="77777777" w:rsidR="00EC716A" w:rsidRPr="00210B0B" w:rsidRDefault="00EC716A" w:rsidP="00CB7A67">
            <w:pPr>
              <w:rPr>
                <w:rFonts w:cs="Arial"/>
                <w:lang w:eastAsia="en-GB"/>
              </w:rPr>
            </w:pPr>
            <w:r w:rsidRPr="00210B0B">
              <w:rPr>
                <w:rFonts w:cs="Arial"/>
                <w:lang w:eastAsia="en-GB"/>
              </w:rPr>
              <w:t>Section 3: Slip Ups &amp; Relapse</w:t>
            </w:r>
          </w:p>
          <w:p w14:paraId="0AC04EC4" w14:textId="7A78DF01" w:rsidR="00EC716A" w:rsidRPr="00210B0B" w:rsidRDefault="00EC716A" w:rsidP="00CB7A67">
            <w:pPr>
              <w:rPr>
                <w:rFonts w:cs="Arial"/>
                <w:color w:val="000000"/>
                <w:lang w:eastAsia="en-GB"/>
              </w:rPr>
            </w:pPr>
            <w:r w:rsidRPr="00210B0B">
              <w:rPr>
                <w:rFonts w:cs="Arial"/>
                <w:lang w:eastAsia="en-GB"/>
              </w:rPr>
              <w:t>Duration: 15 minutes</w:t>
            </w:r>
            <w:r w:rsidR="00210B0B" w:rsidRPr="00210B0B">
              <w:rPr>
                <w:rFonts w:cs="Arial"/>
                <w:lang w:eastAsia="en-GB"/>
              </w:rPr>
              <w:t xml:space="preserve"> </w:t>
            </w:r>
          </w:p>
        </w:tc>
        <w:tc>
          <w:tcPr>
            <w:tcW w:w="0" w:type="auto"/>
            <w:shd w:val="clear" w:color="auto" w:fill="E7E6E6" w:themeFill="background2"/>
            <w:noWrap/>
            <w:vAlign w:val="center"/>
            <w:hideMark/>
          </w:tcPr>
          <w:p w14:paraId="0E9A71AC" w14:textId="77777777" w:rsidR="00EC716A" w:rsidRPr="00210B0B" w:rsidRDefault="00EC716A" w:rsidP="00CB7A67">
            <w:pPr>
              <w:rPr>
                <w:rFonts w:cs="Arial"/>
                <w:color w:val="000000"/>
                <w:lang w:eastAsia="en-GB"/>
              </w:rPr>
            </w:pPr>
            <w:r w:rsidRPr="00210B0B">
              <w:rPr>
                <w:rFonts w:cs="Arial"/>
                <w:lang w:eastAsia="en-GB"/>
              </w:rPr>
              <w:t>Present</w:t>
            </w:r>
          </w:p>
        </w:tc>
        <w:tc>
          <w:tcPr>
            <w:tcW w:w="0" w:type="auto"/>
            <w:shd w:val="clear" w:color="auto" w:fill="E7E6E6" w:themeFill="background2"/>
            <w:vAlign w:val="center"/>
            <w:hideMark/>
          </w:tcPr>
          <w:p w14:paraId="56079D5D" w14:textId="2174F785" w:rsidR="00EC716A" w:rsidRPr="00210B0B" w:rsidRDefault="00EC716A" w:rsidP="00CB7A67">
            <w:pPr>
              <w:rPr>
                <w:rFonts w:cs="Arial"/>
                <w:color w:val="000000"/>
                <w:lang w:eastAsia="en-GB"/>
              </w:rPr>
            </w:pPr>
            <w:r w:rsidRPr="00210B0B">
              <w:rPr>
                <w:rFonts w:cs="Arial"/>
                <w:lang w:eastAsia="en-GB"/>
              </w:rPr>
              <w:t>If absent</w:t>
            </w:r>
            <w:r w:rsidR="00210B0B" w:rsidRPr="00210B0B">
              <w:rPr>
                <w:rFonts w:cs="Arial"/>
                <w:color w:val="00B0F0"/>
                <w:lang w:eastAsia="en-GB"/>
              </w:rPr>
              <w:t>/</w:t>
            </w:r>
            <w:r w:rsidRPr="00210B0B">
              <w:rPr>
                <w:rFonts w:cs="Arial"/>
                <w:lang w:eastAsia="en-GB"/>
              </w:rPr>
              <w:t>attempted, why?</w:t>
            </w:r>
          </w:p>
        </w:tc>
        <w:tc>
          <w:tcPr>
            <w:tcW w:w="0" w:type="auto"/>
            <w:shd w:val="clear" w:color="auto" w:fill="E7E6E6" w:themeFill="background2"/>
            <w:vAlign w:val="center"/>
            <w:hideMark/>
          </w:tcPr>
          <w:p w14:paraId="7D2CD65E" w14:textId="71D43F70" w:rsidR="00EC716A" w:rsidRPr="00210B0B" w:rsidRDefault="00EC716A" w:rsidP="00CB7A67">
            <w:pPr>
              <w:rPr>
                <w:rFonts w:cs="Arial"/>
                <w:lang w:eastAsia="en-GB"/>
              </w:rPr>
            </w:pPr>
            <w:r w:rsidRPr="00210B0B">
              <w:rPr>
                <w:rFonts w:cs="Arial"/>
                <w:lang w:eastAsia="en-GB"/>
              </w:rPr>
              <w:t>Comments</w:t>
            </w:r>
            <w:r w:rsidR="00210B0B" w:rsidRPr="00210B0B">
              <w:rPr>
                <w:rFonts w:cs="Arial"/>
                <w:color w:val="00B0F0"/>
                <w:lang w:eastAsia="en-GB"/>
              </w:rPr>
              <w:t xml:space="preserve"> – </w:t>
            </w:r>
            <w:r w:rsidRPr="00210B0B">
              <w:rPr>
                <w:rFonts w:cs="Arial"/>
                <w:lang w:eastAsia="en-GB"/>
              </w:rPr>
              <w:t xml:space="preserve">anything else you think is important or relevant </w:t>
            </w:r>
          </w:p>
        </w:tc>
      </w:tr>
      <w:tr w:rsidR="00400B0D" w:rsidRPr="00210B0B" w14:paraId="47832198" w14:textId="77777777" w:rsidTr="00210B0B">
        <w:trPr>
          <w:cantSplit/>
        </w:trPr>
        <w:tc>
          <w:tcPr>
            <w:tcW w:w="0" w:type="auto"/>
            <w:gridSpan w:val="2"/>
            <w:shd w:val="clear" w:color="auto" w:fill="E7E6E6" w:themeFill="background2"/>
            <w:noWrap/>
            <w:vAlign w:val="center"/>
            <w:hideMark/>
          </w:tcPr>
          <w:p w14:paraId="04A6BB09" w14:textId="77777777" w:rsidR="00EC716A" w:rsidRPr="00210B0B" w:rsidRDefault="00EC716A" w:rsidP="00CB7A67">
            <w:pPr>
              <w:rPr>
                <w:rFonts w:cs="Arial"/>
                <w:color w:val="000000"/>
                <w:lang w:eastAsia="en-GB"/>
              </w:rPr>
            </w:pPr>
            <w:r w:rsidRPr="00210B0B">
              <w:rPr>
                <w:rFonts w:cs="Arial"/>
                <w:lang w:eastAsia="en-GB"/>
              </w:rPr>
              <w:t>Start time:</w:t>
            </w:r>
          </w:p>
        </w:tc>
        <w:tc>
          <w:tcPr>
            <w:tcW w:w="0" w:type="auto"/>
            <w:shd w:val="clear" w:color="auto" w:fill="auto"/>
            <w:noWrap/>
            <w:vAlign w:val="bottom"/>
          </w:tcPr>
          <w:p w14:paraId="0B6202DE"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4A14B3C6" w14:textId="29C3E9AA"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17418474" w14:textId="6BA3897D" w:rsidR="00EC716A" w:rsidRPr="00210B0B" w:rsidRDefault="00210B0B" w:rsidP="00CB7A67">
            <w:pPr>
              <w:rPr>
                <w:rFonts w:cs="Arial"/>
                <w:lang w:eastAsia="en-GB"/>
              </w:rPr>
            </w:pPr>
            <w:r w:rsidRPr="00210B0B">
              <w:rPr>
                <w:rFonts w:cs="Arial"/>
                <w:lang w:eastAsia="en-GB"/>
              </w:rPr>
              <w:t xml:space="preserve"> </w:t>
            </w:r>
          </w:p>
        </w:tc>
      </w:tr>
      <w:tr w:rsidR="00400B0D" w:rsidRPr="00210B0B" w14:paraId="73F38656" w14:textId="77777777" w:rsidTr="00210B0B">
        <w:trPr>
          <w:cantSplit/>
        </w:trPr>
        <w:tc>
          <w:tcPr>
            <w:tcW w:w="0" w:type="auto"/>
            <w:gridSpan w:val="2"/>
            <w:shd w:val="clear" w:color="auto" w:fill="E7E6E6" w:themeFill="background2"/>
            <w:vAlign w:val="center"/>
            <w:hideMark/>
          </w:tcPr>
          <w:p w14:paraId="0CAC9AB1" w14:textId="77777777" w:rsidR="00EC716A" w:rsidRPr="00210B0B" w:rsidRDefault="00EC716A" w:rsidP="00CB7A67">
            <w:pPr>
              <w:rPr>
                <w:rFonts w:cs="Arial"/>
                <w:color w:val="000000"/>
                <w:lang w:eastAsia="en-GB"/>
              </w:rPr>
            </w:pPr>
            <w:r w:rsidRPr="00210B0B">
              <w:rPr>
                <w:rFonts w:cs="Arial"/>
                <w:lang w:eastAsia="en-GB"/>
              </w:rPr>
              <w:t>End time:</w:t>
            </w:r>
          </w:p>
        </w:tc>
        <w:tc>
          <w:tcPr>
            <w:tcW w:w="0" w:type="auto"/>
            <w:shd w:val="clear" w:color="auto" w:fill="auto"/>
            <w:noWrap/>
            <w:vAlign w:val="bottom"/>
          </w:tcPr>
          <w:p w14:paraId="54B71CF1"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0FDE1C93" w14:textId="1CFF7200"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56FAF0C4" w14:textId="3E5B7CB6" w:rsidR="00EC716A" w:rsidRPr="00210B0B" w:rsidRDefault="00210B0B" w:rsidP="00CB7A67">
            <w:pPr>
              <w:rPr>
                <w:rFonts w:cs="Arial"/>
                <w:lang w:eastAsia="en-GB"/>
              </w:rPr>
            </w:pPr>
            <w:r w:rsidRPr="00210B0B">
              <w:rPr>
                <w:rFonts w:cs="Arial"/>
                <w:lang w:eastAsia="en-GB"/>
              </w:rPr>
              <w:t xml:space="preserve"> </w:t>
            </w:r>
          </w:p>
        </w:tc>
      </w:tr>
      <w:tr w:rsidR="00400B0D" w:rsidRPr="00210B0B" w14:paraId="3ECEC8CF" w14:textId="77777777" w:rsidTr="00210B0B">
        <w:trPr>
          <w:cantSplit/>
        </w:trPr>
        <w:tc>
          <w:tcPr>
            <w:tcW w:w="0" w:type="auto"/>
            <w:gridSpan w:val="2"/>
            <w:shd w:val="clear" w:color="auto" w:fill="auto"/>
            <w:hideMark/>
          </w:tcPr>
          <w:p w14:paraId="60758A1A" w14:textId="77777777" w:rsidR="00EC716A" w:rsidRPr="00210B0B" w:rsidRDefault="00EC716A" w:rsidP="00CB7A67">
            <w:pPr>
              <w:rPr>
                <w:rFonts w:cs="Arial"/>
                <w:color w:val="000000"/>
                <w:lang w:eastAsia="en-GB"/>
              </w:rPr>
            </w:pPr>
            <w:r w:rsidRPr="00210B0B">
              <w:rPr>
                <w:rFonts w:cs="Arial"/>
              </w:rPr>
              <w:t>Champion provides group with information about Slip Ups &amp; Relapse</w:t>
            </w:r>
          </w:p>
        </w:tc>
        <w:tc>
          <w:tcPr>
            <w:tcW w:w="0" w:type="auto"/>
            <w:shd w:val="clear" w:color="auto" w:fill="auto"/>
            <w:noWrap/>
            <w:vAlign w:val="bottom"/>
          </w:tcPr>
          <w:p w14:paraId="183FE0D6"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65A13FF7" w14:textId="72D8DB00"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761FD8D8" w14:textId="04A73356" w:rsidR="00EC716A" w:rsidRPr="00210B0B" w:rsidRDefault="00210B0B" w:rsidP="00CB7A67">
            <w:pPr>
              <w:rPr>
                <w:rFonts w:cs="Arial"/>
                <w:lang w:eastAsia="en-GB"/>
              </w:rPr>
            </w:pPr>
            <w:r w:rsidRPr="00210B0B">
              <w:rPr>
                <w:rFonts w:cs="Arial"/>
                <w:lang w:eastAsia="en-GB"/>
              </w:rPr>
              <w:t xml:space="preserve"> </w:t>
            </w:r>
          </w:p>
        </w:tc>
      </w:tr>
      <w:tr w:rsidR="00400B0D" w:rsidRPr="00210B0B" w14:paraId="38C25749" w14:textId="77777777" w:rsidTr="00210B0B">
        <w:trPr>
          <w:cantSplit/>
        </w:trPr>
        <w:tc>
          <w:tcPr>
            <w:tcW w:w="0" w:type="auto"/>
            <w:gridSpan w:val="2"/>
            <w:shd w:val="clear" w:color="auto" w:fill="auto"/>
            <w:hideMark/>
          </w:tcPr>
          <w:p w14:paraId="1DFA8E3C" w14:textId="3809D214" w:rsidR="00EC716A" w:rsidRPr="00210B0B" w:rsidRDefault="00EC716A" w:rsidP="00CB7A67">
            <w:pPr>
              <w:rPr>
                <w:rFonts w:cs="Arial"/>
                <w:color w:val="000000"/>
                <w:lang w:eastAsia="en-GB"/>
              </w:rPr>
            </w:pPr>
            <w:r w:rsidRPr="00210B0B">
              <w:rPr>
                <w:rFonts w:cs="Arial"/>
              </w:rPr>
              <w:t>Discusses and elicits how slip ups &amp; relapse can help (</w:t>
            </w:r>
            <w:r w:rsidR="006A1F5D" w:rsidRPr="00210B0B">
              <w:rPr>
                <w:rFonts w:cs="Arial"/>
              </w:rPr>
              <w:t>i.e.,</w:t>
            </w:r>
            <w:r w:rsidRPr="00210B0B">
              <w:rPr>
                <w:rFonts w:cs="Arial"/>
              </w:rPr>
              <w:t xml:space="preserve"> to see what</w:t>
            </w:r>
            <w:r w:rsidR="00210B0B" w:rsidRPr="00210B0B">
              <w:rPr>
                <w:rFonts w:cs="Arial"/>
                <w:color w:val="00B0F0"/>
              </w:rPr>
              <w:t>’</w:t>
            </w:r>
            <w:r w:rsidRPr="00210B0B">
              <w:rPr>
                <w:rFonts w:cs="Arial"/>
              </w:rPr>
              <w:t>s going wrong/challenges, opportunity to learn etc.)</w:t>
            </w:r>
          </w:p>
        </w:tc>
        <w:tc>
          <w:tcPr>
            <w:tcW w:w="0" w:type="auto"/>
            <w:shd w:val="clear" w:color="auto" w:fill="auto"/>
            <w:noWrap/>
            <w:vAlign w:val="bottom"/>
          </w:tcPr>
          <w:p w14:paraId="302F4FE4"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2218AB3B" w14:textId="639A998B"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276DC243" w14:textId="74616D55" w:rsidR="00EC716A" w:rsidRPr="00210B0B" w:rsidRDefault="00210B0B" w:rsidP="00CB7A67">
            <w:pPr>
              <w:rPr>
                <w:rFonts w:cs="Arial"/>
                <w:lang w:eastAsia="en-GB"/>
              </w:rPr>
            </w:pPr>
            <w:r w:rsidRPr="00210B0B">
              <w:rPr>
                <w:rFonts w:cs="Arial"/>
                <w:lang w:eastAsia="en-GB"/>
              </w:rPr>
              <w:t xml:space="preserve"> </w:t>
            </w:r>
          </w:p>
        </w:tc>
      </w:tr>
      <w:tr w:rsidR="00400B0D" w:rsidRPr="00210B0B" w14:paraId="52FAE232" w14:textId="77777777" w:rsidTr="00210B0B">
        <w:trPr>
          <w:cantSplit/>
        </w:trPr>
        <w:tc>
          <w:tcPr>
            <w:tcW w:w="0" w:type="auto"/>
            <w:gridSpan w:val="2"/>
            <w:shd w:val="clear" w:color="auto" w:fill="auto"/>
            <w:hideMark/>
          </w:tcPr>
          <w:p w14:paraId="129B6849" w14:textId="745795E2" w:rsidR="00EC716A" w:rsidRPr="00210B0B" w:rsidRDefault="00EC716A" w:rsidP="00CB7A67">
            <w:pPr>
              <w:rPr>
                <w:rFonts w:cs="Arial"/>
                <w:color w:val="000000"/>
                <w:lang w:eastAsia="en-GB"/>
              </w:rPr>
            </w:pPr>
            <w:r w:rsidRPr="00210B0B">
              <w:rPr>
                <w:rFonts w:cs="Arial"/>
              </w:rPr>
              <w:t>Champion explores situations where there may be an increased risk of slip ups &amp; relapse</w:t>
            </w:r>
            <w:r w:rsidR="00210B0B" w:rsidRPr="00210B0B">
              <w:rPr>
                <w:rFonts w:cs="Arial"/>
                <w:color w:val="00B0F0"/>
              </w:rPr>
              <w:t xml:space="preserve"> – </w:t>
            </w:r>
            <w:r w:rsidRPr="00210B0B">
              <w:rPr>
                <w:rFonts w:cs="Arial"/>
              </w:rPr>
              <w:t>either using pre-prepared flip chart (as outlined in manual) or examples from the group</w:t>
            </w:r>
          </w:p>
        </w:tc>
        <w:tc>
          <w:tcPr>
            <w:tcW w:w="0" w:type="auto"/>
            <w:shd w:val="clear" w:color="auto" w:fill="auto"/>
            <w:noWrap/>
            <w:vAlign w:val="bottom"/>
          </w:tcPr>
          <w:p w14:paraId="6EFC670C"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640A2FD8" w14:textId="67694A32"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vAlign w:val="bottom"/>
            <w:hideMark/>
          </w:tcPr>
          <w:p w14:paraId="75DA4E4D" w14:textId="1F96676F" w:rsidR="00EC716A" w:rsidRPr="00210B0B" w:rsidRDefault="00210B0B" w:rsidP="00CB7A67">
            <w:pPr>
              <w:rPr>
                <w:rFonts w:cs="Arial"/>
                <w:lang w:eastAsia="en-GB"/>
              </w:rPr>
            </w:pPr>
            <w:r w:rsidRPr="00210B0B">
              <w:rPr>
                <w:rFonts w:cs="Arial"/>
                <w:lang w:eastAsia="en-GB"/>
              </w:rPr>
              <w:t xml:space="preserve"> </w:t>
            </w:r>
          </w:p>
        </w:tc>
      </w:tr>
      <w:tr w:rsidR="00400B0D" w:rsidRPr="00210B0B" w14:paraId="446EFB87" w14:textId="77777777" w:rsidTr="00210B0B">
        <w:trPr>
          <w:cantSplit/>
        </w:trPr>
        <w:tc>
          <w:tcPr>
            <w:tcW w:w="0" w:type="auto"/>
            <w:gridSpan w:val="2"/>
            <w:shd w:val="clear" w:color="auto" w:fill="auto"/>
            <w:hideMark/>
          </w:tcPr>
          <w:p w14:paraId="7DC48CAD" w14:textId="77777777" w:rsidR="00EC716A" w:rsidRPr="00210B0B" w:rsidRDefault="00EC716A" w:rsidP="00CB7A67">
            <w:pPr>
              <w:rPr>
                <w:rFonts w:cs="Arial"/>
                <w:color w:val="000000"/>
                <w:lang w:eastAsia="en-GB"/>
              </w:rPr>
            </w:pPr>
            <w:r w:rsidRPr="00210B0B">
              <w:rPr>
                <w:rFonts w:cs="Arial"/>
              </w:rPr>
              <w:t>Opportunity to identify strategies to overcome slip ups or relapse which the group explored</w:t>
            </w:r>
          </w:p>
        </w:tc>
        <w:tc>
          <w:tcPr>
            <w:tcW w:w="0" w:type="auto"/>
            <w:shd w:val="clear" w:color="auto" w:fill="auto"/>
            <w:noWrap/>
            <w:vAlign w:val="bottom"/>
          </w:tcPr>
          <w:p w14:paraId="7855B3FE"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0AE70DE3" w14:textId="03677E0C"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5D0C859F" w14:textId="2EA0FCC0" w:rsidR="00EC716A" w:rsidRPr="00210B0B" w:rsidRDefault="00210B0B" w:rsidP="00CB7A67">
            <w:pPr>
              <w:rPr>
                <w:rFonts w:cs="Arial"/>
                <w:lang w:eastAsia="en-GB"/>
              </w:rPr>
            </w:pPr>
            <w:r w:rsidRPr="00210B0B">
              <w:rPr>
                <w:rFonts w:cs="Arial"/>
                <w:lang w:eastAsia="en-GB"/>
              </w:rPr>
              <w:t xml:space="preserve"> </w:t>
            </w:r>
          </w:p>
        </w:tc>
      </w:tr>
      <w:tr w:rsidR="00400B0D" w:rsidRPr="00210B0B" w14:paraId="49620A8F" w14:textId="77777777" w:rsidTr="00210B0B">
        <w:trPr>
          <w:cantSplit/>
        </w:trPr>
        <w:tc>
          <w:tcPr>
            <w:tcW w:w="0" w:type="auto"/>
            <w:gridSpan w:val="2"/>
            <w:shd w:val="clear" w:color="auto" w:fill="auto"/>
            <w:hideMark/>
          </w:tcPr>
          <w:p w14:paraId="70B450EB" w14:textId="0D64A028" w:rsidR="00EC716A" w:rsidRPr="00210B0B" w:rsidRDefault="00EC716A" w:rsidP="00CB7A67">
            <w:pPr>
              <w:rPr>
                <w:rFonts w:cs="Arial"/>
                <w:color w:val="000000"/>
                <w:lang w:eastAsia="en-GB"/>
              </w:rPr>
            </w:pPr>
            <w:r w:rsidRPr="00210B0B">
              <w:rPr>
                <w:rFonts w:cs="Arial"/>
              </w:rPr>
              <w:t xml:space="preserve">Champion provides </w:t>
            </w:r>
            <w:r w:rsidR="00C2414E" w:rsidRPr="00210B0B">
              <w:rPr>
                <w:rFonts w:cs="Arial"/>
                <w:color w:val="00B0F0"/>
                <w:highlight w:val="green"/>
              </w:rPr>
              <w:t>‘</w:t>
            </w:r>
            <w:r w:rsidR="00C2414E" w:rsidRPr="00210B0B">
              <w:rPr>
                <w:rFonts w:cs="Arial"/>
                <w:highlight w:val="green"/>
              </w:rPr>
              <w:t>Preparing for Slip Ups &amp; Relapse</w:t>
            </w:r>
            <w:r w:rsidR="00C2414E" w:rsidRPr="00210B0B">
              <w:rPr>
                <w:rFonts w:cs="Arial"/>
                <w:color w:val="00B0F0"/>
                <w:highlight w:val="green"/>
              </w:rPr>
              <w:t>’</w:t>
            </w:r>
            <w:r w:rsidRPr="00210B0B">
              <w:rPr>
                <w:rFonts w:cs="Arial"/>
              </w:rPr>
              <w:t xml:space="preserve"> worksheet</w:t>
            </w:r>
          </w:p>
        </w:tc>
        <w:tc>
          <w:tcPr>
            <w:tcW w:w="0" w:type="auto"/>
            <w:shd w:val="clear" w:color="auto" w:fill="auto"/>
            <w:noWrap/>
            <w:vAlign w:val="bottom"/>
          </w:tcPr>
          <w:p w14:paraId="50913045"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6CF5AC4B" w14:textId="1D741DE3"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27DFA24C" w14:textId="6BB577DE" w:rsidR="00EC716A" w:rsidRPr="00210B0B" w:rsidRDefault="00210B0B" w:rsidP="00CB7A67">
            <w:pPr>
              <w:rPr>
                <w:rFonts w:cs="Arial"/>
                <w:lang w:eastAsia="en-GB"/>
              </w:rPr>
            </w:pPr>
            <w:r w:rsidRPr="00210B0B">
              <w:rPr>
                <w:rFonts w:cs="Arial"/>
                <w:lang w:eastAsia="en-GB"/>
              </w:rPr>
              <w:t xml:space="preserve"> </w:t>
            </w:r>
          </w:p>
        </w:tc>
      </w:tr>
      <w:tr w:rsidR="00400B0D" w:rsidRPr="00210B0B" w14:paraId="54D92A90" w14:textId="77777777" w:rsidTr="00210B0B">
        <w:trPr>
          <w:cantSplit/>
        </w:trPr>
        <w:tc>
          <w:tcPr>
            <w:tcW w:w="0" w:type="auto"/>
            <w:gridSpan w:val="2"/>
            <w:shd w:val="clear" w:color="auto" w:fill="auto"/>
            <w:noWrap/>
            <w:hideMark/>
          </w:tcPr>
          <w:p w14:paraId="513BFEB1" w14:textId="2DCCDD9B" w:rsidR="00EC716A" w:rsidRPr="00210B0B" w:rsidRDefault="00EC716A" w:rsidP="00CB7A67">
            <w:pPr>
              <w:rPr>
                <w:rFonts w:cs="Arial"/>
                <w:color w:val="000000"/>
                <w:lang w:eastAsia="en-GB"/>
              </w:rPr>
            </w:pPr>
            <w:r w:rsidRPr="00210B0B">
              <w:rPr>
                <w:rFonts w:cs="Arial"/>
              </w:rPr>
              <w:t xml:space="preserve">Champion either runs through the </w:t>
            </w:r>
            <w:r w:rsidR="00C2414E" w:rsidRPr="00210B0B">
              <w:rPr>
                <w:rFonts w:cs="Arial"/>
                <w:color w:val="00B0F0"/>
                <w:highlight w:val="green"/>
              </w:rPr>
              <w:t>‘</w:t>
            </w:r>
            <w:r w:rsidR="00C2414E" w:rsidRPr="00210B0B">
              <w:rPr>
                <w:rFonts w:cs="Arial"/>
                <w:highlight w:val="green"/>
              </w:rPr>
              <w:t>Preparing for Slip Ups &amp; Relapse</w:t>
            </w:r>
            <w:r w:rsidR="00C2414E" w:rsidRPr="00210B0B">
              <w:rPr>
                <w:rFonts w:cs="Arial"/>
                <w:color w:val="00B0F0"/>
                <w:highlight w:val="green"/>
              </w:rPr>
              <w:t>’</w:t>
            </w:r>
            <w:r w:rsidRPr="00210B0B">
              <w:rPr>
                <w:rFonts w:cs="Arial"/>
              </w:rPr>
              <w:t xml:space="preserve"> worksheet/allows group some time to complete it</w:t>
            </w:r>
          </w:p>
        </w:tc>
        <w:tc>
          <w:tcPr>
            <w:tcW w:w="0" w:type="auto"/>
            <w:shd w:val="clear" w:color="auto" w:fill="auto"/>
            <w:noWrap/>
            <w:vAlign w:val="bottom"/>
          </w:tcPr>
          <w:p w14:paraId="05A6B7FA"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67ECA5F8" w14:textId="2C7ADF2B"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vAlign w:val="bottom"/>
            <w:hideMark/>
          </w:tcPr>
          <w:p w14:paraId="7CA8051D" w14:textId="4FA455F7" w:rsidR="00EC716A" w:rsidRPr="00210B0B" w:rsidRDefault="00210B0B" w:rsidP="00CB7A67">
            <w:pPr>
              <w:rPr>
                <w:rFonts w:cs="Arial"/>
                <w:lang w:eastAsia="en-GB"/>
              </w:rPr>
            </w:pPr>
            <w:r w:rsidRPr="00210B0B">
              <w:rPr>
                <w:rFonts w:cs="Arial"/>
                <w:lang w:eastAsia="en-GB"/>
              </w:rPr>
              <w:t xml:space="preserve"> </w:t>
            </w:r>
          </w:p>
        </w:tc>
      </w:tr>
      <w:tr w:rsidR="00400B0D" w:rsidRPr="00210B0B" w14:paraId="6A2AF3AF" w14:textId="77777777" w:rsidTr="00210B0B">
        <w:trPr>
          <w:cantSplit/>
        </w:trPr>
        <w:tc>
          <w:tcPr>
            <w:tcW w:w="0" w:type="auto"/>
            <w:gridSpan w:val="2"/>
            <w:shd w:val="clear" w:color="auto" w:fill="auto"/>
            <w:hideMark/>
          </w:tcPr>
          <w:p w14:paraId="2A42A810" w14:textId="77777777" w:rsidR="00EC716A" w:rsidRPr="00210B0B" w:rsidRDefault="00EC716A" w:rsidP="00CB7A67">
            <w:pPr>
              <w:rPr>
                <w:rFonts w:cs="Arial"/>
                <w:color w:val="000000"/>
                <w:lang w:eastAsia="en-GB"/>
              </w:rPr>
            </w:pPr>
            <w:r w:rsidRPr="00210B0B">
              <w:rPr>
                <w:rFonts w:cs="Arial"/>
              </w:rPr>
              <w:t>Champion checks if anyone has any questions</w:t>
            </w:r>
          </w:p>
        </w:tc>
        <w:tc>
          <w:tcPr>
            <w:tcW w:w="0" w:type="auto"/>
            <w:shd w:val="clear" w:color="auto" w:fill="auto"/>
            <w:noWrap/>
            <w:vAlign w:val="bottom"/>
          </w:tcPr>
          <w:p w14:paraId="5A3627CE"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6AA1FA4D" w14:textId="295CDE19"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630C4E76" w14:textId="1110C6FF" w:rsidR="00EC716A" w:rsidRPr="00210B0B" w:rsidRDefault="00210B0B" w:rsidP="00CB7A67">
            <w:pPr>
              <w:rPr>
                <w:rFonts w:cs="Arial"/>
                <w:lang w:eastAsia="en-GB"/>
              </w:rPr>
            </w:pPr>
            <w:r w:rsidRPr="00210B0B">
              <w:rPr>
                <w:rFonts w:cs="Arial"/>
                <w:lang w:eastAsia="en-GB"/>
              </w:rPr>
              <w:t xml:space="preserve"> </w:t>
            </w:r>
          </w:p>
        </w:tc>
      </w:tr>
      <w:tr w:rsidR="00400B0D" w:rsidRPr="00210B0B" w14:paraId="26783C60" w14:textId="77777777" w:rsidTr="00210B0B">
        <w:trPr>
          <w:cantSplit/>
        </w:trPr>
        <w:tc>
          <w:tcPr>
            <w:tcW w:w="0" w:type="auto"/>
            <w:gridSpan w:val="2"/>
            <w:shd w:val="clear" w:color="auto" w:fill="E7E6E6" w:themeFill="background2"/>
            <w:vAlign w:val="center"/>
            <w:hideMark/>
          </w:tcPr>
          <w:p w14:paraId="0CD37338" w14:textId="77777777" w:rsidR="00EC716A" w:rsidRPr="00210B0B" w:rsidRDefault="00EC716A" w:rsidP="00CB7A67">
            <w:pPr>
              <w:rPr>
                <w:rFonts w:cs="Arial"/>
                <w:color w:val="000000"/>
                <w:lang w:eastAsia="en-GB"/>
              </w:rPr>
            </w:pPr>
            <w:r w:rsidRPr="00210B0B">
              <w:rPr>
                <w:rFonts w:cs="Arial"/>
                <w:lang w:eastAsia="en-GB"/>
              </w:rPr>
              <w:t>OARS</w:t>
            </w:r>
          </w:p>
        </w:tc>
        <w:tc>
          <w:tcPr>
            <w:tcW w:w="0" w:type="auto"/>
            <w:shd w:val="clear" w:color="auto" w:fill="E7E6E6" w:themeFill="background2"/>
            <w:noWrap/>
            <w:vAlign w:val="bottom"/>
            <w:hideMark/>
          </w:tcPr>
          <w:p w14:paraId="26F7DB60" w14:textId="11153AA3"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0DA7B5EA" w14:textId="568CFA36"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75FA82C8" w14:textId="1FE70CF8" w:rsidR="00EC716A" w:rsidRPr="00210B0B" w:rsidRDefault="00210B0B" w:rsidP="00CB7A67">
            <w:pPr>
              <w:rPr>
                <w:rFonts w:cs="Arial"/>
                <w:lang w:eastAsia="en-GB"/>
              </w:rPr>
            </w:pPr>
            <w:r w:rsidRPr="00210B0B">
              <w:rPr>
                <w:rFonts w:cs="Arial"/>
                <w:lang w:eastAsia="en-GB"/>
              </w:rPr>
              <w:t xml:space="preserve"> </w:t>
            </w:r>
          </w:p>
        </w:tc>
      </w:tr>
      <w:tr w:rsidR="00400B0D" w:rsidRPr="00210B0B" w14:paraId="020E4E51" w14:textId="77777777" w:rsidTr="00210B0B">
        <w:trPr>
          <w:cantSplit/>
        </w:trPr>
        <w:tc>
          <w:tcPr>
            <w:tcW w:w="0" w:type="auto"/>
            <w:gridSpan w:val="2"/>
            <w:shd w:val="clear" w:color="auto" w:fill="auto"/>
            <w:vAlign w:val="center"/>
            <w:hideMark/>
          </w:tcPr>
          <w:p w14:paraId="6DB10351" w14:textId="77777777" w:rsidR="00EC716A" w:rsidRPr="00210B0B" w:rsidRDefault="00EC716A" w:rsidP="00CB7A67">
            <w:pPr>
              <w:rPr>
                <w:rFonts w:cs="Arial"/>
                <w:color w:val="000000"/>
                <w:lang w:eastAsia="en-GB"/>
              </w:rPr>
            </w:pPr>
            <w:r w:rsidRPr="00210B0B">
              <w:rPr>
                <w:rFonts w:cs="Arial"/>
              </w:rPr>
              <w:t>Champion used Open ended questions</w:t>
            </w:r>
          </w:p>
        </w:tc>
        <w:tc>
          <w:tcPr>
            <w:tcW w:w="0" w:type="auto"/>
            <w:shd w:val="clear" w:color="auto" w:fill="auto"/>
            <w:noWrap/>
            <w:vAlign w:val="bottom"/>
          </w:tcPr>
          <w:p w14:paraId="3AD92F77"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38FEB795"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1ED59052" w14:textId="76D3ED66" w:rsidR="00EC716A" w:rsidRPr="00210B0B" w:rsidRDefault="00210B0B" w:rsidP="00CB7A67">
            <w:pPr>
              <w:rPr>
                <w:rFonts w:cs="Arial"/>
                <w:lang w:eastAsia="en-GB"/>
              </w:rPr>
            </w:pPr>
            <w:r w:rsidRPr="00210B0B">
              <w:rPr>
                <w:rFonts w:cs="Arial"/>
                <w:lang w:eastAsia="en-GB"/>
              </w:rPr>
              <w:t xml:space="preserve"> </w:t>
            </w:r>
          </w:p>
        </w:tc>
      </w:tr>
      <w:tr w:rsidR="00400B0D" w:rsidRPr="00210B0B" w14:paraId="41981215" w14:textId="77777777" w:rsidTr="00210B0B">
        <w:trPr>
          <w:cantSplit/>
        </w:trPr>
        <w:tc>
          <w:tcPr>
            <w:tcW w:w="0" w:type="auto"/>
            <w:gridSpan w:val="2"/>
            <w:shd w:val="clear" w:color="auto" w:fill="auto"/>
            <w:vAlign w:val="center"/>
            <w:hideMark/>
          </w:tcPr>
          <w:p w14:paraId="79DF3990" w14:textId="7A65DB95" w:rsidR="00EC716A" w:rsidRPr="00210B0B" w:rsidRDefault="00EC716A" w:rsidP="00CB7A67">
            <w:pPr>
              <w:rPr>
                <w:rFonts w:cs="Arial"/>
                <w:color w:val="000000"/>
                <w:lang w:eastAsia="en-GB"/>
              </w:rPr>
            </w:pPr>
            <w:r w:rsidRPr="00210B0B">
              <w:rPr>
                <w:rFonts w:cs="Arial"/>
              </w:rPr>
              <w:t xml:space="preserve">Champions used Affirmations </w:t>
            </w:r>
            <w:r w:rsidR="006A1F5D" w:rsidRPr="00210B0B">
              <w:rPr>
                <w:rFonts w:cs="Arial"/>
              </w:rPr>
              <w:t>e.g.,</w:t>
            </w:r>
            <w:r w:rsidRPr="00210B0B">
              <w:rPr>
                <w:rFonts w:cs="Arial"/>
              </w:rPr>
              <w:t xml:space="preserve"> Highlighting positive attributes, strengths and efforts moves away from </w:t>
            </w:r>
            <w:r w:rsidR="00210B0B" w:rsidRPr="00210B0B">
              <w:rPr>
                <w:rFonts w:cs="Arial"/>
                <w:color w:val="00B0F0"/>
              </w:rPr>
              <w:t>focusing</w:t>
            </w:r>
            <w:r w:rsidRPr="00210B0B">
              <w:rPr>
                <w:rFonts w:cs="Arial"/>
              </w:rPr>
              <w:t xml:space="preserve"> on problems to be fixed and positives that can be drawn upon to help.</w:t>
            </w:r>
          </w:p>
        </w:tc>
        <w:tc>
          <w:tcPr>
            <w:tcW w:w="0" w:type="auto"/>
            <w:shd w:val="clear" w:color="auto" w:fill="auto"/>
            <w:noWrap/>
            <w:vAlign w:val="bottom"/>
          </w:tcPr>
          <w:p w14:paraId="03B035BD"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1A0A57C6"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19D5FEAE" w14:textId="3AF36259" w:rsidR="00EC716A" w:rsidRPr="00210B0B" w:rsidRDefault="00210B0B" w:rsidP="00CB7A67">
            <w:pPr>
              <w:rPr>
                <w:rFonts w:cs="Arial"/>
                <w:lang w:eastAsia="en-GB"/>
              </w:rPr>
            </w:pPr>
            <w:r w:rsidRPr="00210B0B">
              <w:rPr>
                <w:rFonts w:cs="Arial"/>
                <w:lang w:eastAsia="en-GB"/>
              </w:rPr>
              <w:t xml:space="preserve"> </w:t>
            </w:r>
          </w:p>
        </w:tc>
      </w:tr>
      <w:tr w:rsidR="00400B0D" w:rsidRPr="00210B0B" w14:paraId="70460F83" w14:textId="77777777" w:rsidTr="00210B0B">
        <w:trPr>
          <w:cantSplit/>
        </w:trPr>
        <w:tc>
          <w:tcPr>
            <w:tcW w:w="0" w:type="auto"/>
            <w:gridSpan w:val="2"/>
            <w:shd w:val="clear" w:color="auto" w:fill="auto"/>
            <w:vAlign w:val="center"/>
            <w:hideMark/>
          </w:tcPr>
          <w:p w14:paraId="01FA844D" w14:textId="0B253900" w:rsidR="00EC716A" w:rsidRPr="00210B0B" w:rsidRDefault="00EC716A" w:rsidP="00CB7A67">
            <w:pPr>
              <w:rPr>
                <w:rFonts w:cs="Arial"/>
                <w:color w:val="000000"/>
                <w:lang w:eastAsia="en-GB"/>
              </w:rPr>
            </w:pPr>
            <w:r w:rsidRPr="00210B0B">
              <w:rPr>
                <w:rFonts w:cs="Arial"/>
              </w:rPr>
              <w:t>Affirmations are different from praise or giving compliments.</w:t>
            </w:r>
            <w:r w:rsidR="00210B0B" w:rsidRPr="00210B0B">
              <w:rPr>
                <w:rFonts w:cs="Arial"/>
                <w:color w:val="00B0F0"/>
              </w:rPr>
              <w:t>”</w:t>
            </w:r>
          </w:p>
        </w:tc>
        <w:tc>
          <w:tcPr>
            <w:tcW w:w="0" w:type="auto"/>
            <w:shd w:val="clear" w:color="auto" w:fill="auto"/>
            <w:noWrap/>
            <w:vAlign w:val="bottom"/>
          </w:tcPr>
          <w:p w14:paraId="02B23B31"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0A9589A5"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25CE23F4" w14:textId="6B150394" w:rsidR="00EC716A" w:rsidRPr="00210B0B" w:rsidRDefault="00210B0B" w:rsidP="00CB7A67">
            <w:pPr>
              <w:rPr>
                <w:rFonts w:cs="Arial"/>
                <w:lang w:eastAsia="en-GB"/>
              </w:rPr>
            </w:pPr>
            <w:r w:rsidRPr="00210B0B">
              <w:rPr>
                <w:rFonts w:cs="Arial"/>
                <w:lang w:eastAsia="en-GB"/>
              </w:rPr>
              <w:t xml:space="preserve"> </w:t>
            </w:r>
          </w:p>
        </w:tc>
      </w:tr>
      <w:tr w:rsidR="00400B0D" w:rsidRPr="00210B0B" w14:paraId="7F58396A" w14:textId="77777777" w:rsidTr="00210B0B">
        <w:trPr>
          <w:cantSplit/>
        </w:trPr>
        <w:tc>
          <w:tcPr>
            <w:tcW w:w="0" w:type="auto"/>
            <w:gridSpan w:val="2"/>
            <w:shd w:val="clear" w:color="auto" w:fill="auto"/>
            <w:vAlign w:val="center"/>
            <w:hideMark/>
          </w:tcPr>
          <w:p w14:paraId="4ACE1458" w14:textId="7C9B4FEE" w:rsidR="00EC716A" w:rsidRPr="00210B0B" w:rsidRDefault="00EC716A" w:rsidP="00CB7A67">
            <w:pPr>
              <w:rPr>
                <w:rFonts w:cs="Arial"/>
                <w:color w:val="000000"/>
                <w:lang w:eastAsia="en-GB"/>
              </w:rPr>
            </w:pPr>
            <w:r w:rsidRPr="00210B0B">
              <w:rPr>
                <w:rFonts w:cs="Arial"/>
              </w:rPr>
              <w:t xml:space="preserve">Champion used Reflections </w:t>
            </w:r>
            <w:r w:rsidR="006A1F5D" w:rsidRPr="00210B0B">
              <w:rPr>
                <w:rFonts w:cs="Arial"/>
              </w:rPr>
              <w:t>e.g.,</w:t>
            </w:r>
            <w:r w:rsidRPr="00210B0B">
              <w:rPr>
                <w:rFonts w:cs="Arial"/>
              </w:rPr>
              <w:t xml:space="preserve"> repeating or paraphrasing</w:t>
            </w:r>
          </w:p>
        </w:tc>
        <w:tc>
          <w:tcPr>
            <w:tcW w:w="0" w:type="auto"/>
            <w:shd w:val="clear" w:color="auto" w:fill="auto"/>
            <w:noWrap/>
            <w:vAlign w:val="bottom"/>
          </w:tcPr>
          <w:p w14:paraId="5EEF4244"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1BCE23CA"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4E3FC43D" w14:textId="029198F4" w:rsidR="00EC716A" w:rsidRPr="00210B0B" w:rsidRDefault="00210B0B" w:rsidP="00CB7A67">
            <w:pPr>
              <w:rPr>
                <w:rFonts w:cs="Arial"/>
                <w:lang w:eastAsia="en-GB"/>
              </w:rPr>
            </w:pPr>
            <w:r w:rsidRPr="00210B0B">
              <w:rPr>
                <w:rFonts w:cs="Arial"/>
                <w:lang w:eastAsia="en-GB"/>
              </w:rPr>
              <w:t xml:space="preserve"> </w:t>
            </w:r>
          </w:p>
        </w:tc>
      </w:tr>
      <w:tr w:rsidR="00400B0D" w:rsidRPr="00210B0B" w14:paraId="6103611B" w14:textId="77777777" w:rsidTr="00210B0B">
        <w:trPr>
          <w:cantSplit/>
        </w:trPr>
        <w:tc>
          <w:tcPr>
            <w:tcW w:w="0" w:type="auto"/>
            <w:gridSpan w:val="2"/>
            <w:shd w:val="clear" w:color="auto" w:fill="E7E6E6" w:themeFill="background2"/>
            <w:noWrap/>
            <w:vAlign w:val="center"/>
            <w:hideMark/>
          </w:tcPr>
          <w:p w14:paraId="769F8EDE" w14:textId="3361160D" w:rsidR="00EC716A" w:rsidRPr="00210B0B" w:rsidRDefault="00210B0B" w:rsidP="00CB7A67">
            <w:pPr>
              <w:rPr>
                <w:rFonts w:cs="Arial"/>
                <w:lang w:eastAsia="en-GB"/>
              </w:rPr>
            </w:pPr>
            <w:r w:rsidRPr="00210B0B">
              <w:rPr>
                <w:rFonts w:cs="Arial"/>
                <w:lang w:eastAsia="en-GB"/>
              </w:rPr>
              <w:t xml:space="preserve"> </w:t>
            </w:r>
            <w:r w:rsidR="00EC716A" w:rsidRPr="00210B0B">
              <w:rPr>
                <w:rFonts w:cs="Arial"/>
                <w:lang w:eastAsia="en-GB"/>
              </w:rPr>
              <w:t>Section 4: Next Steps</w:t>
            </w:r>
          </w:p>
          <w:p w14:paraId="6238C21F" w14:textId="77777777" w:rsidR="00EC716A" w:rsidRPr="00210B0B" w:rsidRDefault="00EC716A" w:rsidP="00CB7A67">
            <w:pPr>
              <w:rPr>
                <w:rFonts w:cs="Arial"/>
                <w:color w:val="000000"/>
                <w:lang w:eastAsia="en-GB"/>
              </w:rPr>
            </w:pPr>
            <w:r w:rsidRPr="00210B0B">
              <w:rPr>
                <w:rFonts w:cs="Arial"/>
                <w:lang w:eastAsia="en-GB"/>
              </w:rPr>
              <w:t>Duration: 2 minutes</w:t>
            </w:r>
          </w:p>
        </w:tc>
        <w:tc>
          <w:tcPr>
            <w:tcW w:w="0" w:type="auto"/>
            <w:shd w:val="clear" w:color="auto" w:fill="E7E6E6" w:themeFill="background2"/>
            <w:noWrap/>
            <w:vAlign w:val="center"/>
            <w:hideMark/>
          </w:tcPr>
          <w:p w14:paraId="367C199F" w14:textId="77777777" w:rsidR="00EC716A" w:rsidRPr="00210B0B" w:rsidRDefault="00EC716A" w:rsidP="00CB7A67">
            <w:pPr>
              <w:rPr>
                <w:rFonts w:cs="Arial"/>
                <w:color w:val="000000"/>
                <w:lang w:eastAsia="en-GB"/>
              </w:rPr>
            </w:pPr>
            <w:r w:rsidRPr="00210B0B">
              <w:rPr>
                <w:rFonts w:cs="Arial"/>
                <w:lang w:eastAsia="en-GB"/>
              </w:rPr>
              <w:t>Present</w:t>
            </w:r>
          </w:p>
        </w:tc>
        <w:tc>
          <w:tcPr>
            <w:tcW w:w="0" w:type="auto"/>
            <w:shd w:val="clear" w:color="auto" w:fill="E7E6E6" w:themeFill="background2"/>
            <w:vAlign w:val="center"/>
            <w:hideMark/>
          </w:tcPr>
          <w:p w14:paraId="51EFB3FD" w14:textId="31AC8671" w:rsidR="00EC716A" w:rsidRPr="00210B0B" w:rsidRDefault="00EC716A" w:rsidP="00CB7A67">
            <w:pPr>
              <w:rPr>
                <w:rFonts w:cs="Arial"/>
                <w:color w:val="000000"/>
                <w:lang w:eastAsia="en-GB"/>
              </w:rPr>
            </w:pPr>
            <w:r w:rsidRPr="00210B0B">
              <w:rPr>
                <w:rFonts w:cs="Arial"/>
                <w:lang w:eastAsia="en-GB"/>
              </w:rPr>
              <w:t>If absent</w:t>
            </w:r>
            <w:r w:rsidR="00210B0B" w:rsidRPr="00210B0B">
              <w:rPr>
                <w:rFonts w:cs="Arial"/>
                <w:color w:val="00B0F0"/>
                <w:lang w:eastAsia="en-GB"/>
              </w:rPr>
              <w:t>/</w:t>
            </w:r>
            <w:r w:rsidRPr="00210B0B">
              <w:rPr>
                <w:rFonts w:cs="Arial"/>
                <w:lang w:eastAsia="en-GB"/>
              </w:rPr>
              <w:t>attempted, why?</w:t>
            </w:r>
          </w:p>
        </w:tc>
        <w:tc>
          <w:tcPr>
            <w:tcW w:w="0" w:type="auto"/>
            <w:shd w:val="clear" w:color="auto" w:fill="E7E6E6" w:themeFill="background2"/>
            <w:vAlign w:val="center"/>
            <w:hideMark/>
          </w:tcPr>
          <w:p w14:paraId="73D8D8D5" w14:textId="19A7C9D0" w:rsidR="00EC716A" w:rsidRPr="00210B0B" w:rsidRDefault="00EC716A" w:rsidP="00CB7A67">
            <w:pPr>
              <w:rPr>
                <w:rFonts w:cs="Arial"/>
                <w:lang w:eastAsia="en-GB"/>
              </w:rPr>
            </w:pPr>
            <w:r w:rsidRPr="00210B0B">
              <w:rPr>
                <w:rFonts w:cs="Arial"/>
                <w:lang w:eastAsia="en-GB"/>
              </w:rPr>
              <w:t>Comments</w:t>
            </w:r>
            <w:r w:rsidR="00210B0B" w:rsidRPr="00210B0B">
              <w:rPr>
                <w:rFonts w:cs="Arial"/>
                <w:color w:val="00B0F0"/>
                <w:lang w:eastAsia="en-GB"/>
              </w:rPr>
              <w:t xml:space="preserve"> – </w:t>
            </w:r>
            <w:r w:rsidRPr="00210B0B">
              <w:rPr>
                <w:rFonts w:cs="Arial"/>
                <w:lang w:eastAsia="en-GB"/>
              </w:rPr>
              <w:t xml:space="preserve">anything else you think is important or relevant </w:t>
            </w:r>
          </w:p>
        </w:tc>
      </w:tr>
      <w:tr w:rsidR="00400B0D" w:rsidRPr="00210B0B" w14:paraId="66F9AF28" w14:textId="77777777" w:rsidTr="00210B0B">
        <w:trPr>
          <w:cantSplit/>
        </w:trPr>
        <w:tc>
          <w:tcPr>
            <w:tcW w:w="0" w:type="auto"/>
            <w:gridSpan w:val="2"/>
            <w:shd w:val="clear" w:color="auto" w:fill="E7E6E6" w:themeFill="background2"/>
            <w:noWrap/>
            <w:vAlign w:val="center"/>
            <w:hideMark/>
          </w:tcPr>
          <w:p w14:paraId="59B14138" w14:textId="77777777" w:rsidR="00EC716A" w:rsidRPr="00210B0B" w:rsidRDefault="00EC716A" w:rsidP="00CB7A67">
            <w:pPr>
              <w:rPr>
                <w:rFonts w:cs="Arial"/>
                <w:color w:val="000000"/>
                <w:lang w:eastAsia="en-GB"/>
              </w:rPr>
            </w:pPr>
            <w:r w:rsidRPr="00210B0B">
              <w:rPr>
                <w:rFonts w:cs="Arial"/>
                <w:lang w:eastAsia="en-GB"/>
              </w:rPr>
              <w:t>Start time:</w:t>
            </w:r>
          </w:p>
        </w:tc>
        <w:tc>
          <w:tcPr>
            <w:tcW w:w="0" w:type="auto"/>
            <w:shd w:val="clear" w:color="auto" w:fill="auto"/>
            <w:noWrap/>
            <w:vAlign w:val="bottom"/>
          </w:tcPr>
          <w:p w14:paraId="001FD737"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60901299" w14:textId="0ED2D88B"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12266B93" w14:textId="63EC9675" w:rsidR="00EC716A" w:rsidRPr="00210B0B" w:rsidRDefault="00210B0B" w:rsidP="00CB7A67">
            <w:pPr>
              <w:rPr>
                <w:rFonts w:cs="Arial"/>
                <w:lang w:eastAsia="en-GB"/>
              </w:rPr>
            </w:pPr>
            <w:r w:rsidRPr="00210B0B">
              <w:rPr>
                <w:rFonts w:cs="Arial"/>
                <w:lang w:eastAsia="en-GB"/>
              </w:rPr>
              <w:t xml:space="preserve"> </w:t>
            </w:r>
          </w:p>
        </w:tc>
      </w:tr>
      <w:tr w:rsidR="00400B0D" w:rsidRPr="00210B0B" w14:paraId="08D0EE20" w14:textId="77777777" w:rsidTr="00210B0B">
        <w:trPr>
          <w:cantSplit/>
        </w:trPr>
        <w:tc>
          <w:tcPr>
            <w:tcW w:w="0" w:type="auto"/>
            <w:gridSpan w:val="2"/>
            <w:shd w:val="clear" w:color="auto" w:fill="E7E6E6" w:themeFill="background2"/>
            <w:vAlign w:val="center"/>
            <w:hideMark/>
          </w:tcPr>
          <w:p w14:paraId="13C179AF" w14:textId="77777777" w:rsidR="00EC716A" w:rsidRPr="00210B0B" w:rsidRDefault="00EC716A" w:rsidP="00CB7A67">
            <w:pPr>
              <w:rPr>
                <w:rFonts w:cs="Arial"/>
                <w:color w:val="000000"/>
                <w:lang w:eastAsia="en-GB"/>
              </w:rPr>
            </w:pPr>
            <w:r w:rsidRPr="00210B0B">
              <w:rPr>
                <w:rFonts w:cs="Arial"/>
                <w:lang w:eastAsia="en-GB"/>
              </w:rPr>
              <w:t>End time:</w:t>
            </w:r>
          </w:p>
        </w:tc>
        <w:tc>
          <w:tcPr>
            <w:tcW w:w="0" w:type="auto"/>
            <w:shd w:val="clear" w:color="auto" w:fill="auto"/>
            <w:noWrap/>
            <w:vAlign w:val="bottom"/>
          </w:tcPr>
          <w:p w14:paraId="0065F47D" w14:textId="77777777" w:rsidR="00EC716A" w:rsidRPr="00210B0B" w:rsidRDefault="00EC716A" w:rsidP="00CB7A67">
            <w:pPr>
              <w:rPr>
                <w:rFonts w:cs="Arial"/>
                <w:color w:val="000000"/>
                <w:lang w:eastAsia="en-GB"/>
              </w:rPr>
            </w:pPr>
          </w:p>
        </w:tc>
        <w:tc>
          <w:tcPr>
            <w:tcW w:w="0" w:type="auto"/>
            <w:shd w:val="clear" w:color="auto" w:fill="E7E6E6" w:themeFill="background2"/>
            <w:noWrap/>
            <w:vAlign w:val="bottom"/>
            <w:hideMark/>
          </w:tcPr>
          <w:p w14:paraId="6260FE94" w14:textId="0362C84C"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E7E6E6" w:themeFill="background2"/>
            <w:noWrap/>
            <w:vAlign w:val="bottom"/>
            <w:hideMark/>
          </w:tcPr>
          <w:p w14:paraId="3E136330" w14:textId="540FC50F" w:rsidR="00EC716A" w:rsidRPr="00210B0B" w:rsidRDefault="00210B0B" w:rsidP="00CB7A67">
            <w:pPr>
              <w:rPr>
                <w:rFonts w:cs="Arial"/>
                <w:lang w:eastAsia="en-GB"/>
              </w:rPr>
            </w:pPr>
            <w:r w:rsidRPr="00210B0B">
              <w:rPr>
                <w:rFonts w:cs="Arial"/>
                <w:lang w:eastAsia="en-GB"/>
              </w:rPr>
              <w:t xml:space="preserve"> </w:t>
            </w:r>
          </w:p>
        </w:tc>
      </w:tr>
      <w:tr w:rsidR="00400B0D" w:rsidRPr="00210B0B" w14:paraId="0454E6E8" w14:textId="77777777" w:rsidTr="00210B0B">
        <w:trPr>
          <w:cantSplit/>
        </w:trPr>
        <w:tc>
          <w:tcPr>
            <w:tcW w:w="0" w:type="auto"/>
            <w:gridSpan w:val="2"/>
            <w:shd w:val="clear" w:color="auto" w:fill="auto"/>
            <w:hideMark/>
          </w:tcPr>
          <w:p w14:paraId="524BF241" w14:textId="77777777" w:rsidR="00EC716A" w:rsidRPr="00210B0B" w:rsidRDefault="00EC716A" w:rsidP="00CB7A67">
            <w:pPr>
              <w:rPr>
                <w:rFonts w:cs="Arial"/>
                <w:color w:val="000000"/>
                <w:lang w:eastAsia="en-GB"/>
              </w:rPr>
            </w:pPr>
            <w:r w:rsidRPr="00210B0B">
              <w:rPr>
                <w:rFonts w:cs="Arial"/>
              </w:rPr>
              <w:t>Champion informs group when the next session will take place</w:t>
            </w:r>
          </w:p>
        </w:tc>
        <w:tc>
          <w:tcPr>
            <w:tcW w:w="0" w:type="auto"/>
            <w:shd w:val="clear" w:color="auto" w:fill="auto"/>
            <w:noWrap/>
            <w:vAlign w:val="bottom"/>
          </w:tcPr>
          <w:p w14:paraId="46997D08"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095E7872" w14:textId="50CB8023"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083F6D68" w14:textId="4C27E14B" w:rsidR="00EC716A" w:rsidRPr="00210B0B" w:rsidRDefault="00210B0B" w:rsidP="00CB7A67">
            <w:pPr>
              <w:rPr>
                <w:rFonts w:cs="Arial"/>
                <w:lang w:eastAsia="en-GB"/>
              </w:rPr>
            </w:pPr>
            <w:r w:rsidRPr="00210B0B">
              <w:rPr>
                <w:rFonts w:cs="Arial"/>
                <w:lang w:eastAsia="en-GB"/>
              </w:rPr>
              <w:t xml:space="preserve"> </w:t>
            </w:r>
          </w:p>
        </w:tc>
      </w:tr>
      <w:tr w:rsidR="00400B0D" w:rsidRPr="00210B0B" w14:paraId="49BA184E" w14:textId="77777777" w:rsidTr="00210B0B">
        <w:trPr>
          <w:cantSplit/>
        </w:trPr>
        <w:tc>
          <w:tcPr>
            <w:tcW w:w="0" w:type="auto"/>
            <w:gridSpan w:val="2"/>
            <w:shd w:val="clear" w:color="auto" w:fill="auto"/>
            <w:hideMark/>
          </w:tcPr>
          <w:p w14:paraId="482B07A1" w14:textId="77777777" w:rsidR="00EC716A" w:rsidRPr="00210B0B" w:rsidRDefault="00EC716A" w:rsidP="00CB7A67">
            <w:pPr>
              <w:rPr>
                <w:rFonts w:cs="Arial"/>
                <w:color w:val="000000"/>
                <w:lang w:eastAsia="en-GB"/>
              </w:rPr>
            </w:pPr>
            <w:r w:rsidRPr="00210B0B">
              <w:rPr>
                <w:rFonts w:cs="Arial"/>
              </w:rPr>
              <w:t>Champion reminds group they will continue to receive emails and challenges</w:t>
            </w:r>
          </w:p>
        </w:tc>
        <w:tc>
          <w:tcPr>
            <w:tcW w:w="0" w:type="auto"/>
            <w:shd w:val="clear" w:color="auto" w:fill="auto"/>
            <w:noWrap/>
            <w:vAlign w:val="bottom"/>
          </w:tcPr>
          <w:p w14:paraId="35D091EB"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1D7AA377" w14:textId="236D4D3C"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04DDBD76" w14:textId="20001012" w:rsidR="00EC716A" w:rsidRPr="00210B0B" w:rsidRDefault="00210B0B" w:rsidP="00CB7A67">
            <w:pPr>
              <w:rPr>
                <w:rFonts w:cs="Arial"/>
                <w:lang w:eastAsia="en-GB"/>
              </w:rPr>
            </w:pPr>
            <w:r w:rsidRPr="00210B0B">
              <w:rPr>
                <w:rFonts w:cs="Arial"/>
                <w:lang w:eastAsia="en-GB"/>
              </w:rPr>
              <w:t xml:space="preserve"> </w:t>
            </w:r>
          </w:p>
        </w:tc>
      </w:tr>
      <w:tr w:rsidR="00400B0D" w:rsidRPr="00210B0B" w14:paraId="3D4AC496" w14:textId="77777777" w:rsidTr="00210B0B">
        <w:trPr>
          <w:cantSplit/>
        </w:trPr>
        <w:tc>
          <w:tcPr>
            <w:tcW w:w="0" w:type="auto"/>
            <w:gridSpan w:val="2"/>
            <w:shd w:val="clear" w:color="auto" w:fill="auto"/>
          </w:tcPr>
          <w:p w14:paraId="03434A45" w14:textId="77777777" w:rsidR="00EC716A" w:rsidRPr="00210B0B" w:rsidRDefault="00EC716A" w:rsidP="00CB7A67">
            <w:pPr>
              <w:rPr>
                <w:rFonts w:cs="Arial"/>
                <w:color w:val="000000"/>
                <w:lang w:eastAsia="en-GB"/>
              </w:rPr>
            </w:pPr>
            <w:r w:rsidRPr="00210B0B">
              <w:rPr>
                <w:rFonts w:cs="Arial"/>
              </w:rPr>
              <w:lastRenderedPageBreak/>
              <w:t>Champion informs group who to contact with any study related queries</w:t>
            </w:r>
          </w:p>
        </w:tc>
        <w:tc>
          <w:tcPr>
            <w:tcW w:w="0" w:type="auto"/>
            <w:shd w:val="clear" w:color="auto" w:fill="auto"/>
            <w:noWrap/>
            <w:vAlign w:val="bottom"/>
          </w:tcPr>
          <w:p w14:paraId="4784FC0D"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53C66766"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7D799B61" w14:textId="77777777" w:rsidR="00EC716A" w:rsidRPr="00210B0B" w:rsidRDefault="00EC716A" w:rsidP="00CB7A67">
            <w:pPr>
              <w:rPr>
                <w:rFonts w:cs="Arial"/>
                <w:lang w:eastAsia="en-GB"/>
              </w:rPr>
            </w:pPr>
          </w:p>
        </w:tc>
      </w:tr>
      <w:tr w:rsidR="00400B0D" w:rsidRPr="00210B0B" w14:paraId="585A91EE" w14:textId="77777777" w:rsidTr="00210B0B">
        <w:trPr>
          <w:cantSplit/>
        </w:trPr>
        <w:tc>
          <w:tcPr>
            <w:tcW w:w="0" w:type="auto"/>
            <w:gridSpan w:val="2"/>
            <w:shd w:val="clear" w:color="auto" w:fill="auto"/>
          </w:tcPr>
          <w:p w14:paraId="78647B24" w14:textId="77777777" w:rsidR="00EC716A" w:rsidRPr="00210B0B" w:rsidRDefault="00EC716A" w:rsidP="00CB7A67">
            <w:pPr>
              <w:rPr>
                <w:rFonts w:cs="Arial"/>
                <w:color w:val="000000"/>
                <w:lang w:eastAsia="en-GB"/>
              </w:rPr>
            </w:pPr>
            <w:r w:rsidRPr="00210B0B">
              <w:rPr>
                <w:rFonts w:cs="Arial"/>
              </w:rPr>
              <w:t>Champion hands out post-it notes and asks participants to write down benefits they have experienced from reducing sitting time</w:t>
            </w:r>
          </w:p>
        </w:tc>
        <w:tc>
          <w:tcPr>
            <w:tcW w:w="0" w:type="auto"/>
            <w:shd w:val="clear" w:color="auto" w:fill="auto"/>
            <w:noWrap/>
            <w:vAlign w:val="bottom"/>
          </w:tcPr>
          <w:p w14:paraId="41D50D50"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256C8C02" w14:textId="77777777" w:rsidR="00EC716A" w:rsidRPr="00210B0B" w:rsidRDefault="00EC716A" w:rsidP="00CB7A67">
            <w:pPr>
              <w:rPr>
                <w:rFonts w:cs="Arial"/>
                <w:color w:val="000000"/>
                <w:lang w:eastAsia="en-GB"/>
              </w:rPr>
            </w:pPr>
          </w:p>
        </w:tc>
        <w:tc>
          <w:tcPr>
            <w:tcW w:w="0" w:type="auto"/>
            <w:shd w:val="clear" w:color="auto" w:fill="auto"/>
            <w:noWrap/>
            <w:vAlign w:val="bottom"/>
          </w:tcPr>
          <w:p w14:paraId="5043E950" w14:textId="77777777" w:rsidR="00EC716A" w:rsidRPr="00210B0B" w:rsidRDefault="00EC716A" w:rsidP="00CB7A67">
            <w:pPr>
              <w:rPr>
                <w:rFonts w:cs="Arial"/>
                <w:lang w:eastAsia="en-GB"/>
              </w:rPr>
            </w:pPr>
          </w:p>
        </w:tc>
      </w:tr>
      <w:tr w:rsidR="00400B0D" w:rsidRPr="00210B0B" w14:paraId="1F91246E" w14:textId="77777777" w:rsidTr="00210B0B">
        <w:trPr>
          <w:cantSplit/>
        </w:trPr>
        <w:tc>
          <w:tcPr>
            <w:tcW w:w="0" w:type="auto"/>
            <w:gridSpan w:val="2"/>
            <w:shd w:val="clear" w:color="auto" w:fill="auto"/>
            <w:hideMark/>
          </w:tcPr>
          <w:p w14:paraId="259D3892" w14:textId="77777777" w:rsidR="00EC716A" w:rsidRPr="00210B0B" w:rsidRDefault="00EC716A" w:rsidP="00CB7A67">
            <w:pPr>
              <w:rPr>
                <w:rFonts w:cs="Arial"/>
                <w:color w:val="000000"/>
                <w:lang w:eastAsia="en-GB"/>
              </w:rPr>
            </w:pPr>
            <w:r w:rsidRPr="00210B0B">
              <w:rPr>
                <w:rFonts w:cs="Arial"/>
              </w:rPr>
              <w:t>Champion informs the group how information on post-it notes will be used</w:t>
            </w:r>
          </w:p>
        </w:tc>
        <w:tc>
          <w:tcPr>
            <w:tcW w:w="0" w:type="auto"/>
            <w:shd w:val="clear" w:color="auto" w:fill="auto"/>
            <w:noWrap/>
            <w:vAlign w:val="bottom"/>
          </w:tcPr>
          <w:p w14:paraId="1B8FFC1A" w14:textId="77777777" w:rsidR="00EC716A" w:rsidRPr="00210B0B" w:rsidRDefault="00EC716A" w:rsidP="00CB7A67">
            <w:pPr>
              <w:rPr>
                <w:rFonts w:cs="Arial"/>
                <w:color w:val="000000"/>
                <w:lang w:eastAsia="en-GB"/>
              </w:rPr>
            </w:pPr>
          </w:p>
        </w:tc>
        <w:tc>
          <w:tcPr>
            <w:tcW w:w="0" w:type="auto"/>
            <w:shd w:val="clear" w:color="auto" w:fill="auto"/>
            <w:noWrap/>
            <w:vAlign w:val="bottom"/>
            <w:hideMark/>
          </w:tcPr>
          <w:p w14:paraId="7DC73AB9" w14:textId="5563C097" w:rsidR="00EC716A" w:rsidRPr="00210B0B" w:rsidRDefault="00210B0B" w:rsidP="00CB7A67">
            <w:pPr>
              <w:rPr>
                <w:rFonts w:cs="Arial"/>
                <w:color w:val="000000"/>
                <w:lang w:eastAsia="en-GB"/>
              </w:rPr>
            </w:pPr>
            <w:r w:rsidRPr="00210B0B">
              <w:rPr>
                <w:rFonts w:cs="Arial"/>
                <w:lang w:eastAsia="en-GB"/>
              </w:rPr>
              <w:t xml:space="preserve"> </w:t>
            </w:r>
          </w:p>
        </w:tc>
        <w:tc>
          <w:tcPr>
            <w:tcW w:w="0" w:type="auto"/>
            <w:shd w:val="clear" w:color="auto" w:fill="auto"/>
            <w:noWrap/>
            <w:vAlign w:val="bottom"/>
            <w:hideMark/>
          </w:tcPr>
          <w:p w14:paraId="5F24BDC5" w14:textId="2AA31710" w:rsidR="00EC716A" w:rsidRPr="00210B0B" w:rsidRDefault="00210B0B" w:rsidP="00CB7A67">
            <w:pPr>
              <w:rPr>
                <w:rFonts w:cs="Arial"/>
                <w:lang w:eastAsia="en-GB"/>
              </w:rPr>
            </w:pPr>
            <w:r w:rsidRPr="00210B0B">
              <w:rPr>
                <w:rFonts w:cs="Arial"/>
                <w:lang w:eastAsia="en-GB"/>
              </w:rPr>
              <w:t xml:space="preserve"> </w:t>
            </w:r>
          </w:p>
        </w:tc>
      </w:tr>
    </w:tbl>
    <w:p w14:paraId="249F274B" w14:textId="77777777" w:rsidR="00210B0B" w:rsidRPr="00210B0B" w:rsidRDefault="00210B0B" w:rsidP="00124B42"/>
    <w:p w14:paraId="3A2E9194" w14:textId="24A3474C" w:rsidR="00055043" w:rsidRPr="00210B0B" w:rsidRDefault="00D36537" w:rsidP="00D36537">
      <w:pPr>
        <w:pStyle w:val="Heading2"/>
      </w:pPr>
      <w:bookmarkStart w:id="396" w:name="_Toc93059385"/>
      <w:r w:rsidRPr="00210B0B">
        <w:t xml:space="preserve">Appendix </w:t>
      </w:r>
      <w:r w:rsidR="00596869" w:rsidRPr="00210B0B">
        <w:rPr>
          <w:noProof/>
        </w:rPr>
        <w:t>9</w:t>
      </w:r>
      <w:r w:rsidR="00055043" w:rsidRPr="00210B0B">
        <w:tab/>
        <w:t xml:space="preserve">Summary of possible participants within each local </w:t>
      </w:r>
      <w:r w:rsidR="00055043" w:rsidRPr="00210B0B">
        <w:rPr>
          <w:highlight w:val="magenta"/>
        </w:rPr>
        <w:t>council</w:t>
      </w:r>
      <w:bookmarkEnd w:id="396"/>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581"/>
        <w:gridCol w:w="1381"/>
        <w:gridCol w:w="1893"/>
        <w:gridCol w:w="2298"/>
      </w:tblGrid>
      <w:tr w:rsidR="00055043" w:rsidRPr="00210B0B" w14:paraId="2D90F95B"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2793AE8A" w14:textId="77777777" w:rsidR="00055043" w:rsidRPr="00210B0B" w:rsidRDefault="00055043" w:rsidP="00491D82">
            <w:pPr>
              <w:jc w:val="center"/>
              <w:rPr>
                <w:rFonts w:cs="Arial"/>
                <w:b w:val="0"/>
                <w:bCs w:val="0"/>
                <w:color w:val="auto"/>
              </w:rPr>
            </w:pPr>
            <w:r w:rsidRPr="00210B0B">
              <w:rPr>
                <w:rFonts w:cs="Arial"/>
                <w:color w:val="auto"/>
              </w:rPr>
              <w:t>Local Authority</w:t>
            </w:r>
          </w:p>
        </w:tc>
        <w:tc>
          <w:tcPr>
            <w:tcW w:w="0" w:type="auto"/>
          </w:tcPr>
          <w:p w14:paraId="679B9A74" w14:textId="77777777" w:rsidR="00055043" w:rsidRPr="00210B0B" w:rsidRDefault="00055043" w:rsidP="00491D82">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210B0B">
              <w:rPr>
                <w:rFonts w:cs="Arial"/>
                <w:color w:val="auto"/>
              </w:rPr>
              <w:t>Viable clusters</w:t>
            </w:r>
          </w:p>
        </w:tc>
        <w:tc>
          <w:tcPr>
            <w:tcW w:w="0" w:type="auto"/>
          </w:tcPr>
          <w:p w14:paraId="5781486E" w14:textId="77777777" w:rsidR="00055043" w:rsidRPr="00210B0B" w:rsidRDefault="00055043" w:rsidP="00491D82">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210B0B">
              <w:rPr>
                <w:rFonts w:cs="Arial"/>
                <w:color w:val="auto"/>
              </w:rPr>
              <w:t>Possible participants</w:t>
            </w:r>
          </w:p>
        </w:tc>
        <w:tc>
          <w:tcPr>
            <w:tcW w:w="0" w:type="auto"/>
          </w:tcPr>
          <w:p w14:paraId="15C47A35" w14:textId="77777777" w:rsidR="00055043" w:rsidRPr="00210B0B" w:rsidRDefault="00055043" w:rsidP="00491D82">
            <w:pP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210B0B">
              <w:rPr>
                <w:rFonts w:cs="Arial"/>
                <w:color w:val="auto"/>
              </w:rPr>
              <w:t>Participants enrolled (%)</w:t>
            </w:r>
          </w:p>
        </w:tc>
      </w:tr>
      <w:tr w:rsidR="00055043" w:rsidRPr="00210B0B" w14:paraId="15D9B9BA"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2DBAD115" w14:textId="77777777" w:rsidR="00055043" w:rsidRPr="00210B0B" w:rsidRDefault="00055043" w:rsidP="005502B8">
            <w:pPr>
              <w:rPr>
                <w:rFonts w:cs="Arial"/>
                <w:b w:val="0"/>
                <w:bCs w:val="0"/>
              </w:rPr>
            </w:pPr>
            <w:r w:rsidRPr="00210B0B">
              <w:rPr>
                <w:rFonts w:cs="Arial"/>
              </w:rPr>
              <w:t>Leicester City</w:t>
            </w:r>
          </w:p>
        </w:tc>
        <w:tc>
          <w:tcPr>
            <w:tcW w:w="0" w:type="auto"/>
            <w:tcBorders>
              <w:top w:val="none" w:sz="0" w:space="0" w:color="auto"/>
              <w:bottom w:val="none" w:sz="0" w:space="0" w:color="auto"/>
            </w:tcBorders>
          </w:tcPr>
          <w:p w14:paraId="72F3CEDE" w14:textId="77777777" w:rsidR="00055043" w:rsidRPr="00210B0B"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31</w:t>
            </w:r>
          </w:p>
        </w:tc>
        <w:tc>
          <w:tcPr>
            <w:tcW w:w="0" w:type="auto"/>
            <w:tcBorders>
              <w:top w:val="none" w:sz="0" w:space="0" w:color="auto"/>
              <w:bottom w:val="none" w:sz="0" w:space="0" w:color="auto"/>
            </w:tcBorders>
          </w:tcPr>
          <w:p w14:paraId="0E541C5A" w14:textId="77777777" w:rsidR="00055043" w:rsidRPr="00210B0B"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1095</w:t>
            </w:r>
          </w:p>
        </w:tc>
        <w:tc>
          <w:tcPr>
            <w:tcW w:w="0" w:type="auto"/>
            <w:tcBorders>
              <w:top w:val="none" w:sz="0" w:space="0" w:color="auto"/>
              <w:bottom w:val="none" w:sz="0" w:space="0" w:color="auto"/>
            </w:tcBorders>
          </w:tcPr>
          <w:p w14:paraId="4BD06C5B" w14:textId="77777777" w:rsidR="00055043" w:rsidRPr="00210B0B"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30.7%</w:t>
            </w:r>
          </w:p>
        </w:tc>
      </w:tr>
      <w:tr w:rsidR="00055043" w:rsidRPr="00210B0B" w14:paraId="2A6DE9E8"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5CB6BFCD" w14:textId="77777777" w:rsidR="00055043" w:rsidRPr="00210B0B" w:rsidRDefault="00055043" w:rsidP="005502B8">
            <w:pPr>
              <w:rPr>
                <w:rFonts w:cs="Arial"/>
                <w:b w:val="0"/>
                <w:bCs w:val="0"/>
              </w:rPr>
            </w:pPr>
            <w:r w:rsidRPr="00210B0B">
              <w:rPr>
                <w:rFonts w:cs="Arial"/>
              </w:rPr>
              <w:t>Leicester County</w:t>
            </w:r>
          </w:p>
        </w:tc>
        <w:tc>
          <w:tcPr>
            <w:tcW w:w="0" w:type="auto"/>
          </w:tcPr>
          <w:p w14:paraId="69E91441" w14:textId="77777777" w:rsidR="00055043" w:rsidRPr="00210B0B"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11</w:t>
            </w:r>
          </w:p>
        </w:tc>
        <w:tc>
          <w:tcPr>
            <w:tcW w:w="0" w:type="auto"/>
          </w:tcPr>
          <w:p w14:paraId="2DBAFA53" w14:textId="77777777" w:rsidR="00055043" w:rsidRPr="00210B0B"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889</w:t>
            </w:r>
          </w:p>
        </w:tc>
        <w:tc>
          <w:tcPr>
            <w:tcW w:w="0" w:type="auto"/>
          </w:tcPr>
          <w:p w14:paraId="79220D87" w14:textId="77777777" w:rsidR="00055043" w:rsidRPr="00210B0B"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13.8%</w:t>
            </w:r>
          </w:p>
        </w:tc>
      </w:tr>
      <w:tr w:rsidR="00055043" w:rsidRPr="00210B0B" w14:paraId="65D81DC2"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55B3387B" w14:textId="77777777" w:rsidR="00055043" w:rsidRPr="00210B0B" w:rsidRDefault="00055043" w:rsidP="005502B8">
            <w:pPr>
              <w:rPr>
                <w:rFonts w:cs="Arial"/>
                <w:b w:val="0"/>
                <w:bCs w:val="0"/>
              </w:rPr>
            </w:pPr>
            <w:r w:rsidRPr="00210B0B">
              <w:rPr>
                <w:rFonts w:cs="Arial"/>
              </w:rPr>
              <w:t>Bolton</w:t>
            </w:r>
          </w:p>
        </w:tc>
        <w:tc>
          <w:tcPr>
            <w:tcW w:w="0" w:type="auto"/>
            <w:tcBorders>
              <w:top w:val="none" w:sz="0" w:space="0" w:color="auto"/>
              <w:bottom w:val="none" w:sz="0" w:space="0" w:color="auto"/>
            </w:tcBorders>
          </w:tcPr>
          <w:p w14:paraId="578AA04C" w14:textId="77777777" w:rsidR="00055043" w:rsidRPr="00210B0B"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6</w:t>
            </w:r>
          </w:p>
        </w:tc>
        <w:tc>
          <w:tcPr>
            <w:tcW w:w="0" w:type="auto"/>
            <w:tcBorders>
              <w:top w:val="none" w:sz="0" w:space="0" w:color="auto"/>
              <w:bottom w:val="none" w:sz="0" w:space="0" w:color="auto"/>
            </w:tcBorders>
          </w:tcPr>
          <w:p w14:paraId="7C3466BC" w14:textId="77777777" w:rsidR="00055043" w:rsidRPr="00210B0B"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269</w:t>
            </w:r>
          </w:p>
        </w:tc>
        <w:tc>
          <w:tcPr>
            <w:tcW w:w="0" w:type="auto"/>
            <w:tcBorders>
              <w:top w:val="none" w:sz="0" w:space="0" w:color="auto"/>
              <w:bottom w:val="none" w:sz="0" w:space="0" w:color="auto"/>
            </w:tcBorders>
          </w:tcPr>
          <w:p w14:paraId="0156466B" w14:textId="77777777" w:rsidR="00055043" w:rsidRPr="00210B0B"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23.4%</w:t>
            </w:r>
          </w:p>
        </w:tc>
      </w:tr>
      <w:tr w:rsidR="00055043" w:rsidRPr="00210B0B" w14:paraId="3C928C24"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EFA7FBC" w14:textId="77777777" w:rsidR="00055043" w:rsidRPr="00210B0B" w:rsidRDefault="00055043" w:rsidP="005502B8">
            <w:pPr>
              <w:rPr>
                <w:rFonts w:cs="Arial"/>
                <w:b w:val="0"/>
                <w:bCs w:val="0"/>
              </w:rPr>
            </w:pPr>
            <w:r w:rsidRPr="00210B0B">
              <w:rPr>
                <w:rFonts w:cs="Arial"/>
              </w:rPr>
              <w:t>Salford City</w:t>
            </w:r>
          </w:p>
        </w:tc>
        <w:tc>
          <w:tcPr>
            <w:tcW w:w="0" w:type="auto"/>
          </w:tcPr>
          <w:p w14:paraId="5B030F96" w14:textId="77777777" w:rsidR="00055043" w:rsidRPr="00210B0B"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11</w:t>
            </w:r>
          </w:p>
        </w:tc>
        <w:tc>
          <w:tcPr>
            <w:tcW w:w="0" w:type="auto"/>
          </w:tcPr>
          <w:p w14:paraId="1F79C17D" w14:textId="77777777" w:rsidR="00055043" w:rsidRPr="00210B0B"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474</w:t>
            </w:r>
          </w:p>
        </w:tc>
        <w:tc>
          <w:tcPr>
            <w:tcW w:w="0" w:type="auto"/>
          </w:tcPr>
          <w:p w14:paraId="1D00A3A4" w14:textId="77777777" w:rsidR="00055043" w:rsidRPr="00210B0B"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26.6%</w:t>
            </w:r>
          </w:p>
        </w:tc>
      </w:tr>
      <w:tr w:rsidR="00055043" w:rsidRPr="00210B0B" w14:paraId="6C2A1273"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5D171871" w14:textId="77777777" w:rsidR="00055043" w:rsidRPr="00210B0B" w:rsidRDefault="00055043" w:rsidP="005502B8">
            <w:pPr>
              <w:rPr>
                <w:rFonts w:cs="Arial"/>
                <w:b w:val="0"/>
                <w:bCs w:val="0"/>
              </w:rPr>
            </w:pPr>
            <w:r w:rsidRPr="00210B0B">
              <w:rPr>
                <w:rFonts w:cs="Arial"/>
              </w:rPr>
              <w:t>Trafford</w:t>
            </w:r>
          </w:p>
        </w:tc>
        <w:tc>
          <w:tcPr>
            <w:tcW w:w="0" w:type="auto"/>
            <w:tcBorders>
              <w:top w:val="none" w:sz="0" w:space="0" w:color="auto"/>
              <w:bottom w:val="none" w:sz="0" w:space="0" w:color="auto"/>
            </w:tcBorders>
          </w:tcPr>
          <w:p w14:paraId="5A119F4F" w14:textId="77777777" w:rsidR="00055043" w:rsidRPr="00210B0B"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4</w:t>
            </w:r>
          </w:p>
        </w:tc>
        <w:tc>
          <w:tcPr>
            <w:tcW w:w="0" w:type="auto"/>
            <w:tcBorders>
              <w:top w:val="none" w:sz="0" w:space="0" w:color="auto"/>
              <w:bottom w:val="none" w:sz="0" w:space="0" w:color="auto"/>
            </w:tcBorders>
          </w:tcPr>
          <w:p w14:paraId="711987FE" w14:textId="77777777" w:rsidR="00055043" w:rsidRPr="00210B0B"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249</w:t>
            </w:r>
          </w:p>
        </w:tc>
        <w:tc>
          <w:tcPr>
            <w:tcW w:w="0" w:type="auto"/>
            <w:tcBorders>
              <w:top w:val="none" w:sz="0" w:space="0" w:color="auto"/>
              <w:bottom w:val="none" w:sz="0" w:space="0" w:color="auto"/>
            </w:tcBorders>
          </w:tcPr>
          <w:p w14:paraId="7B83037F" w14:textId="77777777" w:rsidR="00055043" w:rsidRPr="00210B0B" w:rsidRDefault="00055043" w:rsidP="005502B8">
            <w:pPr>
              <w:jc w:val="right"/>
              <w:cnfStyle w:val="000000100000" w:firstRow="0" w:lastRow="0" w:firstColumn="0" w:lastColumn="0" w:oddVBand="0" w:evenVBand="0" w:oddHBand="1" w:evenHBand="0" w:firstRowFirstColumn="0" w:firstRowLastColumn="0" w:lastRowFirstColumn="0" w:lastRowLastColumn="0"/>
              <w:rPr>
                <w:rFonts w:cs="Arial"/>
              </w:rPr>
            </w:pPr>
            <w:r w:rsidRPr="00210B0B">
              <w:rPr>
                <w:rFonts w:cs="Arial"/>
              </w:rPr>
              <w:t>19.3%</w:t>
            </w:r>
          </w:p>
        </w:tc>
      </w:tr>
      <w:tr w:rsidR="00055043" w:rsidRPr="00210B0B" w14:paraId="38B9104A"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512B499" w14:textId="77777777" w:rsidR="00055043" w:rsidRPr="00210B0B" w:rsidRDefault="00055043" w:rsidP="005502B8">
            <w:pPr>
              <w:rPr>
                <w:rFonts w:cs="Arial"/>
                <w:b w:val="0"/>
                <w:bCs w:val="0"/>
                <w:color w:val="000000"/>
              </w:rPr>
            </w:pPr>
            <w:r w:rsidRPr="00210B0B">
              <w:rPr>
                <w:rFonts w:cs="Arial"/>
              </w:rPr>
              <w:t>Liverpool City</w:t>
            </w:r>
          </w:p>
        </w:tc>
        <w:tc>
          <w:tcPr>
            <w:tcW w:w="0" w:type="auto"/>
          </w:tcPr>
          <w:p w14:paraId="59A71DEF" w14:textId="77777777" w:rsidR="00055043" w:rsidRPr="00210B0B"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210B0B">
              <w:rPr>
                <w:rFonts w:cs="Arial"/>
              </w:rPr>
              <w:t>15</w:t>
            </w:r>
          </w:p>
        </w:tc>
        <w:tc>
          <w:tcPr>
            <w:tcW w:w="0" w:type="auto"/>
          </w:tcPr>
          <w:p w14:paraId="7B34372E" w14:textId="77777777" w:rsidR="00055043" w:rsidRPr="00210B0B"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210B0B">
              <w:rPr>
                <w:rFonts w:cs="Arial"/>
              </w:rPr>
              <w:t>864</w:t>
            </w:r>
          </w:p>
        </w:tc>
        <w:tc>
          <w:tcPr>
            <w:tcW w:w="0" w:type="auto"/>
          </w:tcPr>
          <w:p w14:paraId="1D35EC5B" w14:textId="77777777" w:rsidR="00055043" w:rsidRPr="00210B0B" w:rsidRDefault="00055043" w:rsidP="005502B8">
            <w:pPr>
              <w:jc w:val="right"/>
              <w:cnfStyle w:val="000000000000" w:firstRow="0" w:lastRow="0" w:firstColumn="0" w:lastColumn="0" w:oddVBand="0" w:evenVBand="0" w:oddHBand="0" w:evenHBand="0" w:firstRowFirstColumn="0" w:firstRowLastColumn="0" w:lastRowFirstColumn="0" w:lastRowLastColumn="0"/>
              <w:rPr>
                <w:rFonts w:cs="Arial"/>
              </w:rPr>
            </w:pPr>
            <w:r w:rsidRPr="00210B0B">
              <w:rPr>
                <w:rFonts w:cs="Arial"/>
              </w:rPr>
              <w:t>13.3%</w:t>
            </w:r>
          </w:p>
        </w:tc>
      </w:tr>
    </w:tbl>
    <w:p w14:paraId="2C51BEEB" w14:textId="26D47A97" w:rsidR="008510AB" w:rsidRPr="00210B0B" w:rsidRDefault="00210B0B" w:rsidP="00D36537">
      <w:pPr>
        <w:pStyle w:val="Heading2"/>
      </w:pPr>
      <w:r w:rsidRPr="00210B0B">
        <w:lastRenderedPageBreak/>
        <w:t xml:space="preserve"> </w:t>
      </w:r>
      <w:bookmarkStart w:id="397" w:name="_Toc93059386"/>
      <w:r w:rsidR="00D36537" w:rsidRPr="00210B0B">
        <w:t xml:space="preserve">Appendix </w:t>
      </w:r>
      <w:r w:rsidR="00596869" w:rsidRPr="00210B0B">
        <w:rPr>
          <w:noProof/>
        </w:rPr>
        <w:t>10</w:t>
      </w:r>
      <w:r w:rsidR="004A32F4" w:rsidRPr="00210B0B">
        <w:tab/>
      </w:r>
      <w:r w:rsidR="008510AB" w:rsidRPr="00210B0B">
        <w:t>Summary of intervention participation and implementation by cluster by 12</w:t>
      </w:r>
      <w:r w:rsidR="008260EE" w:rsidRPr="00210B0B">
        <w:t>-</w:t>
      </w:r>
      <w:r w:rsidR="008510AB" w:rsidRPr="00210B0B">
        <w:t>month follow</w:t>
      </w:r>
      <w:r w:rsidR="008260EE" w:rsidRPr="00210B0B">
        <w:t>-</w:t>
      </w:r>
      <w:r w:rsidR="008510AB" w:rsidRPr="00210B0B">
        <w:t xml:space="preserve">up </w:t>
      </w:r>
      <w:r w:rsidR="008510AB" w:rsidRPr="00210B0B">
        <w:rPr>
          <w:highlight w:val="magenta"/>
        </w:rPr>
        <w:t>data</w:t>
      </w:r>
      <w:r w:rsidR="008510AB" w:rsidRPr="00210B0B">
        <w:t xml:space="preserve"> collection</w:t>
      </w:r>
      <w:bookmarkEnd w:id="397"/>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788"/>
        <w:gridCol w:w="869"/>
        <w:gridCol w:w="809"/>
        <w:gridCol w:w="1390"/>
        <w:gridCol w:w="747"/>
        <w:gridCol w:w="1137"/>
        <w:gridCol w:w="973"/>
        <w:gridCol w:w="1275"/>
        <w:gridCol w:w="1038"/>
      </w:tblGrid>
      <w:tr w:rsidR="00210B0B" w:rsidRPr="00210B0B" w14:paraId="50AD8D6B" w14:textId="77777777" w:rsidTr="00210B0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hideMark/>
          </w:tcPr>
          <w:p w14:paraId="571609DF" w14:textId="77777777" w:rsidR="008510AB" w:rsidRPr="00210B0B" w:rsidRDefault="008510AB" w:rsidP="00722E0C">
            <w:pPr>
              <w:jc w:val="center"/>
              <w:rPr>
                <w:rFonts w:cs="Arial"/>
                <w:color w:val="auto"/>
                <w:lang w:eastAsia="en-GB"/>
              </w:rPr>
            </w:pPr>
            <w:r w:rsidRPr="00210B0B">
              <w:rPr>
                <w:rFonts w:cs="Arial"/>
                <w:color w:val="auto"/>
                <w:lang w:eastAsia="en-GB"/>
              </w:rPr>
              <w:lastRenderedPageBreak/>
              <w:t>Cluster ID</w:t>
            </w:r>
          </w:p>
        </w:tc>
        <w:tc>
          <w:tcPr>
            <w:tcW w:w="0" w:type="auto"/>
            <w:hideMark/>
          </w:tcPr>
          <w:p w14:paraId="03859B50" w14:textId="6D068BAF" w:rsidR="008510AB" w:rsidRPr="00210B0B" w:rsidRDefault="0010403A"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Inter</w:t>
            </w:r>
            <w:r w:rsidR="008260EE" w:rsidRPr="00210B0B">
              <w:rPr>
                <w:rFonts w:cs="Arial"/>
                <w:color w:val="auto"/>
                <w:lang w:eastAsia="en-GB"/>
              </w:rPr>
              <w:t>-</w:t>
            </w:r>
            <w:proofErr w:type="spellStart"/>
            <w:r w:rsidR="008260EE" w:rsidRPr="00210B0B">
              <w:rPr>
                <w:rFonts w:cs="Arial"/>
                <w:color w:val="auto"/>
                <w:lang w:eastAsia="en-GB"/>
              </w:rPr>
              <w:t>v</w:t>
            </w:r>
            <w:r w:rsidRPr="00210B0B">
              <w:rPr>
                <w:rFonts w:cs="Arial"/>
                <w:color w:val="auto"/>
                <w:lang w:eastAsia="en-GB"/>
              </w:rPr>
              <w:t>ention</w:t>
            </w:r>
            <w:proofErr w:type="spellEnd"/>
            <w:r w:rsidRPr="00210B0B">
              <w:rPr>
                <w:rFonts w:cs="Arial"/>
                <w:color w:val="auto"/>
                <w:lang w:eastAsia="en-GB"/>
              </w:rPr>
              <w:t xml:space="preserve"> </w:t>
            </w:r>
            <w:r w:rsidR="008260EE" w:rsidRPr="00210B0B">
              <w:rPr>
                <w:rFonts w:cs="Arial"/>
                <w:color w:val="auto"/>
                <w:lang w:eastAsia="en-GB"/>
              </w:rPr>
              <w:t>a</w:t>
            </w:r>
            <w:r w:rsidR="008510AB" w:rsidRPr="00210B0B">
              <w:rPr>
                <w:rFonts w:cs="Arial"/>
                <w:color w:val="auto"/>
                <w:lang w:eastAsia="en-GB"/>
              </w:rPr>
              <w:t>rm</w:t>
            </w:r>
          </w:p>
        </w:tc>
        <w:tc>
          <w:tcPr>
            <w:tcW w:w="0" w:type="auto"/>
            <w:hideMark/>
          </w:tcPr>
          <w:p w14:paraId="37A403BC" w14:textId="77777777" w:rsidR="008510AB" w:rsidRPr="00210B0B"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WPC trained</w:t>
            </w:r>
          </w:p>
        </w:tc>
        <w:tc>
          <w:tcPr>
            <w:tcW w:w="0" w:type="auto"/>
            <w:hideMark/>
          </w:tcPr>
          <w:p w14:paraId="2A301B90" w14:textId="4F91501E" w:rsidR="008510AB" w:rsidRPr="00210B0B"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 xml:space="preserve">% </w:t>
            </w:r>
            <w:proofErr w:type="gramStart"/>
            <w:r w:rsidRPr="00210B0B">
              <w:rPr>
                <w:rFonts w:cs="Arial"/>
                <w:color w:val="auto"/>
                <w:lang w:eastAsia="en-GB"/>
              </w:rPr>
              <w:t>of</w:t>
            </w:r>
            <w:proofErr w:type="gramEnd"/>
            <w:r w:rsidRPr="00210B0B">
              <w:rPr>
                <w:rFonts w:cs="Arial"/>
                <w:color w:val="auto"/>
                <w:lang w:eastAsia="en-GB"/>
              </w:rPr>
              <w:t xml:space="preserve"> cluster completing online education</w:t>
            </w:r>
          </w:p>
        </w:tc>
        <w:tc>
          <w:tcPr>
            <w:tcW w:w="0" w:type="auto"/>
            <w:hideMark/>
          </w:tcPr>
          <w:p w14:paraId="129E3C1B" w14:textId="77777777" w:rsidR="008510AB" w:rsidRPr="00210B0B"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 xml:space="preserve">% </w:t>
            </w:r>
            <w:proofErr w:type="gramStart"/>
            <w:r w:rsidRPr="00210B0B">
              <w:rPr>
                <w:rFonts w:cs="Arial"/>
                <w:color w:val="auto"/>
                <w:lang w:eastAsia="en-GB"/>
              </w:rPr>
              <w:t>emails</w:t>
            </w:r>
            <w:proofErr w:type="gramEnd"/>
            <w:r w:rsidRPr="00210B0B">
              <w:rPr>
                <w:rFonts w:cs="Arial"/>
                <w:color w:val="auto"/>
                <w:lang w:eastAsia="en-GB"/>
              </w:rPr>
              <w:t xml:space="preserve"> sent</w:t>
            </w:r>
          </w:p>
        </w:tc>
        <w:tc>
          <w:tcPr>
            <w:tcW w:w="0" w:type="auto"/>
            <w:hideMark/>
          </w:tcPr>
          <w:p w14:paraId="5B7494A6" w14:textId="77777777" w:rsidR="008510AB" w:rsidRPr="00210B0B"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 xml:space="preserve">% </w:t>
            </w:r>
            <w:proofErr w:type="gramStart"/>
            <w:r w:rsidRPr="00210B0B">
              <w:rPr>
                <w:rFonts w:cs="Arial"/>
                <w:color w:val="auto"/>
                <w:lang w:eastAsia="en-GB"/>
              </w:rPr>
              <w:t>challenges</w:t>
            </w:r>
            <w:proofErr w:type="gramEnd"/>
            <w:r w:rsidRPr="00210B0B">
              <w:rPr>
                <w:rFonts w:cs="Arial"/>
                <w:color w:val="auto"/>
                <w:lang w:eastAsia="en-GB"/>
              </w:rPr>
              <w:t xml:space="preserve"> delivered</w:t>
            </w:r>
          </w:p>
        </w:tc>
        <w:tc>
          <w:tcPr>
            <w:tcW w:w="0" w:type="auto"/>
            <w:hideMark/>
          </w:tcPr>
          <w:p w14:paraId="22779107" w14:textId="77777777" w:rsidR="008510AB" w:rsidRPr="00210B0B"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 catch-up sessions held</w:t>
            </w:r>
          </w:p>
        </w:tc>
        <w:tc>
          <w:tcPr>
            <w:tcW w:w="0" w:type="auto"/>
            <w:hideMark/>
          </w:tcPr>
          <w:p w14:paraId="60038286" w14:textId="77777777" w:rsidR="008510AB" w:rsidRPr="00210B0B"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 xml:space="preserve">% </w:t>
            </w:r>
            <w:proofErr w:type="gramStart"/>
            <w:r w:rsidRPr="00210B0B">
              <w:rPr>
                <w:rFonts w:cs="Arial"/>
                <w:color w:val="auto"/>
                <w:lang w:eastAsia="en-GB"/>
              </w:rPr>
              <w:t>using</w:t>
            </w:r>
            <w:proofErr w:type="gramEnd"/>
            <w:r w:rsidRPr="00210B0B">
              <w:rPr>
                <w:rFonts w:cs="Arial"/>
                <w:color w:val="auto"/>
                <w:lang w:eastAsia="en-GB"/>
              </w:rPr>
              <w:t xml:space="preserve"> self-monitoring tools</w:t>
            </w:r>
          </w:p>
        </w:tc>
        <w:tc>
          <w:tcPr>
            <w:tcW w:w="0" w:type="auto"/>
            <w:hideMark/>
          </w:tcPr>
          <w:p w14:paraId="01B32560" w14:textId="77777777" w:rsidR="008510AB" w:rsidRPr="00210B0B" w:rsidRDefault="008510AB" w:rsidP="00722E0C">
            <w:pPr>
              <w:jc w:val="cente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 xml:space="preserve">% </w:t>
            </w:r>
            <w:proofErr w:type="gramStart"/>
            <w:r w:rsidRPr="00210B0B">
              <w:rPr>
                <w:rFonts w:cs="Arial"/>
                <w:color w:val="auto"/>
                <w:lang w:eastAsia="en-GB"/>
              </w:rPr>
              <w:t>using</w:t>
            </w:r>
            <w:proofErr w:type="gramEnd"/>
            <w:r w:rsidRPr="00210B0B">
              <w:rPr>
                <w:rFonts w:cs="Arial"/>
                <w:color w:val="auto"/>
                <w:lang w:eastAsia="en-GB"/>
              </w:rPr>
              <w:t xml:space="preserve"> desk at least a few times a week</w:t>
            </w:r>
          </w:p>
        </w:tc>
      </w:tr>
      <w:tr w:rsidR="00FF5BF7" w:rsidRPr="00210B0B" w14:paraId="7D60FA2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2D172EE5" w14:textId="77777777" w:rsidR="008510AB" w:rsidRPr="00210B0B" w:rsidRDefault="008510AB" w:rsidP="00124B42">
            <w:pPr>
              <w:rPr>
                <w:rFonts w:cs="Arial"/>
                <w:b w:val="0"/>
                <w:bCs w:val="0"/>
                <w:color w:val="000000"/>
                <w:lang w:eastAsia="en-GB"/>
              </w:rPr>
            </w:pPr>
            <w:r w:rsidRPr="00210B0B">
              <w:rPr>
                <w:rFonts w:cs="Arial"/>
                <w:color w:val="auto"/>
                <w:lang w:eastAsia="en-GB"/>
              </w:rPr>
              <w:t>L01</w:t>
            </w:r>
          </w:p>
        </w:tc>
        <w:tc>
          <w:tcPr>
            <w:tcW w:w="0" w:type="auto"/>
            <w:noWrap/>
            <w:hideMark/>
          </w:tcPr>
          <w:p w14:paraId="6D6EDCAF"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5115091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2F0A267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71.4</w:t>
            </w:r>
          </w:p>
        </w:tc>
        <w:tc>
          <w:tcPr>
            <w:tcW w:w="0" w:type="auto"/>
            <w:noWrap/>
            <w:hideMark/>
          </w:tcPr>
          <w:p w14:paraId="3373B4F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78F372D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2E8900D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8F1F91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55ECED8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22031C8D"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0C6AA203" w14:textId="77777777" w:rsidR="008510AB" w:rsidRPr="00210B0B" w:rsidRDefault="008510AB" w:rsidP="00124B42">
            <w:pPr>
              <w:rPr>
                <w:rFonts w:cs="Arial"/>
                <w:b w:val="0"/>
                <w:bCs w:val="0"/>
                <w:color w:val="000000"/>
                <w:lang w:eastAsia="en-GB"/>
              </w:rPr>
            </w:pPr>
            <w:r w:rsidRPr="00210B0B">
              <w:rPr>
                <w:rFonts w:cs="Arial"/>
                <w:color w:val="auto"/>
                <w:lang w:eastAsia="en-GB"/>
              </w:rPr>
              <w:t>L02</w:t>
            </w:r>
          </w:p>
        </w:tc>
        <w:tc>
          <w:tcPr>
            <w:tcW w:w="0" w:type="auto"/>
            <w:noWrap/>
            <w:hideMark/>
          </w:tcPr>
          <w:p w14:paraId="71D604C2"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3A81851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15DC35C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3C06D18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CA10C8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796A3A6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7B4F9DC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78.6</w:t>
            </w:r>
          </w:p>
        </w:tc>
        <w:tc>
          <w:tcPr>
            <w:tcW w:w="0" w:type="auto"/>
            <w:noWrap/>
            <w:hideMark/>
          </w:tcPr>
          <w:p w14:paraId="386551E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09DC9C1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6C6B11B4" w14:textId="77777777" w:rsidR="008510AB" w:rsidRPr="00210B0B" w:rsidRDefault="008510AB" w:rsidP="00124B42">
            <w:pPr>
              <w:rPr>
                <w:rFonts w:cs="Arial"/>
                <w:b w:val="0"/>
                <w:bCs w:val="0"/>
                <w:color w:val="000000"/>
                <w:lang w:eastAsia="en-GB"/>
              </w:rPr>
            </w:pPr>
            <w:r w:rsidRPr="00210B0B">
              <w:rPr>
                <w:rFonts w:cs="Arial"/>
                <w:color w:val="auto"/>
                <w:lang w:eastAsia="en-GB"/>
              </w:rPr>
              <w:t>L03</w:t>
            </w:r>
          </w:p>
        </w:tc>
        <w:tc>
          <w:tcPr>
            <w:tcW w:w="0" w:type="auto"/>
            <w:noWrap/>
            <w:hideMark/>
          </w:tcPr>
          <w:p w14:paraId="62932757"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425925A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710714F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90.0</w:t>
            </w:r>
          </w:p>
        </w:tc>
        <w:tc>
          <w:tcPr>
            <w:tcW w:w="0" w:type="auto"/>
            <w:noWrap/>
            <w:hideMark/>
          </w:tcPr>
          <w:p w14:paraId="37BD487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91.7</w:t>
            </w:r>
          </w:p>
        </w:tc>
        <w:tc>
          <w:tcPr>
            <w:tcW w:w="0" w:type="auto"/>
            <w:noWrap/>
            <w:hideMark/>
          </w:tcPr>
          <w:p w14:paraId="7392B2C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DE0A40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0E017B9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42.1</w:t>
            </w:r>
          </w:p>
        </w:tc>
        <w:tc>
          <w:tcPr>
            <w:tcW w:w="0" w:type="auto"/>
            <w:noWrap/>
            <w:hideMark/>
          </w:tcPr>
          <w:p w14:paraId="69EED13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84.2</w:t>
            </w:r>
          </w:p>
        </w:tc>
      </w:tr>
      <w:tr w:rsidR="00FF5BF7" w:rsidRPr="00210B0B" w14:paraId="1092EE71"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6F5C32C2" w14:textId="77777777" w:rsidR="008510AB" w:rsidRPr="00210B0B" w:rsidRDefault="008510AB" w:rsidP="00124B42">
            <w:pPr>
              <w:rPr>
                <w:rFonts w:cs="Arial"/>
                <w:b w:val="0"/>
                <w:bCs w:val="0"/>
                <w:color w:val="000000"/>
                <w:lang w:eastAsia="en-GB"/>
              </w:rPr>
            </w:pPr>
            <w:r w:rsidRPr="00210B0B">
              <w:rPr>
                <w:rFonts w:cs="Arial"/>
                <w:color w:val="auto"/>
                <w:lang w:eastAsia="en-GB"/>
              </w:rPr>
              <w:t>L05</w:t>
            </w:r>
          </w:p>
        </w:tc>
        <w:tc>
          <w:tcPr>
            <w:tcW w:w="0" w:type="auto"/>
            <w:noWrap/>
            <w:hideMark/>
          </w:tcPr>
          <w:p w14:paraId="3F141C9C"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019A685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1BA07E2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77.8</w:t>
            </w:r>
          </w:p>
        </w:tc>
        <w:tc>
          <w:tcPr>
            <w:tcW w:w="0" w:type="auto"/>
            <w:noWrap/>
            <w:hideMark/>
          </w:tcPr>
          <w:p w14:paraId="7714AE1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F68248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094E21B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156F444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62.5</w:t>
            </w:r>
          </w:p>
        </w:tc>
        <w:tc>
          <w:tcPr>
            <w:tcW w:w="0" w:type="auto"/>
            <w:noWrap/>
            <w:hideMark/>
          </w:tcPr>
          <w:p w14:paraId="689AAAA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7182FE70"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6FD229FB" w14:textId="77777777" w:rsidR="008510AB" w:rsidRPr="00210B0B" w:rsidRDefault="008510AB" w:rsidP="00124B42">
            <w:pPr>
              <w:rPr>
                <w:rFonts w:cs="Arial"/>
                <w:b w:val="0"/>
                <w:bCs w:val="0"/>
                <w:color w:val="000000"/>
                <w:lang w:eastAsia="en-GB"/>
              </w:rPr>
            </w:pPr>
            <w:r w:rsidRPr="00210B0B">
              <w:rPr>
                <w:rFonts w:cs="Arial"/>
                <w:color w:val="auto"/>
                <w:lang w:eastAsia="en-GB"/>
              </w:rPr>
              <w:t>L08</w:t>
            </w:r>
          </w:p>
        </w:tc>
        <w:tc>
          <w:tcPr>
            <w:tcW w:w="0" w:type="auto"/>
            <w:noWrap/>
            <w:hideMark/>
          </w:tcPr>
          <w:p w14:paraId="6CA1869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0BB4DA7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42E0D6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80.0</w:t>
            </w:r>
          </w:p>
        </w:tc>
        <w:tc>
          <w:tcPr>
            <w:tcW w:w="0" w:type="auto"/>
            <w:noWrap/>
            <w:hideMark/>
          </w:tcPr>
          <w:p w14:paraId="65C5F4A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18.2</w:t>
            </w:r>
          </w:p>
        </w:tc>
        <w:tc>
          <w:tcPr>
            <w:tcW w:w="0" w:type="auto"/>
            <w:noWrap/>
            <w:hideMark/>
          </w:tcPr>
          <w:p w14:paraId="76476D4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2D3828F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5E8956D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40.0</w:t>
            </w:r>
          </w:p>
        </w:tc>
        <w:tc>
          <w:tcPr>
            <w:tcW w:w="0" w:type="auto"/>
            <w:noWrap/>
            <w:hideMark/>
          </w:tcPr>
          <w:p w14:paraId="55D5434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80.0</w:t>
            </w:r>
          </w:p>
        </w:tc>
      </w:tr>
      <w:tr w:rsidR="00FF5BF7" w:rsidRPr="00210B0B" w14:paraId="1E8A98E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4968145C" w14:textId="77777777" w:rsidR="008510AB" w:rsidRPr="00210B0B" w:rsidRDefault="008510AB" w:rsidP="00124B42">
            <w:pPr>
              <w:rPr>
                <w:rFonts w:cs="Arial"/>
                <w:b w:val="0"/>
                <w:bCs w:val="0"/>
                <w:color w:val="000000"/>
                <w:lang w:eastAsia="en-GB"/>
              </w:rPr>
            </w:pPr>
            <w:r w:rsidRPr="00210B0B">
              <w:rPr>
                <w:rFonts w:cs="Arial"/>
                <w:color w:val="auto"/>
                <w:lang w:eastAsia="en-GB"/>
              </w:rPr>
              <w:t>L10</w:t>
            </w:r>
          </w:p>
        </w:tc>
        <w:tc>
          <w:tcPr>
            <w:tcW w:w="0" w:type="auto"/>
            <w:noWrap/>
            <w:hideMark/>
          </w:tcPr>
          <w:p w14:paraId="38E1E90F"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4DB6C3E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778684D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85.7</w:t>
            </w:r>
          </w:p>
        </w:tc>
        <w:tc>
          <w:tcPr>
            <w:tcW w:w="0" w:type="auto"/>
            <w:noWrap/>
            <w:hideMark/>
          </w:tcPr>
          <w:p w14:paraId="7EA39CC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5C2424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87487D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98CF15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80.0</w:t>
            </w:r>
          </w:p>
        </w:tc>
        <w:tc>
          <w:tcPr>
            <w:tcW w:w="0" w:type="auto"/>
            <w:noWrap/>
            <w:hideMark/>
          </w:tcPr>
          <w:p w14:paraId="0F1472F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100.0</w:t>
            </w:r>
          </w:p>
        </w:tc>
      </w:tr>
      <w:tr w:rsidR="00FF5BF7" w:rsidRPr="00210B0B" w14:paraId="04D7CA68"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46190B2B" w14:textId="77777777" w:rsidR="008510AB" w:rsidRPr="00210B0B" w:rsidRDefault="008510AB" w:rsidP="00124B42">
            <w:pPr>
              <w:rPr>
                <w:rFonts w:cs="Arial"/>
                <w:b w:val="0"/>
                <w:bCs w:val="0"/>
                <w:color w:val="000000"/>
                <w:lang w:eastAsia="en-GB"/>
              </w:rPr>
            </w:pPr>
            <w:r w:rsidRPr="00210B0B">
              <w:rPr>
                <w:rFonts w:cs="Arial"/>
                <w:color w:val="auto"/>
                <w:lang w:eastAsia="en-GB"/>
              </w:rPr>
              <w:t>L12</w:t>
            </w:r>
          </w:p>
        </w:tc>
        <w:tc>
          <w:tcPr>
            <w:tcW w:w="0" w:type="auto"/>
            <w:noWrap/>
            <w:hideMark/>
          </w:tcPr>
          <w:p w14:paraId="49CE595F"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0C4768C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2A8C71C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68F5384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227BFD7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09B78EA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1E78C8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80.0</w:t>
            </w:r>
          </w:p>
        </w:tc>
        <w:tc>
          <w:tcPr>
            <w:tcW w:w="0" w:type="auto"/>
            <w:noWrap/>
            <w:hideMark/>
          </w:tcPr>
          <w:p w14:paraId="0B061EC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33.3</w:t>
            </w:r>
          </w:p>
        </w:tc>
      </w:tr>
      <w:tr w:rsidR="00FF5BF7" w:rsidRPr="00210B0B" w14:paraId="6DC0A5D1"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657CB2E6" w14:textId="77777777" w:rsidR="008510AB" w:rsidRPr="00210B0B" w:rsidRDefault="008510AB" w:rsidP="00124B42">
            <w:pPr>
              <w:rPr>
                <w:rFonts w:cs="Arial"/>
                <w:b w:val="0"/>
                <w:bCs w:val="0"/>
                <w:color w:val="000000"/>
                <w:lang w:eastAsia="en-GB"/>
              </w:rPr>
            </w:pPr>
            <w:r w:rsidRPr="00210B0B">
              <w:rPr>
                <w:rFonts w:cs="Arial"/>
                <w:color w:val="auto"/>
                <w:lang w:eastAsia="en-GB"/>
              </w:rPr>
              <w:t>L13</w:t>
            </w:r>
          </w:p>
        </w:tc>
        <w:tc>
          <w:tcPr>
            <w:tcW w:w="0" w:type="auto"/>
            <w:noWrap/>
            <w:hideMark/>
          </w:tcPr>
          <w:p w14:paraId="7BE8077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0F72EE8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473618A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015C5D1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70.0</w:t>
            </w:r>
          </w:p>
        </w:tc>
        <w:tc>
          <w:tcPr>
            <w:tcW w:w="0" w:type="auto"/>
            <w:noWrap/>
            <w:hideMark/>
          </w:tcPr>
          <w:p w14:paraId="4F6C0B7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66.7</w:t>
            </w:r>
          </w:p>
        </w:tc>
        <w:tc>
          <w:tcPr>
            <w:tcW w:w="0" w:type="auto"/>
            <w:noWrap/>
            <w:hideMark/>
          </w:tcPr>
          <w:p w14:paraId="7F0041A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47E360C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80.0</w:t>
            </w:r>
          </w:p>
        </w:tc>
        <w:tc>
          <w:tcPr>
            <w:tcW w:w="0" w:type="auto"/>
            <w:noWrap/>
            <w:hideMark/>
          </w:tcPr>
          <w:p w14:paraId="7905C76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60877FF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12A641A2" w14:textId="77777777" w:rsidR="008510AB" w:rsidRPr="00210B0B" w:rsidRDefault="008510AB" w:rsidP="00124B42">
            <w:pPr>
              <w:rPr>
                <w:rFonts w:cs="Arial"/>
                <w:b w:val="0"/>
                <w:bCs w:val="0"/>
                <w:color w:val="000000"/>
                <w:lang w:eastAsia="en-GB"/>
              </w:rPr>
            </w:pPr>
            <w:r w:rsidRPr="00210B0B">
              <w:rPr>
                <w:rFonts w:cs="Arial"/>
                <w:color w:val="auto"/>
                <w:lang w:eastAsia="en-GB"/>
              </w:rPr>
              <w:t>L14</w:t>
            </w:r>
          </w:p>
        </w:tc>
        <w:tc>
          <w:tcPr>
            <w:tcW w:w="0" w:type="auto"/>
            <w:noWrap/>
            <w:hideMark/>
          </w:tcPr>
          <w:p w14:paraId="0F309D53"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571038D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2461791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71.4</w:t>
            </w:r>
          </w:p>
        </w:tc>
        <w:tc>
          <w:tcPr>
            <w:tcW w:w="0" w:type="auto"/>
            <w:noWrap/>
            <w:hideMark/>
          </w:tcPr>
          <w:p w14:paraId="4A6EE07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1AA5F3C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B86A64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27A61BC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83.3</w:t>
            </w:r>
          </w:p>
        </w:tc>
        <w:tc>
          <w:tcPr>
            <w:tcW w:w="0" w:type="auto"/>
            <w:noWrap/>
            <w:hideMark/>
          </w:tcPr>
          <w:p w14:paraId="2A858D3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51B477D5"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4944689D" w14:textId="77777777" w:rsidR="008510AB" w:rsidRPr="00210B0B" w:rsidRDefault="008510AB" w:rsidP="00124B42">
            <w:pPr>
              <w:rPr>
                <w:rFonts w:cs="Arial"/>
                <w:b w:val="0"/>
                <w:bCs w:val="0"/>
                <w:color w:val="000000"/>
                <w:lang w:eastAsia="en-GB"/>
              </w:rPr>
            </w:pPr>
            <w:r w:rsidRPr="00210B0B">
              <w:rPr>
                <w:rFonts w:cs="Arial"/>
                <w:color w:val="auto"/>
                <w:lang w:eastAsia="en-GB"/>
              </w:rPr>
              <w:t>L15</w:t>
            </w:r>
          </w:p>
        </w:tc>
        <w:tc>
          <w:tcPr>
            <w:tcW w:w="0" w:type="auto"/>
            <w:noWrap/>
            <w:hideMark/>
          </w:tcPr>
          <w:p w14:paraId="606E38FB"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7F8CEF3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5CC2F33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77.8</w:t>
            </w:r>
          </w:p>
        </w:tc>
        <w:tc>
          <w:tcPr>
            <w:tcW w:w="0" w:type="auto"/>
            <w:noWrap/>
            <w:hideMark/>
          </w:tcPr>
          <w:p w14:paraId="3DFA639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27.3</w:t>
            </w:r>
          </w:p>
        </w:tc>
        <w:tc>
          <w:tcPr>
            <w:tcW w:w="0" w:type="auto"/>
            <w:noWrap/>
            <w:hideMark/>
          </w:tcPr>
          <w:p w14:paraId="49CAADE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33.3</w:t>
            </w:r>
          </w:p>
        </w:tc>
        <w:tc>
          <w:tcPr>
            <w:tcW w:w="0" w:type="auto"/>
            <w:noWrap/>
            <w:hideMark/>
          </w:tcPr>
          <w:p w14:paraId="7F7E7D4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3298675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60.0</w:t>
            </w:r>
          </w:p>
        </w:tc>
        <w:tc>
          <w:tcPr>
            <w:tcW w:w="0" w:type="auto"/>
            <w:noWrap/>
            <w:hideMark/>
          </w:tcPr>
          <w:p w14:paraId="1BC0E24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77.8</w:t>
            </w:r>
          </w:p>
        </w:tc>
      </w:tr>
      <w:tr w:rsidR="00FF5BF7" w:rsidRPr="00210B0B" w14:paraId="6BD2D1B0"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13660444" w14:textId="77777777" w:rsidR="008510AB" w:rsidRPr="00210B0B" w:rsidRDefault="008510AB" w:rsidP="00124B42">
            <w:pPr>
              <w:rPr>
                <w:rFonts w:cs="Arial"/>
                <w:b w:val="0"/>
                <w:bCs w:val="0"/>
                <w:color w:val="000000"/>
                <w:lang w:eastAsia="en-GB"/>
              </w:rPr>
            </w:pPr>
            <w:r w:rsidRPr="00210B0B">
              <w:rPr>
                <w:rFonts w:cs="Arial"/>
                <w:color w:val="auto"/>
                <w:lang w:eastAsia="en-GB"/>
              </w:rPr>
              <w:t>L17</w:t>
            </w:r>
          </w:p>
        </w:tc>
        <w:tc>
          <w:tcPr>
            <w:tcW w:w="0" w:type="auto"/>
            <w:noWrap/>
            <w:hideMark/>
          </w:tcPr>
          <w:p w14:paraId="4BBE6F08"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63B666F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6797E7A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88.9</w:t>
            </w:r>
          </w:p>
        </w:tc>
        <w:tc>
          <w:tcPr>
            <w:tcW w:w="0" w:type="auto"/>
            <w:noWrap/>
            <w:hideMark/>
          </w:tcPr>
          <w:p w14:paraId="499E725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E9565C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246F160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4ADF3D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77.8</w:t>
            </w:r>
          </w:p>
        </w:tc>
        <w:tc>
          <w:tcPr>
            <w:tcW w:w="0" w:type="auto"/>
            <w:noWrap/>
            <w:hideMark/>
          </w:tcPr>
          <w:p w14:paraId="3070A0B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87.5</w:t>
            </w:r>
          </w:p>
        </w:tc>
      </w:tr>
      <w:tr w:rsidR="00FF5BF7" w:rsidRPr="00210B0B" w14:paraId="01905259"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11C35024" w14:textId="77777777" w:rsidR="008510AB" w:rsidRPr="00210B0B" w:rsidRDefault="008510AB" w:rsidP="00124B42">
            <w:pPr>
              <w:rPr>
                <w:rFonts w:cs="Arial"/>
                <w:b w:val="0"/>
                <w:bCs w:val="0"/>
                <w:color w:val="000000"/>
                <w:lang w:eastAsia="en-GB"/>
              </w:rPr>
            </w:pPr>
            <w:r w:rsidRPr="00210B0B">
              <w:rPr>
                <w:rFonts w:cs="Arial"/>
                <w:color w:val="auto"/>
                <w:lang w:eastAsia="en-GB"/>
              </w:rPr>
              <w:t>L18</w:t>
            </w:r>
          </w:p>
        </w:tc>
        <w:tc>
          <w:tcPr>
            <w:tcW w:w="0" w:type="auto"/>
            <w:noWrap/>
            <w:hideMark/>
          </w:tcPr>
          <w:p w14:paraId="0CE62AA8"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74FF1DA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7A20CF4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57BDBC2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54.5</w:t>
            </w:r>
          </w:p>
        </w:tc>
        <w:tc>
          <w:tcPr>
            <w:tcW w:w="0" w:type="auto"/>
            <w:noWrap/>
            <w:hideMark/>
          </w:tcPr>
          <w:p w14:paraId="24E6FAE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66.7</w:t>
            </w:r>
          </w:p>
        </w:tc>
        <w:tc>
          <w:tcPr>
            <w:tcW w:w="0" w:type="auto"/>
            <w:noWrap/>
            <w:hideMark/>
          </w:tcPr>
          <w:p w14:paraId="4C34639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10DE1C8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50.0</w:t>
            </w:r>
          </w:p>
        </w:tc>
        <w:tc>
          <w:tcPr>
            <w:tcW w:w="0" w:type="auto"/>
            <w:noWrap/>
            <w:hideMark/>
          </w:tcPr>
          <w:p w14:paraId="33F9647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100.0</w:t>
            </w:r>
          </w:p>
        </w:tc>
      </w:tr>
      <w:tr w:rsidR="00FF5BF7" w:rsidRPr="00210B0B" w14:paraId="5926B53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18B3D263" w14:textId="77777777" w:rsidR="008510AB" w:rsidRPr="00210B0B" w:rsidRDefault="008510AB" w:rsidP="00124B42">
            <w:pPr>
              <w:rPr>
                <w:rFonts w:cs="Arial"/>
                <w:b w:val="0"/>
                <w:bCs w:val="0"/>
                <w:color w:val="000000"/>
                <w:lang w:eastAsia="en-GB"/>
              </w:rPr>
            </w:pPr>
            <w:r w:rsidRPr="00210B0B">
              <w:rPr>
                <w:rFonts w:cs="Arial"/>
                <w:color w:val="auto"/>
                <w:lang w:eastAsia="en-GB"/>
              </w:rPr>
              <w:t>L21</w:t>
            </w:r>
          </w:p>
        </w:tc>
        <w:tc>
          <w:tcPr>
            <w:tcW w:w="0" w:type="auto"/>
            <w:noWrap/>
            <w:hideMark/>
          </w:tcPr>
          <w:p w14:paraId="459AE05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619CDCF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59D65EE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80.0</w:t>
            </w:r>
          </w:p>
        </w:tc>
        <w:tc>
          <w:tcPr>
            <w:tcW w:w="0" w:type="auto"/>
            <w:noWrap/>
            <w:hideMark/>
          </w:tcPr>
          <w:p w14:paraId="100395F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36.4</w:t>
            </w:r>
          </w:p>
        </w:tc>
        <w:tc>
          <w:tcPr>
            <w:tcW w:w="0" w:type="auto"/>
            <w:noWrap/>
            <w:hideMark/>
          </w:tcPr>
          <w:p w14:paraId="749CFA9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66.7</w:t>
            </w:r>
          </w:p>
        </w:tc>
        <w:tc>
          <w:tcPr>
            <w:tcW w:w="0" w:type="auto"/>
            <w:noWrap/>
            <w:hideMark/>
          </w:tcPr>
          <w:p w14:paraId="45469F9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41644B6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50.0</w:t>
            </w:r>
          </w:p>
        </w:tc>
        <w:tc>
          <w:tcPr>
            <w:tcW w:w="0" w:type="auto"/>
            <w:noWrap/>
            <w:hideMark/>
          </w:tcPr>
          <w:p w14:paraId="3FAC899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4437DDA5"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3D035055" w14:textId="77777777" w:rsidR="008510AB" w:rsidRPr="00210B0B" w:rsidRDefault="008510AB" w:rsidP="00124B42">
            <w:pPr>
              <w:rPr>
                <w:rFonts w:cs="Arial"/>
                <w:b w:val="0"/>
                <w:bCs w:val="0"/>
                <w:color w:val="000000"/>
                <w:lang w:eastAsia="en-GB"/>
              </w:rPr>
            </w:pPr>
            <w:r w:rsidRPr="00210B0B">
              <w:rPr>
                <w:rFonts w:cs="Arial"/>
                <w:color w:val="auto"/>
                <w:lang w:eastAsia="en-GB"/>
              </w:rPr>
              <w:t>L22</w:t>
            </w:r>
          </w:p>
        </w:tc>
        <w:tc>
          <w:tcPr>
            <w:tcW w:w="0" w:type="auto"/>
            <w:noWrap/>
            <w:hideMark/>
          </w:tcPr>
          <w:p w14:paraId="432D93B0"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4687935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5A2D3B1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66.7</w:t>
            </w:r>
          </w:p>
        </w:tc>
        <w:tc>
          <w:tcPr>
            <w:tcW w:w="0" w:type="auto"/>
            <w:noWrap/>
            <w:hideMark/>
          </w:tcPr>
          <w:p w14:paraId="1441A9B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54.5</w:t>
            </w:r>
          </w:p>
        </w:tc>
        <w:tc>
          <w:tcPr>
            <w:tcW w:w="0" w:type="auto"/>
            <w:noWrap/>
            <w:hideMark/>
          </w:tcPr>
          <w:p w14:paraId="3617C33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66.7</w:t>
            </w:r>
          </w:p>
        </w:tc>
        <w:tc>
          <w:tcPr>
            <w:tcW w:w="0" w:type="auto"/>
            <w:noWrap/>
            <w:hideMark/>
          </w:tcPr>
          <w:p w14:paraId="48A80B1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71BF28F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77.8</w:t>
            </w:r>
          </w:p>
        </w:tc>
        <w:tc>
          <w:tcPr>
            <w:tcW w:w="0" w:type="auto"/>
            <w:noWrap/>
            <w:hideMark/>
          </w:tcPr>
          <w:p w14:paraId="4D94100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5F744D30"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2E3EDB82" w14:textId="77777777" w:rsidR="008510AB" w:rsidRPr="00210B0B" w:rsidRDefault="008510AB" w:rsidP="00124B42">
            <w:pPr>
              <w:rPr>
                <w:rFonts w:cs="Arial"/>
                <w:b w:val="0"/>
                <w:bCs w:val="0"/>
                <w:color w:val="000000"/>
                <w:lang w:eastAsia="en-GB"/>
              </w:rPr>
            </w:pPr>
            <w:r w:rsidRPr="00210B0B">
              <w:rPr>
                <w:rFonts w:cs="Arial"/>
                <w:color w:val="auto"/>
                <w:lang w:eastAsia="en-GB"/>
              </w:rPr>
              <w:t>L23</w:t>
            </w:r>
          </w:p>
        </w:tc>
        <w:tc>
          <w:tcPr>
            <w:tcW w:w="0" w:type="auto"/>
            <w:noWrap/>
            <w:hideMark/>
          </w:tcPr>
          <w:p w14:paraId="3C77D887"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5CBA85C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7AAA780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78CCB8B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27.3</w:t>
            </w:r>
          </w:p>
        </w:tc>
        <w:tc>
          <w:tcPr>
            <w:tcW w:w="0" w:type="auto"/>
            <w:noWrap/>
            <w:hideMark/>
          </w:tcPr>
          <w:p w14:paraId="60D6C8E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33.3</w:t>
            </w:r>
          </w:p>
        </w:tc>
        <w:tc>
          <w:tcPr>
            <w:tcW w:w="0" w:type="auto"/>
            <w:noWrap/>
            <w:hideMark/>
          </w:tcPr>
          <w:p w14:paraId="2AE614F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7BF39C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5E1825F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52503C8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0BC224F3" w14:textId="77777777" w:rsidR="008510AB" w:rsidRPr="00210B0B" w:rsidRDefault="008510AB" w:rsidP="00124B42">
            <w:pPr>
              <w:rPr>
                <w:rFonts w:cs="Arial"/>
                <w:b w:val="0"/>
                <w:bCs w:val="0"/>
                <w:color w:val="000000"/>
                <w:lang w:eastAsia="en-GB"/>
              </w:rPr>
            </w:pPr>
            <w:r w:rsidRPr="00210B0B">
              <w:rPr>
                <w:rFonts w:cs="Arial"/>
                <w:color w:val="auto"/>
                <w:lang w:eastAsia="en-GB"/>
              </w:rPr>
              <w:t>L24</w:t>
            </w:r>
          </w:p>
        </w:tc>
        <w:tc>
          <w:tcPr>
            <w:tcW w:w="0" w:type="auto"/>
            <w:noWrap/>
            <w:hideMark/>
          </w:tcPr>
          <w:p w14:paraId="3210311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SWAL</w:t>
            </w:r>
          </w:p>
        </w:tc>
        <w:tc>
          <w:tcPr>
            <w:tcW w:w="0" w:type="auto"/>
            <w:noWrap/>
            <w:hideMark/>
          </w:tcPr>
          <w:p w14:paraId="3237ABF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lang w:eastAsia="en-GB"/>
              </w:rPr>
            </w:pPr>
            <w:r w:rsidRPr="00210B0B">
              <w:rPr>
                <w:rFonts w:cs="Arial"/>
                <w:lang w:eastAsia="en-GB"/>
              </w:rPr>
              <w:t>Y</w:t>
            </w:r>
          </w:p>
        </w:tc>
        <w:tc>
          <w:tcPr>
            <w:tcW w:w="0" w:type="auto"/>
            <w:noWrap/>
            <w:hideMark/>
          </w:tcPr>
          <w:p w14:paraId="1CCC616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83.3</w:t>
            </w:r>
          </w:p>
        </w:tc>
        <w:tc>
          <w:tcPr>
            <w:tcW w:w="0" w:type="auto"/>
            <w:noWrap/>
            <w:hideMark/>
          </w:tcPr>
          <w:p w14:paraId="67C12A8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90.9</w:t>
            </w:r>
          </w:p>
        </w:tc>
        <w:tc>
          <w:tcPr>
            <w:tcW w:w="0" w:type="auto"/>
            <w:noWrap/>
            <w:hideMark/>
          </w:tcPr>
          <w:p w14:paraId="788A01F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66.7</w:t>
            </w:r>
          </w:p>
        </w:tc>
        <w:tc>
          <w:tcPr>
            <w:tcW w:w="0" w:type="auto"/>
            <w:noWrap/>
            <w:hideMark/>
          </w:tcPr>
          <w:p w14:paraId="6179668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095EF2C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75.0</w:t>
            </w:r>
          </w:p>
        </w:tc>
        <w:tc>
          <w:tcPr>
            <w:tcW w:w="0" w:type="auto"/>
            <w:noWrap/>
            <w:hideMark/>
          </w:tcPr>
          <w:p w14:paraId="1A949CC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628DF8D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6B2E57D6" w14:textId="77777777" w:rsidR="008510AB" w:rsidRPr="00210B0B" w:rsidRDefault="008510AB" w:rsidP="00124B42">
            <w:pPr>
              <w:rPr>
                <w:rFonts w:cs="Arial"/>
                <w:b w:val="0"/>
                <w:bCs w:val="0"/>
                <w:color w:val="000000"/>
                <w:lang w:eastAsia="en-GB"/>
              </w:rPr>
            </w:pPr>
            <w:r w:rsidRPr="00210B0B">
              <w:rPr>
                <w:rFonts w:cs="Arial"/>
                <w:color w:val="auto"/>
                <w:lang w:eastAsia="en-GB"/>
              </w:rPr>
              <w:t>L26</w:t>
            </w:r>
          </w:p>
        </w:tc>
        <w:tc>
          <w:tcPr>
            <w:tcW w:w="0" w:type="auto"/>
            <w:noWrap/>
            <w:hideMark/>
          </w:tcPr>
          <w:p w14:paraId="6BEC9C4F"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SWAL</w:t>
            </w:r>
          </w:p>
        </w:tc>
        <w:tc>
          <w:tcPr>
            <w:tcW w:w="0" w:type="auto"/>
            <w:noWrap/>
            <w:hideMark/>
          </w:tcPr>
          <w:p w14:paraId="6F356E5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lang w:eastAsia="en-GB"/>
              </w:rPr>
            </w:pPr>
            <w:r w:rsidRPr="00210B0B">
              <w:rPr>
                <w:rFonts w:cs="Arial"/>
                <w:lang w:eastAsia="en-GB"/>
              </w:rPr>
              <w:t>N</w:t>
            </w:r>
          </w:p>
        </w:tc>
        <w:tc>
          <w:tcPr>
            <w:tcW w:w="0" w:type="auto"/>
            <w:noWrap/>
            <w:hideMark/>
          </w:tcPr>
          <w:p w14:paraId="6FD80D1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0.0</w:t>
            </w:r>
          </w:p>
        </w:tc>
        <w:tc>
          <w:tcPr>
            <w:tcW w:w="0" w:type="auto"/>
            <w:noWrap/>
            <w:hideMark/>
          </w:tcPr>
          <w:p w14:paraId="4E7B692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6F7DB46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447E352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38C9BDF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0.0</w:t>
            </w:r>
          </w:p>
        </w:tc>
        <w:tc>
          <w:tcPr>
            <w:tcW w:w="0" w:type="auto"/>
            <w:noWrap/>
            <w:hideMark/>
          </w:tcPr>
          <w:p w14:paraId="2E8940F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5CD76210"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7B90BB14" w14:textId="77777777" w:rsidR="008510AB" w:rsidRPr="00210B0B" w:rsidRDefault="008510AB" w:rsidP="00124B42">
            <w:pPr>
              <w:rPr>
                <w:rFonts w:cs="Arial"/>
                <w:b w:val="0"/>
                <w:bCs w:val="0"/>
                <w:color w:val="000000"/>
                <w:lang w:eastAsia="en-GB"/>
              </w:rPr>
            </w:pPr>
            <w:r w:rsidRPr="00210B0B">
              <w:rPr>
                <w:rFonts w:cs="Arial"/>
                <w:color w:val="auto"/>
                <w:lang w:eastAsia="en-GB"/>
              </w:rPr>
              <w:t>L28</w:t>
            </w:r>
          </w:p>
        </w:tc>
        <w:tc>
          <w:tcPr>
            <w:tcW w:w="0" w:type="auto"/>
            <w:noWrap/>
            <w:hideMark/>
          </w:tcPr>
          <w:p w14:paraId="7A65E01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31525C2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FA6D60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7E6DC6C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46F79E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3A4D3B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755AAE7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80.0</w:t>
            </w:r>
          </w:p>
        </w:tc>
        <w:tc>
          <w:tcPr>
            <w:tcW w:w="0" w:type="auto"/>
            <w:noWrap/>
            <w:hideMark/>
          </w:tcPr>
          <w:p w14:paraId="32E380F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7B831E3C"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4DD9F3F3" w14:textId="77777777" w:rsidR="008510AB" w:rsidRPr="00210B0B" w:rsidRDefault="008510AB" w:rsidP="00124B42">
            <w:pPr>
              <w:rPr>
                <w:rFonts w:cs="Arial"/>
                <w:b w:val="0"/>
                <w:bCs w:val="0"/>
                <w:color w:val="000000"/>
                <w:lang w:eastAsia="en-GB"/>
              </w:rPr>
            </w:pPr>
            <w:r w:rsidRPr="00210B0B">
              <w:rPr>
                <w:rFonts w:cs="Arial"/>
                <w:color w:val="auto"/>
                <w:lang w:eastAsia="en-GB"/>
              </w:rPr>
              <w:t>L30</w:t>
            </w:r>
          </w:p>
        </w:tc>
        <w:tc>
          <w:tcPr>
            <w:tcW w:w="0" w:type="auto"/>
            <w:noWrap/>
            <w:hideMark/>
          </w:tcPr>
          <w:p w14:paraId="3D709FF2"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24B4EB9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4BBFEB0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75.0</w:t>
            </w:r>
          </w:p>
        </w:tc>
        <w:tc>
          <w:tcPr>
            <w:tcW w:w="0" w:type="auto"/>
            <w:noWrap/>
            <w:hideMark/>
          </w:tcPr>
          <w:p w14:paraId="1CA87B8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36.4</w:t>
            </w:r>
          </w:p>
        </w:tc>
        <w:tc>
          <w:tcPr>
            <w:tcW w:w="0" w:type="auto"/>
            <w:noWrap/>
            <w:hideMark/>
          </w:tcPr>
          <w:p w14:paraId="0698D4C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33.3</w:t>
            </w:r>
          </w:p>
        </w:tc>
        <w:tc>
          <w:tcPr>
            <w:tcW w:w="0" w:type="auto"/>
            <w:noWrap/>
            <w:hideMark/>
          </w:tcPr>
          <w:p w14:paraId="30276FC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73F7A91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87.5</w:t>
            </w:r>
          </w:p>
        </w:tc>
        <w:tc>
          <w:tcPr>
            <w:tcW w:w="0" w:type="auto"/>
            <w:noWrap/>
            <w:hideMark/>
          </w:tcPr>
          <w:p w14:paraId="7F1FA17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75.0</w:t>
            </w:r>
          </w:p>
        </w:tc>
      </w:tr>
      <w:tr w:rsidR="00FF5BF7" w:rsidRPr="00210B0B" w14:paraId="7B5F0828"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702BDE4D" w14:textId="77777777" w:rsidR="008510AB" w:rsidRPr="00210B0B" w:rsidRDefault="008510AB" w:rsidP="00124B42">
            <w:pPr>
              <w:rPr>
                <w:rFonts w:cs="Arial"/>
                <w:b w:val="0"/>
                <w:bCs w:val="0"/>
                <w:color w:val="000000"/>
                <w:lang w:eastAsia="en-GB"/>
              </w:rPr>
            </w:pPr>
            <w:r w:rsidRPr="00210B0B">
              <w:rPr>
                <w:rFonts w:cs="Arial"/>
                <w:color w:val="auto"/>
                <w:lang w:eastAsia="en-GB"/>
              </w:rPr>
              <w:t>L32</w:t>
            </w:r>
          </w:p>
        </w:tc>
        <w:tc>
          <w:tcPr>
            <w:tcW w:w="0" w:type="auto"/>
            <w:noWrap/>
            <w:hideMark/>
          </w:tcPr>
          <w:p w14:paraId="5DFC2F93"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2EBA012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0CA29F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56B83CB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74FF53A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023A5AC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13B98E6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40.0</w:t>
            </w:r>
          </w:p>
        </w:tc>
        <w:tc>
          <w:tcPr>
            <w:tcW w:w="0" w:type="auto"/>
            <w:noWrap/>
            <w:hideMark/>
          </w:tcPr>
          <w:p w14:paraId="50983CB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88.9</w:t>
            </w:r>
          </w:p>
        </w:tc>
      </w:tr>
      <w:tr w:rsidR="00FF5BF7" w:rsidRPr="00210B0B" w14:paraId="786DF45D"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07C8DD26" w14:textId="77777777" w:rsidR="008510AB" w:rsidRPr="00210B0B" w:rsidRDefault="008510AB" w:rsidP="00124B42">
            <w:pPr>
              <w:rPr>
                <w:rFonts w:cs="Arial"/>
                <w:b w:val="0"/>
                <w:bCs w:val="0"/>
                <w:color w:val="000000"/>
                <w:lang w:eastAsia="en-GB"/>
              </w:rPr>
            </w:pPr>
            <w:r w:rsidRPr="00210B0B">
              <w:rPr>
                <w:rFonts w:cs="Arial"/>
                <w:color w:val="auto"/>
                <w:lang w:eastAsia="en-GB"/>
              </w:rPr>
              <w:t>L34</w:t>
            </w:r>
          </w:p>
        </w:tc>
        <w:tc>
          <w:tcPr>
            <w:tcW w:w="0" w:type="auto"/>
            <w:noWrap/>
            <w:hideMark/>
          </w:tcPr>
          <w:p w14:paraId="3FD89C99"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73FC705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66EED3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588EF33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90.9</w:t>
            </w:r>
          </w:p>
        </w:tc>
        <w:tc>
          <w:tcPr>
            <w:tcW w:w="0" w:type="auto"/>
            <w:noWrap/>
            <w:hideMark/>
          </w:tcPr>
          <w:p w14:paraId="7F15E44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05E2E9A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D29B91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74AEFEB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100.0</w:t>
            </w:r>
          </w:p>
        </w:tc>
      </w:tr>
      <w:tr w:rsidR="00FF5BF7" w:rsidRPr="00210B0B" w14:paraId="51504849"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2D447DCF" w14:textId="77777777" w:rsidR="008510AB" w:rsidRPr="00210B0B" w:rsidRDefault="008510AB" w:rsidP="00124B42">
            <w:pPr>
              <w:rPr>
                <w:rFonts w:cs="Arial"/>
                <w:b w:val="0"/>
                <w:bCs w:val="0"/>
                <w:color w:val="000000"/>
                <w:lang w:eastAsia="en-GB"/>
              </w:rPr>
            </w:pPr>
            <w:r w:rsidRPr="00210B0B">
              <w:rPr>
                <w:rFonts w:cs="Arial"/>
                <w:color w:val="auto"/>
                <w:lang w:eastAsia="en-GB"/>
              </w:rPr>
              <w:t>L35</w:t>
            </w:r>
          </w:p>
        </w:tc>
        <w:tc>
          <w:tcPr>
            <w:tcW w:w="0" w:type="auto"/>
            <w:noWrap/>
            <w:hideMark/>
          </w:tcPr>
          <w:p w14:paraId="379B48F0"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5B49F7C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FB2756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50.0</w:t>
            </w:r>
          </w:p>
        </w:tc>
        <w:tc>
          <w:tcPr>
            <w:tcW w:w="0" w:type="auto"/>
            <w:noWrap/>
            <w:hideMark/>
          </w:tcPr>
          <w:p w14:paraId="3C4F363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45E03D4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469C212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6EB0331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0.0</w:t>
            </w:r>
          </w:p>
        </w:tc>
        <w:tc>
          <w:tcPr>
            <w:tcW w:w="0" w:type="auto"/>
            <w:noWrap/>
            <w:hideMark/>
          </w:tcPr>
          <w:p w14:paraId="78A4474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0283F0B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0FF20757" w14:textId="77777777" w:rsidR="008510AB" w:rsidRPr="00210B0B" w:rsidRDefault="008510AB" w:rsidP="00124B42">
            <w:pPr>
              <w:rPr>
                <w:rFonts w:cs="Arial"/>
                <w:b w:val="0"/>
                <w:bCs w:val="0"/>
                <w:color w:val="000000"/>
                <w:lang w:eastAsia="en-GB"/>
              </w:rPr>
            </w:pPr>
            <w:r w:rsidRPr="00210B0B">
              <w:rPr>
                <w:rFonts w:cs="Arial"/>
                <w:color w:val="auto"/>
                <w:lang w:eastAsia="en-GB"/>
              </w:rPr>
              <w:t>L36</w:t>
            </w:r>
          </w:p>
        </w:tc>
        <w:tc>
          <w:tcPr>
            <w:tcW w:w="0" w:type="auto"/>
            <w:noWrap/>
            <w:hideMark/>
          </w:tcPr>
          <w:p w14:paraId="531060E2"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3661947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588A902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56C9BF2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90.0</w:t>
            </w:r>
          </w:p>
        </w:tc>
        <w:tc>
          <w:tcPr>
            <w:tcW w:w="0" w:type="auto"/>
            <w:noWrap/>
            <w:hideMark/>
          </w:tcPr>
          <w:p w14:paraId="14B611F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66.7</w:t>
            </w:r>
          </w:p>
        </w:tc>
        <w:tc>
          <w:tcPr>
            <w:tcW w:w="0" w:type="auto"/>
            <w:noWrap/>
            <w:hideMark/>
          </w:tcPr>
          <w:p w14:paraId="27DC9E7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55B8956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60.0</w:t>
            </w:r>
          </w:p>
        </w:tc>
        <w:tc>
          <w:tcPr>
            <w:tcW w:w="0" w:type="auto"/>
            <w:noWrap/>
            <w:hideMark/>
          </w:tcPr>
          <w:p w14:paraId="254927A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60.0</w:t>
            </w:r>
          </w:p>
        </w:tc>
      </w:tr>
      <w:tr w:rsidR="00FF5BF7" w:rsidRPr="00210B0B" w14:paraId="79DF3634"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1AB6604B" w14:textId="77777777" w:rsidR="008510AB" w:rsidRPr="00210B0B" w:rsidRDefault="008510AB" w:rsidP="00124B42">
            <w:pPr>
              <w:rPr>
                <w:rFonts w:cs="Arial"/>
                <w:b w:val="0"/>
                <w:bCs w:val="0"/>
                <w:color w:val="000000"/>
                <w:lang w:eastAsia="en-GB"/>
              </w:rPr>
            </w:pPr>
            <w:r w:rsidRPr="00210B0B">
              <w:rPr>
                <w:rFonts w:cs="Arial"/>
                <w:color w:val="auto"/>
                <w:lang w:eastAsia="en-GB"/>
              </w:rPr>
              <w:t>L39</w:t>
            </w:r>
          </w:p>
        </w:tc>
        <w:tc>
          <w:tcPr>
            <w:tcW w:w="0" w:type="auto"/>
            <w:noWrap/>
            <w:hideMark/>
          </w:tcPr>
          <w:p w14:paraId="6198DF7C"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40C2786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7F91F7E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1DDF8B9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40.0</w:t>
            </w:r>
          </w:p>
        </w:tc>
        <w:tc>
          <w:tcPr>
            <w:tcW w:w="0" w:type="auto"/>
            <w:noWrap/>
            <w:hideMark/>
          </w:tcPr>
          <w:p w14:paraId="23FB0EA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66.7</w:t>
            </w:r>
          </w:p>
        </w:tc>
        <w:tc>
          <w:tcPr>
            <w:tcW w:w="0" w:type="auto"/>
            <w:noWrap/>
            <w:hideMark/>
          </w:tcPr>
          <w:p w14:paraId="716ECF1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430CD50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33.3</w:t>
            </w:r>
          </w:p>
        </w:tc>
        <w:tc>
          <w:tcPr>
            <w:tcW w:w="0" w:type="auto"/>
            <w:noWrap/>
            <w:hideMark/>
          </w:tcPr>
          <w:p w14:paraId="5E54E4E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66.7</w:t>
            </w:r>
          </w:p>
        </w:tc>
      </w:tr>
      <w:tr w:rsidR="00FF5BF7" w:rsidRPr="00210B0B" w14:paraId="58C3BCD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032F6E7E" w14:textId="77777777" w:rsidR="008510AB" w:rsidRPr="00210B0B" w:rsidRDefault="008510AB" w:rsidP="00124B42">
            <w:pPr>
              <w:rPr>
                <w:rFonts w:cs="Arial"/>
                <w:b w:val="0"/>
                <w:bCs w:val="0"/>
                <w:color w:val="000000"/>
                <w:lang w:eastAsia="en-GB"/>
              </w:rPr>
            </w:pPr>
            <w:r w:rsidRPr="00210B0B">
              <w:rPr>
                <w:rFonts w:cs="Arial"/>
                <w:color w:val="auto"/>
                <w:lang w:eastAsia="en-GB"/>
              </w:rPr>
              <w:t>L40</w:t>
            </w:r>
          </w:p>
        </w:tc>
        <w:tc>
          <w:tcPr>
            <w:tcW w:w="0" w:type="auto"/>
            <w:noWrap/>
            <w:hideMark/>
          </w:tcPr>
          <w:p w14:paraId="4DAE8627"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3B5D70B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0ABA189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204D1E5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4992854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151047D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2CA1DD4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33.3</w:t>
            </w:r>
          </w:p>
        </w:tc>
        <w:tc>
          <w:tcPr>
            <w:tcW w:w="0" w:type="auto"/>
            <w:noWrap/>
            <w:hideMark/>
          </w:tcPr>
          <w:p w14:paraId="58B2A72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4E2C2BBB"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683061FD" w14:textId="77777777" w:rsidR="008510AB" w:rsidRPr="00210B0B" w:rsidRDefault="008510AB" w:rsidP="00124B42">
            <w:pPr>
              <w:rPr>
                <w:rFonts w:cs="Arial"/>
                <w:b w:val="0"/>
                <w:bCs w:val="0"/>
                <w:color w:val="000000"/>
                <w:lang w:eastAsia="en-GB"/>
              </w:rPr>
            </w:pPr>
            <w:r w:rsidRPr="00210B0B">
              <w:rPr>
                <w:rFonts w:cs="Arial"/>
                <w:color w:val="auto"/>
                <w:lang w:eastAsia="en-GB"/>
              </w:rPr>
              <w:t>L41</w:t>
            </w:r>
          </w:p>
        </w:tc>
        <w:tc>
          <w:tcPr>
            <w:tcW w:w="0" w:type="auto"/>
            <w:noWrap/>
            <w:hideMark/>
          </w:tcPr>
          <w:p w14:paraId="232C179B"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6D924FF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21130C4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93.3</w:t>
            </w:r>
          </w:p>
        </w:tc>
        <w:tc>
          <w:tcPr>
            <w:tcW w:w="0" w:type="auto"/>
            <w:noWrap/>
            <w:hideMark/>
          </w:tcPr>
          <w:p w14:paraId="72CACD5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93482B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1E88312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9D26A4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46.7</w:t>
            </w:r>
          </w:p>
        </w:tc>
        <w:tc>
          <w:tcPr>
            <w:tcW w:w="0" w:type="auto"/>
            <w:noWrap/>
            <w:hideMark/>
          </w:tcPr>
          <w:p w14:paraId="4843053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85.71</w:t>
            </w:r>
          </w:p>
        </w:tc>
      </w:tr>
      <w:tr w:rsidR="00FF5BF7" w:rsidRPr="00210B0B" w14:paraId="3A1370D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0F967E7A" w14:textId="77777777" w:rsidR="008510AB" w:rsidRPr="00210B0B" w:rsidRDefault="008510AB" w:rsidP="00124B42">
            <w:pPr>
              <w:rPr>
                <w:rFonts w:cs="Arial"/>
                <w:b w:val="0"/>
                <w:bCs w:val="0"/>
                <w:color w:val="000000"/>
                <w:lang w:eastAsia="en-GB"/>
              </w:rPr>
            </w:pPr>
            <w:r w:rsidRPr="00210B0B">
              <w:rPr>
                <w:rFonts w:cs="Arial"/>
                <w:color w:val="auto"/>
                <w:lang w:eastAsia="en-GB"/>
              </w:rPr>
              <w:t>L42</w:t>
            </w:r>
          </w:p>
        </w:tc>
        <w:tc>
          <w:tcPr>
            <w:tcW w:w="0" w:type="auto"/>
            <w:noWrap/>
            <w:hideMark/>
          </w:tcPr>
          <w:p w14:paraId="1B7EC41F"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69369CC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6F2924A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18701AD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1FC3AEC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311428D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D6F63D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62.5</w:t>
            </w:r>
          </w:p>
        </w:tc>
        <w:tc>
          <w:tcPr>
            <w:tcW w:w="0" w:type="auto"/>
            <w:noWrap/>
            <w:hideMark/>
          </w:tcPr>
          <w:p w14:paraId="655647F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5F2B5826"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16DC1AEF" w14:textId="77777777" w:rsidR="008510AB" w:rsidRPr="00210B0B" w:rsidRDefault="008510AB" w:rsidP="00124B42">
            <w:pPr>
              <w:rPr>
                <w:rFonts w:cs="Arial"/>
                <w:b w:val="0"/>
                <w:bCs w:val="0"/>
                <w:color w:val="000000"/>
                <w:lang w:eastAsia="en-GB"/>
              </w:rPr>
            </w:pPr>
            <w:r w:rsidRPr="00210B0B">
              <w:rPr>
                <w:rFonts w:cs="Arial"/>
                <w:color w:val="auto"/>
                <w:lang w:eastAsia="en-GB"/>
              </w:rPr>
              <w:t>L45</w:t>
            </w:r>
          </w:p>
        </w:tc>
        <w:tc>
          <w:tcPr>
            <w:tcW w:w="0" w:type="auto"/>
            <w:noWrap/>
            <w:hideMark/>
          </w:tcPr>
          <w:p w14:paraId="1501F2DB"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06CE7F9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B01C15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4D63C9C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0840AB9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3403809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05691EA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55.6</w:t>
            </w:r>
          </w:p>
        </w:tc>
        <w:tc>
          <w:tcPr>
            <w:tcW w:w="0" w:type="auto"/>
            <w:noWrap/>
            <w:hideMark/>
          </w:tcPr>
          <w:p w14:paraId="2CCA124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6760EDE5"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1CE19268" w14:textId="77777777" w:rsidR="008510AB" w:rsidRPr="00210B0B" w:rsidRDefault="008510AB" w:rsidP="00124B42">
            <w:pPr>
              <w:rPr>
                <w:rFonts w:cs="Arial"/>
                <w:b w:val="0"/>
                <w:bCs w:val="0"/>
                <w:color w:val="000000"/>
                <w:lang w:eastAsia="en-GB"/>
              </w:rPr>
            </w:pPr>
            <w:r w:rsidRPr="00210B0B">
              <w:rPr>
                <w:rFonts w:cs="Arial"/>
                <w:color w:val="auto"/>
                <w:lang w:eastAsia="en-GB"/>
              </w:rPr>
              <w:t>S02</w:t>
            </w:r>
          </w:p>
        </w:tc>
        <w:tc>
          <w:tcPr>
            <w:tcW w:w="0" w:type="auto"/>
            <w:noWrap/>
            <w:hideMark/>
          </w:tcPr>
          <w:p w14:paraId="14BA692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4E6036E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5C266DC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70.6</w:t>
            </w:r>
          </w:p>
        </w:tc>
        <w:tc>
          <w:tcPr>
            <w:tcW w:w="0" w:type="auto"/>
            <w:noWrap/>
            <w:hideMark/>
          </w:tcPr>
          <w:p w14:paraId="494DE71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4CA77D5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507FD1C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29FF6C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35.7</w:t>
            </w:r>
          </w:p>
        </w:tc>
        <w:tc>
          <w:tcPr>
            <w:tcW w:w="0" w:type="auto"/>
            <w:noWrap/>
            <w:hideMark/>
          </w:tcPr>
          <w:p w14:paraId="5DCB9D5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66.67</w:t>
            </w:r>
          </w:p>
        </w:tc>
      </w:tr>
      <w:tr w:rsidR="00FF5BF7" w:rsidRPr="00210B0B" w14:paraId="574A1CB2"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0C9366BA" w14:textId="77777777" w:rsidR="008510AB" w:rsidRPr="00210B0B" w:rsidRDefault="008510AB" w:rsidP="00124B42">
            <w:pPr>
              <w:rPr>
                <w:rFonts w:cs="Arial"/>
                <w:b w:val="0"/>
                <w:bCs w:val="0"/>
                <w:color w:val="000000"/>
                <w:lang w:eastAsia="en-GB"/>
              </w:rPr>
            </w:pPr>
            <w:r w:rsidRPr="00210B0B">
              <w:rPr>
                <w:rFonts w:cs="Arial"/>
                <w:color w:val="auto"/>
                <w:lang w:eastAsia="en-GB"/>
              </w:rPr>
              <w:t>S03</w:t>
            </w:r>
          </w:p>
        </w:tc>
        <w:tc>
          <w:tcPr>
            <w:tcW w:w="0" w:type="auto"/>
            <w:noWrap/>
            <w:hideMark/>
          </w:tcPr>
          <w:p w14:paraId="0DD89CB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4A00628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0BD0DDA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85.7</w:t>
            </w:r>
          </w:p>
        </w:tc>
        <w:tc>
          <w:tcPr>
            <w:tcW w:w="0" w:type="auto"/>
            <w:noWrap/>
            <w:hideMark/>
          </w:tcPr>
          <w:p w14:paraId="66D3951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5E0AD21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602AB48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15CF97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50.0</w:t>
            </w:r>
          </w:p>
        </w:tc>
        <w:tc>
          <w:tcPr>
            <w:tcW w:w="0" w:type="auto"/>
            <w:noWrap/>
            <w:hideMark/>
          </w:tcPr>
          <w:p w14:paraId="46DAE9D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28C2B0BF"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513BC3F6" w14:textId="77777777" w:rsidR="008510AB" w:rsidRPr="00210B0B" w:rsidRDefault="008510AB" w:rsidP="00124B42">
            <w:pPr>
              <w:rPr>
                <w:rFonts w:cs="Arial"/>
                <w:b w:val="0"/>
                <w:bCs w:val="0"/>
                <w:color w:val="000000"/>
                <w:lang w:eastAsia="en-GB"/>
              </w:rPr>
            </w:pPr>
            <w:r w:rsidRPr="00210B0B">
              <w:rPr>
                <w:rFonts w:cs="Arial"/>
                <w:color w:val="auto"/>
                <w:lang w:eastAsia="en-GB"/>
              </w:rPr>
              <w:t>S06</w:t>
            </w:r>
          </w:p>
        </w:tc>
        <w:tc>
          <w:tcPr>
            <w:tcW w:w="0" w:type="auto"/>
            <w:noWrap/>
            <w:hideMark/>
          </w:tcPr>
          <w:p w14:paraId="7CD99266"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41D251A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C947F8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27ECB5B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3F04AB6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3130CB3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37F1B2C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0.0</w:t>
            </w:r>
          </w:p>
        </w:tc>
        <w:tc>
          <w:tcPr>
            <w:tcW w:w="0" w:type="auto"/>
            <w:noWrap/>
            <w:hideMark/>
          </w:tcPr>
          <w:p w14:paraId="4E658C4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62EE2870"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50035106" w14:textId="77777777" w:rsidR="008510AB" w:rsidRPr="00210B0B" w:rsidRDefault="008510AB" w:rsidP="00124B42">
            <w:pPr>
              <w:rPr>
                <w:rFonts w:cs="Arial"/>
                <w:b w:val="0"/>
                <w:bCs w:val="0"/>
                <w:color w:val="000000"/>
                <w:lang w:eastAsia="en-GB"/>
              </w:rPr>
            </w:pPr>
            <w:r w:rsidRPr="00210B0B">
              <w:rPr>
                <w:rFonts w:cs="Arial"/>
                <w:color w:val="auto"/>
                <w:lang w:eastAsia="en-GB"/>
              </w:rPr>
              <w:t>S07</w:t>
            </w:r>
          </w:p>
        </w:tc>
        <w:tc>
          <w:tcPr>
            <w:tcW w:w="0" w:type="auto"/>
            <w:noWrap/>
            <w:hideMark/>
          </w:tcPr>
          <w:p w14:paraId="2A48318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2EA062B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59F8683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83.3</w:t>
            </w:r>
          </w:p>
        </w:tc>
        <w:tc>
          <w:tcPr>
            <w:tcW w:w="0" w:type="auto"/>
            <w:noWrap/>
            <w:hideMark/>
          </w:tcPr>
          <w:p w14:paraId="29C3D0D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58308CE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599AFD0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29E9870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7EECF13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100.00</w:t>
            </w:r>
          </w:p>
        </w:tc>
      </w:tr>
      <w:tr w:rsidR="00FF5BF7" w:rsidRPr="00210B0B" w14:paraId="648EE13F"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659234B7" w14:textId="77777777" w:rsidR="008510AB" w:rsidRPr="00210B0B" w:rsidRDefault="008510AB" w:rsidP="00124B42">
            <w:pPr>
              <w:rPr>
                <w:rFonts w:cs="Arial"/>
                <w:b w:val="0"/>
                <w:bCs w:val="0"/>
                <w:color w:val="000000"/>
                <w:lang w:eastAsia="en-GB"/>
              </w:rPr>
            </w:pPr>
            <w:r w:rsidRPr="00210B0B">
              <w:rPr>
                <w:rFonts w:cs="Arial"/>
                <w:color w:val="auto"/>
                <w:lang w:eastAsia="en-GB"/>
              </w:rPr>
              <w:t>S09</w:t>
            </w:r>
          </w:p>
        </w:tc>
        <w:tc>
          <w:tcPr>
            <w:tcW w:w="0" w:type="auto"/>
            <w:noWrap/>
            <w:hideMark/>
          </w:tcPr>
          <w:p w14:paraId="34FD3D21"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721EDCF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251123D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1D97C21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80.0</w:t>
            </w:r>
          </w:p>
        </w:tc>
        <w:tc>
          <w:tcPr>
            <w:tcW w:w="0" w:type="auto"/>
            <w:noWrap/>
            <w:hideMark/>
          </w:tcPr>
          <w:p w14:paraId="61FE034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66.7</w:t>
            </w:r>
          </w:p>
        </w:tc>
        <w:tc>
          <w:tcPr>
            <w:tcW w:w="0" w:type="auto"/>
            <w:noWrap/>
            <w:hideMark/>
          </w:tcPr>
          <w:p w14:paraId="68CFF46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0CE1310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50.0</w:t>
            </w:r>
          </w:p>
        </w:tc>
        <w:tc>
          <w:tcPr>
            <w:tcW w:w="0" w:type="auto"/>
            <w:noWrap/>
            <w:hideMark/>
          </w:tcPr>
          <w:p w14:paraId="36227FD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6D46733C"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58642A0B" w14:textId="77777777" w:rsidR="008510AB" w:rsidRPr="00210B0B" w:rsidRDefault="008510AB" w:rsidP="00124B42">
            <w:pPr>
              <w:rPr>
                <w:rFonts w:cs="Arial"/>
                <w:b w:val="0"/>
                <w:bCs w:val="0"/>
                <w:color w:val="000000"/>
                <w:lang w:eastAsia="en-GB"/>
              </w:rPr>
            </w:pPr>
            <w:r w:rsidRPr="00210B0B">
              <w:rPr>
                <w:rFonts w:cs="Arial"/>
                <w:color w:val="auto"/>
                <w:lang w:eastAsia="en-GB"/>
              </w:rPr>
              <w:t>S10</w:t>
            </w:r>
          </w:p>
        </w:tc>
        <w:tc>
          <w:tcPr>
            <w:tcW w:w="0" w:type="auto"/>
            <w:noWrap/>
            <w:hideMark/>
          </w:tcPr>
          <w:p w14:paraId="15ADC10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45D261D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3002F1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60.0</w:t>
            </w:r>
          </w:p>
        </w:tc>
        <w:tc>
          <w:tcPr>
            <w:tcW w:w="0" w:type="auto"/>
            <w:noWrap/>
            <w:hideMark/>
          </w:tcPr>
          <w:p w14:paraId="291BC28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90.0</w:t>
            </w:r>
          </w:p>
        </w:tc>
        <w:tc>
          <w:tcPr>
            <w:tcW w:w="0" w:type="auto"/>
            <w:noWrap/>
            <w:hideMark/>
          </w:tcPr>
          <w:p w14:paraId="2903675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66.7</w:t>
            </w:r>
          </w:p>
        </w:tc>
        <w:tc>
          <w:tcPr>
            <w:tcW w:w="0" w:type="auto"/>
            <w:noWrap/>
            <w:hideMark/>
          </w:tcPr>
          <w:p w14:paraId="02A0B02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6992947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40.0</w:t>
            </w:r>
          </w:p>
        </w:tc>
        <w:tc>
          <w:tcPr>
            <w:tcW w:w="0" w:type="auto"/>
            <w:noWrap/>
            <w:hideMark/>
          </w:tcPr>
          <w:p w14:paraId="3755AFC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60.00</w:t>
            </w:r>
          </w:p>
        </w:tc>
      </w:tr>
      <w:tr w:rsidR="00FF5BF7" w:rsidRPr="00210B0B" w14:paraId="0CA9CA95"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42BFB93C" w14:textId="77777777" w:rsidR="008510AB" w:rsidRPr="00210B0B" w:rsidRDefault="008510AB" w:rsidP="00124B42">
            <w:pPr>
              <w:rPr>
                <w:rFonts w:cs="Arial"/>
                <w:b w:val="0"/>
                <w:bCs w:val="0"/>
                <w:color w:val="000000"/>
                <w:lang w:eastAsia="en-GB"/>
              </w:rPr>
            </w:pPr>
            <w:r w:rsidRPr="00210B0B">
              <w:rPr>
                <w:rFonts w:cs="Arial"/>
                <w:color w:val="auto"/>
                <w:lang w:eastAsia="en-GB"/>
              </w:rPr>
              <w:t>S11</w:t>
            </w:r>
          </w:p>
        </w:tc>
        <w:tc>
          <w:tcPr>
            <w:tcW w:w="0" w:type="auto"/>
            <w:noWrap/>
            <w:hideMark/>
          </w:tcPr>
          <w:p w14:paraId="50321720"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2CAE08C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2B93B88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81.8</w:t>
            </w:r>
          </w:p>
        </w:tc>
        <w:tc>
          <w:tcPr>
            <w:tcW w:w="0" w:type="auto"/>
            <w:noWrap/>
            <w:hideMark/>
          </w:tcPr>
          <w:p w14:paraId="5D1BAF2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80.0</w:t>
            </w:r>
          </w:p>
        </w:tc>
        <w:tc>
          <w:tcPr>
            <w:tcW w:w="0" w:type="auto"/>
            <w:noWrap/>
            <w:hideMark/>
          </w:tcPr>
          <w:p w14:paraId="0A1BFC6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6EAFF2C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F02C9C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42.9</w:t>
            </w:r>
          </w:p>
        </w:tc>
        <w:tc>
          <w:tcPr>
            <w:tcW w:w="0" w:type="auto"/>
            <w:noWrap/>
            <w:hideMark/>
          </w:tcPr>
          <w:p w14:paraId="5904151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0C111D2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68CD6495" w14:textId="77777777" w:rsidR="008510AB" w:rsidRPr="00210B0B" w:rsidRDefault="008510AB" w:rsidP="00124B42">
            <w:pPr>
              <w:rPr>
                <w:rFonts w:cs="Arial"/>
                <w:b w:val="0"/>
                <w:bCs w:val="0"/>
                <w:color w:val="000000"/>
                <w:lang w:eastAsia="en-GB"/>
              </w:rPr>
            </w:pPr>
            <w:r w:rsidRPr="00210B0B">
              <w:rPr>
                <w:rFonts w:cs="Arial"/>
                <w:color w:val="auto"/>
                <w:lang w:eastAsia="en-GB"/>
              </w:rPr>
              <w:t>S12</w:t>
            </w:r>
          </w:p>
        </w:tc>
        <w:tc>
          <w:tcPr>
            <w:tcW w:w="0" w:type="auto"/>
            <w:noWrap/>
            <w:hideMark/>
          </w:tcPr>
          <w:p w14:paraId="2A9899A6"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3B4B2FE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4E79660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72.7</w:t>
            </w:r>
          </w:p>
        </w:tc>
        <w:tc>
          <w:tcPr>
            <w:tcW w:w="0" w:type="auto"/>
            <w:noWrap/>
            <w:hideMark/>
          </w:tcPr>
          <w:p w14:paraId="224C858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6CAB0AC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78C8FE0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1C66A6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66.7</w:t>
            </w:r>
          </w:p>
        </w:tc>
        <w:tc>
          <w:tcPr>
            <w:tcW w:w="0" w:type="auto"/>
            <w:noWrap/>
            <w:hideMark/>
          </w:tcPr>
          <w:p w14:paraId="43ED924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62.50</w:t>
            </w:r>
          </w:p>
        </w:tc>
      </w:tr>
      <w:tr w:rsidR="00FF5BF7" w:rsidRPr="00210B0B" w14:paraId="2CD264B6"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07987B4D" w14:textId="77777777" w:rsidR="008510AB" w:rsidRPr="00210B0B" w:rsidRDefault="008510AB" w:rsidP="00124B42">
            <w:pPr>
              <w:rPr>
                <w:rFonts w:cs="Arial"/>
                <w:b w:val="0"/>
                <w:bCs w:val="0"/>
                <w:color w:val="000000"/>
                <w:lang w:eastAsia="en-GB"/>
              </w:rPr>
            </w:pPr>
            <w:r w:rsidRPr="00210B0B">
              <w:rPr>
                <w:rFonts w:cs="Arial"/>
                <w:color w:val="auto"/>
                <w:lang w:eastAsia="en-GB"/>
              </w:rPr>
              <w:t>S13</w:t>
            </w:r>
          </w:p>
        </w:tc>
        <w:tc>
          <w:tcPr>
            <w:tcW w:w="0" w:type="auto"/>
            <w:noWrap/>
            <w:hideMark/>
          </w:tcPr>
          <w:p w14:paraId="7FBEDE6F"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586841A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2AAC0B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50.0</w:t>
            </w:r>
          </w:p>
        </w:tc>
        <w:tc>
          <w:tcPr>
            <w:tcW w:w="0" w:type="auto"/>
            <w:noWrap/>
            <w:hideMark/>
          </w:tcPr>
          <w:p w14:paraId="5BAEFBC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0.0</w:t>
            </w:r>
          </w:p>
        </w:tc>
        <w:tc>
          <w:tcPr>
            <w:tcW w:w="0" w:type="auto"/>
            <w:noWrap/>
            <w:hideMark/>
          </w:tcPr>
          <w:p w14:paraId="62FEB57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0.0</w:t>
            </w:r>
          </w:p>
        </w:tc>
        <w:tc>
          <w:tcPr>
            <w:tcW w:w="0" w:type="auto"/>
            <w:noWrap/>
            <w:hideMark/>
          </w:tcPr>
          <w:p w14:paraId="6084C02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5FCD09F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20.0</w:t>
            </w:r>
          </w:p>
        </w:tc>
        <w:tc>
          <w:tcPr>
            <w:tcW w:w="0" w:type="auto"/>
            <w:noWrap/>
            <w:hideMark/>
          </w:tcPr>
          <w:p w14:paraId="5804022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673CBE13"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1E6E60DA" w14:textId="77777777" w:rsidR="008510AB" w:rsidRPr="00210B0B" w:rsidRDefault="008510AB" w:rsidP="00124B42">
            <w:pPr>
              <w:rPr>
                <w:rFonts w:cs="Arial"/>
                <w:b w:val="0"/>
                <w:bCs w:val="0"/>
                <w:color w:val="000000"/>
                <w:lang w:eastAsia="en-GB"/>
              </w:rPr>
            </w:pPr>
            <w:r w:rsidRPr="00210B0B">
              <w:rPr>
                <w:rFonts w:cs="Arial"/>
                <w:color w:val="auto"/>
                <w:lang w:eastAsia="en-GB"/>
              </w:rPr>
              <w:t>S15</w:t>
            </w:r>
          </w:p>
        </w:tc>
        <w:tc>
          <w:tcPr>
            <w:tcW w:w="0" w:type="auto"/>
            <w:noWrap/>
            <w:hideMark/>
          </w:tcPr>
          <w:p w14:paraId="0B8650A8"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3AD0FF1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7ED803A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66.7</w:t>
            </w:r>
          </w:p>
        </w:tc>
        <w:tc>
          <w:tcPr>
            <w:tcW w:w="0" w:type="auto"/>
            <w:noWrap/>
            <w:hideMark/>
          </w:tcPr>
          <w:p w14:paraId="401205A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30.0</w:t>
            </w:r>
          </w:p>
        </w:tc>
        <w:tc>
          <w:tcPr>
            <w:tcW w:w="0" w:type="auto"/>
            <w:noWrap/>
            <w:hideMark/>
          </w:tcPr>
          <w:p w14:paraId="0E6E95A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33.3</w:t>
            </w:r>
          </w:p>
        </w:tc>
        <w:tc>
          <w:tcPr>
            <w:tcW w:w="0" w:type="auto"/>
            <w:noWrap/>
            <w:hideMark/>
          </w:tcPr>
          <w:p w14:paraId="437103C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61AB0C1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75.0</w:t>
            </w:r>
          </w:p>
        </w:tc>
        <w:tc>
          <w:tcPr>
            <w:tcW w:w="0" w:type="auto"/>
            <w:noWrap/>
            <w:hideMark/>
          </w:tcPr>
          <w:p w14:paraId="79FC830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100.00</w:t>
            </w:r>
          </w:p>
        </w:tc>
      </w:tr>
      <w:tr w:rsidR="00FF5BF7" w:rsidRPr="00210B0B" w14:paraId="2DA93CD2"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2054C0D6" w14:textId="77777777" w:rsidR="008510AB" w:rsidRPr="00210B0B" w:rsidRDefault="008510AB" w:rsidP="00124B42">
            <w:pPr>
              <w:rPr>
                <w:rFonts w:cs="Arial"/>
                <w:b w:val="0"/>
                <w:bCs w:val="0"/>
                <w:color w:val="000000"/>
                <w:lang w:eastAsia="en-GB"/>
              </w:rPr>
            </w:pPr>
            <w:r w:rsidRPr="00210B0B">
              <w:rPr>
                <w:rFonts w:cs="Arial"/>
                <w:color w:val="auto"/>
                <w:lang w:eastAsia="en-GB"/>
              </w:rPr>
              <w:t>S16</w:t>
            </w:r>
          </w:p>
        </w:tc>
        <w:tc>
          <w:tcPr>
            <w:tcW w:w="0" w:type="auto"/>
            <w:noWrap/>
            <w:hideMark/>
          </w:tcPr>
          <w:p w14:paraId="6E7694BA"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56348C3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8F51D4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2E714F8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4C0528B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7CF6D3A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2423C20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16.7</w:t>
            </w:r>
          </w:p>
        </w:tc>
        <w:tc>
          <w:tcPr>
            <w:tcW w:w="0" w:type="auto"/>
            <w:noWrap/>
            <w:hideMark/>
          </w:tcPr>
          <w:p w14:paraId="0AD8791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100.00</w:t>
            </w:r>
          </w:p>
        </w:tc>
      </w:tr>
      <w:tr w:rsidR="00FF5BF7" w:rsidRPr="00210B0B" w14:paraId="774FB7E4"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508F0E3E" w14:textId="77777777" w:rsidR="008510AB" w:rsidRPr="00210B0B" w:rsidRDefault="008510AB" w:rsidP="00124B42">
            <w:pPr>
              <w:rPr>
                <w:rFonts w:cs="Arial"/>
                <w:b w:val="0"/>
                <w:bCs w:val="0"/>
                <w:color w:val="000000"/>
                <w:lang w:eastAsia="en-GB"/>
              </w:rPr>
            </w:pPr>
            <w:r w:rsidRPr="00210B0B">
              <w:rPr>
                <w:rFonts w:cs="Arial"/>
                <w:color w:val="auto"/>
                <w:lang w:eastAsia="en-GB"/>
              </w:rPr>
              <w:t>S18</w:t>
            </w:r>
          </w:p>
        </w:tc>
        <w:tc>
          <w:tcPr>
            <w:tcW w:w="0" w:type="auto"/>
            <w:noWrap/>
            <w:hideMark/>
          </w:tcPr>
          <w:p w14:paraId="1B224514"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0CC0E0F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5E832F4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100.0</w:t>
            </w:r>
          </w:p>
        </w:tc>
        <w:tc>
          <w:tcPr>
            <w:tcW w:w="0" w:type="auto"/>
            <w:noWrap/>
            <w:hideMark/>
          </w:tcPr>
          <w:p w14:paraId="69B8D46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72B9AD6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583DA8B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07EA17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60.0</w:t>
            </w:r>
          </w:p>
        </w:tc>
        <w:tc>
          <w:tcPr>
            <w:tcW w:w="0" w:type="auto"/>
            <w:noWrap/>
            <w:hideMark/>
          </w:tcPr>
          <w:p w14:paraId="250621E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7A3C7949"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484E9446" w14:textId="77777777" w:rsidR="008510AB" w:rsidRPr="00210B0B" w:rsidRDefault="008510AB" w:rsidP="00124B42">
            <w:pPr>
              <w:rPr>
                <w:rFonts w:cs="Arial"/>
                <w:b w:val="0"/>
                <w:bCs w:val="0"/>
                <w:color w:val="000000"/>
                <w:lang w:eastAsia="en-GB"/>
              </w:rPr>
            </w:pPr>
            <w:r w:rsidRPr="00210B0B">
              <w:rPr>
                <w:rFonts w:cs="Arial"/>
                <w:color w:val="auto"/>
                <w:lang w:eastAsia="en-GB"/>
              </w:rPr>
              <w:t>S19</w:t>
            </w:r>
          </w:p>
        </w:tc>
        <w:tc>
          <w:tcPr>
            <w:tcW w:w="0" w:type="auto"/>
            <w:noWrap/>
            <w:hideMark/>
          </w:tcPr>
          <w:p w14:paraId="099B1162"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1CF688D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8EB4D7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62.5</w:t>
            </w:r>
          </w:p>
        </w:tc>
        <w:tc>
          <w:tcPr>
            <w:tcW w:w="0" w:type="auto"/>
            <w:noWrap/>
            <w:hideMark/>
          </w:tcPr>
          <w:p w14:paraId="3608512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781F485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6326603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246ADB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16.7</w:t>
            </w:r>
          </w:p>
        </w:tc>
        <w:tc>
          <w:tcPr>
            <w:tcW w:w="0" w:type="auto"/>
            <w:noWrap/>
            <w:hideMark/>
          </w:tcPr>
          <w:p w14:paraId="7C844AF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31DA8A86"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7D05CF17" w14:textId="77777777" w:rsidR="008510AB" w:rsidRPr="00210B0B" w:rsidRDefault="008510AB" w:rsidP="00124B42">
            <w:pPr>
              <w:rPr>
                <w:rFonts w:cs="Arial"/>
                <w:b w:val="0"/>
                <w:bCs w:val="0"/>
                <w:color w:val="000000"/>
                <w:lang w:eastAsia="en-GB"/>
              </w:rPr>
            </w:pPr>
            <w:r w:rsidRPr="00210B0B">
              <w:rPr>
                <w:rFonts w:cs="Arial"/>
                <w:color w:val="auto"/>
                <w:lang w:eastAsia="en-GB"/>
              </w:rPr>
              <w:lastRenderedPageBreak/>
              <w:t>S21</w:t>
            </w:r>
          </w:p>
        </w:tc>
        <w:tc>
          <w:tcPr>
            <w:tcW w:w="0" w:type="auto"/>
            <w:noWrap/>
            <w:hideMark/>
          </w:tcPr>
          <w:p w14:paraId="62E6A302"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4508751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7080ECB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33.3</w:t>
            </w:r>
          </w:p>
        </w:tc>
        <w:tc>
          <w:tcPr>
            <w:tcW w:w="0" w:type="auto"/>
            <w:noWrap/>
            <w:hideMark/>
          </w:tcPr>
          <w:p w14:paraId="1D06F26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2E8DB72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0DB912D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10138AC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20.0</w:t>
            </w:r>
          </w:p>
        </w:tc>
        <w:tc>
          <w:tcPr>
            <w:tcW w:w="0" w:type="auto"/>
            <w:noWrap/>
            <w:hideMark/>
          </w:tcPr>
          <w:p w14:paraId="58BEFC1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60.00</w:t>
            </w:r>
          </w:p>
        </w:tc>
      </w:tr>
      <w:tr w:rsidR="00FF5BF7" w:rsidRPr="00210B0B" w14:paraId="2443E7F7"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2801140B" w14:textId="77777777" w:rsidR="008510AB" w:rsidRPr="00210B0B" w:rsidRDefault="008510AB" w:rsidP="00124B42">
            <w:pPr>
              <w:rPr>
                <w:rFonts w:cs="Arial"/>
                <w:b w:val="0"/>
                <w:bCs w:val="0"/>
                <w:color w:val="000000"/>
                <w:lang w:eastAsia="en-GB"/>
              </w:rPr>
            </w:pPr>
            <w:r w:rsidRPr="00210B0B">
              <w:rPr>
                <w:rFonts w:cs="Arial"/>
                <w:color w:val="auto"/>
                <w:lang w:eastAsia="en-GB"/>
              </w:rPr>
              <w:t>S22</w:t>
            </w:r>
          </w:p>
        </w:tc>
        <w:tc>
          <w:tcPr>
            <w:tcW w:w="0" w:type="auto"/>
            <w:noWrap/>
            <w:hideMark/>
          </w:tcPr>
          <w:p w14:paraId="4C6AA9E9"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3305272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67BC2FB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33.3</w:t>
            </w:r>
          </w:p>
        </w:tc>
        <w:tc>
          <w:tcPr>
            <w:tcW w:w="0" w:type="auto"/>
            <w:noWrap/>
            <w:hideMark/>
          </w:tcPr>
          <w:p w14:paraId="397FD8A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78A634B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1B41FC7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50.0</w:t>
            </w:r>
          </w:p>
        </w:tc>
        <w:tc>
          <w:tcPr>
            <w:tcW w:w="0" w:type="auto"/>
            <w:noWrap/>
            <w:hideMark/>
          </w:tcPr>
          <w:p w14:paraId="4D8052B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33.3</w:t>
            </w:r>
          </w:p>
        </w:tc>
        <w:tc>
          <w:tcPr>
            <w:tcW w:w="0" w:type="auto"/>
            <w:noWrap/>
            <w:hideMark/>
          </w:tcPr>
          <w:p w14:paraId="4EF1909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100.00</w:t>
            </w:r>
          </w:p>
        </w:tc>
      </w:tr>
      <w:tr w:rsidR="00FF5BF7" w:rsidRPr="00210B0B" w14:paraId="43FF4F42"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5C26A7AD" w14:textId="77777777" w:rsidR="008510AB" w:rsidRPr="00210B0B" w:rsidRDefault="008510AB" w:rsidP="00124B42">
            <w:pPr>
              <w:rPr>
                <w:rFonts w:cs="Arial"/>
                <w:b w:val="0"/>
                <w:bCs w:val="0"/>
                <w:color w:val="000000"/>
                <w:lang w:eastAsia="en-GB"/>
              </w:rPr>
            </w:pPr>
            <w:r w:rsidRPr="00210B0B">
              <w:rPr>
                <w:rFonts w:cs="Arial"/>
                <w:color w:val="auto"/>
                <w:lang w:eastAsia="en-GB"/>
              </w:rPr>
              <w:t>S23</w:t>
            </w:r>
          </w:p>
        </w:tc>
        <w:tc>
          <w:tcPr>
            <w:tcW w:w="0" w:type="auto"/>
            <w:noWrap/>
            <w:hideMark/>
          </w:tcPr>
          <w:p w14:paraId="51FB737C"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368A3B8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7019AD6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84.2</w:t>
            </w:r>
          </w:p>
        </w:tc>
        <w:tc>
          <w:tcPr>
            <w:tcW w:w="0" w:type="auto"/>
            <w:noWrap/>
            <w:hideMark/>
          </w:tcPr>
          <w:p w14:paraId="241F78E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666E203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29D7BAB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422262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56.3</w:t>
            </w:r>
          </w:p>
        </w:tc>
        <w:tc>
          <w:tcPr>
            <w:tcW w:w="0" w:type="auto"/>
            <w:noWrap/>
            <w:hideMark/>
          </w:tcPr>
          <w:p w14:paraId="3D1E070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23FF9A41"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34908306" w14:textId="77777777" w:rsidR="008510AB" w:rsidRPr="00210B0B" w:rsidRDefault="008510AB" w:rsidP="00124B42">
            <w:pPr>
              <w:rPr>
                <w:rFonts w:cs="Arial"/>
                <w:b w:val="0"/>
                <w:bCs w:val="0"/>
                <w:color w:val="000000"/>
                <w:lang w:eastAsia="en-GB"/>
              </w:rPr>
            </w:pPr>
            <w:r w:rsidRPr="00210B0B">
              <w:rPr>
                <w:rFonts w:cs="Arial"/>
                <w:color w:val="auto"/>
                <w:lang w:eastAsia="en-GB"/>
              </w:rPr>
              <w:t>S24</w:t>
            </w:r>
          </w:p>
        </w:tc>
        <w:tc>
          <w:tcPr>
            <w:tcW w:w="0" w:type="auto"/>
            <w:noWrap/>
            <w:hideMark/>
          </w:tcPr>
          <w:p w14:paraId="26FF542C"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2C4CF16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1ED5D8F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40.0</w:t>
            </w:r>
          </w:p>
        </w:tc>
        <w:tc>
          <w:tcPr>
            <w:tcW w:w="0" w:type="auto"/>
            <w:noWrap/>
            <w:hideMark/>
          </w:tcPr>
          <w:p w14:paraId="0CF0EEF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120D64C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26DF423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5DFB11D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60.0</w:t>
            </w:r>
          </w:p>
        </w:tc>
        <w:tc>
          <w:tcPr>
            <w:tcW w:w="0" w:type="auto"/>
            <w:noWrap/>
            <w:hideMark/>
          </w:tcPr>
          <w:p w14:paraId="03E930B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75.00</w:t>
            </w:r>
          </w:p>
        </w:tc>
      </w:tr>
      <w:tr w:rsidR="00FF5BF7" w:rsidRPr="00210B0B" w14:paraId="16038D28"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1FCD700E" w14:textId="77777777" w:rsidR="008510AB" w:rsidRPr="00210B0B" w:rsidRDefault="008510AB" w:rsidP="00124B42">
            <w:pPr>
              <w:rPr>
                <w:rFonts w:cs="Arial"/>
                <w:b w:val="0"/>
                <w:bCs w:val="0"/>
                <w:color w:val="000000"/>
                <w:lang w:eastAsia="en-GB"/>
              </w:rPr>
            </w:pPr>
            <w:r w:rsidRPr="00210B0B">
              <w:rPr>
                <w:rFonts w:cs="Arial"/>
                <w:color w:val="auto"/>
                <w:lang w:eastAsia="en-GB"/>
              </w:rPr>
              <w:t>S27</w:t>
            </w:r>
          </w:p>
        </w:tc>
        <w:tc>
          <w:tcPr>
            <w:tcW w:w="0" w:type="auto"/>
            <w:noWrap/>
            <w:hideMark/>
          </w:tcPr>
          <w:p w14:paraId="275084A8"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56FDE40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6521562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80.0</w:t>
            </w:r>
          </w:p>
        </w:tc>
        <w:tc>
          <w:tcPr>
            <w:tcW w:w="0" w:type="auto"/>
            <w:noWrap/>
            <w:hideMark/>
          </w:tcPr>
          <w:p w14:paraId="4AF2005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50.0</w:t>
            </w:r>
          </w:p>
        </w:tc>
        <w:tc>
          <w:tcPr>
            <w:tcW w:w="0" w:type="auto"/>
            <w:noWrap/>
            <w:hideMark/>
          </w:tcPr>
          <w:p w14:paraId="4102CC1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235D403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4B7542F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40.0</w:t>
            </w:r>
          </w:p>
        </w:tc>
        <w:tc>
          <w:tcPr>
            <w:tcW w:w="0" w:type="auto"/>
            <w:noWrap/>
            <w:hideMark/>
          </w:tcPr>
          <w:p w14:paraId="6C97C8E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100.00</w:t>
            </w:r>
          </w:p>
        </w:tc>
      </w:tr>
      <w:tr w:rsidR="00FF5BF7" w:rsidRPr="00210B0B" w14:paraId="18F3E0D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214AEA69" w14:textId="77777777" w:rsidR="008510AB" w:rsidRPr="00210B0B" w:rsidRDefault="008510AB" w:rsidP="00124B42">
            <w:pPr>
              <w:rPr>
                <w:rFonts w:cs="Arial"/>
                <w:b w:val="0"/>
                <w:bCs w:val="0"/>
                <w:color w:val="000000"/>
                <w:lang w:eastAsia="en-GB"/>
              </w:rPr>
            </w:pPr>
            <w:r w:rsidRPr="00210B0B">
              <w:rPr>
                <w:rFonts w:cs="Arial"/>
                <w:color w:val="auto"/>
                <w:lang w:eastAsia="en-GB"/>
              </w:rPr>
              <w:t>S29</w:t>
            </w:r>
          </w:p>
        </w:tc>
        <w:tc>
          <w:tcPr>
            <w:tcW w:w="0" w:type="auto"/>
            <w:noWrap/>
            <w:hideMark/>
          </w:tcPr>
          <w:p w14:paraId="520F7E6F"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37723C5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480E10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68.8</w:t>
            </w:r>
          </w:p>
        </w:tc>
        <w:tc>
          <w:tcPr>
            <w:tcW w:w="0" w:type="auto"/>
            <w:noWrap/>
            <w:hideMark/>
          </w:tcPr>
          <w:p w14:paraId="4F453E6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2E76E69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22799A3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2E1DAB3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78.6</w:t>
            </w:r>
          </w:p>
        </w:tc>
        <w:tc>
          <w:tcPr>
            <w:tcW w:w="0" w:type="auto"/>
            <w:noWrap/>
            <w:hideMark/>
          </w:tcPr>
          <w:p w14:paraId="433D124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4CB42226"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5F05CC9B" w14:textId="77777777" w:rsidR="008510AB" w:rsidRPr="00210B0B" w:rsidRDefault="008510AB" w:rsidP="00124B42">
            <w:pPr>
              <w:rPr>
                <w:rFonts w:cs="Arial"/>
                <w:b w:val="0"/>
                <w:bCs w:val="0"/>
                <w:color w:val="000000"/>
                <w:lang w:eastAsia="en-GB"/>
              </w:rPr>
            </w:pPr>
            <w:r w:rsidRPr="00210B0B">
              <w:rPr>
                <w:rFonts w:cs="Arial"/>
                <w:color w:val="auto"/>
                <w:lang w:eastAsia="en-GB"/>
              </w:rPr>
              <w:t>S32</w:t>
            </w:r>
          </w:p>
        </w:tc>
        <w:tc>
          <w:tcPr>
            <w:tcW w:w="0" w:type="auto"/>
            <w:noWrap/>
            <w:hideMark/>
          </w:tcPr>
          <w:p w14:paraId="7C874619"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6C992D9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4B769AC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77.8</w:t>
            </w:r>
          </w:p>
        </w:tc>
        <w:tc>
          <w:tcPr>
            <w:tcW w:w="0" w:type="auto"/>
            <w:noWrap/>
            <w:hideMark/>
          </w:tcPr>
          <w:p w14:paraId="201B87B3"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70.0</w:t>
            </w:r>
          </w:p>
        </w:tc>
        <w:tc>
          <w:tcPr>
            <w:tcW w:w="0" w:type="auto"/>
            <w:noWrap/>
            <w:hideMark/>
          </w:tcPr>
          <w:p w14:paraId="5B31B09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66.7</w:t>
            </w:r>
          </w:p>
        </w:tc>
        <w:tc>
          <w:tcPr>
            <w:tcW w:w="0" w:type="auto"/>
            <w:noWrap/>
            <w:hideMark/>
          </w:tcPr>
          <w:p w14:paraId="1C50BDD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6090B0C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66.7</w:t>
            </w:r>
          </w:p>
        </w:tc>
        <w:tc>
          <w:tcPr>
            <w:tcW w:w="0" w:type="auto"/>
            <w:noWrap/>
            <w:hideMark/>
          </w:tcPr>
          <w:p w14:paraId="29DADF4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2D4ED06E"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358EDB9B" w14:textId="77777777" w:rsidR="008510AB" w:rsidRPr="00210B0B" w:rsidRDefault="008510AB" w:rsidP="00124B42">
            <w:pPr>
              <w:rPr>
                <w:rFonts w:cs="Arial"/>
                <w:b w:val="0"/>
                <w:bCs w:val="0"/>
                <w:color w:val="000000"/>
                <w:lang w:eastAsia="en-GB"/>
              </w:rPr>
            </w:pPr>
            <w:r w:rsidRPr="00210B0B">
              <w:rPr>
                <w:rFonts w:cs="Arial"/>
                <w:color w:val="auto"/>
                <w:lang w:eastAsia="en-GB"/>
              </w:rPr>
              <w:t>S33</w:t>
            </w:r>
          </w:p>
        </w:tc>
        <w:tc>
          <w:tcPr>
            <w:tcW w:w="0" w:type="auto"/>
            <w:noWrap/>
            <w:hideMark/>
          </w:tcPr>
          <w:p w14:paraId="448B8DF1"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38D13F1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4E6DA4A7"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75.0</w:t>
            </w:r>
          </w:p>
        </w:tc>
        <w:tc>
          <w:tcPr>
            <w:tcW w:w="0" w:type="auto"/>
            <w:noWrap/>
            <w:hideMark/>
          </w:tcPr>
          <w:p w14:paraId="5F5271F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100.0</w:t>
            </w:r>
          </w:p>
        </w:tc>
        <w:tc>
          <w:tcPr>
            <w:tcW w:w="0" w:type="auto"/>
            <w:noWrap/>
            <w:hideMark/>
          </w:tcPr>
          <w:p w14:paraId="78EAB54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100.0</w:t>
            </w:r>
          </w:p>
        </w:tc>
        <w:tc>
          <w:tcPr>
            <w:tcW w:w="0" w:type="auto"/>
            <w:noWrap/>
            <w:hideMark/>
          </w:tcPr>
          <w:p w14:paraId="5F39F0A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4CD26B52"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50.0</w:t>
            </w:r>
          </w:p>
        </w:tc>
        <w:tc>
          <w:tcPr>
            <w:tcW w:w="0" w:type="auto"/>
            <w:noWrap/>
            <w:hideMark/>
          </w:tcPr>
          <w:p w14:paraId="3F6C002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100.00</w:t>
            </w:r>
          </w:p>
        </w:tc>
      </w:tr>
      <w:tr w:rsidR="00FF5BF7" w:rsidRPr="00210B0B" w14:paraId="72CDAC5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439ED3E4" w14:textId="77777777" w:rsidR="008510AB" w:rsidRPr="00210B0B" w:rsidRDefault="008510AB" w:rsidP="00124B42">
            <w:pPr>
              <w:rPr>
                <w:rFonts w:cs="Arial"/>
                <w:b w:val="0"/>
                <w:bCs w:val="0"/>
                <w:color w:val="000000"/>
                <w:lang w:eastAsia="en-GB"/>
              </w:rPr>
            </w:pPr>
            <w:r w:rsidRPr="00210B0B">
              <w:rPr>
                <w:rFonts w:cs="Arial"/>
                <w:color w:val="auto"/>
                <w:lang w:eastAsia="en-GB"/>
              </w:rPr>
              <w:t>S34</w:t>
            </w:r>
          </w:p>
        </w:tc>
        <w:tc>
          <w:tcPr>
            <w:tcW w:w="0" w:type="auto"/>
            <w:noWrap/>
            <w:hideMark/>
          </w:tcPr>
          <w:p w14:paraId="3F33BA0E"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3E7577F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B880025"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0.0</w:t>
            </w:r>
          </w:p>
        </w:tc>
        <w:tc>
          <w:tcPr>
            <w:tcW w:w="0" w:type="auto"/>
            <w:noWrap/>
            <w:hideMark/>
          </w:tcPr>
          <w:p w14:paraId="6B7A54DE"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0.0</w:t>
            </w:r>
          </w:p>
        </w:tc>
        <w:tc>
          <w:tcPr>
            <w:tcW w:w="0" w:type="auto"/>
            <w:noWrap/>
            <w:hideMark/>
          </w:tcPr>
          <w:p w14:paraId="4F16C92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0.0</w:t>
            </w:r>
          </w:p>
        </w:tc>
        <w:tc>
          <w:tcPr>
            <w:tcW w:w="0" w:type="auto"/>
            <w:noWrap/>
            <w:hideMark/>
          </w:tcPr>
          <w:p w14:paraId="382FA46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0.0</w:t>
            </w:r>
          </w:p>
        </w:tc>
        <w:tc>
          <w:tcPr>
            <w:tcW w:w="0" w:type="auto"/>
            <w:noWrap/>
            <w:hideMark/>
          </w:tcPr>
          <w:p w14:paraId="16C3B97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0.0</w:t>
            </w:r>
          </w:p>
        </w:tc>
        <w:tc>
          <w:tcPr>
            <w:tcW w:w="0" w:type="auto"/>
            <w:noWrap/>
            <w:hideMark/>
          </w:tcPr>
          <w:p w14:paraId="6DAF228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4922505A"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5759E1D2" w14:textId="77777777" w:rsidR="008510AB" w:rsidRPr="00210B0B" w:rsidRDefault="008510AB" w:rsidP="00124B42">
            <w:pPr>
              <w:rPr>
                <w:rFonts w:cs="Arial"/>
                <w:b w:val="0"/>
                <w:bCs w:val="0"/>
                <w:color w:val="000000"/>
                <w:lang w:eastAsia="en-GB"/>
              </w:rPr>
            </w:pPr>
            <w:r w:rsidRPr="00210B0B">
              <w:rPr>
                <w:rFonts w:cs="Arial"/>
                <w:color w:val="auto"/>
                <w:lang w:eastAsia="en-GB"/>
              </w:rPr>
              <w:t>S35</w:t>
            </w:r>
          </w:p>
        </w:tc>
        <w:tc>
          <w:tcPr>
            <w:tcW w:w="0" w:type="auto"/>
            <w:noWrap/>
            <w:hideMark/>
          </w:tcPr>
          <w:p w14:paraId="2E390923"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SWAL</w:t>
            </w:r>
          </w:p>
        </w:tc>
        <w:tc>
          <w:tcPr>
            <w:tcW w:w="0" w:type="auto"/>
            <w:noWrap/>
            <w:hideMark/>
          </w:tcPr>
          <w:p w14:paraId="5D204101"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396AB388"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60.0</w:t>
            </w:r>
          </w:p>
        </w:tc>
        <w:tc>
          <w:tcPr>
            <w:tcW w:w="0" w:type="auto"/>
            <w:noWrap/>
            <w:hideMark/>
          </w:tcPr>
          <w:p w14:paraId="4D763F06"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50.0</w:t>
            </w:r>
          </w:p>
        </w:tc>
        <w:tc>
          <w:tcPr>
            <w:tcW w:w="0" w:type="auto"/>
            <w:noWrap/>
            <w:hideMark/>
          </w:tcPr>
          <w:p w14:paraId="4C5CA21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50.0</w:t>
            </w:r>
          </w:p>
        </w:tc>
        <w:tc>
          <w:tcPr>
            <w:tcW w:w="0" w:type="auto"/>
            <w:noWrap/>
            <w:hideMark/>
          </w:tcPr>
          <w:p w14:paraId="18C44A0B"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3D59461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66.7</w:t>
            </w:r>
          </w:p>
        </w:tc>
        <w:tc>
          <w:tcPr>
            <w:tcW w:w="0" w:type="auto"/>
            <w:noWrap/>
            <w:hideMark/>
          </w:tcPr>
          <w:p w14:paraId="24E3904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N/A</w:t>
            </w:r>
          </w:p>
        </w:tc>
      </w:tr>
      <w:tr w:rsidR="00FF5BF7" w:rsidRPr="00210B0B" w14:paraId="0C5358EC" w14:textId="77777777" w:rsidTr="00FF5B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0" w:type="auto"/>
            <w:noWrap/>
            <w:hideMark/>
          </w:tcPr>
          <w:p w14:paraId="447169C2" w14:textId="77777777" w:rsidR="008510AB" w:rsidRPr="00210B0B" w:rsidRDefault="008510AB" w:rsidP="00124B42">
            <w:pPr>
              <w:rPr>
                <w:rFonts w:cs="Arial"/>
                <w:b w:val="0"/>
                <w:bCs w:val="0"/>
                <w:color w:val="000000"/>
                <w:lang w:eastAsia="en-GB"/>
              </w:rPr>
            </w:pPr>
            <w:r w:rsidRPr="00210B0B">
              <w:rPr>
                <w:rFonts w:cs="Arial"/>
                <w:color w:val="auto"/>
                <w:lang w:eastAsia="en-GB"/>
              </w:rPr>
              <w:t>S37</w:t>
            </w:r>
          </w:p>
        </w:tc>
        <w:tc>
          <w:tcPr>
            <w:tcW w:w="0" w:type="auto"/>
            <w:noWrap/>
            <w:hideMark/>
          </w:tcPr>
          <w:p w14:paraId="4DF301E1" w14:textId="77777777" w:rsidR="008510AB" w:rsidRPr="00210B0B" w:rsidRDefault="008510AB" w:rsidP="00124B42">
            <w:pPr>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Desk</w:t>
            </w:r>
          </w:p>
        </w:tc>
        <w:tc>
          <w:tcPr>
            <w:tcW w:w="0" w:type="auto"/>
            <w:noWrap/>
            <w:hideMark/>
          </w:tcPr>
          <w:p w14:paraId="7E9BFCBC"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Y</w:t>
            </w:r>
          </w:p>
        </w:tc>
        <w:tc>
          <w:tcPr>
            <w:tcW w:w="0" w:type="auto"/>
            <w:noWrap/>
            <w:hideMark/>
          </w:tcPr>
          <w:p w14:paraId="413BBCFF"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61.5</w:t>
            </w:r>
          </w:p>
        </w:tc>
        <w:tc>
          <w:tcPr>
            <w:tcW w:w="0" w:type="auto"/>
            <w:noWrap/>
            <w:hideMark/>
          </w:tcPr>
          <w:p w14:paraId="2BCE507D"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rPr>
              <w:t>0.0</w:t>
            </w:r>
          </w:p>
        </w:tc>
        <w:tc>
          <w:tcPr>
            <w:tcW w:w="0" w:type="auto"/>
            <w:noWrap/>
            <w:hideMark/>
          </w:tcPr>
          <w:p w14:paraId="24F29AB0"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rPr>
              <w:t>0.0</w:t>
            </w:r>
          </w:p>
        </w:tc>
        <w:tc>
          <w:tcPr>
            <w:tcW w:w="0" w:type="auto"/>
            <w:noWrap/>
            <w:hideMark/>
          </w:tcPr>
          <w:p w14:paraId="0A250C29"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rPr>
              <w:t>100.0</w:t>
            </w:r>
          </w:p>
        </w:tc>
        <w:tc>
          <w:tcPr>
            <w:tcW w:w="0" w:type="auto"/>
            <w:noWrap/>
            <w:hideMark/>
          </w:tcPr>
          <w:p w14:paraId="4A50398A"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000000"/>
                <w:lang w:eastAsia="en-GB"/>
              </w:rPr>
            </w:pPr>
            <w:r w:rsidRPr="00210B0B">
              <w:rPr>
                <w:rFonts w:cs="Arial"/>
                <w:color w:val="auto"/>
                <w:lang w:eastAsia="en-GB"/>
              </w:rPr>
              <w:t>33.3</w:t>
            </w:r>
          </w:p>
        </w:tc>
        <w:tc>
          <w:tcPr>
            <w:tcW w:w="0" w:type="auto"/>
            <w:noWrap/>
            <w:hideMark/>
          </w:tcPr>
          <w:p w14:paraId="02BC4944" w14:textId="77777777" w:rsidR="008510AB" w:rsidRPr="00210B0B" w:rsidRDefault="008510AB" w:rsidP="00722E0C">
            <w:pPr>
              <w:jc w:val="right"/>
              <w:cnfStyle w:val="100000000000" w:firstRow="1" w:lastRow="0" w:firstColumn="0" w:lastColumn="0" w:oddVBand="0" w:evenVBand="0" w:oddHBand="0" w:evenHBand="0" w:firstRowFirstColumn="0" w:firstRowLastColumn="0" w:lastRowFirstColumn="0" w:lastRowLastColumn="0"/>
              <w:rPr>
                <w:rFonts w:cs="Arial"/>
                <w:color w:val="auto"/>
                <w:lang w:eastAsia="en-GB"/>
              </w:rPr>
            </w:pPr>
            <w:r w:rsidRPr="00210B0B">
              <w:rPr>
                <w:rFonts w:cs="Arial"/>
                <w:color w:val="auto"/>
                <w:lang w:eastAsia="en-GB"/>
              </w:rPr>
              <w:t>63.64</w:t>
            </w:r>
          </w:p>
        </w:tc>
      </w:tr>
    </w:tbl>
    <w:p w14:paraId="0E242625" w14:textId="4C059B20" w:rsidR="001974DD" w:rsidRPr="00210B0B" w:rsidRDefault="00210B0B" w:rsidP="00D36537">
      <w:pPr>
        <w:pStyle w:val="Heading2"/>
      </w:pPr>
      <w:r w:rsidRPr="00210B0B">
        <w:t xml:space="preserve"> </w:t>
      </w:r>
      <w:bookmarkStart w:id="398" w:name="_Toc93059387"/>
      <w:r w:rsidR="00D36537" w:rsidRPr="00210B0B">
        <w:t xml:space="preserve">Appendix </w:t>
      </w:r>
      <w:r w:rsidR="00596869" w:rsidRPr="00210B0B">
        <w:rPr>
          <w:noProof/>
        </w:rPr>
        <w:t>11</w:t>
      </w:r>
      <w:r w:rsidR="004A32F4" w:rsidRPr="00210B0B">
        <w:tab/>
      </w:r>
      <w:r w:rsidR="001974DD" w:rsidRPr="00210B0B">
        <w:t>Summary of desks chosen by participants between study sites</w:t>
      </w:r>
      <w:bookmarkEnd w:id="398"/>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1192"/>
        <w:gridCol w:w="898"/>
        <w:gridCol w:w="754"/>
      </w:tblGrid>
      <w:tr w:rsidR="001974DD" w:rsidRPr="00210B0B" w14:paraId="160CE0CD"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tcPr>
          <w:p w14:paraId="5832409D" w14:textId="77777777" w:rsidR="001974DD" w:rsidRPr="00210B0B" w:rsidRDefault="001974DD" w:rsidP="00722E0C">
            <w:pPr>
              <w:jc w:val="center"/>
              <w:rPr>
                <w:color w:val="auto"/>
              </w:rPr>
            </w:pPr>
            <w:r w:rsidRPr="00210B0B">
              <w:rPr>
                <w:color w:val="auto"/>
              </w:rPr>
              <w:t>Desk model</w:t>
            </w:r>
          </w:p>
        </w:tc>
        <w:tc>
          <w:tcPr>
            <w:tcW w:w="0" w:type="auto"/>
          </w:tcPr>
          <w:p w14:paraId="1AE5A7B2" w14:textId="77777777" w:rsidR="001974DD" w:rsidRPr="00210B0B" w:rsidRDefault="001974DD" w:rsidP="00722E0C">
            <w:pPr>
              <w:jc w:val="center"/>
              <w:cnfStyle w:val="100000000000" w:firstRow="1" w:lastRow="0" w:firstColumn="0" w:lastColumn="0" w:oddVBand="0" w:evenVBand="0" w:oddHBand="0" w:evenHBand="0" w:firstRowFirstColumn="0" w:firstRowLastColumn="0" w:lastRowFirstColumn="0" w:lastRowLastColumn="0"/>
              <w:rPr>
                <w:color w:val="auto"/>
              </w:rPr>
            </w:pPr>
            <w:r w:rsidRPr="00210B0B">
              <w:rPr>
                <w:color w:val="auto"/>
              </w:rPr>
              <w:t>Leicester</w:t>
            </w:r>
          </w:p>
        </w:tc>
        <w:tc>
          <w:tcPr>
            <w:tcW w:w="0" w:type="auto"/>
          </w:tcPr>
          <w:p w14:paraId="775F1746" w14:textId="58A82F59" w:rsidR="001974DD" w:rsidRPr="00210B0B" w:rsidRDefault="006F1536" w:rsidP="00722E0C">
            <w:pPr>
              <w:jc w:val="center"/>
              <w:cnfStyle w:val="100000000000" w:firstRow="1" w:lastRow="0" w:firstColumn="0" w:lastColumn="0" w:oddVBand="0" w:evenVBand="0" w:oddHBand="0" w:evenHBand="0" w:firstRowFirstColumn="0" w:firstRowLastColumn="0" w:lastRowFirstColumn="0" w:lastRowLastColumn="0"/>
              <w:rPr>
                <w:color w:val="auto"/>
              </w:rPr>
            </w:pPr>
            <w:r w:rsidRPr="00210B0B">
              <w:rPr>
                <w:color w:val="auto"/>
              </w:rPr>
              <w:t>Salford</w:t>
            </w:r>
          </w:p>
        </w:tc>
      </w:tr>
      <w:tr w:rsidR="001974DD" w:rsidRPr="00210B0B" w14:paraId="33B60C2D"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0718E26E" w14:textId="77777777" w:rsidR="001974DD" w:rsidRPr="00210B0B" w:rsidRDefault="001974DD" w:rsidP="00124B42">
            <w:proofErr w:type="spellStart"/>
            <w:r w:rsidRPr="00210B0B">
              <w:t>Deskrite</w:t>
            </w:r>
            <w:proofErr w:type="spellEnd"/>
            <w:r w:rsidRPr="00210B0B">
              <w:t xml:space="preserve"> 100</w:t>
            </w:r>
          </w:p>
        </w:tc>
        <w:tc>
          <w:tcPr>
            <w:tcW w:w="0" w:type="auto"/>
            <w:tcBorders>
              <w:top w:val="none" w:sz="0" w:space="0" w:color="auto"/>
              <w:bottom w:val="none" w:sz="0" w:space="0" w:color="auto"/>
            </w:tcBorders>
          </w:tcPr>
          <w:p w14:paraId="60B35426" w14:textId="77777777" w:rsidR="001974DD" w:rsidRPr="00210B0B" w:rsidRDefault="001974DD" w:rsidP="00722E0C">
            <w:pPr>
              <w:jc w:val="right"/>
              <w:cnfStyle w:val="000000100000" w:firstRow="0" w:lastRow="0" w:firstColumn="0" w:lastColumn="0" w:oddVBand="0" w:evenVBand="0" w:oddHBand="1" w:evenHBand="0" w:firstRowFirstColumn="0" w:firstRowLastColumn="0" w:lastRowFirstColumn="0" w:lastRowLastColumn="0"/>
            </w:pPr>
            <w:r w:rsidRPr="00210B0B">
              <w:t>29</w:t>
            </w:r>
          </w:p>
        </w:tc>
        <w:tc>
          <w:tcPr>
            <w:tcW w:w="0" w:type="auto"/>
            <w:tcBorders>
              <w:top w:val="none" w:sz="0" w:space="0" w:color="auto"/>
              <w:bottom w:val="none" w:sz="0" w:space="0" w:color="auto"/>
            </w:tcBorders>
          </w:tcPr>
          <w:p w14:paraId="5AB02CDD" w14:textId="77777777" w:rsidR="001974DD" w:rsidRPr="00210B0B" w:rsidRDefault="001974DD" w:rsidP="00722E0C">
            <w:pPr>
              <w:jc w:val="right"/>
              <w:cnfStyle w:val="000000100000" w:firstRow="0" w:lastRow="0" w:firstColumn="0" w:lastColumn="0" w:oddVBand="0" w:evenVBand="0" w:oddHBand="1" w:evenHBand="0" w:firstRowFirstColumn="0" w:firstRowLastColumn="0" w:lastRowFirstColumn="0" w:lastRowLastColumn="0"/>
            </w:pPr>
            <w:r w:rsidRPr="00210B0B">
              <w:t>14</w:t>
            </w:r>
          </w:p>
        </w:tc>
      </w:tr>
      <w:tr w:rsidR="001974DD" w:rsidRPr="00210B0B" w14:paraId="70C78A45"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69FDF7C8" w14:textId="77777777" w:rsidR="001974DD" w:rsidRPr="00210B0B" w:rsidRDefault="001974DD" w:rsidP="00124B42">
            <w:r w:rsidRPr="00210B0B">
              <w:t>Yo-Yo Mini</w:t>
            </w:r>
          </w:p>
        </w:tc>
        <w:tc>
          <w:tcPr>
            <w:tcW w:w="0" w:type="auto"/>
          </w:tcPr>
          <w:p w14:paraId="4F17A0E7" w14:textId="77777777" w:rsidR="001974DD" w:rsidRPr="00210B0B" w:rsidRDefault="001974DD" w:rsidP="00722E0C">
            <w:pPr>
              <w:jc w:val="right"/>
              <w:cnfStyle w:val="000000000000" w:firstRow="0" w:lastRow="0" w:firstColumn="0" w:lastColumn="0" w:oddVBand="0" w:evenVBand="0" w:oddHBand="0" w:evenHBand="0" w:firstRowFirstColumn="0" w:firstRowLastColumn="0" w:lastRowFirstColumn="0" w:lastRowLastColumn="0"/>
            </w:pPr>
            <w:r w:rsidRPr="00210B0B">
              <w:t>17</w:t>
            </w:r>
          </w:p>
        </w:tc>
        <w:tc>
          <w:tcPr>
            <w:tcW w:w="0" w:type="auto"/>
          </w:tcPr>
          <w:p w14:paraId="58849150" w14:textId="77777777" w:rsidR="001974DD" w:rsidRPr="00210B0B" w:rsidRDefault="001974DD" w:rsidP="00722E0C">
            <w:pPr>
              <w:jc w:val="right"/>
              <w:cnfStyle w:val="000000000000" w:firstRow="0" w:lastRow="0" w:firstColumn="0" w:lastColumn="0" w:oddVBand="0" w:evenVBand="0" w:oddHBand="0" w:evenHBand="0" w:firstRowFirstColumn="0" w:firstRowLastColumn="0" w:lastRowFirstColumn="0" w:lastRowLastColumn="0"/>
            </w:pPr>
            <w:r w:rsidRPr="00210B0B">
              <w:t>47</w:t>
            </w:r>
          </w:p>
        </w:tc>
      </w:tr>
      <w:tr w:rsidR="001974DD" w:rsidRPr="00210B0B" w14:paraId="3356DB8B"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tcPr>
          <w:p w14:paraId="32105B99" w14:textId="77777777" w:rsidR="001974DD" w:rsidRPr="00210B0B" w:rsidRDefault="001974DD" w:rsidP="00124B42">
            <w:r w:rsidRPr="00210B0B">
              <w:t>Yo-Yo 90</w:t>
            </w:r>
          </w:p>
        </w:tc>
        <w:tc>
          <w:tcPr>
            <w:tcW w:w="0" w:type="auto"/>
            <w:tcBorders>
              <w:top w:val="none" w:sz="0" w:space="0" w:color="auto"/>
              <w:bottom w:val="none" w:sz="0" w:space="0" w:color="auto"/>
            </w:tcBorders>
          </w:tcPr>
          <w:p w14:paraId="3896D107" w14:textId="77777777" w:rsidR="001974DD" w:rsidRPr="00210B0B" w:rsidRDefault="001974DD" w:rsidP="00722E0C">
            <w:pPr>
              <w:jc w:val="right"/>
              <w:cnfStyle w:val="000000100000" w:firstRow="0" w:lastRow="0" w:firstColumn="0" w:lastColumn="0" w:oddVBand="0" w:evenVBand="0" w:oddHBand="1" w:evenHBand="0" w:firstRowFirstColumn="0" w:firstRowLastColumn="0" w:lastRowFirstColumn="0" w:lastRowLastColumn="0"/>
            </w:pPr>
            <w:r w:rsidRPr="00210B0B">
              <w:t>89</w:t>
            </w:r>
          </w:p>
        </w:tc>
        <w:tc>
          <w:tcPr>
            <w:tcW w:w="0" w:type="auto"/>
            <w:tcBorders>
              <w:top w:val="none" w:sz="0" w:space="0" w:color="auto"/>
              <w:bottom w:val="none" w:sz="0" w:space="0" w:color="auto"/>
            </w:tcBorders>
          </w:tcPr>
          <w:p w14:paraId="0CDDC839" w14:textId="77777777" w:rsidR="001974DD" w:rsidRPr="00210B0B" w:rsidRDefault="001974DD" w:rsidP="00722E0C">
            <w:pPr>
              <w:jc w:val="right"/>
              <w:cnfStyle w:val="000000100000" w:firstRow="0" w:lastRow="0" w:firstColumn="0" w:lastColumn="0" w:oddVBand="0" w:evenVBand="0" w:oddHBand="1" w:evenHBand="0" w:firstRowFirstColumn="0" w:firstRowLastColumn="0" w:lastRowFirstColumn="0" w:lastRowLastColumn="0"/>
            </w:pPr>
            <w:r w:rsidRPr="00210B0B">
              <w:t>38</w:t>
            </w:r>
          </w:p>
        </w:tc>
      </w:tr>
      <w:tr w:rsidR="001974DD" w:rsidRPr="00210B0B" w14:paraId="190BADAD"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tcPr>
          <w:p w14:paraId="26313D1D" w14:textId="77777777" w:rsidR="001974DD" w:rsidRPr="00210B0B" w:rsidRDefault="001974DD" w:rsidP="00124B42">
            <w:r w:rsidRPr="00210B0B">
              <w:t>Yo-Yo Go1</w:t>
            </w:r>
          </w:p>
        </w:tc>
        <w:tc>
          <w:tcPr>
            <w:tcW w:w="0" w:type="auto"/>
          </w:tcPr>
          <w:p w14:paraId="4A023E4D" w14:textId="77777777" w:rsidR="001974DD" w:rsidRPr="00210B0B" w:rsidRDefault="001974DD" w:rsidP="00722E0C">
            <w:pPr>
              <w:jc w:val="right"/>
              <w:cnfStyle w:val="000000000000" w:firstRow="0" w:lastRow="0" w:firstColumn="0" w:lastColumn="0" w:oddVBand="0" w:evenVBand="0" w:oddHBand="0" w:evenHBand="0" w:firstRowFirstColumn="0" w:firstRowLastColumn="0" w:lastRowFirstColumn="0" w:lastRowLastColumn="0"/>
            </w:pPr>
            <w:r w:rsidRPr="00210B0B">
              <w:t>5</w:t>
            </w:r>
          </w:p>
        </w:tc>
        <w:tc>
          <w:tcPr>
            <w:tcW w:w="0" w:type="auto"/>
          </w:tcPr>
          <w:p w14:paraId="531CF5B9" w14:textId="77777777" w:rsidR="001974DD" w:rsidRPr="00210B0B" w:rsidRDefault="001974DD" w:rsidP="00722E0C">
            <w:pPr>
              <w:jc w:val="right"/>
              <w:cnfStyle w:val="000000000000" w:firstRow="0" w:lastRow="0" w:firstColumn="0" w:lastColumn="0" w:oddVBand="0" w:evenVBand="0" w:oddHBand="0" w:evenHBand="0" w:firstRowFirstColumn="0" w:firstRowLastColumn="0" w:lastRowFirstColumn="0" w:lastRowLastColumn="0"/>
            </w:pPr>
            <w:r w:rsidRPr="00210B0B">
              <w:t>1</w:t>
            </w:r>
          </w:p>
        </w:tc>
      </w:tr>
    </w:tbl>
    <w:p w14:paraId="714B831E" w14:textId="77777777" w:rsidR="00210B0B" w:rsidRPr="00210B0B" w:rsidRDefault="00210B0B" w:rsidP="00124B42"/>
    <w:p w14:paraId="30BBF086" w14:textId="3EB9B150" w:rsidR="001974DD" w:rsidRPr="00210B0B" w:rsidRDefault="00D36537" w:rsidP="00D36537">
      <w:pPr>
        <w:pStyle w:val="Heading2"/>
      </w:pPr>
      <w:bookmarkStart w:id="399" w:name="_Toc93059388"/>
      <w:r w:rsidRPr="00210B0B">
        <w:t xml:space="preserve">Appendix </w:t>
      </w:r>
      <w:r w:rsidR="00596869" w:rsidRPr="00210B0B">
        <w:rPr>
          <w:noProof/>
        </w:rPr>
        <w:t>12</w:t>
      </w:r>
      <w:r w:rsidR="004A32F4" w:rsidRPr="00210B0B">
        <w:tab/>
      </w:r>
      <w:r w:rsidR="007D2D4E" w:rsidRPr="00210B0B">
        <w:t>Influence of health assessments on the motivation to change behaviour</w:t>
      </w:r>
      <w:bookmarkEnd w:id="399"/>
    </w:p>
    <w:tbl>
      <w:tblPr>
        <w:tblStyle w:val="ListTable3-Accent3"/>
        <w:tblW w:w="0" w:type="auto"/>
        <w:tblBorders>
          <w:top w:val="none" w:sz="0" w:space="0" w:color="auto"/>
          <w:left w:val="none" w:sz="0" w:space="0" w:color="auto"/>
          <w:bottom w:val="none" w:sz="0" w:space="0" w:color="auto"/>
          <w:right w:val="none" w:sz="0" w:space="0" w:color="auto"/>
        </w:tblBorders>
        <w:tblCellMar>
          <w:top w:w="40" w:type="dxa"/>
          <w:left w:w="60" w:type="dxa"/>
          <w:bottom w:w="40" w:type="dxa"/>
          <w:right w:w="60" w:type="dxa"/>
        </w:tblCellMar>
        <w:tblLook w:val="04A0" w:firstRow="1" w:lastRow="0" w:firstColumn="1" w:lastColumn="0" w:noHBand="0" w:noVBand="1"/>
      </w:tblPr>
      <w:tblGrid>
        <w:gridCol w:w="3882"/>
        <w:gridCol w:w="1268"/>
        <w:gridCol w:w="1304"/>
        <w:gridCol w:w="1268"/>
        <w:gridCol w:w="1304"/>
      </w:tblGrid>
      <w:tr w:rsidR="007D2D4E" w:rsidRPr="00210B0B" w14:paraId="38269962" w14:textId="77777777" w:rsidTr="00210B0B">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noWrap/>
            <w:hideMark/>
          </w:tcPr>
          <w:p w14:paraId="51D90A84" w14:textId="77777777" w:rsidR="007D2D4E" w:rsidRPr="00210B0B" w:rsidRDefault="007D2D4E" w:rsidP="006A1F5D">
            <w:pPr>
              <w:rPr>
                <w:color w:val="auto"/>
                <w:szCs w:val="18"/>
              </w:rPr>
            </w:pPr>
          </w:p>
        </w:tc>
        <w:tc>
          <w:tcPr>
            <w:tcW w:w="0" w:type="auto"/>
            <w:gridSpan w:val="2"/>
            <w:noWrap/>
          </w:tcPr>
          <w:p w14:paraId="0E755BB3" w14:textId="77777777" w:rsidR="007D2D4E" w:rsidRPr="00210B0B" w:rsidRDefault="007D2D4E" w:rsidP="00722E0C">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SWAL</w:t>
            </w:r>
          </w:p>
        </w:tc>
        <w:tc>
          <w:tcPr>
            <w:tcW w:w="0" w:type="auto"/>
            <w:gridSpan w:val="2"/>
            <w:noWrap/>
          </w:tcPr>
          <w:p w14:paraId="474B8B2A" w14:textId="26D16D7E" w:rsidR="007D2D4E" w:rsidRPr="00210B0B" w:rsidRDefault="007D2D4E" w:rsidP="00722E0C">
            <w:pPr>
              <w:jc w:val="center"/>
              <w:cnfStyle w:val="100000000000" w:firstRow="1" w:lastRow="0" w:firstColumn="0" w:lastColumn="0" w:oddVBand="0" w:evenVBand="0" w:oddHBand="0" w:evenHBand="0" w:firstRowFirstColumn="0" w:firstRowLastColumn="0" w:lastRowFirstColumn="0" w:lastRowLastColumn="0"/>
              <w:rPr>
                <w:color w:val="auto"/>
                <w:szCs w:val="18"/>
              </w:rPr>
            </w:pPr>
            <w:r w:rsidRPr="00210B0B">
              <w:rPr>
                <w:color w:val="auto"/>
                <w:szCs w:val="18"/>
              </w:rPr>
              <w:t xml:space="preserve">SWAL </w:t>
            </w:r>
            <w:r w:rsidR="00FB45CA" w:rsidRPr="00210B0B">
              <w:rPr>
                <w:color w:val="auto"/>
                <w:szCs w:val="18"/>
              </w:rPr>
              <w:t>plus desk</w:t>
            </w:r>
          </w:p>
        </w:tc>
      </w:tr>
      <w:tr w:rsidR="007D2D4E" w:rsidRPr="00210B0B" w14:paraId="79530899"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shd w:val="clear" w:color="auto" w:fill="A5A5A5" w:themeFill="accent3"/>
            <w:noWrap/>
          </w:tcPr>
          <w:p w14:paraId="3BD71740" w14:textId="3BA4E646" w:rsidR="007D2D4E" w:rsidRPr="00210B0B" w:rsidRDefault="00210B0B" w:rsidP="006A1F5D">
            <w:pPr>
              <w:rPr>
                <w:szCs w:val="18"/>
              </w:rPr>
            </w:pPr>
            <w:r w:rsidRPr="00210B0B">
              <w:rPr>
                <w:szCs w:val="18"/>
              </w:rPr>
              <w:t xml:space="preserve"> </w:t>
            </w:r>
            <w:r w:rsidR="007D2D4E" w:rsidRPr="00210B0B">
              <w:rPr>
                <w:szCs w:val="18"/>
              </w:rPr>
              <w:t>Statement</w:t>
            </w:r>
          </w:p>
        </w:tc>
        <w:tc>
          <w:tcPr>
            <w:tcW w:w="0" w:type="auto"/>
            <w:tcBorders>
              <w:top w:val="none" w:sz="0" w:space="0" w:color="auto"/>
              <w:bottom w:val="none" w:sz="0" w:space="0" w:color="auto"/>
            </w:tcBorders>
            <w:shd w:val="clear" w:color="auto" w:fill="A5A5A5" w:themeFill="accent3"/>
            <w:noWrap/>
          </w:tcPr>
          <w:p w14:paraId="45A3B323" w14:textId="4B29DC22" w:rsidR="007D2D4E" w:rsidRPr="00210B0B" w:rsidRDefault="007D2D4E" w:rsidP="00722E0C">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3</w:t>
            </w:r>
            <w:r w:rsidR="001E76E9" w:rsidRPr="00210B0B">
              <w:rPr>
                <w:b/>
                <w:bCs/>
                <w:szCs w:val="18"/>
              </w:rPr>
              <w:t xml:space="preserve"> months</w:t>
            </w:r>
            <w:r w:rsidRPr="00210B0B">
              <w:rPr>
                <w:b/>
                <w:bCs/>
                <w:szCs w:val="18"/>
              </w:rPr>
              <w:t xml:space="preserve"> agree or strongly agree (%)</w:t>
            </w:r>
          </w:p>
        </w:tc>
        <w:tc>
          <w:tcPr>
            <w:tcW w:w="0" w:type="auto"/>
            <w:tcBorders>
              <w:top w:val="none" w:sz="0" w:space="0" w:color="auto"/>
              <w:bottom w:val="none" w:sz="0" w:space="0" w:color="auto"/>
            </w:tcBorders>
            <w:shd w:val="clear" w:color="auto" w:fill="A5A5A5" w:themeFill="accent3"/>
            <w:noWrap/>
          </w:tcPr>
          <w:p w14:paraId="341C2B18" w14:textId="25B7971F" w:rsidR="007D2D4E" w:rsidRPr="00210B0B" w:rsidRDefault="007D2D4E" w:rsidP="00722E0C">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12</w:t>
            </w:r>
            <w:r w:rsidR="001E76E9" w:rsidRPr="00210B0B">
              <w:rPr>
                <w:b/>
                <w:bCs/>
                <w:szCs w:val="18"/>
              </w:rPr>
              <w:t xml:space="preserve"> months</w:t>
            </w:r>
            <w:r w:rsidRPr="00210B0B">
              <w:rPr>
                <w:b/>
                <w:bCs/>
                <w:szCs w:val="18"/>
              </w:rPr>
              <w:t xml:space="preserve"> agree or strongly agree (%)</w:t>
            </w:r>
          </w:p>
        </w:tc>
        <w:tc>
          <w:tcPr>
            <w:tcW w:w="0" w:type="auto"/>
            <w:tcBorders>
              <w:top w:val="none" w:sz="0" w:space="0" w:color="auto"/>
              <w:bottom w:val="none" w:sz="0" w:space="0" w:color="auto"/>
            </w:tcBorders>
            <w:shd w:val="clear" w:color="auto" w:fill="A5A5A5" w:themeFill="accent3"/>
            <w:noWrap/>
          </w:tcPr>
          <w:p w14:paraId="37AE0858" w14:textId="1313FC26" w:rsidR="007D2D4E" w:rsidRPr="00210B0B" w:rsidRDefault="007D2D4E" w:rsidP="00722E0C">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3</w:t>
            </w:r>
            <w:r w:rsidR="001E76E9" w:rsidRPr="00210B0B">
              <w:rPr>
                <w:b/>
                <w:bCs/>
                <w:szCs w:val="18"/>
              </w:rPr>
              <w:t xml:space="preserve"> </w:t>
            </w:r>
            <w:r w:rsidRPr="00210B0B">
              <w:rPr>
                <w:b/>
                <w:bCs/>
                <w:szCs w:val="18"/>
              </w:rPr>
              <w:t>month</w:t>
            </w:r>
            <w:r w:rsidR="001E76E9" w:rsidRPr="00210B0B">
              <w:rPr>
                <w:b/>
                <w:bCs/>
                <w:szCs w:val="18"/>
              </w:rPr>
              <w:t>s</w:t>
            </w:r>
            <w:r w:rsidRPr="00210B0B">
              <w:rPr>
                <w:b/>
                <w:bCs/>
                <w:szCs w:val="18"/>
              </w:rPr>
              <w:t xml:space="preserve"> agree or strongly agree (%)</w:t>
            </w:r>
          </w:p>
        </w:tc>
        <w:tc>
          <w:tcPr>
            <w:tcW w:w="0" w:type="auto"/>
            <w:tcBorders>
              <w:top w:val="none" w:sz="0" w:space="0" w:color="auto"/>
              <w:bottom w:val="none" w:sz="0" w:space="0" w:color="auto"/>
            </w:tcBorders>
            <w:shd w:val="clear" w:color="auto" w:fill="A5A5A5" w:themeFill="accent3"/>
            <w:noWrap/>
          </w:tcPr>
          <w:p w14:paraId="2A82DC88" w14:textId="27D44BA8" w:rsidR="007D2D4E" w:rsidRPr="00210B0B" w:rsidRDefault="007D2D4E" w:rsidP="00722E0C">
            <w:pPr>
              <w:jc w:val="center"/>
              <w:cnfStyle w:val="000000100000" w:firstRow="0" w:lastRow="0" w:firstColumn="0" w:lastColumn="0" w:oddVBand="0" w:evenVBand="0" w:oddHBand="1" w:evenHBand="0" w:firstRowFirstColumn="0" w:firstRowLastColumn="0" w:lastRowFirstColumn="0" w:lastRowLastColumn="0"/>
              <w:rPr>
                <w:b/>
                <w:bCs/>
                <w:szCs w:val="18"/>
              </w:rPr>
            </w:pPr>
            <w:r w:rsidRPr="00210B0B">
              <w:rPr>
                <w:b/>
                <w:bCs/>
                <w:szCs w:val="18"/>
              </w:rPr>
              <w:t>12</w:t>
            </w:r>
            <w:r w:rsidR="001E76E9" w:rsidRPr="00210B0B">
              <w:rPr>
                <w:b/>
                <w:bCs/>
                <w:szCs w:val="18"/>
              </w:rPr>
              <w:t xml:space="preserve"> </w:t>
            </w:r>
            <w:r w:rsidRPr="00210B0B">
              <w:rPr>
                <w:b/>
                <w:bCs/>
                <w:szCs w:val="18"/>
              </w:rPr>
              <w:t>month</w:t>
            </w:r>
            <w:r w:rsidR="001E76E9" w:rsidRPr="00210B0B">
              <w:rPr>
                <w:b/>
                <w:bCs/>
                <w:szCs w:val="18"/>
              </w:rPr>
              <w:t>s</w:t>
            </w:r>
            <w:r w:rsidRPr="00210B0B">
              <w:rPr>
                <w:b/>
                <w:bCs/>
                <w:szCs w:val="18"/>
              </w:rPr>
              <w:t xml:space="preserve"> agree or strongly agree (%)</w:t>
            </w:r>
          </w:p>
        </w:tc>
      </w:tr>
      <w:tr w:rsidR="007D2D4E" w:rsidRPr="00210B0B" w14:paraId="771F2EDD" w14:textId="77777777" w:rsidTr="00210B0B">
        <w:trPr>
          <w:cantSplit/>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noWrap/>
          </w:tcPr>
          <w:p w14:paraId="017DC275" w14:textId="5136475F" w:rsidR="007D2D4E" w:rsidRPr="00210B0B" w:rsidRDefault="007D2D4E" w:rsidP="006A1F5D">
            <w:pPr>
              <w:rPr>
                <w:b w:val="0"/>
                <w:bCs w:val="0"/>
                <w:szCs w:val="18"/>
              </w:rPr>
            </w:pPr>
            <w:r w:rsidRPr="00210B0B">
              <w:rPr>
                <w:szCs w:val="18"/>
              </w:rPr>
              <w:t xml:space="preserve">Knowing that I would receive a </w:t>
            </w:r>
            <w:r w:rsidR="001E76E9" w:rsidRPr="00210B0B">
              <w:rPr>
                <w:szCs w:val="18"/>
              </w:rPr>
              <w:t>follow-up</w:t>
            </w:r>
            <w:r w:rsidRPr="00210B0B">
              <w:rPr>
                <w:szCs w:val="18"/>
              </w:rPr>
              <w:t xml:space="preserve"> health assessment motivated me to want to change aspects of my lifestyle</w:t>
            </w:r>
            <w:r w:rsidR="00210B0B" w:rsidRPr="00210B0B">
              <w:rPr>
                <w:szCs w:val="18"/>
              </w:rPr>
              <w:tab/>
            </w:r>
          </w:p>
        </w:tc>
        <w:tc>
          <w:tcPr>
            <w:tcW w:w="0" w:type="auto"/>
            <w:noWrap/>
          </w:tcPr>
          <w:p w14:paraId="5099B322" w14:textId="77777777" w:rsidR="007D2D4E" w:rsidRPr="00210B0B" w:rsidRDefault="007D2D4E" w:rsidP="00722E0C">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76.0</w:t>
            </w:r>
          </w:p>
        </w:tc>
        <w:tc>
          <w:tcPr>
            <w:tcW w:w="0" w:type="auto"/>
            <w:noWrap/>
          </w:tcPr>
          <w:p w14:paraId="3379F4C6" w14:textId="77777777" w:rsidR="007D2D4E" w:rsidRPr="00210B0B" w:rsidRDefault="007D2D4E" w:rsidP="00722E0C">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66.0</w:t>
            </w:r>
          </w:p>
        </w:tc>
        <w:tc>
          <w:tcPr>
            <w:tcW w:w="0" w:type="auto"/>
            <w:noWrap/>
          </w:tcPr>
          <w:p w14:paraId="68B01191" w14:textId="77777777" w:rsidR="007D2D4E" w:rsidRPr="00210B0B" w:rsidRDefault="007D2D4E" w:rsidP="00722E0C">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74.8</w:t>
            </w:r>
          </w:p>
        </w:tc>
        <w:tc>
          <w:tcPr>
            <w:tcW w:w="0" w:type="auto"/>
            <w:noWrap/>
          </w:tcPr>
          <w:p w14:paraId="459EC603" w14:textId="77777777" w:rsidR="007D2D4E" w:rsidRPr="00210B0B" w:rsidRDefault="007D2D4E" w:rsidP="00722E0C">
            <w:pPr>
              <w:jc w:val="right"/>
              <w:cnfStyle w:val="000000000000" w:firstRow="0" w:lastRow="0" w:firstColumn="0" w:lastColumn="0" w:oddVBand="0" w:evenVBand="0" w:oddHBand="0" w:evenHBand="0" w:firstRowFirstColumn="0" w:firstRowLastColumn="0" w:lastRowFirstColumn="0" w:lastRowLastColumn="0"/>
              <w:rPr>
                <w:szCs w:val="18"/>
              </w:rPr>
            </w:pPr>
            <w:r w:rsidRPr="00210B0B">
              <w:rPr>
                <w:szCs w:val="18"/>
              </w:rPr>
              <w:t>62.4</w:t>
            </w:r>
          </w:p>
        </w:tc>
      </w:tr>
      <w:tr w:rsidR="007D2D4E" w:rsidRPr="00210B0B" w14:paraId="506C246C" w14:textId="77777777" w:rsidTr="00210B0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noWrap/>
          </w:tcPr>
          <w:p w14:paraId="0255C2F5" w14:textId="4F074CD8" w:rsidR="007D2D4E" w:rsidRPr="00210B0B" w:rsidRDefault="007D2D4E" w:rsidP="006A1F5D">
            <w:pPr>
              <w:rPr>
                <w:b w:val="0"/>
                <w:bCs w:val="0"/>
                <w:szCs w:val="18"/>
              </w:rPr>
            </w:pPr>
            <w:r w:rsidRPr="00210B0B">
              <w:rPr>
                <w:szCs w:val="18"/>
              </w:rPr>
              <w:t xml:space="preserve">Knowing that I would receive a </w:t>
            </w:r>
            <w:r w:rsidR="001E76E9" w:rsidRPr="00210B0B">
              <w:rPr>
                <w:szCs w:val="18"/>
              </w:rPr>
              <w:t>follow-up</w:t>
            </w:r>
            <w:r w:rsidRPr="00210B0B">
              <w:rPr>
                <w:szCs w:val="18"/>
              </w:rPr>
              <w:t xml:space="preserve"> health assessment motivated me to want to change how much time I spent sitting</w:t>
            </w:r>
          </w:p>
        </w:tc>
        <w:tc>
          <w:tcPr>
            <w:tcW w:w="0" w:type="auto"/>
            <w:tcBorders>
              <w:top w:val="none" w:sz="0" w:space="0" w:color="auto"/>
              <w:bottom w:val="none" w:sz="0" w:space="0" w:color="auto"/>
            </w:tcBorders>
            <w:noWrap/>
          </w:tcPr>
          <w:p w14:paraId="2F24EF6C" w14:textId="77777777" w:rsidR="007D2D4E" w:rsidRPr="00210B0B" w:rsidRDefault="007D2D4E" w:rsidP="00722E0C">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70.7</w:t>
            </w:r>
          </w:p>
        </w:tc>
        <w:tc>
          <w:tcPr>
            <w:tcW w:w="0" w:type="auto"/>
            <w:tcBorders>
              <w:top w:val="none" w:sz="0" w:space="0" w:color="auto"/>
              <w:bottom w:val="none" w:sz="0" w:space="0" w:color="auto"/>
            </w:tcBorders>
            <w:noWrap/>
          </w:tcPr>
          <w:p w14:paraId="3701C17A" w14:textId="77777777" w:rsidR="007D2D4E" w:rsidRPr="00210B0B" w:rsidRDefault="007D2D4E" w:rsidP="00722E0C">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66.0</w:t>
            </w:r>
          </w:p>
        </w:tc>
        <w:tc>
          <w:tcPr>
            <w:tcW w:w="0" w:type="auto"/>
            <w:tcBorders>
              <w:top w:val="none" w:sz="0" w:space="0" w:color="auto"/>
              <w:bottom w:val="none" w:sz="0" w:space="0" w:color="auto"/>
            </w:tcBorders>
            <w:noWrap/>
          </w:tcPr>
          <w:p w14:paraId="59683B7D" w14:textId="77777777" w:rsidR="007D2D4E" w:rsidRPr="00210B0B" w:rsidRDefault="007D2D4E" w:rsidP="00722E0C">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74.2</w:t>
            </w:r>
          </w:p>
        </w:tc>
        <w:tc>
          <w:tcPr>
            <w:tcW w:w="0" w:type="auto"/>
            <w:tcBorders>
              <w:top w:val="none" w:sz="0" w:space="0" w:color="auto"/>
              <w:bottom w:val="none" w:sz="0" w:space="0" w:color="auto"/>
            </w:tcBorders>
            <w:noWrap/>
          </w:tcPr>
          <w:p w14:paraId="0EBEFFE8" w14:textId="77777777" w:rsidR="007D2D4E" w:rsidRPr="00210B0B" w:rsidRDefault="007D2D4E" w:rsidP="00722E0C">
            <w:pPr>
              <w:jc w:val="right"/>
              <w:cnfStyle w:val="000000100000" w:firstRow="0" w:lastRow="0" w:firstColumn="0" w:lastColumn="0" w:oddVBand="0" w:evenVBand="0" w:oddHBand="1" w:evenHBand="0" w:firstRowFirstColumn="0" w:firstRowLastColumn="0" w:lastRowFirstColumn="0" w:lastRowLastColumn="0"/>
              <w:rPr>
                <w:szCs w:val="18"/>
              </w:rPr>
            </w:pPr>
            <w:r w:rsidRPr="00210B0B">
              <w:rPr>
                <w:szCs w:val="18"/>
              </w:rPr>
              <w:t>63.0</w:t>
            </w:r>
          </w:p>
        </w:tc>
      </w:tr>
    </w:tbl>
    <w:p w14:paraId="7A641AF7" w14:textId="77777777" w:rsidR="00210B0B" w:rsidRPr="00210B0B" w:rsidRDefault="00210B0B" w:rsidP="00124B42"/>
    <w:p w14:paraId="4AC339CE" w14:textId="086DE12C" w:rsidR="007D2D4E" w:rsidRPr="00210B0B" w:rsidRDefault="00D36537" w:rsidP="00D36537">
      <w:pPr>
        <w:pStyle w:val="Heading2"/>
        <w:rPr>
          <w:bCs/>
        </w:rPr>
      </w:pPr>
      <w:bookmarkStart w:id="400" w:name="_Toc93059389"/>
      <w:r w:rsidRPr="00210B0B">
        <w:t xml:space="preserve">Appendix </w:t>
      </w:r>
      <w:r w:rsidR="00596869" w:rsidRPr="00210B0B">
        <w:rPr>
          <w:noProof/>
        </w:rPr>
        <w:t>13</w:t>
      </w:r>
      <w:r w:rsidR="00141A2D" w:rsidRPr="00210B0B">
        <w:tab/>
      </w:r>
      <w:r w:rsidR="00141A2D" w:rsidRPr="00210B0B">
        <w:rPr>
          <w:bCs/>
        </w:rPr>
        <w:t>H</w:t>
      </w:r>
      <w:r w:rsidR="00626D8C" w:rsidRPr="00210B0B">
        <w:rPr>
          <w:bCs/>
        </w:rPr>
        <w:t>ealth economics analysis plan</w:t>
      </w:r>
      <w:bookmarkEnd w:id="400"/>
    </w:p>
    <w:p w14:paraId="5B5DC37D" w14:textId="719E327F" w:rsidR="00A57687" w:rsidRPr="00210B0B" w:rsidRDefault="00521BC3" w:rsidP="00A57687">
      <w:pPr>
        <w:spacing w:line="259" w:lineRule="auto"/>
        <w:rPr>
          <w:color w:val="FF0000"/>
        </w:rPr>
      </w:pPr>
      <w:r w:rsidRPr="00210B0B">
        <w:rPr>
          <w:color w:val="FF0000"/>
        </w:rPr>
        <w:t>&lt;&lt;</w:t>
      </w:r>
      <w:proofErr w:type="gramStart"/>
      <w:r w:rsidRPr="00210B0B">
        <w:rPr>
          <w:color w:val="FF0000"/>
        </w:rPr>
        <w:t>typesetter</w:t>
      </w:r>
      <w:proofErr w:type="gramEnd"/>
      <w:r w:rsidRPr="00210B0B">
        <w:rPr>
          <w:color w:val="FF0000"/>
        </w:rPr>
        <w:t xml:space="preserve"> insert 16-41-04-app13&gt;&gt;</w:t>
      </w:r>
    </w:p>
    <w:p w14:paraId="1EEB1B3E" w14:textId="77777777" w:rsidR="00210B0B" w:rsidRPr="00210B0B" w:rsidRDefault="00210B0B" w:rsidP="00A57687">
      <w:pPr>
        <w:spacing w:line="259" w:lineRule="auto"/>
      </w:pPr>
    </w:p>
    <w:p w14:paraId="0373D4C1" w14:textId="1EB84992" w:rsidR="00141A2D" w:rsidRPr="00210B0B" w:rsidRDefault="00421CD1" w:rsidP="00421CD1">
      <w:pPr>
        <w:pStyle w:val="Heading2"/>
      </w:pPr>
      <w:bookmarkStart w:id="401" w:name="_Toc93059390"/>
      <w:r w:rsidRPr="00210B0B">
        <w:t xml:space="preserve">Appendix </w:t>
      </w:r>
      <w:r w:rsidR="00596869" w:rsidRPr="00210B0B">
        <w:rPr>
          <w:noProof/>
        </w:rPr>
        <w:t>14</w:t>
      </w:r>
      <w:r w:rsidR="00626D8C" w:rsidRPr="00210B0B">
        <w:tab/>
      </w:r>
      <w:r w:rsidR="00626D8C" w:rsidRPr="00210B0B">
        <w:rPr>
          <w:bCs/>
        </w:rPr>
        <w:t>Health care unit costs</w:t>
      </w:r>
      <w:bookmarkEnd w:id="401"/>
    </w:p>
    <w:tbl>
      <w:tblPr>
        <w:tblW w:w="0" w:type="auto"/>
        <w:tblCellMar>
          <w:top w:w="40" w:type="dxa"/>
          <w:left w:w="60" w:type="dxa"/>
          <w:bottom w:w="40" w:type="dxa"/>
          <w:right w:w="60" w:type="dxa"/>
        </w:tblCellMar>
        <w:tblLook w:val="04A0" w:firstRow="1" w:lastRow="0" w:firstColumn="1" w:lastColumn="0" w:noHBand="0" w:noVBand="1"/>
      </w:tblPr>
      <w:tblGrid>
        <w:gridCol w:w="3392"/>
        <w:gridCol w:w="959"/>
        <w:gridCol w:w="4169"/>
      </w:tblGrid>
      <w:tr w:rsidR="00DF4F58" w:rsidRPr="00210B0B" w14:paraId="0113156F" w14:textId="77777777" w:rsidTr="00210B0B">
        <w:trPr>
          <w:cantSplit/>
        </w:trPr>
        <w:tc>
          <w:tcPr>
            <w:tcW w:w="0" w:type="auto"/>
            <w:shd w:val="clear" w:color="auto" w:fill="auto"/>
            <w:noWrap/>
            <w:vAlign w:val="center"/>
            <w:hideMark/>
          </w:tcPr>
          <w:p w14:paraId="3A2B370A" w14:textId="77777777" w:rsidR="00DF4F58" w:rsidRPr="00210B0B" w:rsidRDefault="00DF4F58" w:rsidP="00DF4F58">
            <w:pPr>
              <w:jc w:val="center"/>
              <w:rPr>
                <w:rFonts w:cs="Arial"/>
                <w:b/>
                <w:bCs/>
                <w:color w:val="000000"/>
                <w:lang w:eastAsia="en-GB"/>
              </w:rPr>
            </w:pPr>
            <w:r w:rsidRPr="00210B0B">
              <w:rPr>
                <w:rFonts w:cs="Arial"/>
                <w:b/>
                <w:bCs/>
                <w:lang w:eastAsia="en-GB"/>
              </w:rPr>
              <w:t>Resource</w:t>
            </w:r>
          </w:p>
        </w:tc>
        <w:tc>
          <w:tcPr>
            <w:tcW w:w="0" w:type="auto"/>
            <w:shd w:val="clear" w:color="auto" w:fill="auto"/>
            <w:vAlign w:val="center"/>
          </w:tcPr>
          <w:p w14:paraId="26EB5DB1" w14:textId="77777777" w:rsidR="00DF4F58" w:rsidRPr="00210B0B" w:rsidRDefault="00DF4F58" w:rsidP="00DF4F58">
            <w:pPr>
              <w:jc w:val="center"/>
              <w:rPr>
                <w:rFonts w:cs="Arial"/>
                <w:b/>
                <w:bCs/>
                <w:color w:val="000000"/>
                <w:lang w:eastAsia="en-GB"/>
              </w:rPr>
            </w:pPr>
            <w:r w:rsidRPr="00210B0B">
              <w:rPr>
                <w:rFonts w:cs="Arial"/>
                <w:b/>
                <w:bCs/>
                <w:lang w:eastAsia="en-GB"/>
              </w:rPr>
              <w:t>Unit costs</w:t>
            </w:r>
          </w:p>
        </w:tc>
        <w:tc>
          <w:tcPr>
            <w:tcW w:w="0" w:type="auto"/>
            <w:shd w:val="clear" w:color="auto" w:fill="auto"/>
            <w:vAlign w:val="center"/>
          </w:tcPr>
          <w:p w14:paraId="2E7607B9" w14:textId="77777777" w:rsidR="00DF4F58" w:rsidRPr="00210B0B" w:rsidRDefault="00DF4F58" w:rsidP="00DF4F58">
            <w:pPr>
              <w:jc w:val="center"/>
              <w:rPr>
                <w:rFonts w:cs="Arial"/>
                <w:b/>
                <w:bCs/>
                <w:lang w:eastAsia="en-GB"/>
              </w:rPr>
            </w:pPr>
            <w:r w:rsidRPr="00210B0B">
              <w:rPr>
                <w:rFonts w:cs="Arial"/>
                <w:b/>
                <w:bCs/>
                <w:lang w:eastAsia="en-GB"/>
              </w:rPr>
              <w:t>Sources</w:t>
            </w:r>
          </w:p>
        </w:tc>
      </w:tr>
      <w:tr w:rsidR="00DF4F58" w:rsidRPr="00210B0B" w14:paraId="20FDB747" w14:textId="77777777" w:rsidTr="00210B0B">
        <w:trPr>
          <w:cantSplit/>
        </w:trPr>
        <w:tc>
          <w:tcPr>
            <w:tcW w:w="0" w:type="auto"/>
            <w:shd w:val="clear" w:color="auto" w:fill="auto"/>
            <w:noWrap/>
            <w:vAlign w:val="center"/>
            <w:hideMark/>
          </w:tcPr>
          <w:p w14:paraId="5429F2E7" w14:textId="77777777" w:rsidR="00DF4F58" w:rsidRPr="00210B0B" w:rsidRDefault="00DF4F58" w:rsidP="00DF4F58">
            <w:pPr>
              <w:rPr>
                <w:rFonts w:cs="Arial"/>
                <w:b/>
                <w:bCs/>
                <w:color w:val="000000"/>
                <w:lang w:eastAsia="en-GB"/>
              </w:rPr>
            </w:pPr>
            <w:r w:rsidRPr="00210B0B">
              <w:rPr>
                <w:rFonts w:cs="Arial"/>
                <w:b/>
                <w:bCs/>
              </w:rPr>
              <w:t>Primary care</w:t>
            </w:r>
          </w:p>
        </w:tc>
        <w:tc>
          <w:tcPr>
            <w:tcW w:w="0" w:type="auto"/>
            <w:shd w:val="clear" w:color="auto" w:fill="auto"/>
            <w:vAlign w:val="center"/>
          </w:tcPr>
          <w:p w14:paraId="68586EDE" w14:textId="77777777" w:rsidR="00DF4F58" w:rsidRPr="00210B0B" w:rsidRDefault="00DF4F58" w:rsidP="00DF4F58">
            <w:pPr>
              <w:rPr>
                <w:rFonts w:cs="Arial"/>
                <w:b/>
                <w:bCs/>
                <w:color w:val="000000"/>
                <w:lang w:eastAsia="en-GB"/>
              </w:rPr>
            </w:pPr>
          </w:p>
        </w:tc>
        <w:tc>
          <w:tcPr>
            <w:tcW w:w="0" w:type="auto"/>
            <w:shd w:val="clear" w:color="auto" w:fill="auto"/>
            <w:vAlign w:val="center"/>
          </w:tcPr>
          <w:p w14:paraId="23A235FC" w14:textId="77777777" w:rsidR="00DF4F58" w:rsidRPr="00210B0B" w:rsidRDefault="00DF4F58" w:rsidP="00DF4F58">
            <w:pPr>
              <w:rPr>
                <w:rFonts w:cs="Arial"/>
                <w:b/>
                <w:bCs/>
                <w:lang w:eastAsia="en-GB"/>
              </w:rPr>
            </w:pPr>
          </w:p>
        </w:tc>
      </w:tr>
      <w:tr w:rsidR="00DF4F58" w:rsidRPr="00210B0B" w14:paraId="75F98BE7" w14:textId="77777777" w:rsidTr="00210B0B">
        <w:trPr>
          <w:cantSplit/>
        </w:trPr>
        <w:tc>
          <w:tcPr>
            <w:tcW w:w="0" w:type="auto"/>
            <w:shd w:val="clear" w:color="auto" w:fill="auto"/>
            <w:noWrap/>
            <w:vAlign w:val="center"/>
          </w:tcPr>
          <w:p w14:paraId="406CD125" w14:textId="7C1F986D" w:rsidR="00DF4F58" w:rsidRPr="00210B0B" w:rsidRDefault="00DF4F58" w:rsidP="00DF4F58">
            <w:pPr>
              <w:rPr>
                <w:rFonts w:cs="Arial"/>
                <w:b/>
                <w:bCs/>
                <w:color w:val="000000"/>
                <w:lang w:eastAsia="en-GB"/>
              </w:rPr>
            </w:pPr>
            <w:r w:rsidRPr="00210B0B">
              <w:rPr>
                <w:rFonts w:cs="Arial"/>
              </w:rPr>
              <w:t>General practitioner (GP)</w:t>
            </w:r>
            <w:r w:rsidR="00210B0B" w:rsidRPr="00210B0B">
              <w:rPr>
                <w:rFonts w:cs="Arial"/>
                <w:color w:val="00B0F0"/>
              </w:rPr>
              <w:t xml:space="preserve"> – </w:t>
            </w:r>
            <w:r w:rsidRPr="00210B0B">
              <w:rPr>
                <w:rFonts w:cs="Arial"/>
              </w:rPr>
              <w:t>Surgery visit</w:t>
            </w:r>
          </w:p>
        </w:tc>
        <w:tc>
          <w:tcPr>
            <w:tcW w:w="0" w:type="auto"/>
            <w:shd w:val="clear" w:color="auto" w:fill="auto"/>
            <w:vAlign w:val="center"/>
          </w:tcPr>
          <w:p w14:paraId="29A054AE" w14:textId="77777777" w:rsidR="00DF4F58" w:rsidRPr="00210B0B" w:rsidRDefault="00DF4F58" w:rsidP="00DF4F58">
            <w:pPr>
              <w:jc w:val="center"/>
              <w:rPr>
                <w:rFonts w:cs="Arial"/>
                <w:b/>
                <w:bCs/>
                <w:color w:val="000000"/>
                <w:lang w:eastAsia="en-GB"/>
              </w:rPr>
            </w:pPr>
            <w:r w:rsidRPr="00210B0B">
              <w:rPr>
                <w:rFonts w:cs="Arial"/>
                <w:lang w:eastAsia="en-GB"/>
              </w:rPr>
              <w:t>£33.00</w:t>
            </w:r>
          </w:p>
        </w:tc>
        <w:tc>
          <w:tcPr>
            <w:tcW w:w="0" w:type="auto"/>
            <w:shd w:val="clear" w:color="auto" w:fill="auto"/>
            <w:vAlign w:val="center"/>
          </w:tcPr>
          <w:p w14:paraId="06DD61B2" w14:textId="77777777" w:rsidR="00DF4F58" w:rsidRPr="00210B0B" w:rsidRDefault="00DF4F58" w:rsidP="00DF4F58">
            <w:pPr>
              <w:jc w:val="right"/>
              <w:rPr>
                <w:rFonts w:cs="Arial"/>
                <w:b/>
                <w:bCs/>
                <w:lang w:eastAsia="en-GB"/>
              </w:rPr>
            </w:pPr>
            <w:r w:rsidRPr="00210B0B">
              <w:rPr>
                <w:rFonts w:cs="Arial"/>
                <w:lang w:eastAsia="en-GB"/>
              </w:rPr>
              <w:t>Personal Social Services Research Unit, 2019</w:t>
            </w:r>
          </w:p>
        </w:tc>
      </w:tr>
      <w:tr w:rsidR="00DF4F58" w:rsidRPr="00210B0B" w14:paraId="0155A1BA" w14:textId="77777777" w:rsidTr="00210B0B">
        <w:trPr>
          <w:cantSplit/>
        </w:trPr>
        <w:tc>
          <w:tcPr>
            <w:tcW w:w="0" w:type="auto"/>
            <w:shd w:val="clear" w:color="auto" w:fill="auto"/>
            <w:noWrap/>
            <w:vAlign w:val="center"/>
          </w:tcPr>
          <w:p w14:paraId="01791D80" w14:textId="7DD13627" w:rsidR="00DF4F58" w:rsidRPr="00210B0B" w:rsidRDefault="00DF4F58" w:rsidP="00DF4F58">
            <w:pPr>
              <w:rPr>
                <w:rFonts w:cs="Arial"/>
                <w:color w:val="000000"/>
                <w:lang w:eastAsia="en-GB"/>
              </w:rPr>
            </w:pPr>
            <w:r w:rsidRPr="00210B0B">
              <w:rPr>
                <w:rFonts w:cs="Arial"/>
              </w:rPr>
              <w:t>General practitioner (GP)</w:t>
            </w:r>
            <w:r w:rsidR="00210B0B" w:rsidRPr="00210B0B">
              <w:rPr>
                <w:rFonts w:cs="Arial"/>
                <w:color w:val="00B0F0"/>
              </w:rPr>
              <w:t xml:space="preserve"> – </w:t>
            </w:r>
            <w:r w:rsidRPr="00210B0B">
              <w:rPr>
                <w:rFonts w:cs="Arial"/>
              </w:rPr>
              <w:t>Home visit</w:t>
            </w:r>
          </w:p>
        </w:tc>
        <w:tc>
          <w:tcPr>
            <w:tcW w:w="0" w:type="auto"/>
            <w:shd w:val="clear" w:color="auto" w:fill="auto"/>
            <w:vAlign w:val="center"/>
          </w:tcPr>
          <w:p w14:paraId="1E6D5F4A" w14:textId="77777777" w:rsidR="00DF4F58" w:rsidRPr="00210B0B" w:rsidRDefault="00DF4F58" w:rsidP="00DF4F58">
            <w:pPr>
              <w:jc w:val="center"/>
              <w:rPr>
                <w:rFonts w:cs="Arial"/>
                <w:color w:val="000000"/>
                <w:lang w:eastAsia="en-GB"/>
              </w:rPr>
            </w:pPr>
            <w:r w:rsidRPr="00210B0B">
              <w:rPr>
                <w:rFonts w:cs="Arial"/>
                <w:lang w:eastAsia="en-GB"/>
              </w:rPr>
              <w:t>£107.07</w:t>
            </w:r>
          </w:p>
        </w:tc>
        <w:tc>
          <w:tcPr>
            <w:tcW w:w="0" w:type="auto"/>
            <w:shd w:val="clear" w:color="auto" w:fill="auto"/>
            <w:vAlign w:val="center"/>
          </w:tcPr>
          <w:p w14:paraId="64ED5EAB" w14:textId="77777777" w:rsidR="00DF4F58" w:rsidRPr="00210B0B" w:rsidRDefault="00DF4F58" w:rsidP="00DF4F58">
            <w:pPr>
              <w:jc w:val="right"/>
              <w:rPr>
                <w:rFonts w:cs="Arial"/>
                <w:lang w:eastAsia="en-GB"/>
              </w:rPr>
            </w:pPr>
            <w:r w:rsidRPr="00210B0B">
              <w:rPr>
                <w:rFonts w:cs="Arial"/>
                <w:lang w:eastAsia="en-GB"/>
              </w:rPr>
              <w:t>Personal Social Services Research Unit, 2010</w:t>
            </w:r>
          </w:p>
        </w:tc>
      </w:tr>
      <w:tr w:rsidR="00DF4F58" w:rsidRPr="00210B0B" w14:paraId="13799A06" w14:textId="77777777" w:rsidTr="00210B0B">
        <w:trPr>
          <w:cantSplit/>
        </w:trPr>
        <w:tc>
          <w:tcPr>
            <w:tcW w:w="0" w:type="auto"/>
            <w:shd w:val="clear" w:color="auto" w:fill="auto"/>
            <w:noWrap/>
            <w:vAlign w:val="center"/>
          </w:tcPr>
          <w:p w14:paraId="4D29FF09" w14:textId="43E01AF3" w:rsidR="00DF4F58" w:rsidRPr="00210B0B" w:rsidRDefault="00DF4F58" w:rsidP="00DF4F58">
            <w:pPr>
              <w:rPr>
                <w:rFonts w:cs="Arial"/>
                <w:color w:val="000000"/>
                <w:lang w:eastAsia="en-GB"/>
              </w:rPr>
            </w:pPr>
            <w:r w:rsidRPr="00210B0B">
              <w:rPr>
                <w:rFonts w:cs="Arial"/>
              </w:rPr>
              <w:t>General practitioner (GP)</w:t>
            </w:r>
            <w:r w:rsidR="00210B0B" w:rsidRPr="00210B0B">
              <w:rPr>
                <w:rFonts w:cs="Arial"/>
                <w:color w:val="00B0F0"/>
              </w:rPr>
              <w:t xml:space="preserve"> – </w:t>
            </w:r>
            <w:r w:rsidRPr="00210B0B">
              <w:rPr>
                <w:rFonts w:cs="Arial"/>
              </w:rPr>
              <w:t>Phone call</w:t>
            </w:r>
          </w:p>
        </w:tc>
        <w:tc>
          <w:tcPr>
            <w:tcW w:w="0" w:type="auto"/>
            <w:shd w:val="clear" w:color="auto" w:fill="auto"/>
            <w:vAlign w:val="center"/>
          </w:tcPr>
          <w:p w14:paraId="5F29EB63" w14:textId="77777777" w:rsidR="00DF4F58" w:rsidRPr="00210B0B" w:rsidRDefault="00DF4F58" w:rsidP="00DF4F58">
            <w:pPr>
              <w:jc w:val="center"/>
              <w:rPr>
                <w:rFonts w:cs="Arial"/>
                <w:color w:val="000000"/>
                <w:lang w:eastAsia="en-GB"/>
              </w:rPr>
            </w:pPr>
            <w:r w:rsidRPr="00210B0B">
              <w:rPr>
                <w:rFonts w:cs="Arial"/>
                <w:lang w:eastAsia="en-GB"/>
              </w:rPr>
              <w:t>£15.32</w:t>
            </w:r>
          </w:p>
        </w:tc>
        <w:tc>
          <w:tcPr>
            <w:tcW w:w="0" w:type="auto"/>
            <w:shd w:val="clear" w:color="auto" w:fill="auto"/>
            <w:vAlign w:val="center"/>
          </w:tcPr>
          <w:p w14:paraId="66382894" w14:textId="77777777" w:rsidR="00DF4F58" w:rsidRPr="00210B0B" w:rsidRDefault="00DF4F58" w:rsidP="00DF4F58">
            <w:pPr>
              <w:jc w:val="right"/>
              <w:rPr>
                <w:rFonts w:cs="Arial"/>
                <w:lang w:eastAsia="en-GB"/>
              </w:rPr>
            </w:pPr>
            <w:r w:rsidRPr="00210B0B">
              <w:rPr>
                <w:rFonts w:cs="Arial"/>
                <w:lang w:eastAsia="en-GB"/>
              </w:rPr>
              <w:t>Personal Social Services Research Unit, 2019</w:t>
            </w:r>
          </w:p>
        </w:tc>
      </w:tr>
      <w:tr w:rsidR="00DF4F58" w:rsidRPr="00210B0B" w14:paraId="518ED99B" w14:textId="77777777" w:rsidTr="00210B0B">
        <w:trPr>
          <w:cantSplit/>
        </w:trPr>
        <w:tc>
          <w:tcPr>
            <w:tcW w:w="0" w:type="auto"/>
            <w:shd w:val="clear" w:color="auto" w:fill="auto"/>
            <w:noWrap/>
            <w:vAlign w:val="center"/>
          </w:tcPr>
          <w:p w14:paraId="3B168D01" w14:textId="6D473052" w:rsidR="00DF4F58" w:rsidRPr="00210B0B" w:rsidRDefault="00DF4F58" w:rsidP="00DF4F58">
            <w:pPr>
              <w:rPr>
                <w:rFonts w:cs="Arial"/>
                <w:color w:val="000000"/>
                <w:lang w:eastAsia="en-GB"/>
              </w:rPr>
            </w:pPr>
            <w:r w:rsidRPr="00210B0B">
              <w:rPr>
                <w:rFonts w:cs="Arial"/>
              </w:rPr>
              <w:t xml:space="preserve">General </w:t>
            </w:r>
            <w:r w:rsidRPr="00210B0B">
              <w:rPr>
                <w:rFonts w:cs="Arial"/>
                <w:highlight w:val="magenta"/>
              </w:rPr>
              <w:t>practice</w:t>
            </w:r>
            <w:r w:rsidRPr="00210B0B">
              <w:rPr>
                <w:rFonts w:cs="Arial"/>
              </w:rPr>
              <w:t xml:space="preserve"> Nurse</w:t>
            </w:r>
            <w:r w:rsidR="00210B0B" w:rsidRPr="00210B0B">
              <w:rPr>
                <w:rFonts w:cs="Arial"/>
                <w:color w:val="00B0F0"/>
              </w:rPr>
              <w:t xml:space="preserve"> – </w:t>
            </w:r>
            <w:r w:rsidRPr="00210B0B">
              <w:rPr>
                <w:rFonts w:cs="Arial"/>
              </w:rPr>
              <w:t>Surgery visit</w:t>
            </w:r>
          </w:p>
        </w:tc>
        <w:tc>
          <w:tcPr>
            <w:tcW w:w="0" w:type="auto"/>
            <w:shd w:val="clear" w:color="auto" w:fill="auto"/>
            <w:vAlign w:val="center"/>
          </w:tcPr>
          <w:p w14:paraId="6B2C3B5F" w14:textId="77777777" w:rsidR="00DF4F58" w:rsidRPr="00210B0B" w:rsidRDefault="00DF4F58" w:rsidP="00DF4F58">
            <w:pPr>
              <w:jc w:val="center"/>
              <w:rPr>
                <w:rFonts w:cs="Arial"/>
                <w:color w:val="000000"/>
                <w:lang w:eastAsia="en-GB"/>
              </w:rPr>
            </w:pPr>
            <w:r w:rsidRPr="00210B0B">
              <w:rPr>
                <w:rFonts w:cs="Arial"/>
                <w:lang w:eastAsia="en-GB"/>
              </w:rPr>
              <w:t>£5.69</w:t>
            </w:r>
          </w:p>
        </w:tc>
        <w:tc>
          <w:tcPr>
            <w:tcW w:w="0" w:type="auto"/>
            <w:shd w:val="clear" w:color="auto" w:fill="auto"/>
            <w:vAlign w:val="center"/>
          </w:tcPr>
          <w:p w14:paraId="1AEEADD1" w14:textId="77777777" w:rsidR="00DF4F58" w:rsidRPr="00210B0B" w:rsidRDefault="00DF4F58" w:rsidP="00DF4F58">
            <w:pPr>
              <w:jc w:val="right"/>
              <w:rPr>
                <w:rFonts w:cs="Arial"/>
                <w:lang w:eastAsia="en-GB"/>
              </w:rPr>
            </w:pPr>
            <w:r w:rsidRPr="00210B0B">
              <w:rPr>
                <w:rFonts w:cs="Arial"/>
                <w:lang w:eastAsia="en-GB"/>
              </w:rPr>
              <w:t>Personal Social Services Research Unit, 2019</w:t>
            </w:r>
          </w:p>
        </w:tc>
      </w:tr>
      <w:tr w:rsidR="00DF4F58" w:rsidRPr="00210B0B" w14:paraId="31A05A0B" w14:textId="77777777" w:rsidTr="00210B0B">
        <w:trPr>
          <w:cantSplit/>
        </w:trPr>
        <w:tc>
          <w:tcPr>
            <w:tcW w:w="0" w:type="auto"/>
            <w:shd w:val="clear" w:color="auto" w:fill="auto"/>
            <w:noWrap/>
            <w:vAlign w:val="center"/>
          </w:tcPr>
          <w:p w14:paraId="703EEF5D" w14:textId="5FB27543" w:rsidR="00DF4F58" w:rsidRPr="00210B0B" w:rsidRDefault="00DF4F58" w:rsidP="00DF4F58">
            <w:pPr>
              <w:rPr>
                <w:rFonts w:cs="Arial"/>
                <w:color w:val="000000"/>
                <w:lang w:eastAsia="en-GB"/>
              </w:rPr>
            </w:pPr>
            <w:r w:rsidRPr="00210B0B">
              <w:rPr>
                <w:rFonts w:cs="Arial"/>
              </w:rPr>
              <w:t xml:space="preserve">General </w:t>
            </w:r>
            <w:r w:rsidRPr="00210B0B">
              <w:rPr>
                <w:rFonts w:cs="Arial"/>
                <w:highlight w:val="magenta"/>
              </w:rPr>
              <w:t>practice</w:t>
            </w:r>
            <w:r w:rsidRPr="00210B0B">
              <w:rPr>
                <w:rFonts w:cs="Arial"/>
              </w:rPr>
              <w:t xml:space="preserve"> Nurse</w:t>
            </w:r>
            <w:r w:rsidR="00210B0B" w:rsidRPr="00210B0B">
              <w:rPr>
                <w:rFonts w:cs="Arial"/>
                <w:color w:val="00B0F0"/>
              </w:rPr>
              <w:t xml:space="preserve"> – </w:t>
            </w:r>
            <w:r w:rsidRPr="00210B0B">
              <w:rPr>
                <w:rFonts w:cs="Arial"/>
              </w:rPr>
              <w:t>Home visit</w:t>
            </w:r>
          </w:p>
        </w:tc>
        <w:tc>
          <w:tcPr>
            <w:tcW w:w="0" w:type="auto"/>
            <w:shd w:val="clear" w:color="auto" w:fill="auto"/>
            <w:vAlign w:val="center"/>
          </w:tcPr>
          <w:p w14:paraId="3971BDBE" w14:textId="77777777" w:rsidR="00DF4F58" w:rsidRPr="00210B0B" w:rsidRDefault="00DF4F58" w:rsidP="00DF4F58">
            <w:pPr>
              <w:jc w:val="center"/>
              <w:rPr>
                <w:rFonts w:cs="Arial"/>
                <w:color w:val="000000"/>
                <w:lang w:eastAsia="en-GB"/>
              </w:rPr>
            </w:pPr>
            <w:r w:rsidRPr="00210B0B">
              <w:rPr>
                <w:rFonts w:cs="Arial"/>
                <w:lang w:eastAsia="en-GB"/>
              </w:rPr>
              <w:t>£31.44</w:t>
            </w:r>
          </w:p>
        </w:tc>
        <w:tc>
          <w:tcPr>
            <w:tcW w:w="0" w:type="auto"/>
            <w:shd w:val="clear" w:color="auto" w:fill="auto"/>
            <w:vAlign w:val="center"/>
          </w:tcPr>
          <w:p w14:paraId="5B88FEB5" w14:textId="77777777" w:rsidR="00DF4F58" w:rsidRPr="00210B0B" w:rsidRDefault="00DF4F58" w:rsidP="00DF4F58">
            <w:pPr>
              <w:jc w:val="right"/>
              <w:rPr>
                <w:rFonts w:cs="Arial"/>
                <w:lang w:eastAsia="en-GB"/>
              </w:rPr>
            </w:pPr>
            <w:r w:rsidRPr="00210B0B">
              <w:rPr>
                <w:rFonts w:cs="Arial"/>
                <w:lang w:eastAsia="en-GB"/>
              </w:rPr>
              <w:t>Personal Social Services Research Unit, 2010</w:t>
            </w:r>
          </w:p>
        </w:tc>
      </w:tr>
      <w:tr w:rsidR="00DF4F58" w:rsidRPr="00210B0B" w14:paraId="408D1ACA" w14:textId="77777777" w:rsidTr="00210B0B">
        <w:trPr>
          <w:cantSplit/>
        </w:trPr>
        <w:tc>
          <w:tcPr>
            <w:tcW w:w="0" w:type="auto"/>
            <w:shd w:val="clear" w:color="auto" w:fill="auto"/>
            <w:noWrap/>
            <w:vAlign w:val="center"/>
          </w:tcPr>
          <w:p w14:paraId="6FAB2E3C" w14:textId="0A226033" w:rsidR="00DF4F58" w:rsidRPr="00210B0B" w:rsidRDefault="00DF4F58" w:rsidP="00DF4F58">
            <w:pPr>
              <w:rPr>
                <w:rFonts w:cs="Arial"/>
                <w:color w:val="000000"/>
                <w:lang w:eastAsia="en-GB"/>
              </w:rPr>
            </w:pPr>
            <w:r w:rsidRPr="00210B0B">
              <w:rPr>
                <w:rFonts w:cs="Arial"/>
              </w:rPr>
              <w:t xml:space="preserve">General </w:t>
            </w:r>
            <w:r w:rsidRPr="00210B0B">
              <w:rPr>
                <w:rFonts w:cs="Arial"/>
                <w:highlight w:val="magenta"/>
              </w:rPr>
              <w:t>practice</w:t>
            </w:r>
            <w:r w:rsidRPr="00210B0B">
              <w:rPr>
                <w:rFonts w:cs="Arial"/>
              </w:rPr>
              <w:t xml:space="preserve"> Nurse</w:t>
            </w:r>
            <w:r w:rsidR="00210B0B" w:rsidRPr="00210B0B">
              <w:rPr>
                <w:rFonts w:cs="Arial"/>
                <w:color w:val="00B0F0"/>
              </w:rPr>
              <w:t xml:space="preserve"> – </w:t>
            </w:r>
            <w:r w:rsidRPr="00210B0B">
              <w:rPr>
                <w:rFonts w:cs="Arial"/>
              </w:rPr>
              <w:t>Phone call</w:t>
            </w:r>
          </w:p>
        </w:tc>
        <w:tc>
          <w:tcPr>
            <w:tcW w:w="0" w:type="auto"/>
            <w:shd w:val="clear" w:color="auto" w:fill="auto"/>
            <w:vAlign w:val="center"/>
          </w:tcPr>
          <w:p w14:paraId="1519B6A0" w14:textId="77777777" w:rsidR="00DF4F58" w:rsidRPr="00210B0B" w:rsidRDefault="00DF4F58" w:rsidP="00DF4F58">
            <w:pPr>
              <w:jc w:val="center"/>
              <w:rPr>
                <w:rFonts w:cs="Arial"/>
                <w:color w:val="000000"/>
                <w:lang w:eastAsia="en-GB"/>
              </w:rPr>
            </w:pPr>
            <w:r w:rsidRPr="00210B0B">
              <w:rPr>
                <w:rFonts w:cs="Arial"/>
                <w:lang w:eastAsia="en-GB"/>
              </w:rPr>
              <w:t>£6.00</w:t>
            </w:r>
          </w:p>
        </w:tc>
        <w:tc>
          <w:tcPr>
            <w:tcW w:w="0" w:type="auto"/>
            <w:shd w:val="clear" w:color="auto" w:fill="auto"/>
            <w:vAlign w:val="center"/>
          </w:tcPr>
          <w:p w14:paraId="167FD14C" w14:textId="77777777" w:rsidR="00DF4F58" w:rsidRPr="00210B0B" w:rsidRDefault="00DF4F58" w:rsidP="00DF4F58">
            <w:pPr>
              <w:jc w:val="right"/>
              <w:rPr>
                <w:rFonts w:cs="Arial"/>
                <w:lang w:eastAsia="en-GB"/>
              </w:rPr>
            </w:pPr>
            <w:r w:rsidRPr="00210B0B">
              <w:rPr>
                <w:rFonts w:cs="Arial"/>
                <w:lang w:eastAsia="en-GB"/>
              </w:rPr>
              <w:t>Personal Social Services Research Unit, 2019</w:t>
            </w:r>
          </w:p>
        </w:tc>
      </w:tr>
      <w:tr w:rsidR="00DF4F58" w:rsidRPr="00210B0B" w14:paraId="063875DB" w14:textId="77777777" w:rsidTr="00210B0B">
        <w:trPr>
          <w:cantSplit/>
        </w:trPr>
        <w:tc>
          <w:tcPr>
            <w:tcW w:w="0" w:type="auto"/>
            <w:shd w:val="clear" w:color="auto" w:fill="auto"/>
            <w:noWrap/>
            <w:vAlign w:val="center"/>
          </w:tcPr>
          <w:p w14:paraId="00498A7C" w14:textId="77777777" w:rsidR="00DF4F58" w:rsidRPr="00210B0B" w:rsidRDefault="00DF4F58" w:rsidP="00DF4F58">
            <w:pPr>
              <w:rPr>
                <w:rFonts w:cs="Arial"/>
              </w:rPr>
            </w:pPr>
            <w:r w:rsidRPr="00210B0B">
              <w:rPr>
                <w:rFonts w:cs="Arial"/>
              </w:rPr>
              <w:lastRenderedPageBreak/>
              <w:t>NHS Walk-in Centre Visit</w:t>
            </w:r>
          </w:p>
        </w:tc>
        <w:tc>
          <w:tcPr>
            <w:tcW w:w="0" w:type="auto"/>
            <w:shd w:val="clear" w:color="auto" w:fill="auto"/>
            <w:vAlign w:val="center"/>
          </w:tcPr>
          <w:p w14:paraId="20525505" w14:textId="77777777" w:rsidR="00DF4F58" w:rsidRPr="00210B0B" w:rsidRDefault="00DF4F58" w:rsidP="00DF4F58">
            <w:pPr>
              <w:jc w:val="center"/>
              <w:rPr>
                <w:rFonts w:cs="Arial"/>
                <w:color w:val="000000"/>
                <w:lang w:eastAsia="en-GB"/>
              </w:rPr>
            </w:pPr>
            <w:r w:rsidRPr="00210B0B">
              <w:rPr>
                <w:rFonts w:cs="Arial"/>
                <w:lang w:eastAsia="en-GB"/>
              </w:rPr>
              <w:t>£46.00</w:t>
            </w:r>
          </w:p>
        </w:tc>
        <w:tc>
          <w:tcPr>
            <w:tcW w:w="0" w:type="auto"/>
            <w:shd w:val="clear" w:color="auto" w:fill="auto"/>
            <w:vAlign w:val="center"/>
          </w:tcPr>
          <w:p w14:paraId="11946D79" w14:textId="77777777" w:rsidR="00DF4F58" w:rsidRPr="00210B0B" w:rsidRDefault="00DF4F58" w:rsidP="00DF4F58">
            <w:pPr>
              <w:jc w:val="right"/>
              <w:rPr>
                <w:rFonts w:cs="Arial"/>
                <w:lang w:eastAsia="en-GB"/>
              </w:rPr>
            </w:pPr>
            <w:r w:rsidRPr="00210B0B">
              <w:rPr>
                <w:rFonts w:cs="Arial"/>
                <w:lang w:eastAsia="en-GB"/>
              </w:rPr>
              <w:t>NICE guideline 94 (2018)</w:t>
            </w:r>
          </w:p>
        </w:tc>
      </w:tr>
      <w:tr w:rsidR="00DF4F58" w:rsidRPr="00210B0B" w14:paraId="666869D9" w14:textId="77777777" w:rsidTr="00210B0B">
        <w:trPr>
          <w:cantSplit/>
        </w:trPr>
        <w:tc>
          <w:tcPr>
            <w:tcW w:w="0" w:type="auto"/>
            <w:shd w:val="clear" w:color="auto" w:fill="auto"/>
            <w:noWrap/>
            <w:vAlign w:val="center"/>
          </w:tcPr>
          <w:p w14:paraId="3F0DFD31" w14:textId="77777777" w:rsidR="00DF4F58" w:rsidRPr="00210B0B" w:rsidRDefault="00DF4F58" w:rsidP="00DF4F58">
            <w:pPr>
              <w:rPr>
                <w:rFonts w:cs="Arial"/>
              </w:rPr>
            </w:pPr>
            <w:r w:rsidRPr="00210B0B">
              <w:rPr>
                <w:rFonts w:cs="Arial"/>
              </w:rPr>
              <w:t>NHS Urgent Care Centre Visit</w:t>
            </w:r>
          </w:p>
        </w:tc>
        <w:tc>
          <w:tcPr>
            <w:tcW w:w="0" w:type="auto"/>
            <w:shd w:val="clear" w:color="auto" w:fill="auto"/>
            <w:vAlign w:val="center"/>
          </w:tcPr>
          <w:p w14:paraId="16B72834" w14:textId="77777777" w:rsidR="00DF4F58" w:rsidRPr="00210B0B" w:rsidRDefault="00DF4F58" w:rsidP="00DF4F58">
            <w:pPr>
              <w:jc w:val="center"/>
              <w:rPr>
                <w:rFonts w:cs="Arial"/>
                <w:color w:val="000000"/>
                <w:lang w:eastAsia="en-GB"/>
              </w:rPr>
            </w:pPr>
            <w:r w:rsidRPr="00210B0B">
              <w:rPr>
                <w:rFonts w:cs="Arial"/>
                <w:lang w:eastAsia="en-GB"/>
              </w:rPr>
              <w:t>£67.00</w:t>
            </w:r>
          </w:p>
        </w:tc>
        <w:tc>
          <w:tcPr>
            <w:tcW w:w="0" w:type="auto"/>
            <w:shd w:val="clear" w:color="auto" w:fill="auto"/>
            <w:vAlign w:val="center"/>
          </w:tcPr>
          <w:p w14:paraId="0B8E1FD8" w14:textId="77777777" w:rsidR="00DF4F58" w:rsidRPr="00210B0B" w:rsidRDefault="00DF4F58" w:rsidP="00DF4F58">
            <w:pPr>
              <w:jc w:val="right"/>
              <w:rPr>
                <w:rFonts w:cs="Arial"/>
                <w:lang w:eastAsia="en-GB"/>
              </w:rPr>
            </w:pPr>
            <w:r w:rsidRPr="00210B0B">
              <w:rPr>
                <w:rFonts w:cs="Arial"/>
                <w:lang w:eastAsia="en-GB"/>
              </w:rPr>
              <w:t>NICE guideline 94 (2018)</w:t>
            </w:r>
          </w:p>
        </w:tc>
      </w:tr>
      <w:tr w:rsidR="00DF4F58" w:rsidRPr="00210B0B" w14:paraId="3639BE38" w14:textId="77777777" w:rsidTr="00210B0B">
        <w:trPr>
          <w:cantSplit/>
        </w:trPr>
        <w:tc>
          <w:tcPr>
            <w:tcW w:w="0" w:type="auto"/>
            <w:shd w:val="clear" w:color="auto" w:fill="auto"/>
            <w:noWrap/>
            <w:vAlign w:val="center"/>
          </w:tcPr>
          <w:p w14:paraId="4EB19581" w14:textId="77777777" w:rsidR="00DF4F58" w:rsidRPr="00210B0B" w:rsidRDefault="00DF4F58" w:rsidP="00DF4F58">
            <w:pPr>
              <w:rPr>
                <w:rFonts w:cs="Arial"/>
                <w:b/>
                <w:bCs/>
              </w:rPr>
            </w:pPr>
            <w:r w:rsidRPr="00210B0B">
              <w:rPr>
                <w:rFonts w:cs="Arial"/>
                <w:b/>
                <w:bCs/>
              </w:rPr>
              <w:t>Community services</w:t>
            </w:r>
          </w:p>
        </w:tc>
        <w:tc>
          <w:tcPr>
            <w:tcW w:w="0" w:type="auto"/>
            <w:shd w:val="clear" w:color="auto" w:fill="auto"/>
            <w:vAlign w:val="center"/>
          </w:tcPr>
          <w:p w14:paraId="0DC15061" w14:textId="77777777" w:rsidR="00DF4F58" w:rsidRPr="00210B0B" w:rsidRDefault="00DF4F58" w:rsidP="00DF4F58">
            <w:pPr>
              <w:jc w:val="center"/>
              <w:rPr>
                <w:rFonts w:cs="Arial"/>
                <w:color w:val="000000"/>
                <w:lang w:eastAsia="en-GB"/>
              </w:rPr>
            </w:pPr>
          </w:p>
        </w:tc>
        <w:tc>
          <w:tcPr>
            <w:tcW w:w="0" w:type="auto"/>
            <w:shd w:val="clear" w:color="auto" w:fill="auto"/>
            <w:vAlign w:val="center"/>
          </w:tcPr>
          <w:p w14:paraId="4C355CE6" w14:textId="77777777" w:rsidR="00DF4F58" w:rsidRPr="00210B0B" w:rsidRDefault="00DF4F58" w:rsidP="00DF4F58">
            <w:pPr>
              <w:jc w:val="right"/>
              <w:rPr>
                <w:rFonts w:cs="Arial"/>
                <w:lang w:eastAsia="en-GB"/>
              </w:rPr>
            </w:pPr>
          </w:p>
        </w:tc>
      </w:tr>
      <w:tr w:rsidR="00DF4F58" w:rsidRPr="00210B0B" w14:paraId="40B4D237" w14:textId="77777777" w:rsidTr="00210B0B">
        <w:trPr>
          <w:cantSplit/>
        </w:trPr>
        <w:tc>
          <w:tcPr>
            <w:tcW w:w="0" w:type="auto"/>
            <w:shd w:val="clear" w:color="auto" w:fill="auto"/>
            <w:noWrap/>
            <w:vAlign w:val="center"/>
          </w:tcPr>
          <w:p w14:paraId="60433BF0" w14:textId="77777777" w:rsidR="00DF4F58" w:rsidRPr="00210B0B" w:rsidRDefault="00DF4F58" w:rsidP="00DF4F58">
            <w:pPr>
              <w:rPr>
                <w:rFonts w:cs="Arial"/>
                <w:color w:val="000000"/>
                <w:lang w:eastAsia="en-GB"/>
              </w:rPr>
            </w:pPr>
            <w:r w:rsidRPr="00210B0B">
              <w:rPr>
                <w:rFonts w:cs="Arial"/>
              </w:rPr>
              <w:t>Occupational Health Nurse</w:t>
            </w:r>
          </w:p>
        </w:tc>
        <w:tc>
          <w:tcPr>
            <w:tcW w:w="0" w:type="auto"/>
            <w:shd w:val="clear" w:color="auto" w:fill="auto"/>
            <w:vAlign w:val="center"/>
          </w:tcPr>
          <w:p w14:paraId="0E5F5EFA" w14:textId="77777777" w:rsidR="00DF4F58" w:rsidRPr="00210B0B" w:rsidRDefault="00DF4F58" w:rsidP="00DF4F58">
            <w:pPr>
              <w:jc w:val="center"/>
              <w:rPr>
                <w:rFonts w:cs="Arial"/>
                <w:color w:val="000000"/>
                <w:lang w:eastAsia="en-GB"/>
              </w:rPr>
            </w:pPr>
            <w:r w:rsidRPr="00210B0B">
              <w:rPr>
                <w:rFonts w:cs="Arial"/>
                <w:lang w:eastAsia="en-GB"/>
              </w:rPr>
              <w:t>£39.42</w:t>
            </w:r>
          </w:p>
        </w:tc>
        <w:tc>
          <w:tcPr>
            <w:tcW w:w="0" w:type="auto"/>
            <w:shd w:val="clear" w:color="auto" w:fill="auto"/>
            <w:vAlign w:val="center"/>
          </w:tcPr>
          <w:p w14:paraId="7BCB48CD" w14:textId="77777777" w:rsidR="00DF4F58" w:rsidRPr="00210B0B" w:rsidRDefault="00DF4F58" w:rsidP="00DF4F58">
            <w:pPr>
              <w:jc w:val="right"/>
              <w:rPr>
                <w:rFonts w:cs="Arial"/>
                <w:lang w:eastAsia="en-GB"/>
              </w:rPr>
            </w:pPr>
            <w:r w:rsidRPr="00210B0B">
              <w:rPr>
                <w:rFonts w:cs="Arial"/>
                <w:lang w:eastAsia="en-GB"/>
              </w:rPr>
              <w:t>NHS reference costs 2017/2018</w:t>
            </w:r>
          </w:p>
        </w:tc>
      </w:tr>
      <w:tr w:rsidR="00DF4F58" w:rsidRPr="00210B0B" w14:paraId="65E158DD" w14:textId="77777777" w:rsidTr="00210B0B">
        <w:trPr>
          <w:cantSplit/>
        </w:trPr>
        <w:tc>
          <w:tcPr>
            <w:tcW w:w="0" w:type="auto"/>
            <w:shd w:val="clear" w:color="auto" w:fill="auto"/>
            <w:noWrap/>
            <w:vAlign w:val="center"/>
          </w:tcPr>
          <w:p w14:paraId="73F157A0" w14:textId="77777777" w:rsidR="00DF4F58" w:rsidRPr="00210B0B" w:rsidRDefault="00DF4F58" w:rsidP="00DF4F58">
            <w:pPr>
              <w:rPr>
                <w:rFonts w:cs="Arial"/>
                <w:b/>
                <w:bCs/>
              </w:rPr>
            </w:pPr>
            <w:r w:rsidRPr="00210B0B">
              <w:rPr>
                <w:rFonts w:cs="Arial"/>
                <w:b/>
                <w:bCs/>
              </w:rPr>
              <w:t xml:space="preserve">Mental health care </w:t>
            </w:r>
          </w:p>
        </w:tc>
        <w:tc>
          <w:tcPr>
            <w:tcW w:w="0" w:type="auto"/>
            <w:shd w:val="clear" w:color="auto" w:fill="auto"/>
            <w:vAlign w:val="center"/>
          </w:tcPr>
          <w:p w14:paraId="0CBB988D" w14:textId="77777777" w:rsidR="00DF4F58" w:rsidRPr="00210B0B" w:rsidRDefault="00DF4F58" w:rsidP="00DF4F58">
            <w:pPr>
              <w:jc w:val="center"/>
              <w:rPr>
                <w:rFonts w:cs="Arial"/>
                <w:color w:val="000000"/>
                <w:lang w:eastAsia="en-GB"/>
              </w:rPr>
            </w:pPr>
          </w:p>
        </w:tc>
        <w:tc>
          <w:tcPr>
            <w:tcW w:w="0" w:type="auto"/>
            <w:shd w:val="clear" w:color="auto" w:fill="auto"/>
            <w:vAlign w:val="center"/>
          </w:tcPr>
          <w:p w14:paraId="13D823C8" w14:textId="77777777" w:rsidR="00DF4F58" w:rsidRPr="00210B0B" w:rsidRDefault="00DF4F58" w:rsidP="00DF4F58">
            <w:pPr>
              <w:jc w:val="right"/>
              <w:rPr>
                <w:rFonts w:cs="Arial"/>
                <w:lang w:eastAsia="en-GB"/>
              </w:rPr>
            </w:pPr>
          </w:p>
        </w:tc>
      </w:tr>
      <w:tr w:rsidR="00DF4F58" w:rsidRPr="00210B0B" w14:paraId="1565A9E8" w14:textId="77777777" w:rsidTr="00210B0B">
        <w:trPr>
          <w:cantSplit/>
        </w:trPr>
        <w:tc>
          <w:tcPr>
            <w:tcW w:w="0" w:type="auto"/>
            <w:shd w:val="clear" w:color="auto" w:fill="auto"/>
            <w:noWrap/>
            <w:vAlign w:val="center"/>
          </w:tcPr>
          <w:p w14:paraId="111B12BF" w14:textId="77777777" w:rsidR="00DF4F58" w:rsidRPr="00210B0B" w:rsidRDefault="00DF4F58" w:rsidP="00DF4F58">
            <w:pPr>
              <w:rPr>
                <w:rFonts w:cs="Arial"/>
                <w:color w:val="000000"/>
                <w:lang w:eastAsia="en-GB"/>
              </w:rPr>
            </w:pPr>
            <w:r w:rsidRPr="00210B0B">
              <w:rPr>
                <w:rFonts w:cs="Arial"/>
              </w:rPr>
              <w:t>Mental health nurse</w:t>
            </w:r>
          </w:p>
        </w:tc>
        <w:tc>
          <w:tcPr>
            <w:tcW w:w="0" w:type="auto"/>
            <w:shd w:val="clear" w:color="auto" w:fill="auto"/>
            <w:vAlign w:val="center"/>
          </w:tcPr>
          <w:p w14:paraId="56AAD18C" w14:textId="77777777" w:rsidR="00DF4F58" w:rsidRPr="00210B0B" w:rsidRDefault="00DF4F58" w:rsidP="00DF4F58">
            <w:pPr>
              <w:jc w:val="center"/>
              <w:rPr>
                <w:rFonts w:cs="Arial"/>
                <w:color w:val="000000"/>
                <w:lang w:eastAsia="en-GB"/>
              </w:rPr>
            </w:pPr>
            <w:r w:rsidRPr="00210B0B">
              <w:rPr>
                <w:rFonts w:cs="Arial"/>
                <w:lang w:eastAsia="en-GB"/>
              </w:rPr>
              <w:t>£92.00</w:t>
            </w:r>
          </w:p>
        </w:tc>
        <w:tc>
          <w:tcPr>
            <w:tcW w:w="0" w:type="auto"/>
            <w:shd w:val="clear" w:color="auto" w:fill="auto"/>
            <w:vAlign w:val="center"/>
          </w:tcPr>
          <w:p w14:paraId="7235CF7C" w14:textId="77777777" w:rsidR="00DF4F58" w:rsidRPr="00210B0B" w:rsidRDefault="00DF4F58" w:rsidP="00DF4F58">
            <w:pPr>
              <w:jc w:val="right"/>
              <w:rPr>
                <w:rFonts w:cs="Arial"/>
                <w:lang w:eastAsia="en-GB"/>
              </w:rPr>
            </w:pPr>
            <w:r w:rsidRPr="00210B0B">
              <w:rPr>
                <w:rFonts w:cs="Arial"/>
                <w:lang w:eastAsia="en-GB"/>
              </w:rPr>
              <w:t>Personal Social Services Research Unit, 2019</w:t>
            </w:r>
          </w:p>
        </w:tc>
      </w:tr>
      <w:tr w:rsidR="00DF4F58" w:rsidRPr="00210B0B" w14:paraId="3E2832BA" w14:textId="77777777" w:rsidTr="00210B0B">
        <w:trPr>
          <w:cantSplit/>
        </w:trPr>
        <w:tc>
          <w:tcPr>
            <w:tcW w:w="0" w:type="auto"/>
            <w:shd w:val="clear" w:color="auto" w:fill="auto"/>
            <w:noWrap/>
            <w:vAlign w:val="center"/>
          </w:tcPr>
          <w:p w14:paraId="7833E572" w14:textId="77777777" w:rsidR="00DF4F58" w:rsidRPr="00210B0B" w:rsidRDefault="00DF4F58" w:rsidP="00DF4F58">
            <w:pPr>
              <w:rPr>
                <w:rFonts w:cs="Arial"/>
                <w:color w:val="000000"/>
                <w:lang w:eastAsia="en-GB"/>
              </w:rPr>
            </w:pPr>
            <w:proofErr w:type="gramStart"/>
            <w:r w:rsidRPr="00210B0B">
              <w:rPr>
                <w:rFonts w:cs="Arial"/>
              </w:rPr>
              <w:t>Other</w:t>
            </w:r>
            <w:proofErr w:type="gramEnd"/>
            <w:r w:rsidRPr="00210B0B">
              <w:rPr>
                <w:rFonts w:cs="Arial"/>
              </w:rPr>
              <w:t xml:space="preserve"> counsellor/therapist</w:t>
            </w:r>
          </w:p>
        </w:tc>
        <w:tc>
          <w:tcPr>
            <w:tcW w:w="0" w:type="auto"/>
            <w:shd w:val="clear" w:color="auto" w:fill="auto"/>
            <w:vAlign w:val="center"/>
          </w:tcPr>
          <w:p w14:paraId="79F64125" w14:textId="77777777" w:rsidR="00DF4F58" w:rsidRPr="00210B0B" w:rsidRDefault="00DF4F58" w:rsidP="00DF4F58">
            <w:pPr>
              <w:jc w:val="center"/>
              <w:rPr>
                <w:rFonts w:cs="Arial"/>
                <w:color w:val="000000"/>
                <w:lang w:eastAsia="en-GB"/>
              </w:rPr>
            </w:pPr>
            <w:r w:rsidRPr="00210B0B">
              <w:rPr>
                <w:rFonts w:cs="Arial"/>
                <w:lang w:eastAsia="en-GB"/>
              </w:rPr>
              <w:t>£182.71</w:t>
            </w:r>
          </w:p>
        </w:tc>
        <w:tc>
          <w:tcPr>
            <w:tcW w:w="0" w:type="auto"/>
            <w:shd w:val="clear" w:color="auto" w:fill="auto"/>
            <w:vAlign w:val="center"/>
          </w:tcPr>
          <w:p w14:paraId="772E16A8" w14:textId="77777777" w:rsidR="00DF4F58" w:rsidRPr="00210B0B" w:rsidRDefault="00DF4F58" w:rsidP="00DF4F58">
            <w:pPr>
              <w:jc w:val="right"/>
              <w:rPr>
                <w:rFonts w:cs="Arial"/>
                <w:lang w:eastAsia="en-GB"/>
              </w:rPr>
            </w:pPr>
            <w:r w:rsidRPr="00210B0B">
              <w:rPr>
                <w:rFonts w:cs="Arial"/>
                <w:lang w:eastAsia="en-GB"/>
              </w:rPr>
              <w:t>NHS Reference cost 2017/18 [MHSTOTHPLA]</w:t>
            </w:r>
          </w:p>
        </w:tc>
      </w:tr>
      <w:tr w:rsidR="00DF4F58" w:rsidRPr="00210B0B" w14:paraId="48252FC9" w14:textId="77777777" w:rsidTr="00210B0B">
        <w:trPr>
          <w:cantSplit/>
        </w:trPr>
        <w:tc>
          <w:tcPr>
            <w:tcW w:w="0" w:type="auto"/>
            <w:shd w:val="clear" w:color="auto" w:fill="auto"/>
            <w:noWrap/>
            <w:vAlign w:val="center"/>
          </w:tcPr>
          <w:p w14:paraId="272EE19D" w14:textId="77777777" w:rsidR="00DF4F58" w:rsidRPr="00210B0B" w:rsidRDefault="00DF4F58" w:rsidP="00DF4F58">
            <w:pPr>
              <w:rPr>
                <w:rFonts w:cs="Arial"/>
              </w:rPr>
            </w:pPr>
            <w:r w:rsidRPr="00210B0B">
              <w:rPr>
                <w:rFonts w:cs="Arial"/>
                <w:b/>
                <w:bCs/>
              </w:rPr>
              <w:t>Secondary care</w:t>
            </w:r>
          </w:p>
        </w:tc>
        <w:tc>
          <w:tcPr>
            <w:tcW w:w="0" w:type="auto"/>
            <w:shd w:val="clear" w:color="auto" w:fill="auto"/>
            <w:vAlign w:val="center"/>
          </w:tcPr>
          <w:p w14:paraId="4C9207EB" w14:textId="77777777" w:rsidR="00DF4F58" w:rsidRPr="00210B0B" w:rsidRDefault="00DF4F58" w:rsidP="00DF4F58">
            <w:pPr>
              <w:jc w:val="center"/>
              <w:rPr>
                <w:rFonts w:cs="Arial"/>
                <w:color w:val="000000"/>
                <w:lang w:eastAsia="en-GB"/>
              </w:rPr>
            </w:pPr>
          </w:p>
        </w:tc>
        <w:tc>
          <w:tcPr>
            <w:tcW w:w="0" w:type="auto"/>
            <w:shd w:val="clear" w:color="auto" w:fill="auto"/>
            <w:vAlign w:val="center"/>
          </w:tcPr>
          <w:p w14:paraId="1946B1F1" w14:textId="77777777" w:rsidR="00DF4F58" w:rsidRPr="00210B0B" w:rsidRDefault="00DF4F58" w:rsidP="00DF4F58">
            <w:pPr>
              <w:jc w:val="right"/>
              <w:rPr>
                <w:rFonts w:cs="Arial"/>
                <w:lang w:eastAsia="en-GB"/>
              </w:rPr>
            </w:pPr>
          </w:p>
        </w:tc>
      </w:tr>
      <w:tr w:rsidR="00DF4F58" w:rsidRPr="00210B0B" w14:paraId="04FE05DE" w14:textId="77777777" w:rsidTr="00210B0B">
        <w:trPr>
          <w:cantSplit/>
        </w:trPr>
        <w:tc>
          <w:tcPr>
            <w:tcW w:w="0" w:type="auto"/>
            <w:shd w:val="clear" w:color="auto" w:fill="auto"/>
            <w:noWrap/>
            <w:vAlign w:val="center"/>
          </w:tcPr>
          <w:p w14:paraId="55A70590" w14:textId="77777777" w:rsidR="00DF4F58" w:rsidRPr="00210B0B" w:rsidRDefault="00DF4F58" w:rsidP="00DF4F58">
            <w:pPr>
              <w:rPr>
                <w:rFonts w:cs="Arial"/>
                <w:color w:val="000000"/>
                <w:lang w:eastAsia="en-GB"/>
              </w:rPr>
            </w:pPr>
            <w:r w:rsidRPr="00210B0B">
              <w:rPr>
                <w:rFonts w:cs="Arial"/>
              </w:rPr>
              <w:t>Accident and Emergency Visit</w:t>
            </w:r>
          </w:p>
        </w:tc>
        <w:tc>
          <w:tcPr>
            <w:tcW w:w="0" w:type="auto"/>
            <w:shd w:val="clear" w:color="auto" w:fill="auto"/>
            <w:vAlign w:val="center"/>
          </w:tcPr>
          <w:p w14:paraId="038D5376" w14:textId="77777777" w:rsidR="00DF4F58" w:rsidRPr="00210B0B" w:rsidRDefault="00DF4F58" w:rsidP="00DF4F58">
            <w:pPr>
              <w:jc w:val="center"/>
              <w:rPr>
                <w:rFonts w:cs="Arial"/>
                <w:color w:val="000000"/>
                <w:lang w:eastAsia="en-GB"/>
              </w:rPr>
            </w:pPr>
            <w:r w:rsidRPr="00210B0B">
              <w:rPr>
                <w:rFonts w:cs="Arial"/>
                <w:lang w:eastAsia="en-GB"/>
              </w:rPr>
              <w:t>£112.41</w:t>
            </w:r>
          </w:p>
        </w:tc>
        <w:tc>
          <w:tcPr>
            <w:tcW w:w="0" w:type="auto"/>
            <w:shd w:val="clear" w:color="auto" w:fill="auto"/>
            <w:vAlign w:val="center"/>
          </w:tcPr>
          <w:p w14:paraId="5FC789CA" w14:textId="77777777" w:rsidR="00DF4F58" w:rsidRPr="00210B0B" w:rsidRDefault="00DF4F58" w:rsidP="00DF4F58">
            <w:pPr>
              <w:jc w:val="right"/>
              <w:rPr>
                <w:rFonts w:cs="Arial"/>
                <w:lang w:eastAsia="en-GB"/>
              </w:rPr>
            </w:pPr>
            <w:r w:rsidRPr="00210B0B">
              <w:rPr>
                <w:rFonts w:cs="Arial"/>
                <w:lang w:eastAsia="en-GB"/>
              </w:rPr>
              <w:t>Personal Social Services Research Unit, 2010</w:t>
            </w:r>
          </w:p>
        </w:tc>
      </w:tr>
      <w:tr w:rsidR="00DF4F58" w:rsidRPr="00210B0B" w14:paraId="76284CFC" w14:textId="77777777" w:rsidTr="00210B0B">
        <w:trPr>
          <w:cantSplit/>
        </w:trPr>
        <w:tc>
          <w:tcPr>
            <w:tcW w:w="0" w:type="auto"/>
            <w:shd w:val="clear" w:color="auto" w:fill="auto"/>
            <w:noWrap/>
            <w:vAlign w:val="center"/>
          </w:tcPr>
          <w:p w14:paraId="2033D650" w14:textId="77777777" w:rsidR="00DF4F58" w:rsidRPr="00210B0B" w:rsidRDefault="00DF4F58" w:rsidP="00DF4F58">
            <w:pPr>
              <w:rPr>
                <w:rFonts w:cs="Arial"/>
                <w:color w:val="000000"/>
                <w:lang w:eastAsia="en-GB"/>
              </w:rPr>
            </w:pPr>
            <w:r w:rsidRPr="00210B0B">
              <w:rPr>
                <w:rFonts w:cs="Arial"/>
              </w:rPr>
              <w:t>Hospital outpatient appointments</w:t>
            </w:r>
          </w:p>
        </w:tc>
        <w:tc>
          <w:tcPr>
            <w:tcW w:w="0" w:type="auto"/>
            <w:shd w:val="clear" w:color="auto" w:fill="auto"/>
            <w:vAlign w:val="center"/>
          </w:tcPr>
          <w:p w14:paraId="7FB18B88" w14:textId="77777777" w:rsidR="00DF4F58" w:rsidRPr="00210B0B" w:rsidRDefault="00DF4F58" w:rsidP="00DF4F58">
            <w:pPr>
              <w:jc w:val="center"/>
              <w:rPr>
                <w:rFonts w:cs="Arial"/>
                <w:color w:val="000000"/>
                <w:lang w:eastAsia="en-GB"/>
              </w:rPr>
            </w:pPr>
            <w:r w:rsidRPr="00210B0B">
              <w:rPr>
                <w:rFonts w:cs="Arial"/>
                <w:lang w:eastAsia="en-GB"/>
              </w:rPr>
              <w:t>£137.58</w:t>
            </w:r>
          </w:p>
        </w:tc>
        <w:tc>
          <w:tcPr>
            <w:tcW w:w="0" w:type="auto"/>
            <w:shd w:val="clear" w:color="auto" w:fill="auto"/>
            <w:vAlign w:val="center"/>
          </w:tcPr>
          <w:p w14:paraId="5942E3C1" w14:textId="77777777" w:rsidR="00DF4F58" w:rsidRPr="00210B0B" w:rsidRDefault="00DF4F58" w:rsidP="00DF4F58">
            <w:pPr>
              <w:jc w:val="right"/>
              <w:rPr>
                <w:rFonts w:cs="Arial"/>
                <w:lang w:eastAsia="en-GB"/>
              </w:rPr>
            </w:pPr>
            <w:r w:rsidRPr="00210B0B">
              <w:rPr>
                <w:rFonts w:cs="Arial"/>
                <w:lang w:eastAsia="en-GB"/>
              </w:rPr>
              <w:t>NHS reference costs 2017/2018 [General Surgery]</w:t>
            </w:r>
          </w:p>
        </w:tc>
      </w:tr>
    </w:tbl>
    <w:p w14:paraId="14818A78" w14:textId="77777777" w:rsidR="00210B0B" w:rsidRPr="00210B0B" w:rsidRDefault="00210B0B" w:rsidP="00626D8C"/>
    <w:p w14:paraId="7E06F92B" w14:textId="35F509B1" w:rsidR="00D36537" w:rsidRPr="00210B0B" w:rsidRDefault="00421CD1" w:rsidP="00421CD1">
      <w:pPr>
        <w:pStyle w:val="Heading2"/>
      </w:pPr>
      <w:bookmarkStart w:id="402" w:name="_Ref88838568"/>
      <w:bookmarkStart w:id="403" w:name="_Toc93059391"/>
      <w:r w:rsidRPr="00210B0B">
        <w:t xml:space="preserve">Appendix </w:t>
      </w:r>
      <w:r w:rsidR="00596869" w:rsidRPr="00210B0B">
        <w:rPr>
          <w:noProof/>
        </w:rPr>
        <w:t>15</w:t>
      </w:r>
      <w:bookmarkEnd w:id="402"/>
      <w:r w:rsidRPr="00210B0B">
        <w:tab/>
      </w:r>
      <w:r w:rsidR="00D36537" w:rsidRPr="00210B0B">
        <w:t>Longer-term model schematic</w:t>
      </w:r>
      <w:bookmarkEnd w:id="403"/>
    </w:p>
    <w:p w14:paraId="6C91E27A" w14:textId="6101BB25" w:rsidR="00D36537" w:rsidRPr="00210B0B" w:rsidRDefault="00521BC3" w:rsidP="00D36537">
      <w:pPr>
        <w:spacing w:before="20"/>
        <w:rPr>
          <w:color w:val="FF0000"/>
          <w:szCs w:val="24"/>
        </w:rPr>
      </w:pPr>
      <w:r w:rsidRPr="00210B0B">
        <w:rPr>
          <w:color w:val="FF0000"/>
          <w:szCs w:val="24"/>
        </w:rPr>
        <w:t>&lt;&lt;</w:t>
      </w:r>
      <w:proofErr w:type="gramStart"/>
      <w:r w:rsidRPr="00210B0B">
        <w:rPr>
          <w:color w:val="FF0000"/>
          <w:szCs w:val="24"/>
        </w:rPr>
        <w:t>typesetter</w:t>
      </w:r>
      <w:proofErr w:type="gramEnd"/>
      <w:r w:rsidRPr="00210B0B">
        <w:rPr>
          <w:color w:val="FF0000"/>
          <w:szCs w:val="24"/>
        </w:rPr>
        <w:t xml:space="preserve"> insert 16-41-04-figu1&gt;&gt;</w:t>
      </w:r>
    </w:p>
    <w:p w14:paraId="2D0225BF" w14:textId="77777777" w:rsidR="00210B0B" w:rsidRPr="00210B0B" w:rsidRDefault="00210B0B" w:rsidP="00D36537">
      <w:pPr>
        <w:spacing w:before="20"/>
        <w:rPr>
          <w:szCs w:val="24"/>
        </w:rPr>
      </w:pPr>
    </w:p>
    <w:p w14:paraId="1FA04042" w14:textId="586E4767" w:rsidR="00AE7D95" w:rsidRPr="00210B0B" w:rsidRDefault="00F416AF" w:rsidP="00F416AF">
      <w:pPr>
        <w:pStyle w:val="Heading2"/>
      </w:pPr>
      <w:bookmarkStart w:id="404" w:name="_Ref88838607"/>
      <w:bookmarkStart w:id="405" w:name="_Toc93059392"/>
      <w:r w:rsidRPr="00210B0B">
        <w:t xml:space="preserve">Appendix </w:t>
      </w:r>
      <w:r w:rsidR="00596869" w:rsidRPr="00210B0B">
        <w:rPr>
          <w:noProof/>
        </w:rPr>
        <w:t>16</w:t>
      </w:r>
      <w:bookmarkEnd w:id="404"/>
      <w:r w:rsidRPr="00210B0B">
        <w:tab/>
      </w:r>
      <w:r w:rsidR="00AE7D95" w:rsidRPr="00210B0B">
        <w:t>Sedentary hazard ratios and interpolation between points</w:t>
      </w:r>
      <w:bookmarkEnd w:id="405"/>
    </w:p>
    <w:p w14:paraId="2FAED9BB" w14:textId="095CC255" w:rsidR="00037D44" w:rsidRPr="00210B0B" w:rsidRDefault="00037D44">
      <w:pPr>
        <w:spacing w:line="259" w:lineRule="auto"/>
        <w:rPr>
          <w:color w:val="FF0000"/>
        </w:rPr>
      </w:pPr>
      <w:r w:rsidRPr="00210B0B">
        <w:rPr>
          <w:color w:val="FF0000"/>
        </w:rPr>
        <w:t>&lt;&lt;</w:t>
      </w:r>
      <w:proofErr w:type="gramStart"/>
      <w:r w:rsidRPr="00210B0B">
        <w:rPr>
          <w:color w:val="FF0000"/>
        </w:rPr>
        <w:t>typesetter</w:t>
      </w:r>
      <w:proofErr w:type="gramEnd"/>
      <w:r w:rsidRPr="00210B0B">
        <w:rPr>
          <w:color w:val="FF0000"/>
        </w:rPr>
        <w:t xml:space="preserve"> insert 16-41-04-figu2&gt;&gt;</w:t>
      </w:r>
    </w:p>
    <w:p w14:paraId="183D2D64" w14:textId="77777777" w:rsidR="00210B0B" w:rsidRPr="00210B0B" w:rsidRDefault="00210B0B">
      <w:pPr>
        <w:spacing w:line="259" w:lineRule="auto"/>
      </w:pPr>
    </w:p>
    <w:p w14:paraId="7C2A38B2" w14:textId="626FB762" w:rsidR="00AE3876" w:rsidRPr="00210B0B" w:rsidRDefault="00AE3876" w:rsidP="00AE3876">
      <w:pPr>
        <w:pStyle w:val="Heading2"/>
      </w:pPr>
      <w:bookmarkStart w:id="406" w:name="_Ref88838705"/>
      <w:bookmarkStart w:id="407" w:name="_Toc93059393"/>
      <w:r w:rsidRPr="00210B0B">
        <w:t xml:space="preserve">Appendix </w:t>
      </w:r>
      <w:r w:rsidR="00596869" w:rsidRPr="00210B0B">
        <w:rPr>
          <w:noProof/>
        </w:rPr>
        <w:t>17</w:t>
      </w:r>
      <w:bookmarkEnd w:id="406"/>
      <w:r w:rsidRPr="00210B0B">
        <w:tab/>
        <w:t>Economic analysis inputs and key assumptions</w:t>
      </w:r>
      <w:bookmarkEnd w:id="40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444"/>
        <w:gridCol w:w="1345"/>
        <w:gridCol w:w="1365"/>
        <w:gridCol w:w="4872"/>
      </w:tblGrid>
      <w:tr w:rsidR="00D042B9" w:rsidRPr="00210B0B" w14:paraId="09C482F5" w14:textId="77777777" w:rsidTr="00210B0B">
        <w:trPr>
          <w:cantSplit/>
        </w:trPr>
        <w:tc>
          <w:tcPr>
            <w:tcW w:w="0" w:type="auto"/>
            <w:gridSpan w:val="4"/>
            <w:shd w:val="clear" w:color="auto" w:fill="auto"/>
            <w:hideMark/>
          </w:tcPr>
          <w:p w14:paraId="70230004" w14:textId="77777777" w:rsidR="00D042B9" w:rsidRPr="00210B0B" w:rsidRDefault="00D042B9" w:rsidP="00317FFE">
            <w:pPr>
              <w:jc w:val="center"/>
            </w:pPr>
            <w:r w:rsidRPr="00210B0B">
              <w:t xml:space="preserve">Model settings </w:t>
            </w:r>
          </w:p>
        </w:tc>
      </w:tr>
      <w:tr w:rsidR="00D042B9" w:rsidRPr="00210B0B" w14:paraId="305C64E3" w14:textId="77777777" w:rsidTr="00210B0B">
        <w:trPr>
          <w:cantSplit/>
        </w:trPr>
        <w:tc>
          <w:tcPr>
            <w:tcW w:w="0" w:type="auto"/>
            <w:shd w:val="clear" w:color="auto" w:fill="auto"/>
            <w:vAlign w:val="center"/>
            <w:hideMark/>
          </w:tcPr>
          <w:p w14:paraId="52E09AE3" w14:textId="77777777" w:rsidR="00D042B9" w:rsidRPr="00210B0B" w:rsidRDefault="00D042B9" w:rsidP="00317FFE">
            <w:pPr>
              <w:rPr>
                <w:b/>
                <w:bCs/>
              </w:rPr>
            </w:pPr>
            <w:r w:rsidRPr="00210B0B">
              <w:rPr>
                <w:b/>
                <w:bCs/>
              </w:rPr>
              <w:t>Inputs</w:t>
            </w:r>
          </w:p>
        </w:tc>
        <w:tc>
          <w:tcPr>
            <w:tcW w:w="0" w:type="auto"/>
            <w:shd w:val="clear" w:color="auto" w:fill="auto"/>
            <w:hideMark/>
          </w:tcPr>
          <w:p w14:paraId="0DA2E4EA" w14:textId="77777777" w:rsidR="00D042B9" w:rsidRPr="00210B0B" w:rsidRDefault="00D042B9" w:rsidP="00317FFE">
            <w:pPr>
              <w:jc w:val="center"/>
              <w:rPr>
                <w:b/>
                <w:bCs/>
              </w:rPr>
            </w:pPr>
            <w:r w:rsidRPr="00210B0B">
              <w:rPr>
                <w:b/>
                <w:bCs/>
              </w:rPr>
              <w:t>Deterministic values</w:t>
            </w:r>
          </w:p>
        </w:tc>
        <w:tc>
          <w:tcPr>
            <w:tcW w:w="0" w:type="auto"/>
            <w:shd w:val="clear" w:color="auto" w:fill="auto"/>
            <w:hideMark/>
          </w:tcPr>
          <w:p w14:paraId="3D348E72" w14:textId="77777777" w:rsidR="00D042B9" w:rsidRPr="00210B0B" w:rsidRDefault="00D042B9" w:rsidP="00317FFE">
            <w:pPr>
              <w:jc w:val="center"/>
              <w:rPr>
                <w:b/>
                <w:bCs/>
              </w:rPr>
            </w:pPr>
            <w:r w:rsidRPr="00210B0B">
              <w:rPr>
                <w:b/>
                <w:bCs/>
              </w:rPr>
              <w:t>Probabilistic values</w:t>
            </w:r>
          </w:p>
        </w:tc>
        <w:tc>
          <w:tcPr>
            <w:tcW w:w="0" w:type="auto"/>
            <w:shd w:val="clear" w:color="auto" w:fill="auto"/>
            <w:hideMark/>
          </w:tcPr>
          <w:p w14:paraId="2449700D" w14:textId="77777777" w:rsidR="00D042B9" w:rsidRPr="00210B0B" w:rsidRDefault="00D042B9" w:rsidP="00317FFE">
            <w:pPr>
              <w:jc w:val="center"/>
              <w:rPr>
                <w:b/>
                <w:bCs/>
              </w:rPr>
            </w:pPr>
            <w:r w:rsidRPr="00210B0B">
              <w:rPr>
                <w:b/>
                <w:bCs/>
              </w:rPr>
              <w:t>Description of inputs and relevant assumptions</w:t>
            </w:r>
          </w:p>
        </w:tc>
      </w:tr>
      <w:tr w:rsidR="00D042B9" w:rsidRPr="00210B0B" w14:paraId="6A1A6FE1" w14:textId="77777777" w:rsidTr="00210B0B">
        <w:trPr>
          <w:cantSplit/>
        </w:trPr>
        <w:tc>
          <w:tcPr>
            <w:tcW w:w="0" w:type="auto"/>
            <w:shd w:val="clear" w:color="auto" w:fill="auto"/>
            <w:vAlign w:val="center"/>
            <w:hideMark/>
          </w:tcPr>
          <w:p w14:paraId="63971AD9" w14:textId="77777777" w:rsidR="00D042B9" w:rsidRPr="00210B0B" w:rsidRDefault="00D042B9" w:rsidP="00317FFE">
            <w:pPr>
              <w:rPr>
                <w:b/>
                <w:bCs/>
                <w:i/>
                <w:iCs/>
              </w:rPr>
            </w:pPr>
            <w:r w:rsidRPr="00210B0B">
              <w:rPr>
                <w:b/>
                <w:bCs/>
                <w:i/>
                <w:iCs/>
              </w:rPr>
              <w:t>Characteristics</w:t>
            </w:r>
          </w:p>
        </w:tc>
        <w:tc>
          <w:tcPr>
            <w:tcW w:w="0" w:type="auto"/>
            <w:shd w:val="clear" w:color="auto" w:fill="auto"/>
            <w:vAlign w:val="center"/>
          </w:tcPr>
          <w:p w14:paraId="36EDF47D" w14:textId="77777777" w:rsidR="00D042B9" w:rsidRPr="00210B0B" w:rsidRDefault="00D042B9" w:rsidP="00317FFE">
            <w:pPr>
              <w:jc w:val="center"/>
            </w:pPr>
          </w:p>
        </w:tc>
        <w:tc>
          <w:tcPr>
            <w:tcW w:w="0" w:type="auto"/>
            <w:shd w:val="clear" w:color="auto" w:fill="auto"/>
            <w:vAlign w:val="center"/>
          </w:tcPr>
          <w:p w14:paraId="61C92A56" w14:textId="77777777" w:rsidR="00D042B9" w:rsidRPr="00210B0B" w:rsidRDefault="00D042B9" w:rsidP="00317FFE">
            <w:pPr>
              <w:jc w:val="center"/>
            </w:pPr>
          </w:p>
        </w:tc>
        <w:tc>
          <w:tcPr>
            <w:tcW w:w="0" w:type="auto"/>
            <w:shd w:val="clear" w:color="auto" w:fill="auto"/>
          </w:tcPr>
          <w:p w14:paraId="7D6A17A7" w14:textId="77777777" w:rsidR="00D042B9" w:rsidRPr="00210B0B" w:rsidRDefault="00D042B9" w:rsidP="00317FFE"/>
        </w:tc>
      </w:tr>
      <w:tr w:rsidR="00D042B9" w:rsidRPr="00210B0B" w14:paraId="0C2EE2B3" w14:textId="77777777" w:rsidTr="00210B0B">
        <w:trPr>
          <w:cantSplit/>
        </w:trPr>
        <w:tc>
          <w:tcPr>
            <w:tcW w:w="0" w:type="auto"/>
            <w:shd w:val="clear" w:color="auto" w:fill="auto"/>
            <w:vAlign w:val="center"/>
            <w:hideMark/>
          </w:tcPr>
          <w:p w14:paraId="134301A7" w14:textId="77777777" w:rsidR="00D042B9" w:rsidRPr="00210B0B" w:rsidRDefault="00D042B9" w:rsidP="00317FFE">
            <w:r w:rsidRPr="00210B0B">
              <w:t>Age</w:t>
            </w:r>
          </w:p>
        </w:tc>
        <w:tc>
          <w:tcPr>
            <w:tcW w:w="0" w:type="auto"/>
            <w:shd w:val="clear" w:color="auto" w:fill="auto"/>
            <w:vAlign w:val="center"/>
            <w:hideMark/>
          </w:tcPr>
          <w:p w14:paraId="0CA32143" w14:textId="77777777" w:rsidR="00D042B9" w:rsidRPr="00210B0B" w:rsidRDefault="00D042B9" w:rsidP="00317FFE">
            <w:pPr>
              <w:jc w:val="center"/>
            </w:pPr>
            <w:r w:rsidRPr="00210B0B">
              <w:t>40 years</w:t>
            </w:r>
          </w:p>
        </w:tc>
        <w:tc>
          <w:tcPr>
            <w:tcW w:w="0" w:type="auto"/>
            <w:shd w:val="clear" w:color="auto" w:fill="auto"/>
            <w:vAlign w:val="center"/>
            <w:hideMark/>
          </w:tcPr>
          <w:p w14:paraId="693FC6A7" w14:textId="77777777" w:rsidR="00D042B9" w:rsidRPr="00210B0B" w:rsidRDefault="00D042B9" w:rsidP="00317FFE">
            <w:pPr>
              <w:jc w:val="center"/>
            </w:pPr>
            <w:r w:rsidRPr="00210B0B">
              <w:t>N/A</w:t>
            </w:r>
          </w:p>
        </w:tc>
        <w:tc>
          <w:tcPr>
            <w:tcW w:w="0" w:type="auto"/>
            <w:vMerge w:val="restart"/>
            <w:shd w:val="clear" w:color="auto" w:fill="auto"/>
            <w:vAlign w:val="center"/>
            <w:hideMark/>
          </w:tcPr>
          <w:p w14:paraId="4EB4E12A" w14:textId="6EE512EF" w:rsidR="00D042B9" w:rsidRPr="00210B0B" w:rsidRDefault="00D042B9" w:rsidP="00317FFE">
            <w:r w:rsidRPr="00210B0B">
              <w:t>Trial average characteristics</w:t>
            </w:r>
            <w:r w:rsidR="00210B0B" w:rsidRPr="00210B0B">
              <w:rPr>
                <w:color w:val="00B0F0"/>
              </w:rPr>
              <w:t xml:space="preserve"> – </w:t>
            </w:r>
            <w:r w:rsidRPr="00210B0B">
              <w:t>alternative age profiles explored in scenario analyses.</w:t>
            </w:r>
          </w:p>
        </w:tc>
      </w:tr>
      <w:tr w:rsidR="00D042B9" w:rsidRPr="00210B0B" w14:paraId="4A44234B" w14:textId="77777777" w:rsidTr="00210B0B">
        <w:trPr>
          <w:cantSplit/>
        </w:trPr>
        <w:tc>
          <w:tcPr>
            <w:tcW w:w="0" w:type="auto"/>
            <w:shd w:val="clear" w:color="auto" w:fill="auto"/>
            <w:vAlign w:val="center"/>
            <w:hideMark/>
          </w:tcPr>
          <w:p w14:paraId="7DBBA9B7" w14:textId="77777777" w:rsidR="00D042B9" w:rsidRPr="00210B0B" w:rsidRDefault="00D042B9" w:rsidP="00317FFE">
            <w:r w:rsidRPr="00210B0B">
              <w:t>Gender</w:t>
            </w:r>
          </w:p>
        </w:tc>
        <w:tc>
          <w:tcPr>
            <w:tcW w:w="0" w:type="auto"/>
            <w:shd w:val="clear" w:color="auto" w:fill="auto"/>
            <w:vAlign w:val="center"/>
            <w:hideMark/>
          </w:tcPr>
          <w:p w14:paraId="236AD6A1" w14:textId="77777777" w:rsidR="00D042B9" w:rsidRPr="00210B0B" w:rsidRDefault="00D042B9" w:rsidP="00317FFE">
            <w:pPr>
              <w:jc w:val="center"/>
            </w:pPr>
            <w:r w:rsidRPr="00210B0B">
              <w:t>28% male</w:t>
            </w:r>
          </w:p>
        </w:tc>
        <w:tc>
          <w:tcPr>
            <w:tcW w:w="0" w:type="auto"/>
            <w:shd w:val="clear" w:color="auto" w:fill="auto"/>
            <w:vAlign w:val="center"/>
            <w:hideMark/>
          </w:tcPr>
          <w:p w14:paraId="54B8AFC9" w14:textId="77777777" w:rsidR="00D042B9" w:rsidRPr="00210B0B" w:rsidRDefault="00D042B9" w:rsidP="00317FFE">
            <w:pPr>
              <w:jc w:val="center"/>
            </w:pPr>
            <w:r w:rsidRPr="00210B0B">
              <w:t>N/A</w:t>
            </w:r>
          </w:p>
        </w:tc>
        <w:tc>
          <w:tcPr>
            <w:tcW w:w="0" w:type="auto"/>
            <w:vMerge/>
            <w:shd w:val="clear" w:color="auto" w:fill="auto"/>
            <w:vAlign w:val="center"/>
            <w:hideMark/>
          </w:tcPr>
          <w:p w14:paraId="4C3C8EEE" w14:textId="77777777" w:rsidR="00D042B9" w:rsidRPr="00210B0B" w:rsidRDefault="00D042B9" w:rsidP="00317FFE"/>
        </w:tc>
      </w:tr>
      <w:tr w:rsidR="00D042B9" w:rsidRPr="00210B0B" w14:paraId="7EFE370F" w14:textId="77777777" w:rsidTr="00210B0B">
        <w:trPr>
          <w:cantSplit/>
        </w:trPr>
        <w:tc>
          <w:tcPr>
            <w:tcW w:w="0" w:type="auto"/>
            <w:shd w:val="clear" w:color="auto" w:fill="auto"/>
            <w:vAlign w:val="center"/>
            <w:hideMark/>
          </w:tcPr>
          <w:p w14:paraId="330ABE20" w14:textId="77777777" w:rsidR="00D042B9" w:rsidRPr="00210B0B" w:rsidRDefault="00D042B9" w:rsidP="00317FFE">
            <w:r w:rsidRPr="00210B0B">
              <w:t>Ethnicity</w:t>
            </w:r>
          </w:p>
        </w:tc>
        <w:tc>
          <w:tcPr>
            <w:tcW w:w="0" w:type="auto"/>
            <w:shd w:val="clear" w:color="auto" w:fill="auto"/>
            <w:vAlign w:val="center"/>
            <w:hideMark/>
          </w:tcPr>
          <w:p w14:paraId="3E2CAF36" w14:textId="77777777" w:rsidR="00D042B9" w:rsidRPr="00210B0B" w:rsidRDefault="00D042B9" w:rsidP="00317FFE">
            <w:pPr>
              <w:jc w:val="center"/>
            </w:pPr>
            <w:r w:rsidRPr="00210B0B">
              <w:t>69.7% white British</w:t>
            </w:r>
          </w:p>
        </w:tc>
        <w:tc>
          <w:tcPr>
            <w:tcW w:w="0" w:type="auto"/>
            <w:shd w:val="clear" w:color="auto" w:fill="auto"/>
            <w:vAlign w:val="center"/>
            <w:hideMark/>
          </w:tcPr>
          <w:p w14:paraId="534A7F6F" w14:textId="77777777" w:rsidR="00D042B9" w:rsidRPr="00210B0B" w:rsidRDefault="00D042B9" w:rsidP="00317FFE">
            <w:pPr>
              <w:jc w:val="center"/>
            </w:pPr>
            <w:r w:rsidRPr="00210B0B">
              <w:t>N/A</w:t>
            </w:r>
          </w:p>
        </w:tc>
        <w:tc>
          <w:tcPr>
            <w:tcW w:w="0" w:type="auto"/>
            <w:vMerge/>
            <w:shd w:val="clear" w:color="auto" w:fill="auto"/>
            <w:vAlign w:val="center"/>
            <w:hideMark/>
          </w:tcPr>
          <w:p w14:paraId="6C07B6D7" w14:textId="77777777" w:rsidR="00D042B9" w:rsidRPr="00210B0B" w:rsidRDefault="00D042B9" w:rsidP="00317FFE"/>
        </w:tc>
      </w:tr>
      <w:tr w:rsidR="00D042B9" w:rsidRPr="00210B0B" w14:paraId="7F274CFC" w14:textId="77777777" w:rsidTr="00210B0B">
        <w:trPr>
          <w:cantSplit/>
        </w:trPr>
        <w:tc>
          <w:tcPr>
            <w:tcW w:w="0" w:type="auto"/>
            <w:shd w:val="clear" w:color="auto" w:fill="auto"/>
            <w:vAlign w:val="center"/>
            <w:hideMark/>
          </w:tcPr>
          <w:p w14:paraId="79933C72" w14:textId="77777777" w:rsidR="00D042B9" w:rsidRPr="00210B0B" w:rsidRDefault="00D042B9" w:rsidP="00317FFE">
            <w:r w:rsidRPr="00210B0B">
              <w:t>Baseline BMI</w:t>
            </w:r>
          </w:p>
        </w:tc>
        <w:tc>
          <w:tcPr>
            <w:tcW w:w="0" w:type="auto"/>
            <w:shd w:val="clear" w:color="auto" w:fill="auto"/>
            <w:vAlign w:val="center"/>
            <w:hideMark/>
          </w:tcPr>
          <w:p w14:paraId="2082E750" w14:textId="77777777" w:rsidR="00D042B9" w:rsidRPr="00210B0B" w:rsidRDefault="00D042B9" w:rsidP="00317FFE">
            <w:pPr>
              <w:jc w:val="center"/>
            </w:pPr>
            <w:r w:rsidRPr="00210B0B">
              <w:t>26.47</w:t>
            </w:r>
          </w:p>
        </w:tc>
        <w:tc>
          <w:tcPr>
            <w:tcW w:w="0" w:type="auto"/>
            <w:shd w:val="clear" w:color="auto" w:fill="auto"/>
            <w:vAlign w:val="center"/>
            <w:hideMark/>
          </w:tcPr>
          <w:p w14:paraId="58F0B251" w14:textId="77777777" w:rsidR="00D042B9" w:rsidRPr="00210B0B" w:rsidRDefault="00D042B9" w:rsidP="00317FFE">
            <w:pPr>
              <w:jc w:val="center"/>
            </w:pPr>
            <w:r w:rsidRPr="00210B0B">
              <w:t>N/A</w:t>
            </w:r>
          </w:p>
        </w:tc>
        <w:tc>
          <w:tcPr>
            <w:tcW w:w="0" w:type="auto"/>
            <w:vMerge/>
            <w:shd w:val="clear" w:color="auto" w:fill="auto"/>
            <w:vAlign w:val="center"/>
            <w:hideMark/>
          </w:tcPr>
          <w:p w14:paraId="24F5A77E" w14:textId="77777777" w:rsidR="00D042B9" w:rsidRPr="00210B0B" w:rsidRDefault="00D042B9" w:rsidP="00317FFE"/>
        </w:tc>
      </w:tr>
      <w:tr w:rsidR="00D042B9" w:rsidRPr="00210B0B" w14:paraId="6749DE59" w14:textId="77777777" w:rsidTr="00210B0B">
        <w:trPr>
          <w:cantSplit/>
        </w:trPr>
        <w:tc>
          <w:tcPr>
            <w:tcW w:w="0" w:type="auto"/>
            <w:shd w:val="clear" w:color="auto" w:fill="auto"/>
            <w:vAlign w:val="center"/>
            <w:hideMark/>
          </w:tcPr>
          <w:p w14:paraId="21C152F0" w14:textId="77777777" w:rsidR="00D042B9" w:rsidRPr="00210B0B" w:rsidRDefault="00D042B9" w:rsidP="00317FFE">
            <w:pPr>
              <w:rPr>
                <w:b/>
                <w:bCs/>
                <w:i/>
                <w:iCs/>
              </w:rPr>
            </w:pPr>
            <w:r w:rsidRPr="00210B0B">
              <w:rPr>
                <w:b/>
                <w:bCs/>
                <w:i/>
                <w:iCs/>
              </w:rPr>
              <w:t>Parameters</w:t>
            </w:r>
          </w:p>
        </w:tc>
        <w:tc>
          <w:tcPr>
            <w:tcW w:w="0" w:type="auto"/>
            <w:shd w:val="clear" w:color="auto" w:fill="auto"/>
            <w:vAlign w:val="center"/>
          </w:tcPr>
          <w:p w14:paraId="1097908A" w14:textId="77777777" w:rsidR="00D042B9" w:rsidRPr="00210B0B" w:rsidRDefault="00D042B9" w:rsidP="00317FFE">
            <w:pPr>
              <w:jc w:val="center"/>
            </w:pPr>
          </w:p>
        </w:tc>
        <w:tc>
          <w:tcPr>
            <w:tcW w:w="0" w:type="auto"/>
            <w:shd w:val="clear" w:color="auto" w:fill="auto"/>
            <w:vAlign w:val="center"/>
          </w:tcPr>
          <w:p w14:paraId="2190BF53" w14:textId="77777777" w:rsidR="00D042B9" w:rsidRPr="00210B0B" w:rsidRDefault="00D042B9" w:rsidP="00317FFE">
            <w:pPr>
              <w:jc w:val="center"/>
            </w:pPr>
          </w:p>
        </w:tc>
        <w:tc>
          <w:tcPr>
            <w:tcW w:w="0" w:type="auto"/>
            <w:shd w:val="clear" w:color="auto" w:fill="auto"/>
            <w:vAlign w:val="center"/>
          </w:tcPr>
          <w:p w14:paraId="490887AD" w14:textId="77777777" w:rsidR="00D042B9" w:rsidRPr="00210B0B" w:rsidRDefault="00D042B9" w:rsidP="00317FFE"/>
        </w:tc>
      </w:tr>
      <w:tr w:rsidR="00D042B9" w:rsidRPr="00210B0B" w14:paraId="33D28022" w14:textId="77777777" w:rsidTr="00210B0B">
        <w:trPr>
          <w:cantSplit/>
        </w:trPr>
        <w:tc>
          <w:tcPr>
            <w:tcW w:w="0" w:type="auto"/>
            <w:shd w:val="clear" w:color="auto" w:fill="auto"/>
            <w:vAlign w:val="center"/>
            <w:hideMark/>
          </w:tcPr>
          <w:p w14:paraId="17E3E8C2" w14:textId="77777777" w:rsidR="00D042B9" w:rsidRPr="00210B0B" w:rsidRDefault="00D042B9" w:rsidP="00317FFE">
            <w:pPr>
              <w:rPr>
                <w:i/>
                <w:iCs/>
              </w:rPr>
            </w:pPr>
            <w:r w:rsidRPr="00210B0B">
              <w:rPr>
                <w:i/>
                <w:iCs/>
              </w:rPr>
              <w:t>Sedentary behaviour</w:t>
            </w:r>
          </w:p>
        </w:tc>
        <w:tc>
          <w:tcPr>
            <w:tcW w:w="0" w:type="auto"/>
            <w:shd w:val="clear" w:color="auto" w:fill="auto"/>
            <w:vAlign w:val="center"/>
          </w:tcPr>
          <w:p w14:paraId="1D650796" w14:textId="77777777" w:rsidR="00D042B9" w:rsidRPr="00210B0B" w:rsidRDefault="00D042B9" w:rsidP="00317FFE">
            <w:pPr>
              <w:jc w:val="center"/>
            </w:pPr>
          </w:p>
        </w:tc>
        <w:tc>
          <w:tcPr>
            <w:tcW w:w="0" w:type="auto"/>
            <w:shd w:val="clear" w:color="auto" w:fill="auto"/>
            <w:vAlign w:val="center"/>
          </w:tcPr>
          <w:p w14:paraId="47E0C64E" w14:textId="77777777" w:rsidR="00D042B9" w:rsidRPr="00210B0B" w:rsidRDefault="00D042B9" w:rsidP="00317FFE">
            <w:pPr>
              <w:jc w:val="center"/>
            </w:pPr>
          </w:p>
        </w:tc>
        <w:tc>
          <w:tcPr>
            <w:tcW w:w="0" w:type="auto"/>
            <w:shd w:val="clear" w:color="auto" w:fill="auto"/>
            <w:vAlign w:val="center"/>
          </w:tcPr>
          <w:p w14:paraId="15247CC0" w14:textId="77777777" w:rsidR="00D042B9" w:rsidRPr="00210B0B" w:rsidRDefault="00D042B9" w:rsidP="00317FFE"/>
        </w:tc>
      </w:tr>
      <w:tr w:rsidR="00D042B9" w:rsidRPr="00210B0B" w14:paraId="7D5A1E22" w14:textId="77777777" w:rsidTr="00210B0B">
        <w:trPr>
          <w:cantSplit/>
        </w:trPr>
        <w:tc>
          <w:tcPr>
            <w:tcW w:w="0" w:type="auto"/>
            <w:shd w:val="clear" w:color="auto" w:fill="auto"/>
            <w:vAlign w:val="center"/>
            <w:hideMark/>
          </w:tcPr>
          <w:p w14:paraId="2D8A5C8A" w14:textId="77777777" w:rsidR="00D042B9" w:rsidRPr="00210B0B" w:rsidRDefault="00D042B9" w:rsidP="00317FFE">
            <w:r w:rsidRPr="00210B0B">
              <w:t>Baseline sedentary time</w:t>
            </w:r>
          </w:p>
        </w:tc>
        <w:tc>
          <w:tcPr>
            <w:tcW w:w="0" w:type="auto"/>
            <w:shd w:val="clear" w:color="auto" w:fill="auto"/>
            <w:vAlign w:val="center"/>
            <w:hideMark/>
          </w:tcPr>
          <w:p w14:paraId="300CD8D9" w14:textId="77777777" w:rsidR="00D042B9" w:rsidRPr="00210B0B" w:rsidRDefault="00D042B9" w:rsidP="00317FFE">
            <w:pPr>
              <w:jc w:val="center"/>
            </w:pPr>
            <w:r w:rsidRPr="00210B0B">
              <w:t>605.24 minutes/day</w:t>
            </w:r>
          </w:p>
        </w:tc>
        <w:tc>
          <w:tcPr>
            <w:tcW w:w="0" w:type="auto"/>
            <w:shd w:val="clear" w:color="auto" w:fill="auto"/>
            <w:vAlign w:val="center"/>
            <w:hideMark/>
          </w:tcPr>
          <w:p w14:paraId="77E7D7F1" w14:textId="77777777" w:rsidR="00D042B9" w:rsidRPr="00210B0B" w:rsidRDefault="00D042B9" w:rsidP="00317FFE">
            <w:pPr>
              <w:jc w:val="center"/>
            </w:pPr>
            <w:r w:rsidRPr="00210B0B">
              <w:t xml:space="preserve">SB ~ </w:t>
            </w:r>
            <w:proofErr w:type="gramStart"/>
            <w:r w:rsidRPr="00210B0B">
              <w:t>N(</w:t>
            </w:r>
            <w:proofErr w:type="gramEnd"/>
            <w:r w:rsidRPr="00210B0B">
              <w:t>605.24, 6762)</w:t>
            </w:r>
          </w:p>
        </w:tc>
        <w:tc>
          <w:tcPr>
            <w:tcW w:w="0" w:type="auto"/>
            <w:shd w:val="clear" w:color="auto" w:fill="auto"/>
            <w:vAlign w:val="center"/>
            <w:hideMark/>
          </w:tcPr>
          <w:p w14:paraId="145433F6" w14:textId="77777777" w:rsidR="00D042B9" w:rsidRPr="00210B0B" w:rsidRDefault="00D042B9" w:rsidP="00317FFE">
            <w:r w:rsidRPr="00210B0B">
              <w:t>Applied the average sedentary behaviour observed across all trial participants.</w:t>
            </w:r>
          </w:p>
        </w:tc>
      </w:tr>
      <w:tr w:rsidR="00D042B9" w:rsidRPr="00210B0B" w14:paraId="6842FC42" w14:textId="77777777" w:rsidTr="00210B0B">
        <w:trPr>
          <w:cantSplit/>
        </w:trPr>
        <w:tc>
          <w:tcPr>
            <w:tcW w:w="0" w:type="auto"/>
            <w:shd w:val="clear" w:color="auto" w:fill="auto"/>
            <w:vAlign w:val="center"/>
            <w:hideMark/>
          </w:tcPr>
          <w:p w14:paraId="05430048" w14:textId="77777777" w:rsidR="00D042B9" w:rsidRPr="00210B0B" w:rsidRDefault="00D042B9" w:rsidP="00317FFE">
            <w:pPr>
              <w:rPr>
                <w:i/>
                <w:iCs/>
              </w:rPr>
            </w:pPr>
            <w:r w:rsidRPr="00210B0B">
              <w:rPr>
                <w:i/>
                <w:iCs/>
              </w:rPr>
              <w:t>Treatment effect</w:t>
            </w:r>
          </w:p>
        </w:tc>
        <w:tc>
          <w:tcPr>
            <w:tcW w:w="0" w:type="auto"/>
            <w:shd w:val="clear" w:color="auto" w:fill="auto"/>
            <w:vAlign w:val="center"/>
          </w:tcPr>
          <w:p w14:paraId="766E7C6E" w14:textId="77777777" w:rsidR="00D042B9" w:rsidRPr="00210B0B" w:rsidRDefault="00D042B9" w:rsidP="00317FFE">
            <w:pPr>
              <w:jc w:val="center"/>
            </w:pPr>
          </w:p>
        </w:tc>
        <w:tc>
          <w:tcPr>
            <w:tcW w:w="0" w:type="auto"/>
            <w:shd w:val="clear" w:color="auto" w:fill="auto"/>
            <w:vAlign w:val="center"/>
          </w:tcPr>
          <w:p w14:paraId="07A88399" w14:textId="77777777" w:rsidR="00D042B9" w:rsidRPr="00210B0B" w:rsidRDefault="00D042B9" w:rsidP="00317FFE">
            <w:pPr>
              <w:jc w:val="center"/>
            </w:pPr>
          </w:p>
        </w:tc>
        <w:tc>
          <w:tcPr>
            <w:tcW w:w="0" w:type="auto"/>
            <w:shd w:val="clear" w:color="auto" w:fill="auto"/>
            <w:vAlign w:val="center"/>
          </w:tcPr>
          <w:p w14:paraId="66CD2CF7" w14:textId="77777777" w:rsidR="00D042B9" w:rsidRPr="00210B0B" w:rsidRDefault="00D042B9" w:rsidP="00317FFE"/>
        </w:tc>
      </w:tr>
      <w:tr w:rsidR="00D042B9" w:rsidRPr="00210B0B" w14:paraId="5F359AD9" w14:textId="77777777" w:rsidTr="00210B0B">
        <w:trPr>
          <w:cantSplit/>
        </w:trPr>
        <w:tc>
          <w:tcPr>
            <w:tcW w:w="0" w:type="auto"/>
            <w:shd w:val="clear" w:color="auto" w:fill="auto"/>
            <w:vAlign w:val="center"/>
            <w:hideMark/>
          </w:tcPr>
          <w:p w14:paraId="6CD46BD5" w14:textId="77777777" w:rsidR="00D042B9" w:rsidRPr="00210B0B" w:rsidRDefault="00D042B9" w:rsidP="00317FFE">
            <w:r w:rsidRPr="00210B0B">
              <w:t>SWAL (Desk)</w:t>
            </w:r>
          </w:p>
        </w:tc>
        <w:tc>
          <w:tcPr>
            <w:tcW w:w="0" w:type="auto"/>
            <w:shd w:val="clear" w:color="auto" w:fill="auto"/>
            <w:vAlign w:val="center"/>
            <w:hideMark/>
          </w:tcPr>
          <w:p w14:paraId="2C39ADE3" w14:textId="77777777" w:rsidR="00D042B9" w:rsidRPr="00210B0B" w:rsidRDefault="00D042B9" w:rsidP="00317FFE">
            <w:pPr>
              <w:jc w:val="center"/>
            </w:pPr>
            <w:r w:rsidRPr="00210B0B">
              <w:t>63.73 minutes/day</w:t>
            </w:r>
            <w:r w:rsidRPr="00210B0B">
              <w:rPr>
                <w:vertAlign w:val="superscript"/>
              </w:rPr>
              <w:t>*</w:t>
            </w:r>
          </w:p>
        </w:tc>
        <w:tc>
          <w:tcPr>
            <w:tcW w:w="0" w:type="auto"/>
            <w:shd w:val="clear" w:color="auto" w:fill="auto"/>
            <w:vAlign w:val="center"/>
            <w:hideMark/>
          </w:tcPr>
          <w:p w14:paraId="3BD09955" w14:textId="77777777" w:rsidR="00D042B9" w:rsidRPr="00210B0B" w:rsidRDefault="00D042B9" w:rsidP="00317FFE">
            <w:pPr>
              <w:jc w:val="center"/>
            </w:pPr>
            <w:r w:rsidRPr="00210B0B">
              <w:t>TE</w:t>
            </w:r>
            <w:r w:rsidRPr="00210B0B">
              <w:rPr>
                <w:vertAlign w:val="subscript"/>
              </w:rPr>
              <w:t xml:space="preserve">SWAL_D </w:t>
            </w:r>
            <w:r w:rsidRPr="00210B0B">
              <w:t xml:space="preserve">~ </w:t>
            </w:r>
            <w:proofErr w:type="gramStart"/>
            <w:r w:rsidRPr="00210B0B">
              <w:t>N(</w:t>
            </w:r>
            <w:proofErr w:type="gramEnd"/>
            <w:r w:rsidRPr="00210B0B">
              <w:t>63.73, 69.63)</w:t>
            </w:r>
          </w:p>
        </w:tc>
        <w:tc>
          <w:tcPr>
            <w:tcW w:w="0" w:type="auto"/>
            <w:vMerge w:val="restart"/>
            <w:shd w:val="clear" w:color="auto" w:fill="auto"/>
            <w:vAlign w:val="center"/>
            <w:hideMark/>
          </w:tcPr>
          <w:p w14:paraId="4C9730BD" w14:textId="77777777" w:rsidR="00D042B9" w:rsidRPr="00210B0B" w:rsidRDefault="00D042B9" w:rsidP="00317FFE">
            <w:r w:rsidRPr="00210B0B">
              <w:t>Treatment effects derived in primary trial analysis and assumed to follow a normal distribution.</w:t>
            </w:r>
          </w:p>
        </w:tc>
      </w:tr>
      <w:tr w:rsidR="00D042B9" w:rsidRPr="00210B0B" w14:paraId="0727D74F" w14:textId="77777777" w:rsidTr="00210B0B">
        <w:trPr>
          <w:cantSplit/>
        </w:trPr>
        <w:tc>
          <w:tcPr>
            <w:tcW w:w="0" w:type="auto"/>
            <w:shd w:val="clear" w:color="auto" w:fill="auto"/>
            <w:vAlign w:val="center"/>
            <w:hideMark/>
          </w:tcPr>
          <w:p w14:paraId="26826F05" w14:textId="77777777" w:rsidR="00D042B9" w:rsidRPr="00210B0B" w:rsidRDefault="00D042B9" w:rsidP="00317FFE">
            <w:r w:rsidRPr="00210B0B">
              <w:t>SWAL (No Desk)</w:t>
            </w:r>
          </w:p>
        </w:tc>
        <w:tc>
          <w:tcPr>
            <w:tcW w:w="0" w:type="auto"/>
            <w:shd w:val="clear" w:color="auto" w:fill="auto"/>
            <w:vAlign w:val="center"/>
            <w:hideMark/>
          </w:tcPr>
          <w:p w14:paraId="74E9D3C7" w14:textId="77777777" w:rsidR="00D042B9" w:rsidRPr="00210B0B" w:rsidRDefault="00D042B9" w:rsidP="00317FFE">
            <w:pPr>
              <w:jc w:val="center"/>
            </w:pPr>
            <w:r w:rsidRPr="00210B0B">
              <w:t>22.22 minutes/day</w:t>
            </w:r>
            <w:r w:rsidRPr="00210B0B">
              <w:rPr>
                <w:vertAlign w:val="superscript"/>
              </w:rPr>
              <w:t>*</w:t>
            </w:r>
          </w:p>
        </w:tc>
        <w:tc>
          <w:tcPr>
            <w:tcW w:w="0" w:type="auto"/>
            <w:shd w:val="clear" w:color="auto" w:fill="auto"/>
            <w:vAlign w:val="center"/>
            <w:hideMark/>
          </w:tcPr>
          <w:p w14:paraId="496E65A4" w14:textId="77777777" w:rsidR="00D042B9" w:rsidRPr="00210B0B" w:rsidRDefault="00D042B9" w:rsidP="00317FFE">
            <w:pPr>
              <w:jc w:val="center"/>
            </w:pPr>
            <w:r w:rsidRPr="00210B0B">
              <w:t>TE</w:t>
            </w:r>
            <w:r w:rsidRPr="00210B0B">
              <w:rPr>
                <w:vertAlign w:val="subscript"/>
              </w:rPr>
              <w:t xml:space="preserve">SWAL_D </w:t>
            </w:r>
            <w:r w:rsidRPr="00210B0B">
              <w:t xml:space="preserve">~ </w:t>
            </w:r>
            <w:proofErr w:type="gramStart"/>
            <w:r w:rsidRPr="00210B0B">
              <w:t>N(</w:t>
            </w:r>
            <w:proofErr w:type="gramEnd"/>
            <w:r w:rsidRPr="00210B0B">
              <w:t>63.73, 69.63)</w:t>
            </w:r>
          </w:p>
        </w:tc>
        <w:tc>
          <w:tcPr>
            <w:tcW w:w="0" w:type="auto"/>
            <w:vMerge/>
            <w:shd w:val="clear" w:color="auto" w:fill="auto"/>
            <w:vAlign w:val="center"/>
            <w:hideMark/>
          </w:tcPr>
          <w:p w14:paraId="2B3E113B" w14:textId="77777777" w:rsidR="00D042B9" w:rsidRPr="00210B0B" w:rsidRDefault="00D042B9" w:rsidP="00317FFE"/>
        </w:tc>
      </w:tr>
      <w:tr w:rsidR="00D042B9" w:rsidRPr="00210B0B" w14:paraId="50EDD582" w14:textId="77777777" w:rsidTr="00210B0B">
        <w:trPr>
          <w:cantSplit/>
        </w:trPr>
        <w:tc>
          <w:tcPr>
            <w:tcW w:w="0" w:type="auto"/>
            <w:shd w:val="clear" w:color="auto" w:fill="auto"/>
            <w:vAlign w:val="center"/>
            <w:hideMark/>
          </w:tcPr>
          <w:p w14:paraId="1E7BA122" w14:textId="77777777" w:rsidR="00D042B9" w:rsidRPr="00210B0B" w:rsidRDefault="00D042B9" w:rsidP="00317FFE">
            <w:r w:rsidRPr="00210B0B">
              <w:t>Decay rate</w:t>
            </w:r>
          </w:p>
        </w:tc>
        <w:tc>
          <w:tcPr>
            <w:tcW w:w="0" w:type="auto"/>
            <w:shd w:val="clear" w:color="auto" w:fill="auto"/>
            <w:vAlign w:val="center"/>
            <w:hideMark/>
          </w:tcPr>
          <w:p w14:paraId="07E14802" w14:textId="77777777" w:rsidR="00D042B9" w:rsidRPr="00210B0B" w:rsidRDefault="00D042B9" w:rsidP="00317FFE">
            <w:pPr>
              <w:jc w:val="center"/>
            </w:pPr>
            <w:r w:rsidRPr="00210B0B">
              <w:t>50% per annum</w:t>
            </w:r>
          </w:p>
        </w:tc>
        <w:tc>
          <w:tcPr>
            <w:tcW w:w="0" w:type="auto"/>
            <w:shd w:val="clear" w:color="auto" w:fill="auto"/>
            <w:vAlign w:val="center"/>
            <w:hideMark/>
          </w:tcPr>
          <w:p w14:paraId="6894201C" w14:textId="77777777" w:rsidR="00D042B9" w:rsidRPr="00210B0B" w:rsidRDefault="00D042B9" w:rsidP="00317FFE">
            <w:pPr>
              <w:jc w:val="center"/>
            </w:pPr>
            <w:r w:rsidRPr="00210B0B">
              <w:t>N/A</w:t>
            </w:r>
          </w:p>
        </w:tc>
        <w:tc>
          <w:tcPr>
            <w:tcW w:w="0" w:type="auto"/>
            <w:shd w:val="clear" w:color="auto" w:fill="auto"/>
            <w:vAlign w:val="center"/>
            <w:hideMark/>
          </w:tcPr>
          <w:p w14:paraId="15A0B288" w14:textId="77777777" w:rsidR="00D042B9" w:rsidRPr="00210B0B" w:rsidRDefault="00D042B9" w:rsidP="00317FFE">
            <w:r w:rsidRPr="00210B0B">
              <w:t>Alternative rates and relationships explored in sensitivity and scenario analyses</w:t>
            </w:r>
          </w:p>
        </w:tc>
      </w:tr>
      <w:tr w:rsidR="00D042B9" w:rsidRPr="00210B0B" w14:paraId="69E2920D" w14:textId="77777777" w:rsidTr="00210B0B">
        <w:trPr>
          <w:cantSplit/>
        </w:trPr>
        <w:tc>
          <w:tcPr>
            <w:tcW w:w="0" w:type="auto"/>
            <w:shd w:val="clear" w:color="auto" w:fill="auto"/>
            <w:vAlign w:val="center"/>
            <w:hideMark/>
          </w:tcPr>
          <w:p w14:paraId="4F24CEB7" w14:textId="77777777" w:rsidR="00D042B9" w:rsidRPr="00210B0B" w:rsidRDefault="00D042B9" w:rsidP="00317FFE">
            <w:pPr>
              <w:rPr>
                <w:i/>
                <w:iCs/>
              </w:rPr>
            </w:pPr>
            <w:r w:rsidRPr="00210B0B">
              <w:rPr>
                <w:i/>
                <w:iCs/>
              </w:rPr>
              <w:t>Costs</w:t>
            </w:r>
          </w:p>
        </w:tc>
        <w:tc>
          <w:tcPr>
            <w:tcW w:w="0" w:type="auto"/>
            <w:shd w:val="clear" w:color="auto" w:fill="auto"/>
            <w:vAlign w:val="center"/>
          </w:tcPr>
          <w:p w14:paraId="521B314C" w14:textId="77777777" w:rsidR="00D042B9" w:rsidRPr="00210B0B" w:rsidRDefault="00D042B9" w:rsidP="00317FFE">
            <w:pPr>
              <w:jc w:val="center"/>
            </w:pPr>
          </w:p>
        </w:tc>
        <w:tc>
          <w:tcPr>
            <w:tcW w:w="0" w:type="auto"/>
            <w:shd w:val="clear" w:color="auto" w:fill="auto"/>
            <w:vAlign w:val="center"/>
          </w:tcPr>
          <w:p w14:paraId="783F233F" w14:textId="77777777" w:rsidR="00D042B9" w:rsidRPr="00210B0B" w:rsidRDefault="00D042B9" w:rsidP="00317FFE">
            <w:pPr>
              <w:jc w:val="center"/>
            </w:pPr>
          </w:p>
        </w:tc>
        <w:tc>
          <w:tcPr>
            <w:tcW w:w="0" w:type="auto"/>
            <w:shd w:val="clear" w:color="auto" w:fill="auto"/>
            <w:vAlign w:val="center"/>
          </w:tcPr>
          <w:p w14:paraId="293824A5" w14:textId="77777777" w:rsidR="00D042B9" w:rsidRPr="00210B0B" w:rsidRDefault="00D042B9" w:rsidP="00317FFE"/>
        </w:tc>
      </w:tr>
      <w:tr w:rsidR="00D042B9" w:rsidRPr="00210B0B" w14:paraId="25861E09" w14:textId="77777777" w:rsidTr="00210B0B">
        <w:trPr>
          <w:cantSplit/>
        </w:trPr>
        <w:tc>
          <w:tcPr>
            <w:tcW w:w="0" w:type="auto"/>
            <w:shd w:val="clear" w:color="auto" w:fill="auto"/>
            <w:vAlign w:val="center"/>
            <w:hideMark/>
          </w:tcPr>
          <w:p w14:paraId="3409DAD5" w14:textId="77777777" w:rsidR="00D042B9" w:rsidRPr="00210B0B" w:rsidRDefault="00D042B9" w:rsidP="00317FFE">
            <w:pPr>
              <w:rPr>
                <w:i/>
                <w:iCs/>
              </w:rPr>
            </w:pPr>
            <w:r w:rsidRPr="00210B0B">
              <w:rPr>
                <w:i/>
                <w:iCs/>
              </w:rPr>
              <w:t>Intervention costs</w:t>
            </w:r>
          </w:p>
        </w:tc>
        <w:tc>
          <w:tcPr>
            <w:tcW w:w="0" w:type="auto"/>
            <w:shd w:val="clear" w:color="auto" w:fill="auto"/>
            <w:vAlign w:val="center"/>
          </w:tcPr>
          <w:p w14:paraId="791CFC9C" w14:textId="77777777" w:rsidR="00D042B9" w:rsidRPr="00210B0B" w:rsidRDefault="00D042B9" w:rsidP="00317FFE">
            <w:pPr>
              <w:jc w:val="center"/>
            </w:pPr>
          </w:p>
        </w:tc>
        <w:tc>
          <w:tcPr>
            <w:tcW w:w="0" w:type="auto"/>
            <w:shd w:val="clear" w:color="auto" w:fill="auto"/>
            <w:vAlign w:val="center"/>
          </w:tcPr>
          <w:p w14:paraId="6813E7B4" w14:textId="77777777" w:rsidR="00D042B9" w:rsidRPr="00210B0B" w:rsidRDefault="00D042B9" w:rsidP="00317FFE">
            <w:pPr>
              <w:jc w:val="center"/>
            </w:pPr>
          </w:p>
        </w:tc>
        <w:tc>
          <w:tcPr>
            <w:tcW w:w="0" w:type="auto"/>
            <w:shd w:val="clear" w:color="auto" w:fill="auto"/>
            <w:vAlign w:val="center"/>
          </w:tcPr>
          <w:p w14:paraId="5EACC81E" w14:textId="77777777" w:rsidR="00D042B9" w:rsidRPr="00210B0B" w:rsidRDefault="00D042B9" w:rsidP="00317FFE"/>
        </w:tc>
      </w:tr>
      <w:tr w:rsidR="00D042B9" w:rsidRPr="00210B0B" w14:paraId="149BA066" w14:textId="77777777" w:rsidTr="00210B0B">
        <w:trPr>
          <w:cantSplit/>
        </w:trPr>
        <w:tc>
          <w:tcPr>
            <w:tcW w:w="0" w:type="auto"/>
            <w:shd w:val="clear" w:color="auto" w:fill="auto"/>
            <w:vAlign w:val="center"/>
            <w:hideMark/>
          </w:tcPr>
          <w:p w14:paraId="253B11C4" w14:textId="77777777" w:rsidR="00D042B9" w:rsidRPr="00210B0B" w:rsidRDefault="00D042B9" w:rsidP="00317FFE">
            <w:r w:rsidRPr="00210B0B">
              <w:t>SWAL (Desk)</w:t>
            </w:r>
          </w:p>
        </w:tc>
        <w:tc>
          <w:tcPr>
            <w:tcW w:w="0" w:type="auto"/>
            <w:shd w:val="clear" w:color="auto" w:fill="auto"/>
            <w:vAlign w:val="center"/>
            <w:hideMark/>
          </w:tcPr>
          <w:p w14:paraId="66256584" w14:textId="77777777" w:rsidR="00D042B9" w:rsidRPr="00210B0B" w:rsidRDefault="00D042B9" w:rsidP="00317FFE">
            <w:pPr>
              <w:jc w:val="center"/>
            </w:pPr>
            <w:r w:rsidRPr="00210B0B">
              <w:t>£228.31</w:t>
            </w:r>
          </w:p>
        </w:tc>
        <w:tc>
          <w:tcPr>
            <w:tcW w:w="0" w:type="auto"/>
            <w:shd w:val="clear" w:color="auto" w:fill="auto"/>
            <w:vAlign w:val="center"/>
            <w:hideMark/>
          </w:tcPr>
          <w:p w14:paraId="43B46693" w14:textId="77777777" w:rsidR="00D042B9" w:rsidRPr="00210B0B" w:rsidRDefault="00D042B9" w:rsidP="00317FFE">
            <w:pPr>
              <w:jc w:val="center"/>
            </w:pPr>
            <w:r w:rsidRPr="00210B0B">
              <w:t>N/A</w:t>
            </w:r>
          </w:p>
        </w:tc>
        <w:tc>
          <w:tcPr>
            <w:tcW w:w="0" w:type="auto"/>
            <w:vMerge w:val="restart"/>
            <w:shd w:val="clear" w:color="auto" w:fill="auto"/>
            <w:vAlign w:val="center"/>
            <w:hideMark/>
          </w:tcPr>
          <w:p w14:paraId="7ACFE546" w14:textId="77777777" w:rsidR="00D042B9" w:rsidRPr="00210B0B" w:rsidRDefault="00D042B9" w:rsidP="00317FFE">
            <w:r w:rsidRPr="00210B0B">
              <w:t>Alternative SWAL-programme cost profiles explored in sensitivity analyses</w:t>
            </w:r>
          </w:p>
        </w:tc>
      </w:tr>
      <w:tr w:rsidR="00D042B9" w:rsidRPr="00210B0B" w14:paraId="6492C820" w14:textId="77777777" w:rsidTr="00210B0B">
        <w:trPr>
          <w:cantSplit/>
        </w:trPr>
        <w:tc>
          <w:tcPr>
            <w:tcW w:w="0" w:type="auto"/>
            <w:shd w:val="clear" w:color="auto" w:fill="auto"/>
            <w:vAlign w:val="center"/>
            <w:hideMark/>
          </w:tcPr>
          <w:p w14:paraId="3165272C" w14:textId="77777777" w:rsidR="00D042B9" w:rsidRPr="00210B0B" w:rsidRDefault="00D042B9" w:rsidP="00317FFE">
            <w:r w:rsidRPr="00210B0B">
              <w:lastRenderedPageBreak/>
              <w:t>SWAL (No Desk)</w:t>
            </w:r>
          </w:p>
        </w:tc>
        <w:tc>
          <w:tcPr>
            <w:tcW w:w="0" w:type="auto"/>
            <w:shd w:val="clear" w:color="auto" w:fill="auto"/>
            <w:vAlign w:val="center"/>
            <w:hideMark/>
          </w:tcPr>
          <w:p w14:paraId="109C8CB8" w14:textId="77777777" w:rsidR="00D042B9" w:rsidRPr="00210B0B" w:rsidRDefault="00D042B9" w:rsidP="00317FFE">
            <w:pPr>
              <w:jc w:val="center"/>
            </w:pPr>
            <w:r w:rsidRPr="00210B0B">
              <w:t>£80.59</w:t>
            </w:r>
          </w:p>
        </w:tc>
        <w:tc>
          <w:tcPr>
            <w:tcW w:w="0" w:type="auto"/>
            <w:shd w:val="clear" w:color="auto" w:fill="auto"/>
            <w:vAlign w:val="center"/>
            <w:hideMark/>
          </w:tcPr>
          <w:p w14:paraId="60CF1821" w14:textId="77777777" w:rsidR="00D042B9" w:rsidRPr="00210B0B" w:rsidRDefault="00D042B9" w:rsidP="00317FFE">
            <w:pPr>
              <w:jc w:val="center"/>
            </w:pPr>
            <w:r w:rsidRPr="00210B0B">
              <w:t>N/A</w:t>
            </w:r>
          </w:p>
        </w:tc>
        <w:tc>
          <w:tcPr>
            <w:tcW w:w="0" w:type="auto"/>
            <w:vMerge/>
            <w:shd w:val="clear" w:color="auto" w:fill="auto"/>
            <w:vAlign w:val="center"/>
            <w:hideMark/>
          </w:tcPr>
          <w:p w14:paraId="03DD870E" w14:textId="77777777" w:rsidR="00D042B9" w:rsidRPr="00210B0B" w:rsidRDefault="00D042B9" w:rsidP="00317FFE"/>
        </w:tc>
      </w:tr>
      <w:tr w:rsidR="00D042B9" w:rsidRPr="00210B0B" w14:paraId="0F77D87C" w14:textId="77777777" w:rsidTr="00210B0B">
        <w:trPr>
          <w:cantSplit/>
        </w:trPr>
        <w:tc>
          <w:tcPr>
            <w:tcW w:w="0" w:type="auto"/>
            <w:shd w:val="clear" w:color="auto" w:fill="auto"/>
            <w:vAlign w:val="center"/>
            <w:hideMark/>
          </w:tcPr>
          <w:p w14:paraId="6E145B9F" w14:textId="77777777" w:rsidR="00D042B9" w:rsidRPr="00210B0B" w:rsidRDefault="00D042B9" w:rsidP="00317FFE">
            <w:r w:rsidRPr="00210B0B">
              <w:t>Control</w:t>
            </w:r>
          </w:p>
        </w:tc>
        <w:tc>
          <w:tcPr>
            <w:tcW w:w="0" w:type="auto"/>
            <w:shd w:val="clear" w:color="auto" w:fill="auto"/>
            <w:vAlign w:val="center"/>
            <w:hideMark/>
          </w:tcPr>
          <w:p w14:paraId="1E0BE776" w14:textId="77777777" w:rsidR="00D042B9" w:rsidRPr="00210B0B" w:rsidRDefault="00D042B9" w:rsidP="00317FFE">
            <w:pPr>
              <w:jc w:val="center"/>
            </w:pPr>
            <w:r w:rsidRPr="00210B0B">
              <w:t>£0</w:t>
            </w:r>
          </w:p>
        </w:tc>
        <w:tc>
          <w:tcPr>
            <w:tcW w:w="0" w:type="auto"/>
            <w:shd w:val="clear" w:color="auto" w:fill="auto"/>
            <w:vAlign w:val="center"/>
            <w:hideMark/>
          </w:tcPr>
          <w:p w14:paraId="49BB67B8" w14:textId="77777777" w:rsidR="00D042B9" w:rsidRPr="00210B0B" w:rsidRDefault="00D042B9" w:rsidP="00317FFE">
            <w:pPr>
              <w:jc w:val="center"/>
            </w:pPr>
            <w:r w:rsidRPr="00210B0B">
              <w:t>N/A</w:t>
            </w:r>
          </w:p>
        </w:tc>
        <w:tc>
          <w:tcPr>
            <w:tcW w:w="0" w:type="auto"/>
            <w:vMerge/>
            <w:shd w:val="clear" w:color="auto" w:fill="auto"/>
            <w:vAlign w:val="center"/>
            <w:hideMark/>
          </w:tcPr>
          <w:p w14:paraId="3586CD1E" w14:textId="77777777" w:rsidR="00D042B9" w:rsidRPr="00210B0B" w:rsidRDefault="00D042B9" w:rsidP="00317FFE"/>
        </w:tc>
      </w:tr>
      <w:tr w:rsidR="00D042B9" w:rsidRPr="00210B0B" w14:paraId="2CB9728F" w14:textId="77777777" w:rsidTr="00210B0B">
        <w:trPr>
          <w:cantSplit/>
        </w:trPr>
        <w:tc>
          <w:tcPr>
            <w:tcW w:w="0" w:type="auto"/>
            <w:shd w:val="clear" w:color="auto" w:fill="auto"/>
            <w:vAlign w:val="center"/>
            <w:hideMark/>
          </w:tcPr>
          <w:p w14:paraId="03B8C5B2" w14:textId="77777777" w:rsidR="00D042B9" w:rsidRPr="00210B0B" w:rsidRDefault="00D042B9" w:rsidP="00317FFE">
            <w:r w:rsidRPr="00210B0B">
              <w:rPr>
                <w:i/>
                <w:iCs/>
              </w:rPr>
              <w:t>Within-trial costs</w:t>
            </w:r>
          </w:p>
        </w:tc>
        <w:tc>
          <w:tcPr>
            <w:tcW w:w="0" w:type="auto"/>
            <w:shd w:val="clear" w:color="auto" w:fill="auto"/>
            <w:vAlign w:val="center"/>
          </w:tcPr>
          <w:p w14:paraId="6284FD6D" w14:textId="77777777" w:rsidR="00D042B9" w:rsidRPr="00210B0B" w:rsidRDefault="00D042B9" w:rsidP="00317FFE">
            <w:pPr>
              <w:jc w:val="center"/>
            </w:pPr>
          </w:p>
        </w:tc>
        <w:tc>
          <w:tcPr>
            <w:tcW w:w="0" w:type="auto"/>
            <w:shd w:val="clear" w:color="auto" w:fill="auto"/>
            <w:vAlign w:val="center"/>
          </w:tcPr>
          <w:p w14:paraId="22FB2E8B" w14:textId="77777777" w:rsidR="00D042B9" w:rsidRPr="00210B0B" w:rsidRDefault="00D042B9" w:rsidP="00317FFE">
            <w:pPr>
              <w:jc w:val="center"/>
            </w:pPr>
          </w:p>
        </w:tc>
        <w:tc>
          <w:tcPr>
            <w:tcW w:w="0" w:type="auto"/>
            <w:shd w:val="clear" w:color="auto" w:fill="auto"/>
            <w:vAlign w:val="center"/>
          </w:tcPr>
          <w:p w14:paraId="19354C36" w14:textId="77777777" w:rsidR="00D042B9" w:rsidRPr="00210B0B" w:rsidRDefault="00D042B9" w:rsidP="00317FFE"/>
        </w:tc>
      </w:tr>
      <w:tr w:rsidR="00D042B9" w:rsidRPr="00210B0B" w14:paraId="5C2402E8" w14:textId="77777777" w:rsidTr="00210B0B">
        <w:trPr>
          <w:cantSplit/>
        </w:trPr>
        <w:tc>
          <w:tcPr>
            <w:tcW w:w="0" w:type="auto"/>
            <w:shd w:val="clear" w:color="auto" w:fill="auto"/>
            <w:vAlign w:val="center"/>
            <w:hideMark/>
          </w:tcPr>
          <w:p w14:paraId="616CA19A" w14:textId="77777777" w:rsidR="00D042B9" w:rsidRPr="00210B0B" w:rsidRDefault="00D042B9" w:rsidP="00317FFE">
            <w:r w:rsidRPr="00210B0B">
              <w:t>SWAL (Desk)</w:t>
            </w:r>
          </w:p>
        </w:tc>
        <w:tc>
          <w:tcPr>
            <w:tcW w:w="0" w:type="auto"/>
            <w:shd w:val="clear" w:color="auto" w:fill="auto"/>
            <w:vAlign w:val="center"/>
            <w:hideMark/>
          </w:tcPr>
          <w:p w14:paraId="1F807FFE" w14:textId="77777777" w:rsidR="00D042B9" w:rsidRPr="00210B0B" w:rsidRDefault="00D042B9" w:rsidP="00317FFE">
            <w:pPr>
              <w:jc w:val="center"/>
            </w:pPr>
            <w:r w:rsidRPr="00210B0B">
              <w:t>£602.86</w:t>
            </w:r>
          </w:p>
        </w:tc>
        <w:tc>
          <w:tcPr>
            <w:tcW w:w="0" w:type="auto"/>
            <w:shd w:val="clear" w:color="auto" w:fill="auto"/>
            <w:vAlign w:val="center"/>
            <w:hideMark/>
          </w:tcPr>
          <w:p w14:paraId="1FBAEE18" w14:textId="77777777" w:rsidR="00D042B9" w:rsidRPr="00210B0B" w:rsidRDefault="00D042B9" w:rsidP="00317FFE">
            <w:pPr>
              <w:jc w:val="center"/>
            </w:pPr>
            <w:r w:rsidRPr="00210B0B">
              <w:t>95% CI: [£449.50, £785.67]</w:t>
            </w:r>
          </w:p>
        </w:tc>
        <w:tc>
          <w:tcPr>
            <w:tcW w:w="0" w:type="auto"/>
            <w:vMerge w:val="restart"/>
            <w:shd w:val="clear" w:color="auto" w:fill="auto"/>
            <w:vAlign w:val="center"/>
            <w:hideMark/>
          </w:tcPr>
          <w:p w14:paraId="614CD8BF" w14:textId="77777777" w:rsidR="00D042B9" w:rsidRPr="00210B0B" w:rsidRDefault="00D042B9" w:rsidP="00317FFE">
            <w:r w:rsidRPr="00210B0B">
              <w:t>Generalised linear model assuming multivariate normality with log link and gamma family. Alternative regression methods and costings explored in scenario analyses. The mean and 95% credible intervals from 1,000 draws are provided.</w:t>
            </w:r>
          </w:p>
        </w:tc>
      </w:tr>
      <w:tr w:rsidR="00D042B9" w:rsidRPr="00210B0B" w14:paraId="6BC3D761" w14:textId="77777777" w:rsidTr="00210B0B">
        <w:trPr>
          <w:cantSplit/>
        </w:trPr>
        <w:tc>
          <w:tcPr>
            <w:tcW w:w="0" w:type="auto"/>
            <w:shd w:val="clear" w:color="auto" w:fill="auto"/>
            <w:vAlign w:val="center"/>
            <w:hideMark/>
          </w:tcPr>
          <w:p w14:paraId="6C907138" w14:textId="77777777" w:rsidR="00D042B9" w:rsidRPr="00210B0B" w:rsidRDefault="00D042B9" w:rsidP="00317FFE">
            <w:r w:rsidRPr="00210B0B">
              <w:t>SWAL (No Desk)</w:t>
            </w:r>
          </w:p>
        </w:tc>
        <w:tc>
          <w:tcPr>
            <w:tcW w:w="0" w:type="auto"/>
            <w:shd w:val="clear" w:color="auto" w:fill="auto"/>
            <w:vAlign w:val="center"/>
            <w:hideMark/>
          </w:tcPr>
          <w:p w14:paraId="7C54639B" w14:textId="77777777" w:rsidR="00D042B9" w:rsidRPr="00210B0B" w:rsidRDefault="00D042B9" w:rsidP="00317FFE">
            <w:pPr>
              <w:jc w:val="center"/>
            </w:pPr>
            <w:r w:rsidRPr="00210B0B">
              <w:t>£706.37</w:t>
            </w:r>
          </w:p>
        </w:tc>
        <w:tc>
          <w:tcPr>
            <w:tcW w:w="0" w:type="auto"/>
            <w:shd w:val="clear" w:color="auto" w:fill="auto"/>
            <w:vAlign w:val="center"/>
            <w:hideMark/>
          </w:tcPr>
          <w:p w14:paraId="4C7E31A9" w14:textId="77777777" w:rsidR="00D042B9" w:rsidRPr="00210B0B" w:rsidRDefault="00D042B9" w:rsidP="00317FFE">
            <w:pPr>
              <w:jc w:val="center"/>
            </w:pPr>
            <w:r w:rsidRPr="00210B0B">
              <w:t>95% CI: [£524.00, £906.12]</w:t>
            </w:r>
          </w:p>
        </w:tc>
        <w:tc>
          <w:tcPr>
            <w:tcW w:w="0" w:type="auto"/>
            <w:vMerge/>
            <w:shd w:val="clear" w:color="auto" w:fill="auto"/>
            <w:vAlign w:val="center"/>
            <w:hideMark/>
          </w:tcPr>
          <w:p w14:paraId="20440015" w14:textId="77777777" w:rsidR="00D042B9" w:rsidRPr="00210B0B" w:rsidRDefault="00D042B9" w:rsidP="00317FFE"/>
        </w:tc>
      </w:tr>
      <w:tr w:rsidR="00D042B9" w:rsidRPr="00210B0B" w14:paraId="6292145B" w14:textId="77777777" w:rsidTr="00210B0B">
        <w:trPr>
          <w:cantSplit/>
        </w:trPr>
        <w:tc>
          <w:tcPr>
            <w:tcW w:w="0" w:type="auto"/>
            <w:shd w:val="clear" w:color="auto" w:fill="auto"/>
            <w:vAlign w:val="center"/>
            <w:hideMark/>
          </w:tcPr>
          <w:p w14:paraId="532A9574" w14:textId="77777777" w:rsidR="00D042B9" w:rsidRPr="00210B0B" w:rsidRDefault="00D042B9" w:rsidP="00317FFE">
            <w:r w:rsidRPr="00210B0B">
              <w:t>Control</w:t>
            </w:r>
          </w:p>
        </w:tc>
        <w:tc>
          <w:tcPr>
            <w:tcW w:w="0" w:type="auto"/>
            <w:shd w:val="clear" w:color="auto" w:fill="auto"/>
            <w:vAlign w:val="center"/>
            <w:hideMark/>
          </w:tcPr>
          <w:p w14:paraId="23B46EAA" w14:textId="77777777" w:rsidR="00D042B9" w:rsidRPr="00210B0B" w:rsidRDefault="00D042B9" w:rsidP="00317FFE">
            <w:pPr>
              <w:jc w:val="center"/>
            </w:pPr>
            <w:r w:rsidRPr="00210B0B">
              <w:t>£749.14</w:t>
            </w:r>
          </w:p>
        </w:tc>
        <w:tc>
          <w:tcPr>
            <w:tcW w:w="0" w:type="auto"/>
            <w:shd w:val="clear" w:color="auto" w:fill="auto"/>
            <w:vAlign w:val="center"/>
            <w:hideMark/>
          </w:tcPr>
          <w:p w14:paraId="5C063C55" w14:textId="77777777" w:rsidR="00D042B9" w:rsidRPr="00210B0B" w:rsidRDefault="00D042B9" w:rsidP="00317FFE">
            <w:pPr>
              <w:jc w:val="center"/>
            </w:pPr>
            <w:r w:rsidRPr="00210B0B">
              <w:t>95% CI: [£541.71, £1,003.22]</w:t>
            </w:r>
          </w:p>
        </w:tc>
        <w:tc>
          <w:tcPr>
            <w:tcW w:w="0" w:type="auto"/>
            <w:vMerge/>
            <w:shd w:val="clear" w:color="auto" w:fill="auto"/>
            <w:vAlign w:val="center"/>
            <w:hideMark/>
          </w:tcPr>
          <w:p w14:paraId="76457B24" w14:textId="77777777" w:rsidR="00D042B9" w:rsidRPr="00210B0B" w:rsidRDefault="00D042B9" w:rsidP="00317FFE"/>
        </w:tc>
      </w:tr>
      <w:tr w:rsidR="00D042B9" w:rsidRPr="00210B0B" w14:paraId="3ED3DE91" w14:textId="77777777" w:rsidTr="00210B0B">
        <w:trPr>
          <w:cantSplit/>
        </w:trPr>
        <w:tc>
          <w:tcPr>
            <w:tcW w:w="0" w:type="auto"/>
            <w:shd w:val="clear" w:color="auto" w:fill="auto"/>
            <w:vAlign w:val="center"/>
            <w:hideMark/>
          </w:tcPr>
          <w:p w14:paraId="1923BFB4" w14:textId="77777777" w:rsidR="00D042B9" w:rsidRPr="00210B0B" w:rsidRDefault="00D042B9" w:rsidP="00317FFE">
            <w:pPr>
              <w:rPr>
                <w:i/>
                <w:iCs/>
              </w:rPr>
            </w:pPr>
            <w:r w:rsidRPr="00210B0B">
              <w:rPr>
                <w:i/>
                <w:iCs/>
              </w:rPr>
              <w:t>Long-term costs</w:t>
            </w:r>
          </w:p>
        </w:tc>
        <w:tc>
          <w:tcPr>
            <w:tcW w:w="0" w:type="auto"/>
            <w:shd w:val="clear" w:color="auto" w:fill="auto"/>
            <w:vAlign w:val="center"/>
          </w:tcPr>
          <w:p w14:paraId="0B7E0B4D" w14:textId="77777777" w:rsidR="00D042B9" w:rsidRPr="00210B0B" w:rsidRDefault="00D042B9" w:rsidP="00317FFE">
            <w:pPr>
              <w:jc w:val="center"/>
            </w:pPr>
          </w:p>
        </w:tc>
        <w:tc>
          <w:tcPr>
            <w:tcW w:w="0" w:type="auto"/>
            <w:shd w:val="clear" w:color="auto" w:fill="auto"/>
            <w:vAlign w:val="center"/>
          </w:tcPr>
          <w:p w14:paraId="7D843135" w14:textId="77777777" w:rsidR="00D042B9" w:rsidRPr="00210B0B" w:rsidRDefault="00D042B9" w:rsidP="00317FFE">
            <w:pPr>
              <w:jc w:val="center"/>
            </w:pPr>
          </w:p>
        </w:tc>
        <w:tc>
          <w:tcPr>
            <w:tcW w:w="0" w:type="auto"/>
            <w:shd w:val="clear" w:color="auto" w:fill="auto"/>
            <w:vAlign w:val="center"/>
          </w:tcPr>
          <w:p w14:paraId="5360ACD9" w14:textId="77777777" w:rsidR="00D042B9" w:rsidRPr="00210B0B" w:rsidRDefault="00D042B9" w:rsidP="00317FFE"/>
        </w:tc>
      </w:tr>
      <w:tr w:rsidR="00D042B9" w:rsidRPr="00210B0B" w14:paraId="1DC14D60" w14:textId="77777777" w:rsidTr="00210B0B">
        <w:trPr>
          <w:cantSplit/>
        </w:trPr>
        <w:tc>
          <w:tcPr>
            <w:tcW w:w="0" w:type="auto"/>
            <w:shd w:val="clear" w:color="auto" w:fill="auto"/>
            <w:vAlign w:val="center"/>
            <w:hideMark/>
          </w:tcPr>
          <w:p w14:paraId="610E436E" w14:textId="77777777" w:rsidR="00D042B9" w:rsidRPr="00210B0B" w:rsidRDefault="00D042B9" w:rsidP="00317FFE">
            <w:r w:rsidRPr="00210B0B">
              <w:t>Lifetime costs</w:t>
            </w:r>
          </w:p>
        </w:tc>
        <w:tc>
          <w:tcPr>
            <w:tcW w:w="0" w:type="auto"/>
            <w:shd w:val="clear" w:color="auto" w:fill="auto"/>
            <w:vAlign w:val="center"/>
            <w:hideMark/>
          </w:tcPr>
          <w:p w14:paraId="7B3DBC3B" w14:textId="77777777" w:rsidR="00D042B9" w:rsidRPr="00210B0B" w:rsidRDefault="00D042B9" w:rsidP="00317FFE">
            <w:pPr>
              <w:jc w:val="center"/>
            </w:pPr>
            <w:r w:rsidRPr="00210B0B">
              <w:t>-</w:t>
            </w:r>
          </w:p>
        </w:tc>
        <w:tc>
          <w:tcPr>
            <w:tcW w:w="0" w:type="auto"/>
            <w:shd w:val="clear" w:color="auto" w:fill="auto"/>
            <w:vAlign w:val="center"/>
            <w:hideMark/>
          </w:tcPr>
          <w:p w14:paraId="0A6B2B82" w14:textId="77777777" w:rsidR="00D042B9" w:rsidRPr="00210B0B" w:rsidRDefault="00D042B9" w:rsidP="00317FFE">
            <w:pPr>
              <w:jc w:val="center"/>
            </w:pPr>
            <w:r w:rsidRPr="00210B0B">
              <w:t>-</w:t>
            </w:r>
          </w:p>
        </w:tc>
        <w:tc>
          <w:tcPr>
            <w:tcW w:w="0" w:type="auto"/>
            <w:shd w:val="clear" w:color="auto" w:fill="auto"/>
            <w:vAlign w:val="center"/>
            <w:hideMark/>
          </w:tcPr>
          <w:p w14:paraId="4C70C84F" w14:textId="77777777" w:rsidR="00D042B9" w:rsidRPr="00210B0B" w:rsidRDefault="00D042B9" w:rsidP="00317FFE">
            <w:r w:rsidRPr="00210B0B">
              <w:t xml:space="preserve">Age-adjusted average lifetime health care costs in the English NHS reported by </w:t>
            </w:r>
            <w:proofErr w:type="spellStart"/>
            <w:r w:rsidRPr="00210B0B">
              <w:t>Miqdad</w:t>
            </w:r>
            <w:proofErr w:type="spellEnd"/>
            <w:r w:rsidRPr="00210B0B">
              <w:t xml:space="preserve"> </w:t>
            </w:r>
            <w:proofErr w:type="spellStart"/>
            <w:r w:rsidRPr="00210B0B">
              <w:t>Asaria</w:t>
            </w:r>
            <w:proofErr w:type="spellEnd"/>
            <w:r w:rsidRPr="00210B0B">
              <w:t xml:space="preserve"> (2017) were explored as a scenario.</w:t>
            </w:r>
          </w:p>
        </w:tc>
      </w:tr>
      <w:tr w:rsidR="00D042B9" w:rsidRPr="00210B0B" w14:paraId="7AA76AC7" w14:textId="77777777" w:rsidTr="00210B0B">
        <w:trPr>
          <w:cantSplit/>
        </w:trPr>
        <w:tc>
          <w:tcPr>
            <w:tcW w:w="0" w:type="auto"/>
            <w:shd w:val="clear" w:color="auto" w:fill="auto"/>
            <w:vAlign w:val="center"/>
            <w:hideMark/>
          </w:tcPr>
          <w:p w14:paraId="1BC22B14" w14:textId="77777777" w:rsidR="00D042B9" w:rsidRPr="00210B0B" w:rsidRDefault="00D042B9" w:rsidP="00317FFE">
            <w:pPr>
              <w:rPr>
                <w:i/>
                <w:iCs/>
              </w:rPr>
            </w:pPr>
            <w:r w:rsidRPr="00210B0B">
              <w:rPr>
                <w:i/>
                <w:iCs/>
              </w:rPr>
              <w:t>HRQoL</w:t>
            </w:r>
          </w:p>
        </w:tc>
        <w:tc>
          <w:tcPr>
            <w:tcW w:w="0" w:type="auto"/>
            <w:shd w:val="clear" w:color="auto" w:fill="auto"/>
            <w:vAlign w:val="center"/>
          </w:tcPr>
          <w:p w14:paraId="02FB5185" w14:textId="77777777" w:rsidR="00D042B9" w:rsidRPr="00210B0B" w:rsidRDefault="00D042B9" w:rsidP="00317FFE">
            <w:pPr>
              <w:jc w:val="center"/>
            </w:pPr>
          </w:p>
        </w:tc>
        <w:tc>
          <w:tcPr>
            <w:tcW w:w="0" w:type="auto"/>
            <w:shd w:val="clear" w:color="auto" w:fill="auto"/>
            <w:vAlign w:val="center"/>
          </w:tcPr>
          <w:p w14:paraId="7E731814" w14:textId="77777777" w:rsidR="00D042B9" w:rsidRPr="00210B0B" w:rsidRDefault="00D042B9" w:rsidP="00317FFE">
            <w:pPr>
              <w:jc w:val="center"/>
            </w:pPr>
          </w:p>
        </w:tc>
        <w:tc>
          <w:tcPr>
            <w:tcW w:w="0" w:type="auto"/>
            <w:shd w:val="clear" w:color="auto" w:fill="auto"/>
            <w:vAlign w:val="center"/>
          </w:tcPr>
          <w:p w14:paraId="206FC363" w14:textId="77777777" w:rsidR="00D042B9" w:rsidRPr="00210B0B" w:rsidRDefault="00D042B9" w:rsidP="00317FFE"/>
        </w:tc>
      </w:tr>
      <w:tr w:rsidR="00D042B9" w:rsidRPr="00210B0B" w14:paraId="1A114AB6" w14:textId="77777777" w:rsidTr="00210B0B">
        <w:trPr>
          <w:cantSplit/>
        </w:trPr>
        <w:tc>
          <w:tcPr>
            <w:tcW w:w="0" w:type="auto"/>
            <w:shd w:val="clear" w:color="auto" w:fill="auto"/>
            <w:vAlign w:val="center"/>
            <w:hideMark/>
          </w:tcPr>
          <w:p w14:paraId="03B84EE1" w14:textId="77777777" w:rsidR="00D042B9" w:rsidRPr="00210B0B" w:rsidRDefault="00D042B9" w:rsidP="00317FFE">
            <w:pPr>
              <w:rPr>
                <w:i/>
                <w:iCs/>
              </w:rPr>
            </w:pPr>
            <w:r w:rsidRPr="00210B0B">
              <w:rPr>
                <w:i/>
                <w:iCs/>
              </w:rPr>
              <w:t>Within-trial HRQoL</w:t>
            </w:r>
          </w:p>
        </w:tc>
        <w:tc>
          <w:tcPr>
            <w:tcW w:w="0" w:type="auto"/>
            <w:shd w:val="clear" w:color="auto" w:fill="auto"/>
            <w:vAlign w:val="center"/>
          </w:tcPr>
          <w:p w14:paraId="50B6C782" w14:textId="77777777" w:rsidR="00D042B9" w:rsidRPr="00210B0B" w:rsidRDefault="00D042B9" w:rsidP="00317FFE">
            <w:pPr>
              <w:jc w:val="center"/>
            </w:pPr>
          </w:p>
        </w:tc>
        <w:tc>
          <w:tcPr>
            <w:tcW w:w="0" w:type="auto"/>
            <w:shd w:val="clear" w:color="auto" w:fill="auto"/>
            <w:vAlign w:val="center"/>
          </w:tcPr>
          <w:p w14:paraId="0F10A1CB" w14:textId="77777777" w:rsidR="00D042B9" w:rsidRPr="00210B0B" w:rsidRDefault="00D042B9" w:rsidP="00317FFE">
            <w:pPr>
              <w:jc w:val="center"/>
            </w:pPr>
          </w:p>
        </w:tc>
        <w:tc>
          <w:tcPr>
            <w:tcW w:w="0" w:type="auto"/>
            <w:shd w:val="clear" w:color="auto" w:fill="auto"/>
            <w:vAlign w:val="center"/>
          </w:tcPr>
          <w:p w14:paraId="0C1B9AE0" w14:textId="77777777" w:rsidR="00D042B9" w:rsidRPr="00210B0B" w:rsidRDefault="00D042B9" w:rsidP="00317FFE"/>
        </w:tc>
      </w:tr>
      <w:tr w:rsidR="00D042B9" w:rsidRPr="00210B0B" w14:paraId="379B1708" w14:textId="77777777" w:rsidTr="00210B0B">
        <w:trPr>
          <w:cantSplit/>
        </w:trPr>
        <w:tc>
          <w:tcPr>
            <w:tcW w:w="0" w:type="auto"/>
            <w:shd w:val="clear" w:color="auto" w:fill="auto"/>
            <w:vAlign w:val="center"/>
            <w:hideMark/>
          </w:tcPr>
          <w:p w14:paraId="246BD899" w14:textId="77777777" w:rsidR="00D042B9" w:rsidRPr="00210B0B" w:rsidRDefault="00D042B9" w:rsidP="00317FFE">
            <w:r w:rsidRPr="00210B0B">
              <w:t>SWAL (Desk)</w:t>
            </w:r>
          </w:p>
        </w:tc>
        <w:tc>
          <w:tcPr>
            <w:tcW w:w="0" w:type="auto"/>
            <w:shd w:val="clear" w:color="auto" w:fill="auto"/>
            <w:vAlign w:val="center"/>
            <w:hideMark/>
          </w:tcPr>
          <w:p w14:paraId="58612D10" w14:textId="77777777" w:rsidR="00D042B9" w:rsidRPr="00210B0B" w:rsidRDefault="00D042B9" w:rsidP="00317FFE">
            <w:pPr>
              <w:jc w:val="center"/>
            </w:pPr>
            <w:r w:rsidRPr="00210B0B">
              <w:t>0.85222</w:t>
            </w:r>
          </w:p>
        </w:tc>
        <w:tc>
          <w:tcPr>
            <w:tcW w:w="0" w:type="auto"/>
            <w:shd w:val="clear" w:color="auto" w:fill="auto"/>
            <w:vAlign w:val="center"/>
            <w:hideMark/>
          </w:tcPr>
          <w:p w14:paraId="230AA398" w14:textId="77777777" w:rsidR="00D042B9" w:rsidRPr="00210B0B" w:rsidRDefault="00D042B9" w:rsidP="00317FFE">
            <w:pPr>
              <w:jc w:val="center"/>
            </w:pPr>
            <w:r w:rsidRPr="00210B0B">
              <w:t>95% CI: [0.82478, 0.87863]</w:t>
            </w:r>
          </w:p>
        </w:tc>
        <w:tc>
          <w:tcPr>
            <w:tcW w:w="0" w:type="auto"/>
            <w:vMerge w:val="restart"/>
            <w:shd w:val="clear" w:color="auto" w:fill="auto"/>
            <w:vAlign w:val="center"/>
            <w:hideMark/>
          </w:tcPr>
          <w:p w14:paraId="6A32BD75" w14:textId="377F7A09" w:rsidR="00D042B9" w:rsidRPr="00210B0B" w:rsidRDefault="00D042B9" w:rsidP="00317FFE">
            <w:r w:rsidRPr="00210B0B">
              <w:t>Ordinary least squares estimation assuming multivariate normality. Alternative regression methods and preference weights (EQ5</w:t>
            </w:r>
            <w:r w:rsidR="00210B0B" w:rsidRPr="00210B0B">
              <w:rPr>
                <w:color w:val="00B0F0"/>
              </w:rPr>
              <w:t>D-5</w:t>
            </w:r>
            <w:r w:rsidRPr="00210B0B">
              <w:t>L) explored in scenario analyses. The mean and 95% credible intervals from 1,000 draws are provided.</w:t>
            </w:r>
          </w:p>
        </w:tc>
      </w:tr>
      <w:tr w:rsidR="00D042B9" w:rsidRPr="00210B0B" w14:paraId="605ADAE0" w14:textId="77777777" w:rsidTr="00210B0B">
        <w:trPr>
          <w:cantSplit/>
        </w:trPr>
        <w:tc>
          <w:tcPr>
            <w:tcW w:w="0" w:type="auto"/>
            <w:shd w:val="clear" w:color="auto" w:fill="auto"/>
            <w:vAlign w:val="center"/>
            <w:hideMark/>
          </w:tcPr>
          <w:p w14:paraId="53CF6C77" w14:textId="77777777" w:rsidR="00D042B9" w:rsidRPr="00210B0B" w:rsidRDefault="00D042B9" w:rsidP="00317FFE">
            <w:r w:rsidRPr="00210B0B">
              <w:t>SWAL (No Desk)</w:t>
            </w:r>
          </w:p>
        </w:tc>
        <w:tc>
          <w:tcPr>
            <w:tcW w:w="0" w:type="auto"/>
            <w:shd w:val="clear" w:color="auto" w:fill="auto"/>
            <w:vAlign w:val="center"/>
            <w:hideMark/>
          </w:tcPr>
          <w:p w14:paraId="5780F3E9" w14:textId="77777777" w:rsidR="00D042B9" w:rsidRPr="00210B0B" w:rsidRDefault="00D042B9" w:rsidP="00317FFE">
            <w:pPr>
              <w:jc w:val="center"/>
            </w:pPr>
            <w:r w:rsidRPr="00210B0B">
              <w:t>0.85727</w:t>
            </w:r>
          </w:p>
        </w:tc>
        <w:tc>
          <w:tcPr>
            <w:tcW w:w="0" w:type="auto"/>
            <w:shd w:val="clear" w:color="auto" w:fill="auto"/>
            <w:vAlign w:val="center"/>
            <w:hideMark/>
          </w:tcPr>
          <w:p w14:paraId="091A13F4" w14:textId="77777777" w:rsidR="00D042B9" w:rsidRPr="00210B0B" w:rsidRDefault="00D042B9" w:rsidP="00317FFE">
            <w:pPr>
              <w:jc w:val="center"/>
            </w:pPr>
            <w:r w:rsidRPr="00210B0B">
              <w:t>95% CI: [0.82894, 0.88708]</w:t>
            </w:r>
          </w:p>
        </w:tc>
        <w:tc>
          <w:tcPr>
            <w:tcW w:w="0" w:type="auto"/>
            <w:vMerge/>
            <w:shd w:val="clear" w:color="auto" w:fill="auto"/>
            <w:vAlign w:val="center"/>
            <w:hideMark/>
          </w:tcPr>
          <w:p w14:paraId="487C371B" w14:textId="77777777" w:rsidR="00D042B9" w:rsidRPr="00210B0B" w:rsidRDefault="00D042B9" w:rsidP="00317FFE"/>
        </w:tc>
      </w:tr>
      <w:tr w:rsidR="00D042B9" w:rsidRPr="00210B0B" w14:paraId="5E89B6E3" w14:textId="77777777" w:rsidTr="00210B0B">
        <w:trPr>
          <w:cantSplit/>
        </w:trPr>
        <w:tc>
          <w:tcPr>
            <w:tcW w:w="0" w:type="auto"/>
            <w:shd w:val="clear" w:color="auto" w:fill="auto"/>
            <w:vAlign w:val="center"/>
            <w:hideMark/>
          </w:tcPr>
          <w:p w14:paraId="188BBBF0" w14:textId="77777777" w:rsidR="00D042B9" w:rsidRPr="00210B0B" w:rsidRDefault="00D042B9" w:rsidP="00317FFE">
            <w:r w:rsidRPr="00210B0B">
              <w:t>Control</w:t>
            </w:r>
          </w:p>
        </w:tc>
        <w:tc>
          <w:tcPr>
            <w:tcW w:w="0" w:type="auto"/>
            <w:shd w:val="clear" w:color="auto" w:fill="auto"/>
            <w:vAlign w:val="center"/>
            <w:hideMark/>
          </w:tcPr>
          <w:p w14:paraId="43B5A3A1" w14:textId="77777777" w:rsidR="00D042B9" w:rsidRPr="00210B0B" w:rsidRDefault="00D042B9" w:rsidP="00317FFE">
            <w:pPr>
              <w:jc w:val="center"/>
            </w:pPr>
            <w:r w:rsidRPr="00210B0B">
              <w:t>0.85257</w:t>
            </w:r>
          </w:p>
        </w:tc>
        <w:tc>
          <w:tcPr>
            <w:tcW w:w="0" w:type="auto"/>
            <w:shd w:val="clear" w:color="auto" w:fill="auto"/>
            <w:vAlign w:val="center"/>
            <w:hideMark/>
          </w:tcPr>
          <w:p w14:paraId="2A532F3B" w14:textId="77777777" w:rsidR="00D042B9" w:rsidRPr="00210B0B" w:rsidRDefault="00D042B9" w:rsidP="00317FFE">
            <w:pPr>
              <w:jc w:val="center"/>
            </w:pPr>
            <w:r w:rsidRPr="00210B0B">
              <w:t>95% CI: [0.82187, 0.88300]</w:t>
            </w:r>
          </w:p>
        </w:tc>
        <w:tc>
          <w:tcPr>
            <w:tcW w:w="0" w:type="auto"/>
            <w:vMerge/>
            <w:shd w:val="clear" w:color="auto" w:fill="auto"/>
            <w:vAlign w:val="center"/>
            <w:hideMark/>
          </w:tcPr>
          <w:p w14:paraId="5447B8CF" w14:textId="77777777" w:rsidR="00D042B9" w:rsidRPr="00210B0B" w:rsidRDefault="00D042B9" w:rsidP="00317FFE"/>
        </w:tc>
      </w:tr>
      <w:tr w:rsidR="00D042B9" w:rsidRPr="00210B0B" w14:paraId="4661CA02" w14:textId="77777777" w:rsidTr="00210B0B">
        <w:trPr>
          <w:cantSplit/>
        </w:trPr>
        <w:tc>
          <w:tcPr>
            <w:tcW w:w="0" w:type="auto"/>
            <w:shd w:val="clear" w:color="auto" w:fill="auto"/>
            <w:vAlign w:val="center"/>
            <w:hideMark/>
          </w:tcPr>
          <w:p w14:paraId="643A0C90" w14:textId="77777777" w:rsidR="00D042B9" w:rsidRPr="00210B0B" w:rsidRDefault="00D042B9" w:rsidP="00317FFE">
            <w:pPr>
              <w:rPr>
                <w:i/>
                <w:iCs/>
              </w:rPr>
            </w:pPr>
            <w:r w:rsidRPr="00210B0B">
              <w:rPr>
                <w:i/>
                <w:iCs/>
              </w:rPr>
              <w:t>Longer-term HRQoL</w:t>
            </w:r>
          </w:p>
        </w:tc>
        <w:tc>
          <w:tcPr>
            <w:tcW w:w="0" w:type="auto"/>
            <w:shd w:val="clear" w:color="auto" w:fill="auto"/>
            <w:vAlign w:val="center"/>
            <w:hideMark/>
          </w:tcPr>
          <w:p w14:paraId="2200D1F2" w14:textId="26B98239" w:rsidR="00D042B9" w:rsidRPr="00210B0B" w:rsidRDefault="00D042B9" w:rsidP="00317FFE">
            <w:pPr>
              <w:jc w:val="center"/>
            </w:pPr>
            <w:r w:rsidRPr="00210B0B">
              <w:t>18</w:t>
            </w:r>
            <w:r w:rsidR="00210B0B" w:rsidRPr="00210B0B">
              <w:rPr>
                <w:color w:val="00B0F0"/>
              </w:rPr>
              <w:t>–2</w:t>
            </w:r>
            <w:r w:rsidRPr="00210B0B">
              <w:t>4: 0.929</w:t>
            </w:r>
          </w:p>
          <w:p w14:paraId="1482FE65" w14:textId="6DE77F4C" w:rsidR="00D042B9" w:rsidRPr="00210B0B" w:rsidRDefault="00D042B9" w:rsidP="00317FFE">
            <w:pPr>
              <w:jc w:val="center"/>
            </w:pPr>
            <w:r w:rsidRPr="00210B0B">
              <w:t>25</w:t>
            </w:r>
            <w:r w:rsidR="00210B0B" w:rsidRPr="00210B0B">
              <w:rPr>
                <w:color w:val="00B0F0"/>
              </w:rPr>
              <w:t>–3</w:t>
            </w:r>
            <w:r w:rsidRPr="00210B0B">
              <w:t>4 0.919</w:t>
            </w:r>
          </w:p>
          <w:p w14:paraId="00661521" w14:textId="418EC6CE" w:rsidR="00D042B9" w:rsidRPr="00210B0B" w:rsidRDefault="00D042B9" w:rsidP="00317FFE">
            <w:pPr>
              <w:jc w:val="center"/>
            </w:pPr>
            <w:r w:rsidRPr="00210B0B">
              <w:t>35</w:t>
            </w:r>
            <w:r w:rsidR="00210B0B" w:rsidRPr="00210B0B">
              <w:rPr>
                <w:color w:val="00B0F0"/>
              </w:rPr>
              <w:t>–4</w:t>
            </w:r>
            <w:r w:rsidRPr="00210B0B">
              <w:t>4: 0.893</w:t>
            </w:r>
          </w:p>
          <w:p w14:paraId="67453B73" w14:textId="377918DC" w:rsidR="00D042B9" w:rsidRPr="00210B0B" w:rsidRDefault="00D042B9" w:rsidP="00317FFE">
            <w:pPr>
              <w:jc w:val="center"/>
            </w:pPr>
            <w:r w:rsidRPr="00210B0B">
              <w:t>45</w:t>
            </w:r>
            <w:r w:rsidR="00210B0B" w:rsidRPr="00210B0B">
              <w:rPr>
                <w:color w:val="00B0F0"/>
              </w:rPr>
              <w:t>–5</w:t>
            </w:r>
            <w:r w:rsidRPr="00210B0B">
              <w:t>4: 0.855</w:t>
            </w:r>
          </w:p>
          <w:p w14:paraId="660687EA" w14:textId="369D33EB" w:rsidR="00D042B9" w:rsidRPr="00210B0B" w:rsidRDefault="00D042B9" w:rsidP="00317FFE">
            <w:pPr>
              <w:jc w:val="center"/>
            </w:pPr>
            <w:r w:rsidRPr="00210B0B">
              <w:t>55</w:t>
            </w:r>
            <w:r w:rsidR="00210B0B" w:rsidRPr="00210B0B">
              <w:rPr>
                <w:color w:val="00B0F0"/>
              </w:rPr>
              <w:t>–6</w:t>
            </w:r>
            <w:r w:rsidRPr="00210B0B">
              <w:t>4: 0.810</w:t>
            </w:r>
          </w:p>
          <w:p w14:paraId="2398FBC5" w14:textId="2DBDBAF5" w:rsidR="00D042B9" w:rsidRPr="00210B0B" w:rsidRDefault="00D042B9" w:rsidP="00317FFE">
            <w:pPr>
              <w:jc w:val="center"/>
            </w:pPr>
            <w:r w:rsidRPr="00210B0B">
              <w:t>65</w:t>
            </w:r>
            <w:r w:rsidR="00210B0B" w:rsidRPr="00210B0B">
              <w:rPr>
                <w:color w:val="00B0F0"/>
              </w:rPr>
              <w:t>–7</w:t>
            </w:r>
            <w:r w:rsidRPr="00210B0B">
              <w:t>4: 0.773</w:t>
            </w:r>
          </w:p>
          <w:p w14:paraId="3EFF6D4A" w14:textId="77777777" w:rsidR="00D042B9" w:rsidRPr="00210B0B" w:rsidRDefault="00D042B9" w:rsidP="00317FFE">
            <w:pPr>
              <w:jc w:val="center"/>
            </w:pPr>
            <w:r w:rsidRPr="00210B0B">
              <w:t>75: 0.703</w:t>
            </w:r>
          </w:p>
        </w:tc>
        <w:tc>
          <w:tcPr>
            <w:tcW w:w="0" w:type="auto"/>
            <w:shd w:val="clear" w:color="auto" w:fill="auto"/>
            <w:vAlign w:val="center"/>
            <w:hideMark/>
          </w:tcPr>
          <w:p w14:paraId="6810769D" w14:textId="77777777" w:rsidR="00D042B9" w:rsidRPr="00210B0B" w:rsidRDefault="00D042B9" w:rsidP="00317FFE">
            <w:pPr>
              <w:jc w:val="center"/>
            </w:pPr>
            <w:r w:rsidRPr="00210B0B">
              <w:t>N/A</w:t>
            </w:r>
          </w:p>
        </w:tc>
        <w:tc>
          <w:tcPr>
            <w:tcW w:w="0" w:type="auto"/>
            <w:shd w:val="clear" w:color="auto" w:fill="auto"/>
            <w:vAlign w:val="center"/>
            <w:hideMark/>
          </w:tcPr>
          <w:p w14:paraId="5AA350DB" w14:textId="36FDD705" w:rsidR="00D042B9" w:rsidRPr="00210B0B" w:rsidRDefault="00D042B9" w:rsidP="00317FFE">
            <w:r w:rsidRPr="00210B0B">
              <w:t>Time trade-off (TTO) UK general population age-adjusted health-related quality of life using the EQ5</w:t>
            </w:r>
            <w:r w:rsidR="00210B0B" w:rsidRPr="00210B0B">
              <w:rPr>
                <w:color w:val="00B0F0"/>
              </w:rPr>
              <w:t>D-3</w:t>
            </w:r>
            <w:r w:rsidRPr="00210B0B">
              <w:t>L– Janssen</w:t>
            </w:r>
            <w:r w:rsidRPr="00210B0B">
              <w:rPr>
                <w:i/>
                <w:color w:val="00B0F0"/>
              </w:rPr>
              <w:t xml:space="preserve"> et al</w:t>
            </w:r>
            <w:r w:rsidRPr="00210B0B">
              <w:t xml:space="preserve"> (2019). It was assumed individuals in each arm experienced the same UK general population HRQoL beyond the trial (</w:t>
            </w:r>
            <w:proofErr w:type="gramStart"/>
            <w:r w:rsidRPr="00210B0B">
              <w:t>i.e.</w:t>
            </w:r>
            <w:proofErr w:type="gramEnd"/>
            <w:r w:rsidRPr="00210B0B">
              <w:t xml:space="preserve"> within-trial differences were removed immediately after month 12). </w:t>
            </w:r>
          </w:p>
        </w:tc>
      </w:tr>
      <w:tr w:rsidR="00D042B9" w:rsidRPr="00210B0B" w14:paraId="36AE5131" w14:textId="77777777" w:rsidTr="00210B0B">
        <w:trPr>
          <w:cantSplit/>
        </w:trPr>
        <w:tc>
          <w:tcPr>
            <w:tcW w:w="0" w:type="auto"/>
            <w:shd w:val="clear" w:color="auto" w:fill="auto"/>
            <w:vAlign w:val="center"/>
            <w:hideMark/>
          </w:tcPr>
          <w:p w14:paraId="308F9082" w14:textId="77777777" w:rsidR="00D042B9" w:rsidRPr="00210B0B" w:rsidRDefault="00D042B9" w:rsidP="00317FFE">
            <w:pPr>
              <w:rPr>
                <w:i/>
                <w:iCs/>
              </w:rPr>
            </w:pPr>
            <w:r w:rsidRPr="00210B0B">
              <w:rPr>
                <w:i/>
                <w:iCs/>
              </w:rPr>
              <w:t xml:space="preserve">Mortality risk </w:t>
            </w:r>
          </w:p>
        </w:tc>
        <w:tc>
          <w:tcPr>
            <w:tcW w:w="0" w:type="auto"/>
            <w:shd w:val="clear" w:color="auto" w:fill="auto"/>
            <w:vAlign w:val="center"/>
          </w:tcPr>
          <w:p w14:paraId="0EA7A6A4" w14:textId="77777777" w:rsidR="00D042B9" w:rsidRPr="00210B0B" w:rsidRDefault="00D042B9" w:rsidP="00317FFE">
            <w:pPr>
              <w:jc w:val="center"/>
            </w:pPr>
          </w:p>
        </w:tc>
        <w:tc>
          <w:tcPr>
            <w:tcW w:w="0" w:type="auto"/>
            <w:shd w:val="clear" w:color="auto" w:fill="auto"/>
            <w:vAlign w:val="center"/>
          </w:tcPr>
          <w:p w14:paraId="50B0AC22" w14:textId="77777777" w:rsidR="00D042B9" w:rsidRPr="00210B0B" w:rsidRDefault="00D042B9" w:rsidP="00317FFE">
            <w:pPr>
              <w:jc w:val="center"/>
            </w:pPr>
          </w:p>
        </w:tc>
        <w:tc>
          <w:tcPr>
            <w:tcW w:w="0" w:type="auto"/>
            <w:shd w:val="clear" w:color="auto" w:fill="auto"/>
          </w:tcPr>
          <w:p w14:paraId="24C863ED" w14:textId="77777777" w:rsidR="00D042B9" w:rsidRPr="00210B0B" w:rsidRDefault="00D042B9" w:rsidP="00317FFE"/>
        </w:tc>
      </w:tr>
      <w:tr w:rsidR="00D042B9" w:rsidRPr="00210B0B" w14:paraId="0A4D859D" w14:textId="77777777" w:rsidTr="00210B0B">
        <w:trPr>
          <w:cantSplit/>
        </w:trPr>
        <w:tc>
          <w:tcPr>
            <w:tcW w:w="0" w:type="auto"/>
            <w:shd w:val="clear" w:color="auto" w:fill="auto"/>
            <w:vAlign w:val="center"/>
            <w:hideMark/>
          </w:tcPr>
          <w:p w14:paraId="586D9353" w14:textId="77777777" w:rsidR="00D042B9" w:rsidRPr="00210B0B" w:rsidRDefault="00D042B9" w:rsidP="00317FFE">
            <w:r w:rsidRPr="00210B0B">
              <w:t>Baseline hazards</w:t>
            </w:r>
          </w:p>
        </w:tc>
        <w:tc>
          <w:tcPr>
            <w:tcW w:w="0" w:type="auto"/>
            <w:shd w:val="clear" w:color="auto" w:fill="auto"/>
            <w:vAlign w:val="center"/>
            <w:hideMark/>
          </w:tcPr>
          <w:p w14:paraId="7EB9BEC6" w14:textId="77777777" w:rsidR="00D042B9" w:rsidRPr="00210B0B" w:rsidRDefault="00D042B9" w:rsidP="00317FFE">
            <w:pPr>
              <w:jc w:val="center"/>
            </w:pPr>
            <w:r w:rsidRPr="00210B0B">
              <w:t>-</w:t>
            </w:r>
          </w:p>
        </w:tc>
        <w:tc>
          <w:tcPr>
            <w:tcW w:w="0" w:type="auto"/>
            <w:shd w:val="clear" w:color="auto" w:fill="auto"/>
            <w:vAlign w:val="center"/>
            <w:hideMark/>
          </w:tcPr>
          <w:p w14:paraId="36D8BA26" w14:textId="77777777" w:rsidR="00D042B9" w:rsidRPr="00210B0B" w:rsidRDefault="00D042B9" w:rsidP="00317FFE">
            <w:pPr>
              <w:jc w:val="center"/>
            </w:pPr>
            <w:r w:rsidRPr="00210B0B">
              <w:t>-</w:t>
            </w:r>
          </w:p>
        </w:tc>
        <w:tc>
          <w:tcPr>
            <w:tcW w:w="0" w:type="auto"/>
            <w:shd w:val="clear" w:color="auto" w:fill="auto"/>
            <w:hideMark/>
          </w:tcPr>
          <w:p w14:paraId="336A2656" w14:textId="77777777" w:rsidR="00D042B9" w:rsidRPr="00210B0B" w:rsidRDefault="00D042B9" w:rsidP="00317FFE">
            <w:r w:rsidRPr="00210B0B">
              <w:t>Assumed baseline mortality hazards of office workers in the UK were equal to ONS age- and gender-specific general population mortality rates</w:t>
            </w:r>
          </w:p>
        </w:tc>
      </w:tr>
      <w:tr w:rsidR="00D042B9" w:rsidRPr="00210B0B" w14:paraId="11660F47" w14:textId="77777777" w:rsidTr="00210B0B">
        <w:trPr>
          <w:cantSplit/>
        </w:trPr>
        <w:tc>
          <w:tcPr>
            <w:tcW w:w="0" w:type="auto"/>
            <w:shd w:val="clear" w:color="auto" w:fill="auto"/>
            <w:vAlign w:val="center"/>
            <w:hideMark/>
          </w:tcPr>
          <w:p w14:paraId="5B0B9FBD" w14:textId="77777777" w:rsidR="00D042B9" w:rsidRPr="00210B0B" w:rsidRDefault="00D042B9" w:rsidP="00317FFE">
            <w:bookmarkStart w:id="408" w:name="_Hlk84929507"/>
            <w:r w:rsidRPr="00210B0B">
              <w:t>Sedentary hazard ratios</w:t>
            </w:r>
            <w:bookmarkEnd w:id="408"/>
          </w:p>
        </w:tc>
        <w:tc>
          <w:tcPr>
            <w:tcW w:w="0" w:type="auto"/>
            <w:shd w:val="clear" w:color="auto" w:fill="auto"/>
            <w:vAlign w:val="center"/>
            <w:hideMark/>
          </w:tcPr>
          <w:p w14:paraId="67FC0F57" w14:textId="519B806E" w:rsidR="00D042B9" w:rsidRPr="00210B0B" w:rsidRDefault="00210B0B" w:rsidP="00317FFE">
            <w:pPr>
              <w:jc w:val="center"/>
            </w:pPr>
            <w:r w:rsidRPr="00210B0B">
              <w:rPr>
                <w:i/>
                <w:color w:val="FF0000"/>
              </w:rPr>
              <w:t>Figure 2</w:t>
            </w:r>
          </w:p>
        </w:tc>
        <w:tc>
          <w:tcPr>
            <w:tcW w:w="0" w:type="auto"/>
            <w:shd w:val="clear" w:color="auto" w:fill="auto"/>
            <w:vAlign w:val="center"/>
            <w:hideMark/>
          </w:tcPr>
          <w:p w14:paraId="4BE57C35" w14:textId="788A722B" w:rsidR="00D042B9" w:rsidRPr="00210B0B" w:rsidRDefault="00210B0B" w:rsidP="00317FFE">
            <w:pPr>
              <w:jc w:val="center"/>
            </w:pPr>
            <w:r w:rsidRPr="00210B0B">
              <w:rPr>
                <w:i/>
                <w:color w:val="FF0000"/>
              </w:rPr>
              <w:t>Figure 2</w:t>
            </w:r>
          </w:p>
        </w:tc>
        <w:tc>
          <w:tcPr>
            <w:tcW w:w="0" w:type="auto"/>
            <w:shd w:val="clear" w:color="auto" w:fill="auto"/>
            <w:hideMark/>
          </w:tcPr>
          <w:p w14:paraId="3DDAE3E8" w14:textId="3794D6CF" w:rsidR="00D042B9" w:rsidRPr="00210B0B" w:rsidRDefault="00D042B9" w:rsidP="00317FFE">
            <w:r w:rsidRPr="00210B0B">
              <w:t>Dose response relationship between sedentary behaviour and all-cause mortality derived from Ekelund</w:t>
            </w:r>
            <w:r w:rsidRPr="00210B0B">
              <w:rPr>
                <w:i/>
                <w:color w:val="00B0F0"/>
              </w:rPr>
              <w:t xml:space="preserve"> et </w:t>
            </w:r>
            <w:proofErr w:type="spellStart"/>
            <w:r w:rsidRPr="00210B0B">
              <w:rPr>
                <w:i/>
                <w:color w:val="00B0F0"/>
              </w:rPr>
              <w:t>al</w:t>
            </w:r>
            <w:r w:rsidR="00210B0B" w:rsidRPr="00210B0B">
              <w:rPr>
                <w:color w:val="00B0F0"/>
              </w:rPr>
              <w:t>’</w:t>
            </w:r>
            <w:r w:rsidRPr="00210B0B">
              <w:t>s</w:t>
            </w:r>
            <w:proofErr w:type="spellEnd"/>
            <w:r w:rsidRPr="00210B0B">
              <w:t xml:space="preserve"> (2019) </w:t>
            </w:r>
            <w:proofErr w:type="spellStart"/>
            <w:r w:rsidRPr="00210B0B">
              <w:t>harmonised</w:t>
            </w:r>
            <w:proofErr w:type="spellEnd"/>
            <w:r w:rsidRPr="00210B0B">
              <w:t xml:space="preserve"> meta-analysis of accelerometer measured physical activity and sedentary behaviour on all-cause mortality. Polynomial functions used to interpolate between points; estimates including non-accelerometer measures of sedentary behaviour were explored in a scenario analysis (Patterson</w:t>
            </w:r>
            <w:r w:rsidRPr="00210B0B">
              <w:rPr>
                <w:i/>
                <w:color w:val="00B0F0"/>
              </w:rPr>
              <w:t xml:space="preserve"> et al</w:t>
            </w:r>
            <w:r w:rsidRPr="00210B0B">
              <w:t xml:space="preserve"> (2018)).</w:t>
            </w:r>
            <w:r w:rsidR="00210B0B" w:rsidRPr="00210B0B">
              <w:t xml:space="preserve"> </w:t>
            </w:r>
          </w:p>
        </w:tc>
      </w:tr>
      <w:tr w:rsidR="00D042B9" w:rsidRPr="00210B0B" w14:paraId="1B49E401" w14:textId="77777777" w:rsidTr="00210B0B">
        <w:trPr>
          <w:cantSplit/>
        </w:trPr>
        <w:tc>
          <w:tcPr>
            <w:tcW w:w="0" w:type="auto"/>
            <w:shd w:val="clear" w:color="auto" w:fill="auto"/>
            <w:vAlign w:val="center"/>
            <w:hideMark/>
          </w:tcPr>
          <w:p w14:paraId="1364E206" w14:textId="77777777" w:rsidR="00D042B9" w:rsidRPr="00210B0B" w:rsidRDefault="00D042B9" w:rsidP="00317FFE">
            <w:r w:rsidRPr="00210B0B">
              <w:rPr>
                <w:i/>
                <w:iCs/>
              </w:rPr>
              <w:t>Discount rate</w:t>
            </w:r>
          </w:p>
        </w:tc>
        <w:tc>
          <w:tcPr>
            <w:tcW w:w="0" w:type="auto"/>
            <w:shd w:val="clear" w:color="auto" w:fill="auto"/>
            <w:vAlign w:val="center"/>
          </w:tcPr>
          <w:p w14:paraId="203FC1BF" w14:textId="77777777" w:rsidR="00D042B9" w:rsidRPr="00210B0B" w:rsidRDefault="00D042B9" w:rsidP="00317FFE">
            <w:pPr>
              <w:jc w:val="center"/>
            </w:pPr>
          </w:p>
        </w:tc>
        <w:tc>
          <w:tcPr>
            <w:tcW w:w="0" w:type="auto"/>
            <w:shd w:val="clear" w:color="auto" w:fill="auto"/>
            <w:vAlign w:val="center"/>
          </w:tcPr>
          <w:p w14:paraId="48F86D64" w14:textId="77777777" w:rsidR="00D042B9" w:rsidRPr="00210B0B" w:rsidRDefault="00D042B9" w:rsidP="00317FFE">
            <w:pPr>
              <w:jc w:val="center"/>
            </w:pPr>
          </w:p>
        </w:tc>
        <w:tc>
          <w:tcPr>
            <w:tcW w:w="0" w:type="auto"/>
            <w:shd w:val="clear" w:color="auto" w:fill="auto"/>
          </w:tcPr>
          <w:p w14:paraId="7D896739" w14:textId="77777777" w:rsidR="00D042B9" w:rsidRPr="00210B0B" w:rsidRDefault="00D042B9" w:rsidP="00317FFE"/>
        </w:tc>
      </w:tr>
      <w:tr w:rsidR="00D042B9" w:rsidRPr="00210B0B" w14:paraId="03E0F6BA" w14:textId="77777777" w:rsidTr="00210B0B">
        <w:trPr>
          <w:cantSplit/>
        </w:trPr>
        <w:tc>
          <w:tcPr>
            <w:tcW w:w="0" w:type="auto"/>
            <w:shd w:val="clear" w:color="auto" w:fill="auto"/>
            <w:vAlign w:val="center"/>
            <w:hideMark/>
          </w:tcPr>
          <w:p w14:paraId="7CBCBC39" w14:textId="77777777" w:rsidR="00D042B9" w:rsidRPr="00210B0B" w:rsidRDefault="00D042B9" w:rsidP="00317FFE">
            <w:r w:rsidRPr="00210B0B">
              <w:t>Costs</w:t>
            </w:r>
          </w:p>
        </w:tc>
        <w:tc>
          <w:tcPr>
            <w:tcW w:w="0" w:type="auto"/>
            <w:shd w:val="clear" w:color="auto" w:fill="auto"/>
            <w:vAlign w:val="center"/>
            <w:hideMark/>
          </w:tcPr>
          <w:p w14:paraId="6F8DC9F2" w14:textId="77777777" w:rsidR="00D042B9" w:rsidRPr="00210B0B" w:rsidRDefault="00D042B9" w:rsidP="00317FFE">
            <w:pPr>
              <w:jc w:val="center"/>
            </w:pPr>
            <w:r w:rsidRPr="00210B0B">
              <w:t>3.5%</w:t>
            </w:r>
          </w:p>
        </w:tc>
        <w:tc>
          <w:tcPr>
            <w:tcW w:w="0" w:type="auto"/>
            <w:shd w:val="clear" w:color="auto" w:fill="auto"/>
            <w:vAlign w:val="center"/>
            <w:hideMark/>
          </w:tcPr>
          <w:p w14:paraId="2D8930D7" w14:textId="77777777" w:rsidR="00D042B9" w:rsidRPr="00210B0B" w:rsidRDefault="00D042B9" w:rsidP="00317FFE">
            <w:pPr>
              <w:jc w:val="center"/>
            </w:pPr>
            <w:r w:rsidRPr="00210B0B">
              <w:t>N/A</w:t>
            </w:r>
          </w:p>
        </w:tc>
        <w:tc>
          <w:tcPr>
            <w:tcW w:w="0" w:type="auto"/>
            <w:vMerge w:val="restart"/>
            <w:shd w:val="clear" w:color="auto" w:fill="auto"/>
            <w:vAlign w:val="center"/>
            <w:hideMark/>
          </w:tcPr>
          <w:p w14:paraId="03237F8D" w14:textId="77777777" w:rsidR="00D042B9" w:rsidRPr="00210B0B" w:rsidRDefault="00D042B9" w:rsidP="00317FFE">
            <w:r w:rsidRPr="00210B0B">
              <w:t xml:space="preserve">In line with NICE </w:t>
            </w:r>
            <w:proofErr w:type="gramStart"/>
            <w:r w:rsidRPr="00210B0B">
              <w:t>guidance;</w:t>
            </w:r>
            <w:proofErr w:type="gramEnd"/>
            <w:r w:rsidRPr="00210B0B">
              <w:t xml:space="preserve"> a 1.5% discount rate was explored as a scenario. </w:t>
            </w:r>
          </w:p>
        </w:tc>
      </w:tr>
      <w:tr w:rsidR="00D042B9" w:rsidRPr="00210B0B" w14:paraId="46C19073" w14:textId="77777777" w:rsidTr="00210B0B">
        <w:trPr>
          <w:cantSplit/>
        </w:trPr>
        <w:tc>
          <w:tcPr>
            <w:tcW w:w="0" w:type="auto"/>
            <w:shd w:val="clear" w:color="auto" w:fill="auto"/>
            <w:vAlign w:val="center"/>
            <w:hideMark/>
          </w:tcPr>
          <w:p w14:paraId="68660161" w14:textId="77777777" w:rsidR="00D042B9" w:rsidRPr="00210B0B" w:rsidRDefault="00D042B9" w:rsidP="00317FFE">
            <w:r w:rsidRPr="00210B0B">
              <w:t>QALYs</w:t>
            </w:r>
          </w:p>
        </w:tc>
        <w:tc>
          <w:tcPr>
            <w:tcW w:w="0" w:type="auto"/>
            <w:shd w:val="clear" w:color="auto" w:fill="auto"/>
            <w:vAlign w:val="center"/>
            <w:hideMark/>
          </w:tcPr>
          <w:p w14:paraId="2C4FE5D5" w14:textId="77777777" w:rsidR="00D042B9" w:rsidRPr="00210B0B" w:rsidRDefault="00D042B9" w:rsidP="00317FFE">
            <w:pPr>
              <w:jc w:val="center"/>
            </w:pPr>
            <w:r w:rsidRPr="00210B0B">
              <w:t>3.5%</w:t>
            </w:r>
          </w:p>
        </w:tc>
        <w:tc>
          <w:tcPr>
            <w:tcW w:w="0" w:type="auto"/>
            <w:shd w:val="clear" w:color="auto" w:fill="auto"/>
            <w:vAlign w:val="center"/>
            <w:hideMark/>
          </w:tcPr>
          <w:p w14:paraId="1030F3C0" w14:textId="77777777" w:rsidR="00D042B9" w:rsidRPr="00210B0B" w:rsidRDefault="00D042B9" w:rsidP="00317FFE">
            <w:pPr>
              <w:jc w:val="center"/>
            </w:pPr>
            <w:r w:rsidRPr="00210B0B">
              <w:t>N/A</w:t>
            </w:r>
          </w:p>
        </w:tc>
        <w:tc>
          <w:tcPr>
            <w:tcW w:w="0" w:type="auto"/>
            <w:vMerge/>
            <w:shd w:val="clear" w:color="auto" w:fill="auto"/>
            <w:vAlign w:val="center"/>
            <w:hideMark/>
          </w:tcPr>
          <w:p w14:paraId="4103B849" w14:textId="77777777" w:rsidR="00D042B9" w:rsidRPr="00210B0B" w:rsidRDefault="00D042B9" w:rsidP="00317FFE"/>
        </w:tc>
      </w:tr>
    </w:tbl>
    <w:p w14:paraId="2E5467EF" w14:textId="77777777" w:rsidR="00210B0B" w:rsidRPr="00210B0B" w:rsidRDefault="00526F16" w:rsidP="00526F16">
      <w:pPr>
        <w:rPr>
          <w:sz w:val="16"/>
          <w:szCs w:val="16"/>
        </w:rPr>
      </w:pPr>
      <w:r w:rsidRPr="00210B0B">
        <w:rPr>
          <w:vertAlign w:val="superscript"/>
        </w:rPr>
        <w:t>*</w:t>
      </w:r>
      <w:r w:rsidRPr="00210B0B">
        <w:rPr>
          <w:sz w:val="16"/>
          <w:szCs w:val="16"/>
        </w:rPr>
        <w:t>Reduction in sedentary minutes</w:t>
      </w:r>
    </w:p>
    <w:p w14:paraId="35C2EFD9" w14:textId="77777777" w:rsidR="00210B0B" w:rsidRPr="00210B0B" w:rsidRDefault="00526F16" w:rsidP="00526F16">
      <w:r w:rsidRPr="00210B0B">
        <w:rPr>
          <w:sz w:val="16"/>
          <w:szCs w:val="16"/>
        </w:rPr>
        <w:lastRenderedPageBreak/>
        <w:t xml:space="preserve">Probabilistic parameters denoted in parentheses report the mean (expectation) of the distribution and </w:t>
      </w:r>
      <w:r w:rsidRPr="00210B0B">
        <w:rPr>
          <w:rFonts w:ascii="MS UI Gothic" w:eastAsia="MS UI Gothic" w:hAnsi="MS UI Gothic" w:hint="eastAsia"/>
          <w:sz w:val="14"/>
          <w:szCs w:val="14"/>
        </w:rPr>
        <w:t>σ</w:t>
      </w:r>
      <w:r w:rsidRPr="00210B0B">
        <w:rPr>
          <w:sz w:val="14"/>
          <w:szCs w:val="14"/>
          <w:vertAlign w:val="superscript"/>
        </w:rPr>
        <w:t>2</w:t>
      </w:r>
      <w:r w:rsidRPr="00210B0B">
        <w:rPr>
          <w:sz w:val="16"/>
          <w:szCs w:val="16"/>
        </w:rPr>
        <w:t xml:space="preserve"> the variance </w:t>
      </w:r>
      <w:r w:rsidRPr="00210B0B">
        <w:rPr>
          <w:sz w:val="14"/>
          <w:szCs w:val="14"/>
        </w:rPr>
        <w:t>~ (</w:t>
      </w:r>
      <w:proofErr w:type="gramStart"/>
      <w:r w:rsidRPr="00210B0B">
        <w:rPr>
          <w:rFonts w:ascii="MS UI Gothic" w:eastAsia="MS UI Gothic" w:hAnsi="MS UI Gothic" w:hint="eastAsia"/>
          <w:sz w:val="14"/>
          <w:szCs w:val="14"/>
        </w:rPr>
        <w:t>μ</w:t>
      </w:r>
      <w:r w:rsidRPr="00210B0B">
        <w:rPr>
          <w:sz w:val="14"/>
          <w:szCs w:val="14"/>
        </w:rPr>
        <w:t>,</w:t>
      </w:r>
      <w:r w:rsidRPr="00210B0B">
        <w:rPr>
          <w:rFonts w:ascii="MS UI Gothic" w:eastAsia="MS UI Gothic" w:hAnsi="MS UI Gothic" w:hint="eastAsia"/>
          <w:sz w:val="14"/>
          <w:szCs w:val="14"/>
        </w:rPr>
        <w:t>σ</w:t>
      </w:r>
      <w:proofErr w:type="gramEnd"/>
      <w:r w:rsidRPr="00210B0B">
        <w:rPr>
          <w:sz w:val="14"/>
          <w:szCs w:val="14"/>
          <w:vertAlign w:val="superscript"/>
        </w:rPr>
        <w:t>2</w:t>
      </w:r>
      <w:r w:rsidRPr="00210B0B">
        <w:rPr>
          <w:sz w:val="14"/>
          <w:szCs w:val="14"/>
        </w:rPr>
        <w:t>)</w:t>
      </w:r>
    </w:p>
    <w:p w14:paraId="33311E6E" w14:textId="30EAAB86" w:rsidR="004344CA" w:rsidRPr="00210B0B" w:rsidRDefault="00D042B9" w:rsidP="00D042B9">
      <w:pPr>
        <w:pStyle w:val="Heading2"/>
      </w:pPr>
      <w:bookmarkStart w:id="409" w:name="_Ref88839636"/>
      <w:bookmarkStart w:id="410" w:name="_Toc93059394"/>
      <w:r w:rsidRPr="00210B0B">
        <w:t xml:space="preserve">Appendix </w:t>
      </w:r>
      <w:r w:rsidR="00596869" w:rsidRPr="00210B0B">
        <w:rPr>
          <w:noProof/>
        </w:rPr>
        <w:t>18</w:t>
      </w:r>
      <w:bookmarkEnd w:id="409"/>
      <w:r w:rsidR="004344CA" w:rsidRPr="00210B0B">
        <w:tab/>
      </w:r>
      <w:r w:rsidR="004344CA" w:rsidRPr="00210B0B">
        <w:rPr>
          <w:bCs/>
        </w:rPr>
        <w:t>Primary health-economic trial outcomes</w:t>
      </w:r>
      <w:bookmarkEnd w:id="410"/>
      <w:r w:rsidR="004344CA" w:rsidRPr="00210B0B">
        <w:t xml:space="preserve"> </w:t>
      </w:r>
    </w:p>
    <w:tbl>
      <w:tblPr>
        <w:tblW w:w="0" w:type="auto"/>
        <w:tblCellMar>
          <w:top w:w="40" w:type="dxa"/>
          <w:left w:w="57" w:type="dxa"/>
          <w:bottom w:w="40" w:type="dxa"/>
          <w:right w:w="57" w:type="dxa"/>
        </w:tblCellMar>
        <w:tblLook w:val="04A0" w:firstRow="1" w:lastRow="0" w:firstColumn="1" w:lastColumn="0" w:noHBand="0" w:noVBand="1"/>
      </w:tblPr>
      <w:tblGrid>
        <w:gridCol w:w="1622"/>
        <w:gridCol w:w="119"/>
        <w:gridCol w:w="744"/>
        <w:gridCol w:w="758"/>
        <w:gridCol w:w="847"/>
        <w:gridCol w:w="119"/>
        <w:gridCol w:w="744"/>
        <w:gridCol w:w="758"/>
        <w:gridCol w:w="847"/>
        <w:gridCol w:w="119"/>
        <w:gridCol w:w="744"/>
        <w:gridCol w:w="758"/>
        <w:gridCol w:w="847"/>
      </w:tblGrid>
      <w:tr w:rsidR="00210B0B" w:rsidRPr="00210B0B" w14:paraId="42673E07" w14:textId="77777777" w:rsidTr="00210B0B">
        <w:trPr>
          <w:cantSplit/>
        </w:trPr>
        <w:tc>
          <w:tcPr>
            <w:tcW w:w="0" w:type="auto"/>
            <w:vMerge w:val="restart"/>
            <w:shd w:val="clear" w:color="000000" w:fill="FFFFFF"/>
            <w:vAlign w:val="center"/>
            <w:hideMark/>
          </w:tcPr>
          <w:p w14:paraId="7E692851" w14:textId="77777777" w:rsidR="004344CA" w:rsidRPr="00210B0B" w:rsidRDefault="004344CA" w:rsidP="00210B0B">
            <w:pPr>
              <w:jc w:val="center"/>
              <w:rPr>
                <w:rFonts w:cs="Arial"/>
                <w:b/>
                <w:bCs/>
                <w:color w:val="000000"/>
                <w:lang w:eastAsia="en-GB"/>
              </w:rPr>
            </w:pPr>
          </w:p>
        </w:tc>
        <w:tc>
          <w:tcPr>
            <w:tcW w:w="0" w:type="auto"/>
            <w:shd w:val="clear" w:color="000000" w:fill="FFFFFF"/>
            <w:vAlign w:val="center"/>
            <w:hideMark/>
          </w:tcPr>
          <w:p w14:paraId="233C9AC5" w14:textId="16DC0D11" w:rsidR="004344CA" w:rsidRPr="00210B0B" w:rsidRDefault="00210B0B" w:rsidP="00210B0B">
            <w:pPr>
              <w:jc w:val="center"/>
              <w:rPr>
                <w:rFonts w:cs="Arial"/>
                <w:b/>
                <w:bCs/>
                <w:color w:val="000000"/>
                <w:lang w:eastAsia="en-GB"/>
              </w:rPr>
            </w:pPr>
            <w:r w:rsidRPr="00210B0B">
              <w:rPr>
                <w:rFonts w:cs="Arial"/>
                <w:b/>
                <w:bCs/>
                <w:lang w:eastAsia="en-GB"/>
              </w:rPr>
              <w:t xml:space="preserve"> </w:t>
            </w:r>
          </w:p>
        </w:tc>
        <w:tc>
          <w:tcPr>
            <w:tcW w:w="0" w:type="auto"/>
            <w:gridSpan w:val="3"/>
            <w:shd w:val="clear" w:color="000000" w:fill="FFFFFF"/>
            <w:noWrap/>
            <w:vAlign w:val="center"/>
            <w:hideMark/>
          </w:tcPr>
          <w:p w14:paraId="670A4E68" w14:textId="5BE7E908" w:rsidR="004344CA" w:rsidRPr="00210B0B" w:rsidRDefault="004344CA" w:rsidP="00210B0B">
            <w:pPr>
              <w:jc w:val="center"/>
              <w:rPr>
                <w:rFonts w:cs="Arial"/>
                <w:color w:val="000000"/>
                <w:lang w:eastAsia="en-GB"/>
              </w:rPr>
            </w:pPr>
            <w:r w:rsidRPr="00210B0B">
              <w:rPr>
                <w:rFonts w:cs="Arial"/>
                <w:b/>
                <w:bCs/>
                <w:lang w:eastAsia="en-GB"/>
              </w:rPr>
              <w:t xml:space="preserve">SWAL </w:t>
            </w:r>
            <w:r w:rsidR="00237758" w:rsidRPr="00210B0B">
              <w:rPr>
                <w:rFonts w:cs="Arial"/>
                <w:b/>
                <w:bCs/>
                <w:lang w:eastAsia="en-GB"/>
              </w:rPr>
              <w:t>plus desk</w:t>
            </w:r>
          </w:p>
        </w:tc>
        <w:tc>
          <w:tcPr>
            <w:tcW w:w="0" w:type="auto"/>
            <w:shd w:val="clear" w:color="000000" w:fill="FFFFFF"/>
            <w:vAlign w:val="center"/>
          </w:tcPr>
          <w:p w14:paraId="116ED9A1" w14:textId="77777777" w:rsidR="004344CA" w:rsidRPr="00210B0B" w:rsidRDefault="004344CA" w:rsidP="00210B0B">
            <w:pPr>
              <w:jc w:val="center"/>
              <w:rPr>
                <w:rFonts w:cs="Arial"/>
                <w:b/>
                <w:bCs/>
                <w:color w:val="000000"/>
                <w:lang w:eastAsia="en-GB"/>
              </w:rPr>
            </w:pPr>
          </w:p>
        </w:tc>
        <w:tc>
          <w:tcPr>
            <w:tcW w:w="0" w:type="auto"/>
            <w:gridSpan w:val="3"/>
            <w:shd w:val="clear" w:color="000000" w:fill="FFFFFF"/>
            <w:vAlign w:val="center"/>
          </w:tcPr>
          <w:p w14:paraId="649FB3E7" w14:textId="6AFF2589" w:rsidR="004344CA" w:rsidRPr="00210B0B" w:rsidRDefault="004344CA" w:rsidP="00210B0B">
            <w:pPr>
              <w:jc w:val="center"/>
              <w:rPr>
                <w:rFonts w:cs="Arial"/>
                <w:b/>
                <w:bCs/>
                <w:color w:val="000000"/>
                <w:lang w:eastAsia="en-GB"/>
              </w:rPr>
            </w:pPr>
            <w:r w:rsidRPr="00210B0B">
              <w:rPr>
                <w:rFonts w:cs="Arial"/>
                <w:b/>
                <w:bCs/>
                <w:lang w:eastAsia="en-GB"/>
              </w:rPr>
              <w:t>SWAL</w:t>
            </w:r>
            <w:r w:rsidR="00237758" w:rsidRPr="00210B0B">
              <w:rPr>
                <w:rFonts w:cs="Arial"/>
                <w:b/>
                <w:bCs/>
                <w:lang w:eastAsia="en-GB"/>
              </w:rPr>
              <w:t xml:space="preserve"> only</w:t>
            </w:r>
          </w:p>
        </w:tc>
        <w:tc>
          <w:tcPr>
            <w:tcW w:w="0" w:type="auto"/>
            <w:shd w:val="clear" w:color="000000" w:fill="FFFFFF"/>
            <w:vAlign w:val="center"/>
            <w:hideMark/>
          </w:tcPr>
          <w:p w14:paraId="5DC58A85" w14:textId="77777777" w:rsidR="004344CA" w:rsidRPr="00210B0B" w:rsidRDefault="004344CA" w:rsidP="00210B0B">
            <w:pPr>
              <w:jc w:val="center"/>
              <w:rPr>
                <w:rFonts w:cs="Arial"/>
                <w:b/>
                <w:bCs/>
                <w:color w:val="000000"/>
                <w:lang w:eastAsia="en-GB"/>
              </w:rPr>
            </w:pPr>
          </w:p>
        </w:tc>
        <w:tc>
          <w:tcPr>
            <w:tcW w:w="0" w:type="auto"/>
            <w:gridSpan w:val="3"/>
            <w:shd w:val="clear" w:color="000000" w:fill="FFFFFF"/>
            <w:vAlign w:val="center"/>
          </w:tcPr>
          <w:p w14:paraId="7E5FF5D7" w14:textId="77777777" w:rsidR="004344CA" w:rsidRPr="00210B0B" w:rsidRDefault="004344CA" w:rsidP="00210B0B">
            <w:pPr>
              <w:jc w:val="center"/>
              <w:rPr>
                <w:rFonts w:cs="Arial"/>
                <w:b/>
                <w:bCs/>
                <w:lang w:eastAsia="en-GB"/>
              </w:rPr>
            </w:pPr>
            <w:r w:rsidRPr="00210B0B">
              <w:rPr>
                <w:rFonts w:cs="Arial"/>
                <w:b/>
                <w:bCs/>
                <w:lang w:eastAsia="en-GB"/>
              </w:rPr>
              <w:t>Standard care</w:t>
            </w:r>
          </w:p>
        </w:tc>
      </w:tr>
      <w:tr w:rsidR="00210B0B" w:rsidRPr="00210B0B" w14:paraId="00B5771A" w14:textId="77777777" w:rsidTr="00210B0B">
        <w:trPr>
          <w:cantSplit/>
        </w:trPr>
        <w:tc>
          <w:tcPr>
            <w:tcW w:w="0" w:type="auto"/>
            <w:vMerge/>
            <w:vAlign w:val="center"/>
            <w:hideMark/>
          </w:tcPr>
          <w:p w14:paraId="0DC37560" w14:textId="77777777" w:rsidR="004344CA" w:rsidRPr="00210B0B" w:rsidRDefault="004344CA" w:rsidP="00210B0B">
            <w:pPr>
              <w:rPr>
                <w:rFonts w:cs="Arial"/>
                <w:b/>
                <w:bCs/>
                <w:color w:val="000000"/>
                <w:lang w:eastAsia="en-GB"/>
              </w:rPr>
            </w:pPr>
          </w:p>
        </w:tc>
        <w:tc>
          <w:tcPr>
            <w:tcW w:w="0" w:type="auto"/>
            <w:shd w:val="clear" w:color="000000" w:fill="FFFFFF"/>
            <w:vAlign w:val="center"/>
            <w:hideMark/>
          </w:tcPr>
          <w:p w14:paraId="1E7AADC2" w14:textId="510F51D1" w:rsidR="004344CA" w:rsidRPr="00210B0B" w:rsidRDefault="00210B0B" w:rsidP="00210B0B">
            <w:pPr>
              <w:jc w:val="center"/>
              <w:rPr>
                <w:rFonts w:cs="Arial"/>
                <w:b/>
                <w:bCs/>
                <w:color w:val="000000"/>
                <w:lang w:eastAsia="en-GB"/>
              </w:rPr>
            </w:pPr>
            <w:r w:rsidRPr="00210B0B">
              <w:rPr>
                <w:rFonts w:cs="Arial"/>
                <w:b/>
                <w:bCs/>
                <w:lang w:eastAsia="en-GB"/>
              </w:rPr>
              <w:t xml:space="preserve"> </w:t>
            </w:r>
          </w:p>
        </w:tc>
        <w:tc>
          <w:tcPr>
            <w:tcW w:w="0" w:type="auto"/>
            <w:shd w:val="clear" w:color="000000" w:fill="FFFFFF"/>
            <w:noWrap/>
            <w:vAlign w:val="center"/>
            <w:hideMark/>
          </w:tcPr>
          <w:p w14:paraId="6368A2B2" w14:textId="77777777" w:rsidR="004344CA" w:rsidRPr="00210B0B" w:rsidRDefault="004344CA" w:rsidP="00210B0B">
            <w:pPr>
              <w:jc w:val="center"/>
              <w:rPr>
                <w:rFonts w:cs="Arial"/>
                <w:b/>
                <w:bCs/>
                <w:color w:val="000000"/>
                <w:lang w:eastAsia="en-GB"/>
              </w:rPr>
            </w:pPr>
            <w:r w:rsidRPr="00210B0B">
              <w:rPr>
                <w:rFonts w:cs="Arial"/>
                <w:b/>
                <w:bCs/>
                <w:lang w:eastAsia="en-GB"/>
              </w:rPr>
              <w:t>Baseline</w:t>
            </w:r>
          </w:p>
        </w:tc>
        <w:tc>
          <w:tcPr>
            <w:tcW w:w="0" w:type="auto"/>
            <w:shd w:val="clear" w:color="000000" w:fill="FFFFFF"/>
            <w:noWrap/>
            <w:vAlign w:val="center"/>
            <w:hideMark/>
          </w:tcPr>
          <w:p w14:paraId="403681D9" w14:textId="77777777" w:rsidR="004344CA" w:rsidRPr="00210B0B" w:rsidRDefault="004344CA" w:rsidP="00210B0B">
            <w:pPr>
              <w:jc w:val="center"/>
              <w:rPr>
                <w:rFonts w:cs="Arial"/>
                <w:b/>
                <w:bCs/>
                <w:color w:val="000000"/>
                <w:lang w:eastAsia="en-GB"/>
              </w:rPr>
            </w:pPr>
            <w:r w:rsidRPr="00210B0B">
              <w:rPr>
                <w:rFonts w:cs="Arial"/>
                <w:b/>
                <w:bCs/>
                <w:lang w:eastAsia="en-GB"/>
              </w:rPr>
              <w:t>Month 3</w:t>
            </w:r>
          </w:p>
        </w:tc>
        <w:tc>
          <w:tcPr>
            <w:tcW w:w="0" w:type="auto"/>
            <w:shd w:val="clear" w:color="000000" w:fill="FFFFFF"/>
            <w:noWrap/>
            <w:vAlign w:val="center"/>
            <w:hideMark/>
          </w:tcPr>
          <w:p w14:paraId="06202CFD" w14:textId="77777777" w:rsidR="004344CA" w:rsidRPr="00210B0B" w:rsidRDefault="004344CA" w:rsidP="00210B0B">
            <w:pPr>
              <w:jc w:val="center"/>
              <w:rPr>
                <w:rFonts w:cs="Arial"/>
                <w:b/>
                <w:bCs/>
                <w:color w:val="000000"/>
                <w:lang w:eastAsia="en-GB"/>
              </w:rPr>
            </w:pPr>
            <w:r w:rsidRPr="00210B0B">
              <w:rPr>
                <w:rFonts w:cs="Arial"/>
                <w:b/>
                <w:bCs/>
                <w:lang w:eastAsia="en-GB"/>
              </w:rPr>
              <w:t>Month 12</w:t>
            </w:r>
          </w:p>
        </w:tc>
        <w:tc>
          <w:tcPr>
            <w:tcW w:w="0" w:type="auto"/>
            <w:shd w:val="clear" w:color="000000" w:fill="FFFFFF"/>
            <w:noWrap/>
            <w:vAlign w:val="bottom"/>
            <w:hideMark/>
          </w:tcPr>
          <w:p w14:paraId="1B6AA082" w14:textId="6F147EB6" w:rsidR="004344CA" w:rsidRPr="00210B0B" w:rsidRDefault="00210B0B" w:rsidP="00210B0B">
            <w:pPr>
              <w:rPr>
                <w:rFonts w:cs="Arial"/>
                <w:color w:val="000000"/>
                <w:lang w:eastAsia="en-GB"/>
              </w:rPr>
            </w:pPr>
            <w:r w:rsidRPr="00210B0B">
              <w:rPr>
                <w:rFonts w:cs="Arial"/>
                <w:lang w:eastAsia="en-GB"/>
              </w:rPr>
              <w:t xml:space="preserve"> </w:t>
            </w:r>
          </w:p>
        </w:tc>
        <w:tc>
          <w:tcPr>
            <w:tcW w:w="0" w:type="auto"/>
            <w:shd w:val="clear" w:color="000000" w:fill="FFFFFF"/>
            <w:noWrap/>
            <w:vAlign w:val="center"/>
            <w:hideMark/>
          </w:tcPr>
          <w:p w14:paraId="649C5059" w14:textId="77777777" w:rsidR="004344CA" w:rsidRPr="00210B0B" w:rsidRDefault="004344CA" w:rsidP="00210B0B">
            <w:pPr>
              <w:jc w:val="center"/>
              <w:rPr>
                <w:rFonts w:cs="Arial"/>
                <w:b/>
                <w:bCs/>
                <w:color w:val="000000"/>
                <w:lang w:eastAsia="en-GB"/>
              </w:rPr>
            </w:pPr>
            <w:r w:rsidRPr="00210B0B">
              <w:rPr>
                <w:rFonts w:cs="Arial"/>
                <w:b/>
                <w:bCs/>
                <w:lang w:eastAsia="en-GB"/>
              </w:rPr>
              <w:t>Baseline</w:t>
            </w:r>
          </w:p>
        </w:tc>
        <w:tc>
          <w:tcPr>
            <w:tcW w:w="0" w:type="auto"/>
            <w:shd w:val="clear" w:color="000000" w:fill="FFFFFF"/>
            <w:noWrap/>
            <w:vAlign w:val="center"/>
            <w:hideMark/>
          </w:tcPr>
          <w:p w14:paraId="5BC35E37" w14:textId="77777777" w:rsidR="004344CA" w:rsidRPr="00210B0B" w:rsidRDefault="004344CA" w:rsidP="00210B0B">
            <w:pPr>
              <w:jc w:val="center"/>
              <w:rPr>
                <w:rFonts w:cs="Arial"/>
                <w:b/>
                <w:bCs/>
                <w:color w:val="000000"/>
                <w:lang w:eastAsia="en-GB"/>
              </w:rPr>
            </w:pPr>
            <w:r w:rsidRPr="00210B0B">
              <w:rPr>
                <w:rFonts w:cs="Arial"/>
                <w:b/>
                <w:bCs/>
                <w:lang w:eastAsia="en-GB"/>
              </w:rPr>
              <w:t>Month 3</w:t>
            </w:r>
          </w:p>
        </w:tc>
        <w:tc>
          <w:tcPr>
            <w:tcW w:w="0" w:type="auto"/>
            <w:shd w:val="clear" w:color="000000" w:fill="FFFFFF"/>
            <w:noWrap/>
            <w:vAlign w:val="center"/>
            <w:hideMark/>
          </w:tcPr>
          <w:p w14:paraId="710255CB" w14:textId="77777777" w:rsidR="004344CA" w:rsidRPr="00210B0B" w:rsidRDefault="004344CA" w:rsidP="00210B0B">
            <w:pPr>
              <w:jc w:val="center"/>
              <w:rPr>
                <w:rFonts w:cs="Arial"/>
                <w:b/>
                <w:bCs/>
                <w:color w:val="000000"/>
                <w:lang w:eastAsia="en-GB"/>
              </w:rPr>
            </w:pPr>
            <w:r w:rsidRPr="00210B0B">
              <w:rPr>
                <w:rFonts w:cs="Arial"/>
                <w:b/>
                <w:bCs/>
                <w:lang w:eastAsia="en-GB"/>
              </w:rPr>
              <w:t>Month 12</w:t>
            </w:r>
          </w:p>
        </w:tc>
        <w:tc>
          <w:tcPr>
            <w:tcW w:w="0" w:type="auto"/>
            <w:shd w:val="clear" w:color="000000" w:fill="FFFFFF"/>
            <w:noWrap/>
            <w:vAlign w:val="center"/>
          </w:tcPr>
          <w:p w14:paraId="01A24995" w14:textId="77777777" w:rsidR="004344CA" w:rsidRPr="00210B0B" w:rsidRDefault="004344CA" w:rsidP="00210B0B">
            <w:pPr>
              <w:jc w:val="center"/>
              <w:rPr>
                <w:rFonts w:cs="Arial"/>
                <w:b/>
                <w:bCs/>
                <w:color w:val="000000"/>
                <w:lang w:eastAsia="en-GB"/>
              </w:rPr>
            </w:pPr>
          </w:p>
        </w:tc>
        <w:tc>
          <w:tcPr>
            <w:tcW w:w="0" w:type="auto"/>
            <w:shd w:val="clear" w:color="000000" w:fill="FFFFFF"/>
            <w:noWrap/>
            <w:vAlign w:val="center"/>
            <w:hideMark/>
          </w:tcPr>
          <w:p w14:paraId="49ED7DEB" w14:textId="77777777" w:rsidR="004344CA" w:rsidRPr="00210B0B" w:rsidRDefault="004344CA" w:rsidP="00210B0B">
            <w:pPr>
              <w:jc w:val="center"/>
              <w:rPr>
                <w:rFonts w:cs="Arial"/>
                <w:b/>
                <w:bCs/>
                <w:color w:val="000000"/>
                <w:lang w:eastAsia="en-GB"/>
              </w:rPr>
            </w:pPr>
            <w:r w:rsidRPr="00210B0B">
              <w:rPr>
                <w:rFonts w:cs="Arial"/>
                <w:b/>
                <w:bCs/>
                <w:lang w:eastAsia="en-GB"/>
              </w:rPr>
              <w:t>Baseline</w:t>
            </w:r>
          </w:p>
        </w:tc>
        <w:tc>
          <w:tcPr>
            <w:tcW w:w="0" w:type="auto"/>
            <w:shd w:val="clear" w:color="000000" w:fill="FFFFFF"/>
            <w:noWrap/>
            <w:vAlign w:val="center"/>
            <w:hideMark/>
          </w:tcPr>
          <w:p w14:paraId="37048155" w14:textId="77777777" w:rsidR="004344CA" w:rsidRPr="00210B0B" w:rsidRDefault="004344CA" w:rsidP="00210B0B">
            <w:pPr>
              <w:jc w:val="center"/>
              <w:rPr>
                <w:rFonts w:cs="Arial"/>
                <w:b/>
                <w:bCs/>
                <w:color w:val="000000"/>
                <w:lang w:eastAsia="en-GB"/>
              </w:rPr>
            </w:pPr>
            <w:r w:rsidRPr="00210B0B">
              <w:rPr>
                <w:rFonts w:cs="Arial"/>
                <w:b/>
                <w:bCs/>
                <w:lang w:eastAsia="en-GB"/>
              </w:rPr>
              <w:t>Month 3</w:t>
            </w:r>
          </w:p>
        </w:tc>
        <w:tc>
          <w:tcPr>
            <w:tcW w:w="0" w:type="auto"/>
            <w:shd w:val="clear" w:color="000000" w:fill="FFFFFF"/>
            <w:noWrap/>
            <w:vAlign w:val="center"/>
            <w:hideMark/>
          </w:tcPr>
          <w:p w14:paraId="42E25A78" w14:textId="77777777" w:rsidR="004344CA" w:rsidRPr="00210B0B" w:rsidRDefault="004344CA" w:rsidP="00210B0B">
            <w:pPr>
              <w:jc w:val="center"/>
              <w:rPr>
                <w:rFonts w:cs="Arial"/>
                <w:b/>
                <w:bCs/>
                <w:lang w:eastAsia="en-GB"/>
              </w:rPr>
            </w:pPr>
            <w:r w:rsidRPr="00210B0B">
              <w:rPr>
                <w:rFonts w:cs="Arial"/>
                <w:b/>
                <w:bCs/>
                <w:lang w:eastAsia="en-GB"/>
              </w:rPr>
              <w:t>Month 12</w:t>
            </w:r>
          </w:p>
        </w:tc>
      </w:tr>
      <w:tr w:rsidR="004344CA" w:rsidRPr="00210B0B" w14:paraId="3833A9DD" w14:textId="77777777" w:rsidTr="00210B0B">
        <w:trPr>
          <w:gridAfter w:val="12"/>
          <w:cantSplit/>
        </w:trPr>
        <w:tc>
          <w:tcPr>
            <w:tcW w:w="0" w:type="auto"/>
            <w:shd w:val="clear" w:color="auto" w:fill="auto"/>
            <w:noWrap/>
            <w:vAlign w:val="center"/>
            <w:hideMark/>
          </w:tcPr>
          <w:p w14:paraId="4CA6DB30" w14:textId="77777777" w:rsidR="004344CA" w:rsidRPr="00210B0B" w:rsidRDefault="004344CA" w:rsidP="00210B0B">
            <w:pPr>
              <w:jc w:val="right"/>
              <w:rPr>
                <w:rFonts w:cs="Arial"/>
                <w:b/>
                <w:bCs/>
                <w:i/>
                <w:iCs/>
                <w:lang w:eastAsia="en-GB"/>
              </w:rPr>
            </w:pPr>
          </w:p>
        </w:tc>
      </w:tr>
      <w:tr w:rsidR="004344CA" w:rsidRPr="00210B0B" w14:paraId="0FD2913C" w14:textId="77777777" w:rsidTr="00210B0B">
        <w:trPr>
          <w:cantSplit/>
        </w:trPr>
        <w:tc>
          <w:tcPr>
            <w:tcW w:w="0" w:type="auto"/>
            <w:shd w:val="clear" w:color="auto" w:fill="auto"/>
            <w:noWrap/>
            <w:vAlign w:val="center"/>
            <w:hideMark/>
          </w:tcPr>
          <w:p w14:paraId="31085808" w14:textId="76140EFA" w:rsidR="004344CA" w:rsidRPr="00210B0B" w:rsidRDefault="004344CA" w:rsidP="00210B0B">
            <w:pPr>
              <w:jc w:val="right"/>
              <w:rPr>
                <w:rFonts w:cs="Arial"/>
                <w:color w:val="000000"/>
                <w:lang w:eastAsia="en-GB"/>
              </w:rPr>
            </w:pPr>
            <w:r w:rsidRPr="00210B0B">
              <w:rPr>
                <w:rFonts w:cs="Arial"/>
                <w:lang w:eastAsia="en-GB"/>
              </w:rPr>
              <w:t>E</w:t>
            </w:r>
            <w:r w:rsidR="00210B0B" w:rsidRPr="00210B0B">
              <w:rPr>
                <w:rFonts w:cs="Arial"/>
                <w:color w:val="00B0F0"/>
                <w:lang w:eastAsia="en-GB"/>
              </w:rPr>
              <w:t>Q-5D-5</w:t>
            </w:r>
            <w:r w:rsidRPr="00210B0B">
              <w:rPr>
                <w:rFonts w:cs="Arial"/>
                <w:lang w:eastAsia="en-GB"/>
              </w:rPr>
              <w:t>L</w:t>
            </w:r>
          </w:p>
        </w:tc>
        <w:tc>
          <w:tcPr>
            <w:tcW w:w="0" w:type="auto"/>
            <w:shd w:val="clear" w:color="auto" w:fill="auto"/>
            <w:noWrap/>
            <w:vAlign w:val="center"/>
            <w:hideMark/>
          </w:tcPr>
          <w:p w14:paraId="2825EF18" w14:textId="77777777" w:rsidR="004344CA" w:rsidRPr="00210B0B" w:rsidRDefault="004344CA" w:rsidP="00210B0B">
            <w:pPr>
              <w:jc w:val="right"/>
              <w:rPr>
                <w:rFonts w:cs="Arial"/>
                <w:color w:val="000000"/>
                <w:lang w:eastAsia="en-GB"/>
              </w:rPr>
            </w:pPr>
          </w:p>
        </w:tc>
        <w:tc>
          <w:tcPr>
            <w:tcW w:w="0" w:type="auto"/>
            <w:shd w:val="clear" w:color="auto" w:fill="auto"/>
            <w:noWrap/>
            <w:vAlign w:val="center"/>
          </w:tcPr>
          <w:p w14:paraId="52522A6F" w14:textId="77777777" w:rsidR="004344CA" w:rsidRPr="00210B0B" w:rsidRDefault="004344CA" w:rsidP="00210B0B">
            <w:pPr>
              <w:jc w:val="center"/>
              <w:rPr>
                <w:rFonts w:cs="Arial"/>
                <w:color w:val="000000"/>
                <w:lang w:eastAsia="en-GB"/>
              </w:rPr>
            </w:pPr>
            <w:r w:rsidRPr="00210B0B">
              <w:rPr>
                <w:rFonts w:cs="Arial"/>
                <w:lang w:eastAsia="en-GB"/>
              </w:rPr>
              <w:t>0.90031</w:t>
            </w:r>
          </w:p>
        </w:tc>
        <w:tc>
          <w:tcPr>
            <w:tcW w:w="0" w:type="auto"/>
            <w:shd w:val="clear" w:color="auto" w:fill="auto"/>
            <w:noWrap/>
            <w:vAlign w:val="center"/>
          </w:tcPr>
          <w:p w14:paraId="3532BF70" w14:textId="77777777" w:rsidR="004344CA" w:rsidRPr="00210B0B" w:rsidRDefault="004344CA" w:rsidP="00210B0B">
            <w:pPr>
              <w:jc w:val="center"/>
              <w:rPr>
                <w:rFonts w:cs="Arial"/>
                <w:color w:val="000000"/>
                <w:lang w:eastAsia="en-GB"/>
              </w:rPr>
            </w:pPr>
            <w:r w:rsidRPr="00210B0B">
              <w:rPr>
                <w:rFonts w:cs="Arial"/>
                <w:lang w:eastAsia="en-GB"/>
              </w:rPr>
              <w:t>0.90788</w:t>
            </w:r>
          </w:p>
        </w:tc>
        <w:tc>
          <w:tcPr>
            <w:tcW w:w="0" w:type="auto"/>
            <w:shd w:val="clear" w:color="auto" w:fill="auto"/>
            <w:noWrap/>
            <w:vAlign w:val="center"/>
          </w:tcPr>
          <w:p w14:paraId="76E700BA" w14:textId="77777777" w:rsidR="004344CA" w:rsidRPr="00210B0B" w:rsidRDefault="004344CA" w:rsidP="00210B0B">
            <w:pPr>
              <w:jc w:val="center"/>
              <w:rPr>
                <w:rFonts w:cs="Arial"/>
                <w:color w:val="000000"/>
                <w:lang w:eastAsia="en-GB"/>
              </w:rPr>
            </w:pPr>
            <w:r w:rsidRPr="00210B0B">
              <w:rPr>
                <w:rFonts w:cs="Arial"/>
                <w:lang w:eastAsia="en-GB"/>
              </w:rPr>
              <w:t>0.89748</w:t>
            </w:r>
          </w:p>
        </w:tc>
        <w:tc>
          <w:tcPr>
            <w:tcW w:w="0" w:type="auto"/>
            <w:shd w:val="clear" w:color="auto" w:fill="auto"/>
            <w:noWrap/>
            <w:vAlign w:val="bottom"/>
          </w:tcPr>
          <w:p w14:paraId="1713E5FF" w14:textId="77777777" w:rsidR="004344CA" w:rsidRPr="00210B0B" w:rsidRDefault="004344CA" w:rsidP="00210B0B">
            <w:pPr>
              <w:jc w:val="center"/>
              <w:rPr>
                <w:rFonts w:cs="Arial"/>
                <w:color w:val="000000"/>
                <w:lang w:eastAsia="en-GB"/>
              </w:rPr>
            </w:pPr>
          </w:p>
        </w:tc>
        <w:tc>
          <w:tcPr>
            <w:tcW w:w="0" w:type="auto"/>
            <w:shd w:val="clear" w:color="auto" w:fill="auto"/>
            <w:noWrap/>
            <w:vAlign w:val="center"/>
          </w:tcPr>
          <w:p w14:paraId="716B1604" w14:textId="77777777" w:rsidR="004344CA" w:rsidRPr="00210B0B" w:rsidRDefault="004344CA" w:rsidP="00210B0B">
            <w:pPr>
              <w:jc w:val="center"/>
              <w:rPr>
                <w:rFonts w:cs="Arial"/>
                <w:color w:val="000000"/>
                <w:lang w:eastAsia="en-GB"/>
              </w:rPr>
            </w:pPr>
            <w:r w:rsidRPr="00210B0B">
              <w:rPr>
                <w:rFonts w:cs="Arial"/>
                <w:lang w:eastAsia="en-GB"/>
              </w:rPr>
              <w:t>0.89944</w:t>
            </w:r>
          </w:p>
        </w:tc>
        <w:tc>
          <w:tcPr>
            <w:tcW w:w="0" w:type="auto"/>
            <w:shd w:val="clear" w:color="auto" w:fill="auto"/>
            <w:noWrap/>
            <w:vAlign w:val="center"/>
          </w:tcPr>
          <w:p w14:paraId="34388201" w14:textId="77777777" w:rsidR="004344CA" w:rsidRPr="00210B0B" w:rsidRDefault="004344CA" w:rsidP="00210B0B">
            <w:pPr>
              <w:jc w:val="center"/>
              <w:rPr>
                <w:rFonts w:cs="Arial"/>
                <w:color w:val="000000"/>
                <w:lang w:eastAsia="en-GB"/>
              </w:rPr>
            </w:pPr>
            <w:r w:rsidRPr="00210B0B">
              <w:rPr>
                <w:rFonts w:cs="Arial"/>
                <w:lang w:eastAsia="en-GB"/>
              </w:rPr>
              <w:t>0.90484</w:t>
            </w:r>
          </w:p>
        </w:tc>
        <w:tc>
          <w:tcPr>
            <w:tcW w:w="0" w:type="auto"/>
            <w:shd w:val="clear" w:color="auto" w:fill="auto"/>
            <w:noWrap/>
            <w:vAlign w:val="center"/>
          </w:tcPr>
          <w:p w14:paraId="76E01F3A" w14:textId="77777777" w:rsidR="004344CA" w:rsidRPr="00210B0B" w:rsidRDefault="004344CA" w:rsidP="00210B0B">
            <w:pPr>
              <w:jc w:val="center"/>
              <w:rPr>
                <w:rFonts w:cs="Arial"/>
                <w:color w:val="000000"/>
                <w:lang w:eastAsia="en-GB"/>
              </w:rPr>
            </w:pPr>
            <w:r w:rsidRPr="00210B0B">
              <w:rPr>
                <w:rFonts w:cs="Arial"/>
                <w:lang w:eastAsia="en-GB"/>
              </w:rPr>
              <w:t>0.89473</w:t>
            </w:r>
          </w:p>
        </w:tc>
        <w:tc>
          <w:tcPr>
            <w:tcW w:w="0" w:type="auto"/>
            <w:shd w:val="clear" w:color="auto" w:fill="auto"/>
            <w:noWrap/>
            <w:vAlign w:val="bottom"/>
          </w:tcPr>
          <w:p w14:paraId="0F1ADD20" w14:textId="77777777" w:rsidR="004344CA" w:rsidRPr="00210B0B" w:rsidRDefault="004344CA" w:rsidP="00210B0B">
            <w:pPr>
              <w:jc w:val="center"/>
              <w:rPr>
                <w:rFonts w:cs="Arial"/>
                <w:color w:val="000000"/>
                <w:lang w:eastAsia="en-GB"/>
              </w:rPr>
            </w:pPr>
          </w:p>
        </w:tc>
        <w:tc>
          <w:tcPr>
            <w:tcW w:w="0" w:type="auto"/>
            <w:shd w:val="clear" w:color="auto" w:fill="auto"/>
            <w:noWrap/>
            <w:vAlign w:val="center"/>
          </w:tcPr>
          <w:p w14:paraId="14A1BB37" w14:textId="77777777" w:rsidR="004344CA" w:rsidRPr="00210B0B" w:rsidRDefault="004344CA" w:rsidP="00210B0B">
            <w:pPr>
              <w:jc w:val="center"/>
              <w:rPr>
                <w:rFonts w:cs="Arial"/>
                <w:color w:val="000000"/>
                <w:lang w:eastAsia="en-GB"/>
              </w:rPr>
            </w:pPr>
            <w:r w:rsidRPr="00210B0B">
              <w:rPr>
                <w:rFonts w:cs="Arial"/>
                <w:lang w:eastAsia="en-GB"/>
              </w:rPr>
              <w:t>0.90333</w:t>
            </w:r>
          </w:p>
        </w:tc>
        <w:tc>
          <w:tcPr>
            <w:tcW w:w="0" w:type="auto"/>
            <w:shd w:val="clear" w:color="auto" w:fill="auto"/>
            <w:noWrap/>
            <w:vAlign w:val="center"/>
          </w:tcPr>
          <w:p w14:paraId="1B97F55D" w14:textId="77777777" w:rsidR="004344CA" w:rsidRPr="00210B0B" w:rsidRDefault="004344CA" w:rsidP="00210B0B">
            <w:pPr>
              <w:jc w:val="center"/>
              <w:rPr>
                <w:rFonts w:cs="Arial"/>
                <w:color w:val="000000"/>
                <w:lang w:eastAsia="en-GB"/>
              </w:rPr>
            </w:pPr>
            <w:r w:rsidRPr="00210B0B">
              <w:rPr>
                <w:rFonts w:cs="Arial"/>
                <w:lang w:eastAsia="en-GB"/>
              </w:rPr>
              <w:t>0.90272</w:t>
            </w:r>
          </w:p>
        </w:tc>
        <w:tc>
          <w:tcPr>
            <w:tcW w:w="0" w:type="auto"/>
            <w:shd w:val="clear" w:color="auto" w:fill="auto"/>
            <w:noWrap/>
            <w:vAlign w:val="center"/>
          </w:tcPr>
          <w:p w14:paraId="2FACB618" w14:textId="77777777" w:rsidR="004344CA" w:rsidRPr="00210B0B" w:rsidRDefault="004344CA" w:rsidP="00210B0B">
            <w:pPr>
              <w:jc w:val="center"/>
              <w:rPr>
                <w:rFonts w:cs="Arial"/>
                <w:lang w:eastAsia="en-GB"/>
              </w:rPr>
            </w:pPr>
            <w:r w:rsidRPr="00210B0B">
              <w:rPr>
                <w:rFonts w:cs="Arial"/>
                <w:lang w:eastAsia="en-GB"/>
              </w:rPr>
              <w:t>0.89956</w:t>
            </w:r>
          </w:p>
        </w:tc>
      </w:tr>
      <w:tr w:rsidR="004344CA" w:rsidRPr="00210B0B" w14:paraId="5364E3E1" w14:textId="77777777" w:rsidTr="00210B0B">
        <w:trPr>
          <w:cantSplit/>
        </w:trPr>
        <w:tc>
          <w:tcPr>
            <w:tcW w:w="0" w:type="auto"/>
            <w:shd w:val="clear" w:color="auto" w:fill="auto"/>
            <w:noWrap/>
            <w:vAlign w:val="center"/>
            <w:hideMark/>
          </w:tcPr>
          <w:p w14:paraId="1C1A6E76" w14:textId="015AE234" w:rsidR="004344CA" w:rsidRPr="00210B0B" w:rsidRDefault="004344CA" w:rsidP="00210B0B">
            <w:pPr>
              <w:jc w:val="right"/>
              <w:rPr>
                <w:rFonts w:cs="Arial"/>
                <w:color w:val="000000"/>
                <w:lang w:eastAsia="en-GB"/>
              </w:rPr>
            </w:pPr>
            <w:r w:rsidRPr="00210B0B">
              <w:rPr>
                <w:rFonts w:cs="Arial"/>
                <w:lang w:eastAsia="en-GB"/>
              </w:rPr>
              <w:t>(Mapped) E</w:t>
            </w:r>
            <w:r w:rsidR="00210B0B" w:rsidRPr="00210B0B">
              <w:rPr>
                <w:rFonts w:cs="Arial"/>
                <w:color w:val="00B0F0"/>
                <w:lang w:eastAsia="en-GB"/>
              </w:rPr>
              <w:t>Q-5D-3</w:t>
            </w:r>
            <w:r w:rsidRPr="00210B0B">
              <w:rPr>
                <w:rFonts w:cs="Arial"/>
                <w:lang w:eastAsia="en-GB"/>
              </w:rPr>
              <w:t>L</w:t>
            </w:r>
          </w:p>
        </w:tc>
        <w:tc>
          <w:tcPr>
            <w:tcW w:w="0" w:type="auto"/>
            <w:shd w:val="clear" w:color="auto" w:fill="auto"/>
            <w:noWrap/>
            <w:vAlign w:val="center"/>
            <w:hideMark/>
          </w:tcPr>
          <w:p w14:paraId="3D0C592B" w14:textId="77777777" w:rsidR="004344CA" w:rsidRPr="00210B0B" w:rsidRDefault="004344CA" w:rsidP="00210B0B">
            <w:pPr>
              <w:jc w:val="right"/>
              <w:rPr>
                <w:rFonts w:cs="Arial"/>
                <w:color w:val="000000"/>
                <w:lang w:eastAsia="en-GB"/>
              </w:rPr>
            </w:pPr>
          </w:p>
        </w:tc>
        <w:tc>
          <w:tcPr>
            <w:tcW w:w="0" w:type="auto"/>
            <w:shd w:val="clear" w:color="auto" w:fill="auto"/>
            <w:noWrap/>
            <w:vAlign w:val="center"/>
          </w:tcPr>
          <w:p w14:paraId="1DC59838" w14:textId="77777777" w:rsidR="004344CA" w:rsidRPr="00210B0B" w:rsidRDefault="004344CA" w:rsidP="00210B0B">
            <w:pPr>
              <w:jc w:val="center"/>
              <w:rPr>
                <w:rFonts w:cs="Arial"/>
                <w:color w:val="000000"/>
                <w:lang w:eastAsia="en-GB"/>
              </w:rPr>
            </w:pPr>
            <w:r w:rsidRPr="00210B0B">
              <w:rPr>
                <w:rFonts w:cs="Arial"/>
                <w:lang w:eastAsia="en-GB"/>
              </w:rPr>
              <w:t>0.84358</w:t>
            </w:r>
          </w:p>
        </w:tc>
        <w:tc>
          <w:tcPr>
            <w:tcW w:w="0" w:type="auto"/>
            <w:shd w:val="clear" w:color="auto" w:fill="auto"/>
            <w:noWrap/>
            <w:vAlign w:val="center"/>
          </w:tcPr>
          <w:p w14:paraId="406D6EC4" w14:textId="77777777" w:rsidR="004344CA" w:rsidRPr="00210B0B" w:rsidRDefault="004344CA" w:rsidP="00210B0B">
            <w:pPr>
              <w:jc w:val="center"/>
              <w:rPr>
                <w:rFonts w:cs="Arial"/>
                <w:color w:val="000000"/>
                <w:lang w:eastAsia="en-GB"/>
              </w:rPr>
            </w:pPr>
            <w:r w:rsidRPr="00210B0B">
              <w:rPr>
                <w:rFonts w:cs="Arial"/>
                <w:lang w:eastAsia="en-GB"/>
              </w:rPr>
              <w:t>0.85060</w:t>
            </w:r>
          </w:p>
        </w:tc>
        <w:tc>
          <w:tcPr>
            <w:tcW w:w="0" w:type="auto"/>
            <w:shd w:val="clear" w:color="auto" w:fill="auto"/>
            <w:noWrap/>
            <w:vAlign w:val="center"/>
          </w:tcPr>
          <w:p w14:paraId="413F278D" w14:textId="77777777" w:rsidR="004344CA" w:rsidRPr="00210B0B" w:rsidRDefault="004344CA" w:rsidP="00210B0B">
            <w:pPr>
              <w:jc w:val="center"/>
              <w:rPr>
                <w:rFonts w:cs="Arial"/>
                <w:color w:val="000000"/>
                <w:lang w:eastAsia="en-GB"/>
              </w:rPr>
            </w:pPr>
            <w:r w:rsidRPr="00210B0B">
              <w:rPr>
                <w:rFonts w:cs="Arial"/>
                <w:lang w:eastAsia="en-GB"/>
              </w:rPr>
              <w:t>0.83568</w:t>
            </w:r>
          </w:p>
        </w:tc>
        <w:tc>
          <w:tcPr>
            <w:tcW w:w="0" w:type="auto"/>
            <w:shd w:val="clear" w:color="auto" w:fill="auto"/>
            <w:noWrap/>
            <w:vAlign w:val="bottom"/>
          </w:tcPr>
          <w:p w14:paraId="2EDD179A" w14:textId="77777777" w:rsidR="004344CA" w:rsidRPr="00210B0B" w:rsidRDefault="004344CA" w:rsidP="00210B0B">
            <w:pPr>
              <w:jc w:val="center"/>
              <w:rPr>
                <w:rFonts w:cs="Arial"/>
                <w:color w:val="000000"/>
                <w:lang w:eastAsia="en-GB"/>
              </w:rPr>
            </w:pPr>
          </w:p>
        </w:tc>
        <w:tc>
          <w:tcPr>
            <w:tcW w:w="0" w:type="auto"/>
            <w:shd w:val="clear" w:color="auto" w:fill="auto"/>
            <w:noWrap/>
            <w:vAlign w:val="center"/>
          </w:tcPr>
          <w:p w14:paraId="72DF3E71" w14:textId="77777777" w:rsidR="004344CA" w:rsidRPr="00210B0B" w:rsidRDefault="004344CA" w:rsidP="00210B0B">
            <w:pPr>
              <w:jc w:val="center"/>
              <w:rPr>
                <w:rFonts w:cs="Arial"/>
                <w:color w:val="000000"/>
                <w:lang w:eastAsia="en-GB"/>
              </w:rPr>
            </w:pPr>
            <w:r w:rsidRPr="00210B0B">
              <w:rPr>
                <w:rFonts w:cs="Arial"/>
                <w:lang w:eastAsia="en-GB"/>
              </w:rPr>
              <w:t>0.83693</w:t>
            </w:r>
          </w:p>
        </w:tc>
        <w:tc>
          <w:tcPr>
            <w:tcW w:w="0" w:type="auto"/>
            <w:shd w:val="clear" w:color="auto" w:fill="auto"/>
            <w:noWrap/>
            <w:vAlign w:val="center"/>
          </w:tcPr>
          <w:p w14:paraId="796B6A89" w14:textId="77777777" w:rsidR="004344CA" w:rsidRPr="00210B0B" w:rsidRDefault="004344CA" w:rsidP="00210B0B">
            <w:pPr>
              <w:jc w:val="center"/>
              <w:rPr>
                <w:rFonts w:cs="Arial"/>
                <w:color w:val="000000"/>
                <w:lang w:eastAsia="en-GB"/>
              </w:rPr>
            </w:pPr>
            <w:r w:rsidRPr="00210B0B">
              <w:rPr>
                <w:rFonts w:cs="Arial"/>
                <w:lang w:eastAsia="en-GB"/>
              </w:rPr>
              <w:t>0.84956</w:t>
            </w:r>
          </w:p>
        </w:tc>
        <w:tc>
          <w:tcPr>
            <w:tcW w:w="0" w:type="auto"/>
            <w:shd w:val="clear" w:color="auto" w:fill="auto"/>
            <w:noWrap/>
            <w:vAlign w:val="center"/>
          </w:tcPr>
          <w:p w14:paraId="28E302C8" w14:textId="77777777" w:rsidR="004344CA" w:rsidRPr="00210B0B" w:rsidRDefault="004344CA" w:rsidP="00210B0B">
            <w:pPr>
              <w:jc w:val="center"/>
              <w:rPr>
                <w:rFonts w:cs="Arial"/>
                <w:color w:val="000000"/>
                <w:lang w:eastAsia="en-GB"/>
              </w:rPr>
            </w:pPr>
            <w:r w:rsidRPr="00210B0B">
              <w:rPr>
                <w:rFonts w:cs="Arial"/>
                <w:lang w:eastAsia="en-GB"/>
              </w:rPr>
              <w:t>0.83969</w:t>
            </w:r>
          </w:p>
        </w:tc>
        <w:tc>
          <w:tcPr>
            <w:tcW w:w="0" w:type="auto"/>
            <w:shd w:val="clear" w:color="auto" w:fill="auto"/>
            <w:noWrap/>
            <w:vAlign w:val="bottom"/>
          </w:tcPr>
          <w:p w14:paraId="27EE739F" w14:textId="77777777" w:rsidR="004344CA" w:rsidRPr="00210B0B" w:rsidRDefault="004344CA" w:rsidP="00210B0B">
            <w:pPr>
              <w:jc w:val="center"/>
              <w:rPr>
                <w:rFonts w:cs="Arial"/>
                <w:color w:val="000000"/>
                <w:lang w:eastAsia="en-GB"/>
              </w:rPr>
            </w:pPr>
          </w:p>
        </w:tc>
        <w:tc>
          <w:tcPr>
            <w:tcW w:w="0" w:type="auto"/>
            <w:shd w:val="clear" w:color="auto" w:fill="auto"/>
            <w:noWrap/>
            <w:vAlign w:val="center"/>
          </w:tcPr>
          <w:p w14:paraId="01D660C0" w14:textId="77777777" w:rsidR="004344CA" w:rsidRPr="00210B0B" w:rsidRDefault="004344CA" w:rsidP="00210B0B">
            <w:pPr>
              <w:jc w:val="center"/>
              <w:rPr>
                <w:rFonts w:cs="Arial"/>
                <w:color w:val="000000"/>
                <w:lang w:eastAsia="en-GB"/>
              </w:rPr>
            </w:pPr>
            <w:r w:rsidRPr="00210B0B">
              <w:rPr>
                <w:rFonts w:cs="Arial"/>
                <w:lang w:eastAsia="en-GB"/>
              </w:rPr>
              <w:t>0.84589</w:t>
            </w:r>
          </w:p>
        </w:tc>
        <w:tc>
          <w:tcPr>
            <w:tcW w:w="0" w:type="auto"/>
            <w:shd w:val="clear" w:color="auto" w:fill="auto"/>
            <w:noWrap/>
            <w:vAlign w:val="center"/>
          </w:tcPr>
          <w:p w14:paraId="184A4BE4" w14:textId="77777777" w:rsidR="004344CA" w:rsidRPr="00210B0B" w:rsidRDefault="004344CA" w:rsidP="00210B0B">
            <w:pPr>
              <w:jc w:val="center"/>
              <w:rPr>
                <w:rFonts w:cs="Arial"/>
                <w:color w:val="000000"/>
                <w:lang w:eastAsia="en-GB"/>
              </w:rPr>
            </w:pPr>
            <w:r w:rsidRPr="00210B0B">
              <w:rPr>
                <w:rFonts w:cs="Arial"/>
                <w:lang w:eastAsia="en-GB"/>
              </w:rPr>
              <w:t>0.84893</w:t>
            </w:r>
          </w:p>
        </w:tc>
        <w:tc>
          <w:tcPr>
            <w:tcW w:w="0" w:type="auto"/>
            <w:shd w:val="clear" w:color="auto" w:fill="auto"/>
            <w:noWrap/>
            <w:vAlign w:val="center"/>
          </w:tcPr>
          <w:p w14:paraId="754E2EC3" w14:textId="77777777" w:rsidR="004344CA" w:rsidRPr="00210B0B" w:rsidRDefault="004344CA" w:rsidP="00210B0B">
            <w:pPr>
              <w:jc w:val="center"/>
              <w:rPr>
                <w:rFonts w:cs="Arial"/>
                <w:lang w:eastAsia="en-GB"/>
              </w:rPr>
            </w:pPr>
            <w:r w:rsidRPr="00210B0B">
              <w:rPr>
                <w:rFonts w:cs="Arial"/>
                <w:lang w:eastAsia="en-GB"/>
              </w:rPr>
              <w:t>0.84260</w:t>
            </w:r>
          </w:p>
        </w:tc>
      </w:tr>
      <w:tr w:rsidR="004344CA" w:rsidRPr="00210B0B" w14:paraId="73604904" w14:textId="77777777" w:rsidTr="00210B0B">
        <w:trPr>
          <w:cantSplit/>
        </w:trPr>
        <w:tc>
          <w:tcPr>
            <w:tcW w:w="0" w:type="auto"/>
            <w:shd w:val="clear" w:color="auto" w:fill="auto"/>
            <w:noWrap/>
            <w:vAlign w:val="center"/>
            <w:hideMark/>
          </w:tcPr>
          <w:p w14:paraId="6086FE16" w14:textId="77777777" w:rsidR="004344CA" w:rsidRPr="00210B0B" w:rsidRDefault="004344CA" w:rsidP="00210B0B">
            <w:pPr>
              <w:jc w:val="right"/>
              <w:rPr>
                <w:rFonts w:cs="Arial"/>
                <w:color w:val="000000"/>
                <w:lang w:eastAsia="en-GB"/>
              </w:rPr>
            </w:pPr>
            <w:r w:rsidRPr="00210B0B">
              <w:rPr>
                <w:rFonts w:cs="Arial"/>
                <w:lang w:eastAsia="en-GB"/>
              </w:rPr>
              <w:t>QALYs (5</w:t>
            </w:r>
            <w:proofErr w:type="gramStart"/>
            <w:r w:rsidRPr="00210B0B">
              <w:rPr>
                <w:rFonts w:cs="Arial"/>
                <w:lang w:eastAsia="en-GB"/>
              </w:rPr>
              <w:t>L)</w:t>
            </w:r>
            <w:r w:rsidRPr="00210B0B">
              <w:rPr>
                <w:rFonts w:cs="Arial"/>
                <w:vertAlign w:val="superscript"/>
                <w:lang w:eastAsia="en-GB"/>
              </w:rPr>
              <w:t>†</w:t>
            </w:r>
            <w:proofErr w:type="gramEnd"/>
          </w:p>
        </w:tc>
        <w:tc>
          <w:tcPr>
            <w:tcW w:w="0" w:type="auto"/>
            <w:shd w:val="clear" w:color="auto" w:fill="auto"/>
            <w:noWrap/>
            <w:vAlign w:val="center"/>
            <w:hideMark/>
          </w:tcPr>
          <w:p w14:paraId="35CE798B" w14:textId="77777777" w:rsidR="004344CA" w:rsidRPr="00210B0B" w:rsidRDefault="004344CA" w:rsidP="00210B0B">
            <w:pPr>
              <w:jc w:val="right"/>
              <w:rPr>
                <w:rFonts w:cs="Arial"/>
                <w:color w:val="000000"/>
                <w:lang w:eastAsia="en-GB"/>
              </w:rPr>
            </w:pPr>
          </w:p>
        </w:tc>
        <w:tc>
          <w:tcPr>
            <w:tcW w:w="0" w:type="auto"/>
            <w:shd w:val="clear" w:color="auto" w:fill="auto"/>
            <w:noWrap/>
            <w:vAlign w:val="center"/>
          </w:tcPr>
          <w:p w14:paraId="4D19A462"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6BC42A1A"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5F9013DD" w14:textId="77777777" w:rsidR="004344CA" w:rsidRPr="00210B0B" w:rsidRDefault="004344CA" w:rsidP="00210B0B">
            <w:pPr>
              <w:jc w:val="center"/>
              <w:rPr>
                <w:rFonts w:cs="Arial"/>
                <w:color w:val="000000"/>
                <w:lang w:eastAsia="en-GB"/>
              </w:rPr>
            </w:pPr>
            <w:r w:rsidRPr="00210B0B">
              <w:rPr>
                <w:rFonts w:cs="Arial"/>
                <w:lang w:eastAsia="en-GB"/>
              </w:rPr>
              <w:t>0.89879</w:t>
            </w:r>
          </w:p>
        </w:tc>
        <w:tc>
          <w:tcPr>
            <w:tcW w:w="0" w:type="auto"/>
            <w:shd w:val="clear" w:color="auto" w:fill="auto"/>
            <w:noWrap/>
            <w:vAlign w:val="bottom"/>
          </w:tcPr>
          <w:p w14:paraId="3556FF32" w14:textId="77777777" w:rsidR="004344CA" w:rsidRPr="00210B0B" w:rsidRDefault="004344CA" w:rsidP="00210B0B">
            <w:pPr>
              <w:jc w:val="center"/>
              <w:rPr>
                <w:rFonts w:cs="Arial"/>
                <w:color w:val="000000"/>
                <w:lang w:eastAsia="en-GB"/>
              </w:rPr>
            </w:pPr>
          </w:p>
        </w:tc>
        <w:tc>
          <w:tcPr>
            <w:tcW w:w="0" w:type="auto"/>
            <w:shd w:val="clear" w:color="auto" w:fill="auto"/>
            <w:noWrap/>
            <w:vAlign w:val="center"/>
          </w:tcPr>
          <w:p w14:paraId="6588E8F2"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505D6634"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2A26AE03" w14:textId="77777777" w:rsidR="004344CA" w:rsidRPr="00210B0B" w:rsidRDefault="004344CA" w:rsidP="00210B0B">
            <w:pPr>
              <w:jc w:val="center"/>
              <w:rPr>
                <w:rFonts w:cs="Arial"/>
                <w:color w:val="000000"/>
                <w:lang w:eastAsia="en-GB"/>
              </w:rPr>
            </w:pPr>
            <w:r w:rsidRPr="00210B0B">
              <w:rPr>
                <w:rFonts w:cs="Arial"/>
                <w:lang w:eastAsia="en-GB"/>
              </w:rPr>
              <w:t>0.89520</w:t>
            </w:r>
          </w:p>
        </w:tc>
        <w:tc>
          <w:tcPr>
            <w:tcW w:w="0" w:type="auto"/>
            <w:shd w:val="clear" w:color="auto" w:fill="auto"/>
            <w:noWrap/>
            <w:vAlign w:val="bottom"/>
          </w:tcPr>
          <w:p w14:paraId="28EE69C1" w14:textId="77777777" w:rsidR="004344CA" w:rsidRPr="00210B0B" w:rsidRDefault="004344CA" w:rsidP="00210B0B">
            <w:pPr>
              <w:jc w:val="center"/>
              <w:rPr>
                <w:rFonts w:cs="Arial"/>
                <w:color w:val="000000"/>
                <w:lang w:eastAsia="en-GB"/>
              </w:rPr>
            </w:pPr>
          </w:p>
        </w:tc>
        <w:tc>
          <w:tcPr>
            <w:tcW w:w="0" w:type="auto"/>
            <w:shd w:val="clear" w:color="auto" w:fill="auto"/>
            <w:noWrap/>
            <w:vAlign w:val="center"/>
          </w:tcPr>
          <w:p w14:paraId="5D5BE196"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28EA147B"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3720761F" w14:textId="77777777" w:rsidR="004344CA" w:rsidRPr="00210B0B" w:rsidRDefault="004344CA" w:rsidP="00210B0B">
            <w:pPr>
              <w:jc w:val="center"/>
              <w:rPr>
                <w:rFonts w:cs="Arial"/>
                <w:lang w:eastAsia="en-GB"/>
              </w:rPr>
            </w:pPr>
            <w:r w:rsidRPr="00210B0B">
              <w:rPr>
                <w:rFonts w:cs="Arial"/>
                <w:lang w:eastAsia="en-GB"/>
              </w:rPr>
              <w:t>0.89832</w:t>
            </w:r>
          </w:p>
        </w:tc>
      </w:tr>
      <w:tr w:rsidR="004344CA" w:rsidRPr="00210B0B" w14:paraId="496029BE" w14:textId="77777777" w:rsidTr="00210B0B">
        <w:trPr>
          <w:cantSplit/>
        </w:trPr>
        <w:tc>
          <w:tcPr>
            <w:tcW w:w="0" w:type="auto"/>
            <w:shd w:val="clear" w:color="auto" w:fill="auto"/>
            <w:noWrap/>
            <w:vAlign w:val="center"/>
          </w:tcPr>
          <w:p w14:paraId="4FDE22C7" w14:textId="77777777" w:rsidR="004344CA" w:rsidRPr="00210B0B" w:rsidRDefault="004344CA" w:rsidP="00210B0B">
            <w:pPr>
              <w:jc w:val="right"/>
              <w:rPr>
                <w:rFonts w:cs="Arial"/>
                <w:color w:val="000000"/>
                <w:lang w:eastAsia="en-GB"/>
              </w:rPr>
            </w:pPr>
            <w:r w:rsidRPr="00210B0B">
              <w:rPr>
                <w:rFonts w:cs="Arial"/>
                <w:lang w:eastAsia="en-GB"/>
              </w:rPr>
              <w:t>QALYs (3</w:t>
            </w:r>
            <w:proofErr w:type="gramStart"/>
            <w:r w:rsidRPr="00210B0B">
              <w:rPr>
                <w:rFonts w:cs="Arial"/>
                <w:lang w:eastAsia="en-GB"/>
              </w:rPr>
              <w:t>L)</w:t>
            </w:r>
            <w:r w:rsidRPr="00210B0B">
              <w:rPr>
                <w:rFonts w:cs="Arial"/>
                <w:vertAlign w:val="superscript"/>
                <w:lang w:eastAsia="en-GB"/>
              </w:rPr>
              <w:t>*</w:t>
            </w:r>
            <w:proofErr w:type="gramEnd"/>
            <w:r w:rsidRPr="00210B0B">
              <w:rPr>
                <w:rFonts w:cs="Arial"/>
                <w:vertAlign w:val="superscript"/>
                <w:lang w:eastAsia="en-GB"/>
              </w:rPr>
              <w:t>†</w:t>
            </w:r>
          </w:p>
        </w:tc>
        <w:tc>
          <w:tcPr>
            <w:tcW w:w="0" w:type="auto"/>
            <w:shd w:val="clear" w:color="auto" w:fill="auto"/>
            <w:noWrap/>
            <w:vAlign w:val="center"/>
          </w:tcPr>
          <w:p w14:paraId="17E8FDBE" w14:textId="77777777" w:rsidR="004344CA" w:rsidRPr="00210B0B" w:rsidRDefault="004344CA" w:rsidP="00210B0B">
            <w:pPr>
              <w:jc w:val="right"/>
              <w:rPr>
                <w:rFonts w:cs="Arial"/>
                <w:color w:val="000000"/>
                <w:lang w:eastAsia="en-GB"/>
              </w:rPr>
            </w:pPr>
          </w:p>
        </w:tc>
        <w:tc>
          <w:tcPr>
            <w:tcW w:w="0" w:type="auto"/>
            <w:shd w:val="clear" w:color="auto" w:fill="auto"/>
            <w:noWrap/>
            <w:vAlign w:val="center"/>
          </w:tcPr>
          <w:p w14:paraId="605B2682"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23E123D1"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0F27D38F" w14:textId="77777777" w:rsidR="004344CA" w:rsidRPr="00210B0B" w:rsidRDefault="004344CA" w:rsidP="00210B0B">
            <w:pPr>
              <w:jc w:val="center"/>
              <w:rPr>
                <w:rFonts w:cs="Arial"/>
                <w:color w:val="000000"/>
                <w:lang w:eastAsia="en-GB"/>
              </w:rPr>
            </w:pPr>
            <w:r w:rsidRPr="00210B0B">
              <w:rPr>
                <w:rFonts w:cs="Arial"/>
                <w:lang w:eastAsia="en-GB"/>
              </w:rPr>
              <w:t>0.84144</w:t>
            </w:r>
          </w:p>
        </w:tc>
        <w:tc>
          <w:tcPr>
            <w:tcW w:w="0" w:type="auto"/>
            <w:shd w:val="clear" w:color="auto" w:fill="auto"/>
            <w:noWrap/>
            <w:vAlign w:val="bottom"/>
          </w:tcPr>
          <w:p w14:paraId="05EBC522" w14:textId="77777777" w:rsidR="004344CA" w:rsidRPr="00210B0B" w:rsidRDefault="004344CA" w:rsidP="00210B0B">
            <w:pPr>
              <w:jc w:val="center"/>
              <w:rPr>
                <w:rFonts w:cs="Arial"/>
                <w:color w:val="000000"/>
                <w:lang w:eastAsia="en-GB"/>
              </w:rPr>
            </w:pPr>
          </w:p>
        </w:tc>
        <w:tc>
          <w:tcPr>
            <w:tcW w:w="0" w:type="auto"/>
            <w:shd w:val="clear" w:color="auto" w:fill="auto"/>
            <w:noWrap/>
            <w:vAlign w:val="center"/>
          </w:tcPr>
          <w:p w14:paraId="40F654F6"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45263044"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651684CE" w14:textId="77777777" w:rsidR="004344CA" w:rsidRPr="00210B0B" w:rsidRDefault="004344CA" w:rsidP="00210B0B">
            <w:pPr>
              <w:jc w:val="center"/>
              <w:rPr>
                <w:rFonts w:cs="Arial"/>
                <w:color w:val="000000"/>
                <w:lang w:eastAsia="en-GB"/>
              </w:rPr>
            </w:pPr>
            <w:r w:rsidRPr="00210B0B">
              <w:rPr>
                <w:rFonts w:cs="Arial"/>
                <w:lang w:eastAsia="en-GB"/>
              </w:rPr>
              <w:t>0.84113</w:t>
            </w:r>
          </w:p>
        </w:tc>
        <w:tc>
          <w:tcPr>
            <w:tcW w:w="0" w:type="auto"/>
            <w:shd w:val="clear" w:color="auto" w:fill="auto"/>
            <w:noWrap/>
            <w:vAlign w:val="bottom"/>
          </w:tcPr>
          <w:p w14:paraId="2BF1C674" w14:textId="77777777" w:rsidR="004344CA" w:rsidRPr="00210B0B" w:rsidRDefault="004344CA" w:rsidP="00210B0B">
            <w:pPr>
              <w:jc w:val="center"/>
              <w:rPr>
                <w:rFonts w:cs="Arial"/>
                <w:color w:val="000000"/>
                <w:lang w:eastAsia="en-GB"/>
              </w:rPr>
            </w:pPr>
          </w:p>
        </w:tc>
        <w:tc>
          <w:tcPr>
            <w:tcW w:w="0" w:type="auto"/>
            <w:shd w:val="clear" w:color="auto" w:fill="auto"/>
            <w:noWrap/>
            <w:vAlign w:val="center"/>
          </w:tcPr>
          <w:p w14:paraId="75570E07"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27C22419" w14:textId="77777777" w:rsidR="004344CA" w:rsidRPr="00210B0B" w:rsidRDefault="004344CA" w:rsidP="00210B0B">
            <w:pPr>
              <w:jc w:val="center"/>
              <w:rPr>
                <w:rFonts w:cs="Arial"/>
                <w:color w:val="000000"/>
                <w:lang w:eastAsia="en-GB"/>
              </w:rPr>
            </w:pPr>
            <w:r w:rsidRPr="00210B0B">
              <w:rPr>
                <w:rFonts w:cs="Arial"/>
                <w:lang w:eastAsia="en-GB"/>
              </w:rPr>
              <w:t>-</w:t>
            </w:r>
          </w:p>
        </w:tc>
        <w:tc>
          <w:tcPr>
            <w:tcW w:w="0" w:type="auto"/>
            <w:shd w:val="clear" w:color="auto" w:fill="auto"/>
            <w:noWrap/>
            <w:vAlign w:val="center"/>
          </w:tcPr>
          <w:p w14:paraId="5DEF88CE" w14:textId="77777777" w:rsidR="004344CA" w:rsidRPr="00210B0B" w:rsidRDefault="004344CA" w:rsidP="00210B0B">
            <w:pPr>
              <w:jc w:val="center"/>
              <w:rPr>
                <w:rFonts w:cs="Arial"/>
                <w:lang w:eastAsia="en-GB"/>
              </w:rPr>
            </w:pPr>
            <w:r w:rsidRPr="00210B0B">
              <w:rPr>
                <w:rFonts w:cs="Arial"/>
                <w:lang w:eastAsia="en-GB"/>
              </w:rPr>
              <w:t>0.84712</w:t>
            </w:r>
          </w:p>
        </w:tc>
      </w:tr>
      <w:tr w:rsidR="004344CA" w:rsidRPr="00210B0B" w14:paraId="3E44E0D8" w14:textId="77777777" w:rsidTr="00210B0B">
        <w:trPr>
          <w:cantSplit/>
        </w:trPr>
        <w:tc>
          <w:tcPr>
            <w:tcW w:w="0" w:type="auto"/>
            <w:gridSpan w:val="13"/>
            <w:shd w:val="clear" w:color="auto" w:fill="auto"/>
            <w:noWrap/>
            <w:vAlign w:val="center"/>
          </w:tcPr>
          <w:p w14:paraId="092E2EE0" w14:textId="77777777" w:rsidR="004344CA" w:rsidRPr="00210B0B" w:rsidRDefault="004344CA" w:rsidP="00210B0B">
            <w:pPr>
              <w:rPr>
                <w:rFonts w:cs="Arial"/>
                <w:sz w:val="16"/>
                <w:szCs w:val="16"/>
                <w:lang w:eastAsia="en-GB"/>
              </w:rPr>
            </w:pPr>
            <w:r w:rsidRPr="00210B0B">
              <w:rPr>
                <w:rFonts w:cs="Arial"/>
                <w:sz w:val="16"/>
                <w:szCs w:val="16"/>
                <w:lang w:eastAsia="en-GB"/>
              </w:rPr>
              <w:t>†</w:t>
            </w:r>
            <w:r w:rsidRPr="00210B0B">
              <w:rPr>
                <w:rFonts w:cs="Arial"/>
                <w:sz w:val="16"/>
                <w:szCs w:val="16"/>
                <w:vertAlign w:val="superscript"/>
                <w:lang w:eastAsia="en-GB"/>
              </w:rPr>
              <w:t xml:space="preserve"> </w:t>
            </w:r>
            <w:r w:rsidRPr="00210B0B">
              <w:rPr>
                <w:rFonts w:cs="Arial"/>
                <w:sz w:val="16"/>
                <w:szCs w:val="16"/>
                <w:lang w:eastAsia="en-GB"/>
              </w:rPr>
              <w:t>Total within-trial QALYs average imputed values; all other outcomes presented as the average of complete cases</w:t>
            </w:r>
          </w:p>
          <w:p w14:paraId="675CD6C4" w14:textId="4156835B" w:rsidR="00210B0B" w:rsidRPr="00210B0B" w:rsidRDefault="004344CA" w:rsidP="00210B0B">
            <w:pPr>
              <w:rPr>
                <w:rFonts w:cs="Arial"/>
                <w:sz w:val="16"/>
                <w:szCs w:val="16"/>
                <w:lang w:eastAsia="en-GB"/>
              </w:rPr>
            </w:pPr>
            <w:r w:rsidRPr="00210B0B">
              <w:rPr>
                <w:rFonts w:cs="Arial"/>
                <w:sz w:val="16"/>
                <w:szCs w:val="16"/>
                <w:lang w:eastAsia="en-GB"/>
              </w:rPr>
              <w:t>*Calculated from E</w:t>
            </w:r>
            <w:r w:rsidR="00210B0B" w:rsidRPr="00210B0B">
              <w:rPr>
                <w:rFonts w:cs="Arial"/>
                <w:color w:val="00B0F0"/>
                <w:sz w:val="16"/>
                <w:szCs w:val="16"/>
                <w:lang w:eastAsia="en-GB"/>
              </w:rPr>
              <w:t>Q-5D-3</w:t>
            </w:r>
            <w:r w:rsidRPr="00210B0B">
              <w:rPr>
                <w:rFonts w:cs="Arial"/>
                <w:sz w:val="16"/>
                <w:szCs w:val="16"/>
                <w:lang w:eastAsia="en-GB"/>
              </w:rPr>
              <w:t>L scores mapped from E</w:t>
            </w:r>
            <w:r w:rsidR="00210B0B" w:rsidRPr="00210B0B">
              <w:rPr>
                <w:rFonts w:cs="Arial"/>
                <w:color w:val="00B0F0"/>
                <w:sz w:val="16"/>
                <w:szCs w:val="16"/>
                <w:lang w:eastAsia="en-GB"/>
              </w:rPr>
              <w:t>Q-5D-5</w:t>
            </w:r>
            <w:r w:rsidRPr="00210B0B">
              <w:rPr>
                <w:rFonts w:cs="Arial"/>
                <w:sz w:val="16"/>
                <w:szCs w:val="16"/>
                <w:lang w:eastAsia="en-GB"/>
              </w:rPr>
              <w:t>L responses</w:t>
            </w:r>
          </w:p>
          <w:p w14:paraId="7B1A6295" w14:textId="04DB2D13" w:rsidR="004344CA" w:rsidRPr="00210B0B" w:rsidRDefault="004344CA" w:rsidP="00210B0B">
            <w:pPr>
              <w:rPr>
                <w:rFonts w:cs="Arial"/>
                <w:sz w:val="16"/>
                <w:szCs w:val="16"/>
                <w:lang w:eastAsia="en-GB"/>
              </w:rPr>
            </w:pPr>
          </w:p>
        </w:tc>
      </w:tr>
    </w:tbl>
    <w:p w14:paraId="0B2C33D3" w14:textId="77777777" w:rsidR="00210B0B" w:rsidRPr="00210B0B" w:rsidRDefault="00210B0B">
      <w:pPr>
        <w:spacing w:line="259" w:lineRule="auto"/>
      </w:pPr>
    </w:p>
    <w:p w14:paraId="2998C296" w14:textId="4CFD462A" w:rsidR="007D2207" w:rsidRPr="00210B0B" w:rsidRDefault="00D042B9" w:rsidP="00D042B9">
      <w:pPr>
        <w:pStyle w:val="Heading2"/>
      </w:pPr>
      <w:bookmarkStart w:id="411" w:name="_Toc93059395"/>
      <w:r w:rsidRPr="00210B0B">
        <w:t xml:space="preserve">Appendix </w:t>
      </w:r>
      <w:r w:rsidR="00596869" w:rsidRPr="00210B0B">
        <w:rPr>
          <w:noProof/>
        </w:rPr>
        <w:t>19</w:t>
      </w:r>
      <w:r w:rsidR="007D2207" w:rsidRPr="00210B0B">
        <w:tab/>
        <w:t>Modelled sedentary time in each trial arm</w:t>
      </w:r>
      <w:bookmarkEnd w:id="411"/>
    </w:p>
    <w:p w14:paraId="1E463160" w14:textId="594F99D1" w:rsidR="00037D44" w:rsidRPr="00210B0B" w:rsidRDefault="00037D44" w:rsidP="00FF3399">
      <w:pPr>
        <w:tabs>
          <w:tab w:val="left" w:pos="13088"/>
        </w:tabs>
        <w:rPr>
          <w:color w:val="FF0000"/>
        </w:rPr>
      </w:pPr>
      <w:r w:rsidRPr="00210B0B">
        <w:rPr>
          <w:color w:val="FF0000"/>
        </w:rPr>
        <w:t>&lt;&lt;</w:t>
      </w:r>
      <w:proofErr w:type="gramStart"/>
      <w:r w:rsidRPr="00210B0B">
        <w:rPr>
          <w:color w:val="FF0000"/>
        </w:rPr>
        <w:t>typesetter</w:t>
      </w:r>
      <w:proofErr w:type="gramEnd"/>
      <w:r w:rsidRPr="00210B0B">
        <w:rPr>
          <w:color w:val="FF0000"/>
        </w:rPr>
        <w:t xml:space="preserve"> insert 16-41-04-figu3&gt;&gt;</w:t>
      </w:r>
    </w:p>
    <w:p w14:paraId="186DB15C" w14:textId="77777777" w:rsidR="00210B0B" w:rsidRPr="00210B0B" w:rsidRDefault="00210B0B" w:rsidP="00FF3399">
      <w:pPr>
        <w:tabs>
          <w:tab w:val="left" w:pos="13088"/>
        </w:tabs>
      </w:pPr>
    </w:p>
    <w:p w14:paraId="1F9E8D91" w14:textId="14790074" w:rsidR="007D2207" w:rsidRPr="00210B0B" w:rsidRDefault="00D042B9" w:rsidP="00D042B9">
      <w:pPr>
        <w:pStyle w:val="Heading2"/>
      </w:pPr>
      <w:bookmarkStart w:id="412" w:name="_Toc93059396"/>
      <w:r w:rsidRPr="00210B0B">
        <w:t xml:space="preserve">Appendix </w:t>
      </w:r>
      <w:r w:rsidR="00596869" w:rsidRPr="00210B0B">
        <w:rPr>
          <w:noProof/>
        </w:rPr>
        <w:t>20</w:t>
      </w:r>
      <w:r w:rsidR="00FF3399" w:rsidRPr="00210B0B">
        <w:tab/>
      </w:r>
      <w:r w:rsidR="007D2207" w:rsidRPr="00210B0B">
        <w:t>Modelled hazard ratios in each trial arm (relative to the control arm)</w:t>
      </w:r>
      <w:bookmarkEnd w:id="412"/>
    </w:p>
    <w:p w14:paraId="011322E2" w14:textId="646B10B4" w:rsidR="00037D44" w:rsidRPr="00210B0B" w:rsidRDefault="00037D44" w:rsidP="00037D44">
      <w:pPr>
        <w:rPr>
          <w:color w:val="FF0000"/>
        </w:rPr>
      </w:pPr>
      <w:r w:rsidRPr="00210B0B">
        <w:rPr>
          <w:color w:val="FF0000"/>
        </w:rPr>
        <w:t>&lt;&lt;</w:t>
      </w:r>
      <w:proofErr w:type="gramStart"/>
      <w:r w:rsidRPr="00210B0B">
        <w:rPr>
          <w:color w:val="FF0000"/>
        </w:rPr>
        <w:t>typesetter</w:t>
      </w:r>
      <w:proofErr w:type="gramEnd"/>
      <w:r w:rsidRPr="00210B0B">
        <w:rPr>
          <w:color w:val="FF0000"/>
        </w:rPr>
        <w:t xml:space="preserve"> insert 16-41-04-figu4&gt;&gt;</w:t>
      </w:r>
    </w:p>
    <w:p w14:paraId="0E23345F" w14:textId="77777777" w:rsidR="00210B0B" w:rsidRPr="00210B0B" w:rsidRDefault="00210B0B" w:rsidP="00037D44"/>
    <w:p w14:paraId="2F8927AF" w14:textId="1AA02E76" w:rsidR="00E824C6" w:rsidRPr="00210B0B" w:rsidRDefault="00D042B9" w:rsidP="00D042B9">
      <w:pPr>
        <w:pStyle w:val="Heading2"/>
      </w:pPr>
      <w:bookmarkStart w:id="413" w:name="_Toc93059397"/>
      <w:r w:rsidRPr="00210B0B">
        <w:t xml:space="preserve">Appendix </w:t>
      </w:r>
      <w:r w:rsidR="00596869" w:rsidRPr="00210B0B">
        <w:rPr>
          <w:noProof/>
        </w:rPr>
        <w:t>21</w:t>
      </w:r>
      <w:r w:rsidR="00CE255E" w:rsidRPr="00210B0B">
        <w:tab/>
      </w:r>
      <w:r w:rsidR="00E824C6" w:rsidRPr="00210B0B">
        <w:t>Extrapolated discounted incremental QALY gain for each intervention relative to the control arm by alternative decay rates</w:t>
      </w:r>
      <w:bookmarkEnd w:id="413"/>
    </w:p>
    <w:p w14:paraId="3BC42F81" w14:textId="5815D8FF" w:rsidR="00E824C6" w:rsidRPr="00210B0B" w:rsidRDefault="00037D44" w:rsidP="00E824C6">
      <w:pPr>
        <w:tabs>
          <w:tab w:val="left" w:pos="13088"/>
        </w:tabs>
        <w:rPr>
          <w:color w:val="FF0000"/>
        </w:rPr>
      </w:pPr>
      <w:r w:rsidRPr="00210B0B">
        <w:rPr>
          <w:color w:val="FF0000"/>
        </w:rPr>
        <w:t>&lt;&lt;</w:t>
      </w:r>
      <w:proofErr w:type="gramStart"/>
      <w:r w:rsidRPr="00210B0B">
        <w:rPr>
          <w:color w:val="FF0000"/>
        </w:rPr>
        <w:t>typesetter</w:t>
      </w:r>
      <w:proofErr w:type="gramEnd"/>
      <w:r w:rsidRPr="00210B0B">
        <w:rPr>
          <w:color w:val="FF0000"/>
        </w:rPr>
        <w:t xml:space="preserve"> insert 16-41-04-figu5&gt;&gt;</w:t>
      </w:r>
    </w:p>
    <w:p w14:paraId="69ED5792" w14:textId="77777777" w:rsidR="00210B0B" w:rsidRPr="00210B0B" w:rsidRDefault="00210B0B" w:rsidP="00E824C6">
      <w:pPr>
        <w:spacing w:line="259" w:lineRule="auto"/>
      </w:pPr>
    </w:p>
    <w:p w14:paraId="117F6708" w14:textId="52808713" w:rsidR="00E824C6" w:rsidRPr="00210B0B" w:rsidRDefault="00D042B9" w:rsidP="00D042B9">
      <w:pPr>
        <w:pStyle w:val="Heading2"/>
      </w:pPr>
      <w:bookmarkStart w:id="414" w:name="_Toc93059398"/>
      <w:r w:rsidRPr="00210B0B">
        <w:t xml:space="preserve">Appendix </w:t>
      </w:r>
      <w:r w:rsidR="00596869" w:rsidRPr="00210B0B">
        <w:rPr>
          <w:noProof/>
        </w:rPr>
        <w:t>22</w:t>
      </w:r>
      <w:r w:rsidR="00CE255E" w:rsidRPr="00210B0B">
        <w:tab/>
      </w:r>
      <w:r w:rsidR="00E824C6" w:rsidRPr="00210B0B">
        <w:t>Extrapolated discounted incremental QALY gain for each intervention relative to the control arm by alternative ages at intervention</w:t>
      </w:r>
      <w:bookmarkEnd w:id="414"/>
    </w:p>
    <w:p w14:paraId="5FA0567A" w14:textId="2B55791E" w:rsidR="00CE255E" w:rsidRPr="00210B0B" w:rsidRDefault="00037D44" w:rsidP="00E824C6">
      <w:pPr>
        <w:tabs>
          <w:tab w:val="left" w:pos="13088"/>
        </w:tabs>
        <w:rPr>
          <w:color w:val="FF0000"/>
        </w:rPr>
      </w:pPr>
      <w:r w:rsidRPr="00210B0B">
        <w:rPr>
          <w:color w:val="FF0000"/>
        </w:rPr>
        <w:t>&lt;&lt;</w:t>
      </w:r>
      <w:proofErr w:type="gramStart"/>
      <w:r w:rsidRPr="00210B0B">
        <w:rPr>
          <w:color w:val="FF0000"/>
        </w:rPr>
        <w:t>typesetter</w:t>
      </w:r>
      <w:proofErr w:type="gramEnd"/>
      <w:r w:rsidRPr="00210B0B">
        <w:rPr>
          <w:color w:val="FF0000"/>
        </w:rPr>
        <w:t xml:space="preserve"> insert 16-41-04-figu6&gt;&gt;</w:t>
      </w:r>
    </w:p>
    <w:p w14:paraId="179ECF95" w14:textId="77777777" w:rsidR="00210B0B" w:rsidRPr="00210B0B" w:rsidRDefault="00210B0B">
      <w:pPr>
        <w:spacing w:line="259" w:lineRule="auto"/>
      </w:pPr>
    </w:p>
    <w:p w14:paraId="7710B023" w14:textId="5BE537F8" w:rsidR="00CE255E" w:rsidRPr="00210B0B" w:rsidRDefault="00596869" w:rsidP="00596869">
      <w:pPr>
        <w:pStyle w:val="Heading2"/>
      </w:pPr>
      <w:bookmarkStart w:id="415" w:name="_Ref88841287"/>
      <w:bookmarkStart w:id="416" w:name="_Toc93059399"/>
      <w:r w:rsidRPr="00210B0B">
        <w:t xml:space="preserve">Appendix </w:t>
      </w:r>
      <w:r w:rsidRPr="00210B0B">
        <w:rPr>
          <w:noProof/>
        </w:rPr>
        <w:t>23</w:t>
      </w:r>
      <w:bookmarkEnd w:id="415"/>
      <w:r w:rsidRPr="00210B0B">
        <w:tab/>
        <w:t>Secondary cost-effectiveness analysis</w:t>
      </w:r>
      <w:bookmarkEnd w:id="416"/>
    </w:p>
    <w:p w14:paraId="7854527A" w14:textId="77777777" w:rsidR="003E4817" w:rsidRPr="00210B0B" w:rsidRDefault="003E4817" w:rsidP="003E4817">
      <w:pPr>
        <w:spacing w:before="20"/>
        <w:rPr>
          <w:sz w:val="16"/>
          <w:szCs w:val="16"/>
        </w:rPr>
      </w:pPr>
    </w:p>
    <w:tbl>
      <w:tblPr>
        <w:tblW w:w="0" w:type="auto"/>
        <w:tblCellMar>
          <w:top w:w="40" w:type="dxa"/>
          <w:left w:w="60" w:type="dxa"/>
          <w:bottom w:w="40" w:type="dxa"/>
          <w:right w:w="60" w:type="dxa"/>
        </w:tblCellMar>
        <w:tblLook w:val="04A0" w:firstRow="1" w:lastRow="0" w:firstColumn="1" w:lastColumn="0" w:noHBand="0" w:noVBand="1"/>
      </w:tblPr>
      <w:tblGrid>
        <w:gridCol w:w="137"/>
        <w:gridCol w:w="1991"/>
        <w:gridCol w:w="716"/>
        <w:gridCol w:w="716"/>
        <w:gridCol w:w="737"/>
        <w:gridCol w:w="619"/>
        <w:gridCol w:w="661"/>
        <w:gridCol w:w="716"/>
        <w:gridCol w:w="716"/>
        <w:gridCol w:w="737"/>
        <w:gridCol w:w="619"/>
        <w:gridCol w:w="661"/>
      </w:tblGrid>
      <w:tr w:rsidR="003E4817" w:rsidRPr="00210B0B" w14:paraId="55BD71FF" w14:textId="77777777" w:rsidTr="00210B0B">
        <w:trPr>
          <w:cantSplit/>
        </w:trPr>
        <w:tc>
          <w:tcPr>
            <w:tcW w:w="0" w:type="auto"/>
            <w:gridSpan w:val="2"/>
            <w:vMerge w:val="restart"/>
            <w:shd w:val="clear" w:color="000000" w:fill="FFFFFF"/>
            <w:noWrap/>
            <w:vAlign w:val="center"/>
          </w:tcPr>
          <w:p w14:paraId="55ED0BA1" w14:textId="77777777" w:rsidR="003E4817" w:rsidRPr="00210B0B" w:rsidRDefault="003E4817" w:rsidP="00210B0B">
            <w:pPr>
              <w:jc w:val="center"/>
              <w:rPr>
                <w:b/>
                <w:bCs/>
                <w:color w:val="000000"/>
                <w:lang w:eastAsia="en-GB"/>
              </w:rPr>
            </w:pPr>
            <w:r w:rsidRPr="00210B0B">
              <w:rPr>
                <w:b/>
                <w:bCs/>
                <w:lang w:eastAsia="en-GB"/>
              </w:rPr>
              <w:t>Secondary cost-effectiveness analysis</w:t>
            </w:r>
          </w:p>
        </w:tc>
        <w:tc>
          <w:tcPr>
            <w:tcW w:w="0" w:type="auto"/>
            <w:gridSpan w:val="5"/>
            <w:shd w:val="clear" w:color="auto" w:fill="auto"/>
            <w:vAlign w:val="center"/>
          </w:tcPr>
          <w:p w14:paraId="01E41342" w14:textId="77777777" w:rsidR="003E4817" w:rsidRPr="00210B0B" w:rsidRDefault="003E4817" w:rsidP="00210B0B">
            <w:pPr>
              <w:jc w:val="center"/>
              <w:rPr>
                <w:b/>
                <w:bCs/>
                <w:color w:val="000000"/>
                <w:lang w:eastAsia="en-GB"/>
              </w:rPr>
            </w:pPr>
            <w:r w:rsidRPr="00210B0B">
              <w:rPr>
                <w:b/>
                <w:bCs/>
                <w:lang w:eastAsia="en-GB"/>
              </w:rPr>
              <w:t>SWAL plus desk vs Control</w:t>
            </w:r>
          </w:p>
        </w:tc>
        <w:tc>
          <w:tcPr>
            <w:tcW w:w="0" w:type="auto"/>
            <w:gridSpan w:val="5"/>
          </w:tcPr>
          <w:p w14:paraId="25C37071" w14:textId="77777777" w:rsidR="003E4817" w:rsidRPr="00210B0B" w:rsidRDefault="003E4817" w:rsidP="00210B0B">
            <w:pPr>
              <w:jc w:val="center"/>
              <w:rPr>
                <w:b/>
                <w:bCs/>
                <w:lang w:eastAsia="en-GB"/>
              </w:rPr>
            </w:pPr>
            <w:r w:rsidRPr="00210B0B">
              <w:rPr>
                <w:b/>
                <w:bCs/>
                <w:lang w:eastAsia="en-GB"/>
              </w:rPr>
              <w:t>SWAL only vs Control</w:t>
            </w:r>
          </w:p>
        </w:tc>
      </w:tr>
      <w:tr w:rsidR="003E4817" w:rsidRPr="00210B0B" w14:paraId="6D98459A" w14:textId="77777777" w:rsidTr="00210B0B">
        <w:trPr>
          <w:cantSplit/>
        </w:trPr>
        <w:tc>
          <w:tcPr>
            <w:tcW w:w="0" w:type="auto"/>
            <w:gridSpan w:val="2"/>
            <w:vMerge/>
            <w:shd w:val="clear" w:color="000000" w:fill="FFFFFF"/>
            <w:noWrap/>
            <w:vAlign w:val="center"/>
            <w:hideMark/>
          </w:tcPr>
          <w:p w14:paraId="5FCB3766" w14:textId="77777777" w:rsidR="003E4817" w:rsidRPr="00210B0B" w:rsidRDefault="003E4817" w:rsidP="00210B0B">
            <w:pPr>
              <w:jc w:val="center"/>
              <w:rPr>
                <w:b/>
                <w:bCs/>
                <w:color w:val="000000"/>
                <w:lang w:eastAsia="en-GB"/>
              </w:rPr>
            </w:pPr>
          </w:p>
        </w:tc>
        <w:tc>
          <w:tcPr>
            <w:tcW w:w="0" w:type="auto"/>
            <w:shd w:val="clear" w:color="auto" w:fill="auto"/>
            <w:vAlign w:val="center"/>
          </w:tcPr>
          <w:p w14:paraId="12193640" w14:textId="77777777" w:rsidR="003E4817" w:rsidRPr="00210B0B" w:rsidRDefault="003E4817" w:rsidP="00210B0B">
            <w:pPr>
              <w:jc w:val="center"/>
              <w:rPr>
                <w:b/>
                <w:bCs/>
                <w:color w:val="000000"/>
                <w:lang w:eastAsia="en-GB"/>
              </w:rPr>
            </w:pPr>
            <w:r w:rsidRPr="00210B0B">
              <w:rPr>
                <w:b/>
                <w:bCs/>
                <w:lang w:eastAsia="en-GB"/>
              </w:rPr>
              <w:t>Baseline</w:t>
            </w:r>
          </w:p>
        </w:tc>
        <w:tc>
          <w:tcPr>
            <w:tcW w:w="0" w:type="auto"/>
            <w:vAlign w:val="center"/>
          </w:tcPr>
          <w:p w14:paraId="6C42E1D4" w14:textId="77777777" w:rsidR="003E4817" w:rsidRPr="00210B0B" w:rsidRDefault="003E4817" w:rsidP="00210B0B">
            <w:pPr>
              <w:jc w:val="center"/>
              <w:rPr>
                <w:b/>
                <w:bCs/>
                <w:color w:val="000000"/>
                <w:lang w:eastAsia="en-GB"/>
              </w:rPr>
            </w:pPr>
            <w:r w:rsidRPr="00210B0B">
              <w:rPr>
                <w:b/>
                <w:bCs/>
                <w:lang w:eastAsia="en-GB"/>
              </w:rPr>
              <w:t>Month 12</w:t>
            </w:r>
          </w:p>
        </w:tc>
        <w:tc>
          <w:tcPr>
            <w:tcW w:w="0" w:type="auto"/>
            <w:vMerge w:val="restart"/>
            <w:vAlign w:val="center"/>
          </w:tcPr>
          <w:p w14:paraId="5CDE8524" w14:textId="77777777" w:rsidR="003E4817" w:rsidRPr="00210B0B" w:rsidRDefault="003E4817" w:rsidP="00210B0B">
            <w:pPr>
              <w:jc w:val="center"/>
              <w:rPr>
                <w:b/>
                <w:bCs/>
                <w:lang w:eastAsia="en-GB"/>
              </w:rPr>
            </w:pPr>
            <w:r w:rsidRPr="00210B0B">
              <w:rPr>
                <w:b/>
                <w:bCs/>
                <w:lang w:eastAsia="en-GB"/>
              </w:rPr>
              <w:t>Difference in</w:t>
            </w:r>
          </w:p>
          <w:p w14:paraId="5FA68B1F" w14:textId="77777777" w:rsidR="003E4817" w:rsidRPr="00210B0B" w:rsidRDefault="003E4817" w:rsidP="00210B0B">
            <w:pPr>
              <w:jc w:val="center"/>
              <w:rPr>
                <w:b/>
                <w:bCs/>
                <w:color w:val="000000"/>
                <w:lang w:eastAsia="en-GB"/>
              </w:rPr>
            </w:pPr>
            <w:r w:rsidRPr="00210B0B">
              <w:rPr>
                <w:b/>
                <w:bCs/>
                <w:lang w:eastAsia="en-GB"/>
              </w:rPr>
              <w:t>Difference*</w:t>
            </w:r>
          </w:p>
        </w:tc>
        <w:tc>
          <w:tcPr>
            <w:tcW w:w="0" w:type="auto"/>
            <w:gridSpan w:val="2"/>
            <w:vAlign w:val="center"/>
          </w:tcPr>
          <w:p w14:paraId="13340453" w14:textId="77777777" w:rsidR="003E4817" w:rsidRPr="00210B0B" w:rsidRDefault="003E4817" w:rsidP="00210B0B">
            <w:pPr>
              <w:jc w:val="center"/>
              <w:rPr>
                <w:b/>
                <w:bCs/>
                <w:color w:val="000000"/>
                <w:lang w:eastAsia="en-GB"/>
              </w:rPr>
            </w:pPr>
            <w:r w:rsidRPr="00210B0B">
              <w:rPr>
                <w:b/>
                <w:bCs/>
                <w:lang w:eastAsia="en-GB"/>
              </w:rPr>
              <w:t>ICER</w:t>
            </w:r>
          </w:p>
        </w:tc>
        <w:tc>
          <w:tcPr>
            <w:tcW w:w="0" w:type="auto"/>
            <w:vAlign w:val="center"/>
          </w:tcPr>
          <w:p w14:paraId="4D969262" w14:textId="77777777" w:rsidR="003E4817" w:rsidRPr="00210B0B" w:rsidRDefault="003E4817" w:rsidP="00210B0B">
            <w:pPr>
              <w:jc w:val="center"/>
              <w:rPr>
                <w:b/>
                <w:bCs/>
                <w:color w:val="000000"/>
                <w:lang w:eastAsia="en-GB"/>
              </w:rPr>
            </w:pPr>
            <w:r w:rsidRPr="00210B0B">
              <w:rPr>
                <w:b/>
                <w:bCs/>
                <w:lang w:eastAsia="en-GB"/>
              </w:rPr>
              <w:t>Baseline</w:t>
            </w:r>
          </w:p>
        </w:tc>
        <w:tc>
          <w:tcPr>
            <w:tcW w:w="0" w:type="auto"/>
            <w:vAlign w:val="center"/>
          </w:tcPr>
          <w:p w14:paraId="247A9637" w14:textId="77777777" w:rsidR="003E4817" w:rsidRPr="00210B0B" w:rsidRDefault="003E4817" w:rsidP="00210B0B">
            <w:pPr>
              <w:jc w:val="center"/>
              <w:rPr>
                <w:b/>
                <w:bCs/>
                <w:color w:val="000000"/>
                <w:lang w:eastAsia="en-GB"/>
              </w:rPr>
            </w:pPr>
            <w:r w:rsidRPr="00210B0B">
              <w:rPr>
                <w:b/>
                <w:bCs/>
                <w:lang w:eastAsia="en-GB"/>
              </w:rPr>
              <w:t>Month 12</w:t>
            </w:r>
          </w:p>
        </w:tc>
        <w:tc>
          <w:tcPr>
            <w:tcW w:w="0" w:type="auto"/>
            <w:vMerge w:val="restart"/>
            <w:vAlign w:val="center"/>
          </w:tcPr>
          <w:p w14:paraId="0DE182F1" w14:textId="77777777" w:rsidR="003E4817" w:rsidRPr="00210B0B" w:rsidRDefault="003E4817" w:rsidP="00210B0B">
            <w:pPr>
              <w:jc w:val="center"/>
              <w:rPr>
                <w:b/>
                <w:bCs/>
                <w:lang w:eastAsia="en-GB"/>
              </w:rPr>
            </w:pPr>
            <w:r w:rsidRPr="00210B0B">
              <w:rPr>
                <w:b/>
                <w:bCs/>
                <w:lang w:eastAsia="en-GB"/>
              </w:rPr>
              <w:t>Difference in</w:t>
            </w:r>
          </w:p>
          <w:p w14:paraId="1F690B8E" w14:textId="77777777" w:rsidR="003E4817" w:rsidRPr="00210B0B" w:rsidRDefault="003E4817" w:rsidP="00210B0B">
            <w:pPr>
              <w:jc w:val="center"/>
              <w:rPr>
                <w:b/>
                <w:bCs/>
                <w:color w:val="000000"/>
                <w:lang w:eastAsia="en-GB"/>
              </w:rPr>
            </w:pPr>
            <w:r w:rsidRPr="00210B0B">
              <w:rPr>
                <w:b/>
                <w:bCs/>
                <w:lang w:eastAsia="en-GB"/>
              </w:rPr>
              <w:t>Difference*</w:t>
            </w:r>
          </w:p>
        </w:tc>
        <w:tc>
          <w:tcPr>
            <w:tcW w:w="0" w:type="auto"/>
            <w:gridSpan w:val="2"/>
            <w:vAlign w:val="center"/>
          </w:tcPr>
          <w:p w14:paraId="1BECFC50" w14:textId="77777777" w:rsidR="003E4817" w:rsidRPr="00210B0B" w:rsidRDefault="003E4817" w:rsidP="00210B0B">
            <w:pPr>
              <w:jc w:val="center"/>
              <w:rPr>
                <w:b/>
                <w:bCs/>
                <w:lang w:eastAsia="en-GB"/>
              </w:rPr>
            </w:pPr>
            <w:r w:rsidRPr="00210B0B">
              <w:rPr>
                <w:b/>
                <w:bCs/>
                <w:lang w:eastAsia="en-GB"/>
              </w:rPr>
              <w:t>ICER</w:t>
            </w:r>
          </w:p>
        </w:tc>
      </w:tr>
      <w:tr w:rsidR="00210B0B" w:rsidRPr="00210B0B" w14:paraId="14BD242F" w14:textId="77777777" w:rsidTr="00210B0B">
        <w:trPr>
          <w:cantSplit/>
        </w:trPr>
        <w:tc>
          <w:tcPr>
            <w:tcW w:w="0" w:type="auto"/>
            <w:gridSpan w:val="2"/>
            <w:vMerge/>
            <w:vAlign w:val="center"/>
            <w:hideMark/>
          </w:tcPr>
          <w:p w14:paraId="05B31C29" w14:textId="77777777" w:rsidR="003E4817" w:rsidRPr="00210B0B" w:rsidRDefault="003E4817" w:rsidP="00210B0B">
            <w:pPr>
              <w:rPr>
                <w:b/>
                <w:bCs/>
                <w:color w:val="000000"/>
                <w:lang w:eastAsia="en-GB"/>
              </w:rPr>
            </w:pPr>
          </w:p>
        </w:tc>
        <w:tc>
          <w:tcPr>
            <w:tcW w:w="0" w:type="auto"/>
            <w:shd w:val="clear" w:color="000000" w:fill="FFFFFF"/>
            <w:noWrap/>
            <w:vAlign w:val="bottom"/>
          </w:tcPr>
          <w:p w14:paraId="434C0412" w14:textId="77777777" w:rsidR="003E4817" w:rsidRPr="00210B0B" w:rsidRDefault="003E4817" w:rsidP="00210B0B">
            <w:pPr>
              <w:jc w:val="center"/>
              <w:rPr>
                <w:b/>
                <w:bCs/>
                <w:color w:val="000000"/>
                <w:lang w:eastAsia="en-GB"/>
              </w:rPr>
            </w:pPr>
            <w:r w:rsidRPr="00210B0B">
              <w:rPr>
                <w:b/>
                <w:bCs/>
                <w:lang w:eastAsia="en-GB"/>
              </w:rPr>
              <w:t xml:space="preserve">Mean </w:t>
            </w:r>
          </w:p>
        </w:tc>
        <w:tc>
          <w:tcPr>
            <w:tcW w:w="0" w:type="auto"/>
            <w:shd w:val="clear" w:color="000000" w:fill="FFFFFF"/>
            <w:noWrap/>
            <w:vAlign w:val="bottom"/>
            <w:hideMark/>
          </w:tcPr>
          <w:p w14:paraId="564502B3" w14:textId="77777777" w:rsidR="003E4817" w:rsidRPr="00210B0B" w:rsidRDefault="003E4817" w:rsidP="00210B0B">
            <w:pPr>
              <w:jc w:val="center"/>
              <w:rPr>
                <w:b/>
                <w:bCs/>
                <w:color w:val="000000"/>
                <w:lang w:eastAsia="en-GB"/>
              </w:rPr>
            </w:pPr>
            <w:r w:rsidRPr="00210B0B">
              <w:rPr>
                <w:b/>
                <w:bCs/>
                <w:lang w:eastAsia="en-GB"/>
              </w:rPr>
              <w:t xml:space="preserve">Mean </w:t>
            </w:r>
          </w:p>
        </w:tc>
        <w:tc>
          <w:tcPr>
            <w:tcW w:w="0" w:type="auto"/>
            <w:vMerge/>
            <w:shd w:val="clear" w:color="000000" w:fill="FFFFFF"/>
            <w:noWrap/>
            <w:vAlign w:val="center"/>
            <w:hideMark/>
          </w:tcPr>
          <w:p w14:paraId="308576E7" w14:textId="77777777" w:rsidR="003E4817" w:rsidRPr="00210B0B" w:rsidRDefault="003E4817" w:rsidP="00210B0B">
            <w:pPr>
              <w:jc w:val="center"/>
              <w:rPr>
                <w:b/>
                <w:bCs/>
                <w:color w:val="000000"/>
                <w:lang w:eastAsia="en-GB"/>
              </w:rPr>
            </w:pPr>
          </w:p>
        </w:tc>
        <w:tc>
          <w:tcPr>
            <w:tcW w:w="0" w:type="auto"/>
            <w:vMerge w:val="restart"/>
            <w:shd w:val="clear" w:color="000000" w:fill="FFFFFF"/>
            <w:vAlign w:val="center"/>
          </w:tcPr>
          <w:p w14:paraId="0B2F48A6" w14:textId="77777777" w:rsidR="003E4817" w:rsidRPr="00210B0B" w:rsidRDefault="003E4817" w:rsidP="00210B0B">
            <w:pPr>
              <w:jc w:val="center"/>
              <w:rPr>
                <w:b/>
                <w:bCs/>
                <w:color w:val="000000"/>
                <w:lang w:eastAsia="en-GB"/>
              </w:rPr>
            </w:pPr>
            <w:r w:rsidRPr="00210B0B">
              <w:rPr>
                <w:b/>
                <w:bCs/>
                <w:lang w:eastAsia="en-GB"/>
              </w:rPr>
              <w:t>Direct cost (1)</w:t>
            </w:r>
          </w:p>
        </w:tc>
        <w:tc>
          <w:tcPr>
            <w:tcW w:w="0" w:type="auto"/>
            <w:vMerge w:val="restart"/>
            <w:shd w:val="clear" w:color="000000" w:fill="FFFFFF"/>
            <w:vAlign w:val="center"/>
          </w:tcPr>
          <w:p w14:paraId="3002BBC8" w14:textId="3BD902BE" w:rsidR="003E4817" w:rsidRPr="00210B0B" w:rsidRDefault="003E4817" w:rsidP="00210B0B">
            <w:pPr>
              <w:jc w:val="center"/>
              <w:rPr>
                <w:b/>
                <w:bCs/>
                <w:color w:val="000000"/>
                <w:lang w:eastAsia="en-GB"/>
              </w:rPr>
            </w:pPr>
            <w:r w:rsidRPr="00210B0B">
              <w:rPr>
                <w:b/>
                <w:bCs/>
                <w:lang w:eastAsia="en-GB"/>
              </w:rPr>
              <w:t>Estimated</w:t>
            </w:r>
            <w:r w:rsidR="00725A67" w:rsidRPr="00210B0B">
              <w:rPr>
                <w:b/>
                <w:bCs/>
                <w:lang w:eastAsia="en-GB"/>
              </w:rPr>
              <w:t xml:space="preserve"> </w:t>
            </w:r>
            <w:r w:rsidRPr="00210B0B">
              <w:rPr>
                <w:b/>
                <w:bCs/>
                <w:lang w:eastAsia="en-GB"/>
              </w:rPr>
              <w:t>cost (2)</w:t>
            </w:r>
          </w:p>
        </w:tc>
        <w:tc>
          <w:tcPr>
            <w:tcW w:w="0" w:type="auto"/>
            <w:vMerge w:val="restart"/>
            <w:shd w:val="clear" w:color="000000" w:fill="FFFFFF"/>
            <w:vAlign w:val="center"/>
          </w:tcPr>
          <w:p w14:paraId="73EAB953" w14:textId="77777777" w:rsidR="003E4817" w:rsidRPr="00210B0B" w:rsidRDefault="003E4817" w:rsidP="00210B0B">
            <w:pPr>
              <w:jc w:val="center"/>
              <w:rPr>
                <w:b/>
                <w:bCs/>
                <w:color w:val="000000"/>
                <w:lang w:eastAsia="en-GB"/>
              </w:rPr>
            </w:pPr>
            <w:r w:rsidRPr="00210B0B">
              <w:rPr>
                <w:b/>
                <w:bCs/>
                <w:lang w:eastAsia="en-GB"/>
              </w:rPr>
              <w:t>Mean differential</w:t>
            </w:r>
          </w:p>
        </w:tc>
        <w:tc>
          <w:tcPr>
            <w:tcW w:w="0" w:type="auto"/>
            <w:vMerge w:val="restart"/>
            <w:shd w:val="clear" w:color="000000" w:fill="FFFFFF"/>
            <w:vAlign w:val="center"/>
          </w:tcPr>
          <w:p w14:paraId="0ED4A4E9" w14:textId="77777777" w:rsidR="003E4817" w:rsidRPr="00210B0B" w:rsidRDefault="003E4817" w:rsidP="00210B0B">
            <w:pPr>
              <w:jc w:val="center"/>
              <w:rPr>
                <w:b/>
                <w:bCs/>
                <w:lang w:eastAsia="en-GB"/>
              </w:rPr>
            </w:pPr>
            <w:r w:rsidRPr="00210B0B">
              <w:rPr>
                <w:b/>
                <w:bCs/>
                <w:lang w:eastAsia="en-GB"/>
              </w:rPr>
              <w:t>Mean</w:t>
            </w:r>
          </w:p>
          <w:p w14:paraId="0EC72696" w14:textId="77777777" w:rsidR="003E4817" w:rsidRPr="00210B0B" w:rsidRDefault="003E4817" w:rsidP="00210B0B">
            <w:pPr>
              <w:jc w:val="center"/>
              <w:rPr>
                <w:b/>
                <w:bCs/>
                <w:color w:val="000000"/>
                <w:lang w:eastAsia="en-GB"/>
              </w:rPr>
            </w:pPr>
            <w:r w:rsidRPr="00210B0B">
              <w:rPr>
                <w:b/>
                <w:bCs/>
                <w:lang w:eastAsia="en-GB"/>
              </w:rPr>
              <w:t>differential</w:t>
            </w:r>
          </w:p>
        </w:tc>
        <w:tc>
          <w:tcPr>
            <w:tcW w:w="0" w:type="auto"/>
            <w:vMerge/>
            <w:shd w:val="clear" w:color="000000" w:fill="FFFFFF"/>
            <w:vAlign w:val="center"/>
          </w:tcPr>
          <w:p w14:paraId="091FF4DA" w14:textId="77777777" w:rsidR="003E4817" w:rsidRPr="00210B0B" w:rsidRDefault="003E4817" w:rsidP="00210B0B">
            <w:pPr>
              <w:jc w:val="center"/>
              <w:rPr>
                <w:b/>
                <w:bCs/>
                <w:color w:val="000000"/>
                <w:lang w:eastAsia="en-GB"/>
              </w:rPr>
            </w:pPr>
          </w:p>
        </w:tc>
        <w:tc>
          <w:tcPr>
            <w:tcW w:w="0" w:type="auto"/>
            <w:vMerge w:val="restart"/>
            <w:shd w:val="clear" w:color="000000" w:fill="FFFFFF"/>
            <w:vAlign w:val="center"/>
          </w:tcPr>
          <w:p w14:paraId="2A01170E" w14:textId="77777777" w:rsidR="003E4817" w:rsidRPr="00210B0B" w:rsidRDefault="003E4817" w:rsidP="00210B0B">
            <w:pPr>
              <w:jc w:val="center"/>
              <w:rPr>
                <w:b/>
                <w:bCs/>
                <w:color w:val="000000"/>
                <w:lang w:eastAsia="en-GB"/>
              </w:rPr>
            </w:pPr>
            <w:r w:rsidRPr="00210B0B">
              <w:rPr>
                <w:b/>
                <w:bCs/>
                <w:lang w:eastAsia="en-GB"/>
              </w:rPr>
              <w:t>Direct cost (1)</w:t>
            </w:r>
          </w:p>
        </w:tc>
        <w:tc>
          <w:tcPr>
            <w:tcW w:w="0" w:type="auto"/>
            <w:vMerge w:val="restart"/>
            <w:shd w:val="clear" w:color="000000" w:fill="FFFFFF"/>
            <w:vAlign w:val="center"/>
          </w:tcPr>
          <w:p w14:paraId="06DE2EFC" w14:textId="77777777" w:rsidR="003E4817" w:rsidRPr="00210B0B" w:rsidRDefault="003E4817" w:rsidP="00210B0B">
            <w:pPr>
              <w:jc w:val="center"/>
              <w:rPr>
                <w:b/>
                <w:bCs/>
                <w:lang w:eastAsia="en-GB"/>
              </w:rPr>
            </w:pPr>
            <w:r w:rsidRPr="00210B0B">
              <w:rPr>
                <w:b/>
                <w:bCs/>
                <w:lang w:eastAsia="en-GB"/>
              </w:rPr>
              <w:t>Estimated cost (2)</w:t>
            </w:r>
          </w:p>
        </w:tc>
      </w:tr>
      <w:tr w:rsidR="00210B0B" w:rsidRPr="00210B0B" w14:paraId="1987A728" w14:textId="77777777" w:rsidTr="00210B0B">
        <w:trPr>
          <w:cantSplit/>
        </w:trPr>
        <w:tc>
          <w:tcPr>
            <w:tcW w:w="0" w:type="auto"/>
            <w:gridSpan w:val="2"/>
            <w:vMerge/>
            <w:vAlign w:val="center"/>
            <w:hideMark/>
          </w:tcPr>
          <w:p w14:paraId="3721E01D" w14:textId="77777777" w:rsidR="003E4817" w:rsidRPr="00210B0B" w:rsidRDefault="003E4817" w:rsidP="00210B0B">
            <w:pPr>
              <w:rPr>
                <w:b/>
                <w:bCs/>
                <w:color w:val="000000"/>
                <w:lang w:eastAsia="en-GB"/>
              </w:rPr>
            </w:pPr>
          </w:p>
        </w:tc>
        <w:tc>
          <w:tcPr>
            <w:tcW w:w="0" w:type="auto"/>
            <w:shd w:val="clear" w:color="000000" w:fill="FFFFFF"/>
            <w:noWrap/>
          </w:tcPr>
          <w:p w14:paraId="299F857D" w14:textId="77777777" w:rsidR="003E4817" w:rsidRPr="00210B0B" w:rsidRDefault="003E4817" w:rsidP="00210B0B">
            <w:pPr>
              <w:jc w:val="center"/>
              <w:rPr>
                <w:b/>
                <w:bCs/>
                <w:color w:val="000000"/>
                <w:lang w:eastAsia="en-GB"/>
              </w:rPr>
            </w:pPr>
            <w:r w:rsidRPr="00210B0B">
              <w:rPr>
                <w:b/>
                <w:bCs/>
                <w:lang w:eastAsia="en-GB"/>
              </w:rPr>
              <w:t>differential</w:t>
            </w:r>
          </w:p>
        </w:tc>
        <w:tc>
          <w:tcPr>
            <w:tcW w:w="0" w:type="auto"/>
            <w:shd w:val="clear" w:color="000000" w:fill="FFFFFF"/>
            <w:noWrap/>
            <w:hideMark/>
          </w:tcPr>
          <w:p w14:paraId="67D0D4CA" w14:textId="77777777" w:rsidR="003E4817" w:rsidRPr="00210B0B" w:rsidRDefault="003E4817" w:rsidP="00210B0B">
            <w:pPr>
              <w:jc w:val="center"/>
              <w:rPr>
                <w:b/>
                <w:bCs/>
                <w:color w:val="000000"/>
                <w:lang w:eastAsia="en-GB"/>
              </w:rPr>
            </w:pPr>
            <w:r w:rsidRPr="00210B0B">
              <w:rPr>
                <w:b/>
                <w:bCs/>
                <w:lang w:eastAsia="en-GB"/>
              </w:rPr>
              <w:t>differential</w:t>
            </w:r>
          </w:p>
        </w:tc>
        <w:tc>
          <w:tcPr>
            <w:tcW w:w="0" w:type="auto"/>
            <w:vMerge/>
            <w:shd w:val="clear" w:color="000000" w:fill="FFFFFF"/>
            <w:noWrap/>
            <w:vAlign w:val="center"/>
            <w:hideMark/>
          </w:tcPr>
          <w:p w14:paraId="5180350E" w14:textId="77777777" w:rsidR="003E4817" w:rsidRPr="00210B0B" w:rsidRDefault="003E4817" w:rsidP="00210B0B">
            <w:pPr>
              <w:jc w:val="center"/>
              <w:rPr>
                <w:b/>
                <w:bCs/>
                <w:color w:val="000000"/>
                <w:lang w:eastAsia="en-GB"/>
              </w:rPr>
            </w:pPr>
          </w:p>
        </w:tc>
        <w:tc>
          <w:tcPr>
            <w:tcW w:w="0" w:type="auto"/>
            <w:vMerge/>
            <w:shd w:val="clear" w:color="000000" w:fill="FFFFFF"/>
            <w:vAlign w:val="center"/>
          </w:tcPr>
          <w:p w14:paraId="3E80349A" w14:textId="77777777" w:rsidR="003E4817" w:rsidRPr="00210B0B" w:rsidRDefault="003E4817" w:rsidP="00210B0B">
            <w:pPr>
              <w:jc w:val="center"/>
              <w:rPr>
                <w:b/>
                <w:bCs/>
                <w:color w:val="000000"/>
                <w:lang w:eastAsia="en-GB"/>
              </w:rPr>
            </w:pPr>
          </w:p>
        </w:tc>
        <w:tc>
          <w:tcPr>
            <w:tcW w:w="0" w:type="auto"/>
            <w:vMerge/>
            <w:shd w:val="clear" w:color="000000" w:fill="FFFFFF"/>
            <w:vAlign w:val="center"/>
          </w:tcPr>
          <w:p w14:paraId="576EBB9B" w14:textId="77777777" w:rsidR="003E4817" w:rsidRPr="00210B0B" w:rsidRDefault="003E4817" w:rsidP="00210B0B">
            <w:pPr>
              <w:jc w:val="center"/>
              <w:rPr>
                <w:b/>
                <w:bCs/>
                <w:color w:val="000000"/>
                <w:lang w:eastAsia="en-GB"/>
              </w:rPr>
            </w:pPr>
          </w:p>
        </w:tc>
        <w:tc>
          <w:tcPr>
            <w:tcW w:w="0" w:type="auto"/>
            <w:vMerge/>
            <w:shd w:val="clear" w:color="000000" w:fill="FFFFFF"/>
            <w:vAlign w:val="center"/>
          </w:tcPr>
          <w:p w14:paraId="4E2003F9" w14:textId="77777777" w:rsidR="003E4817" w:rsidRPr="00210B0B" w:rsidRDefault="003E4817" w:rsidP="00210B0B">
            <w:pPr>
              <w:jc w:val="center"/>
              <w:rPr>
                <w:b/>
                <w:bCs/>
                <w:color w:val="000000"/>
                <w:lang w:eastAsia="en-GB"/>
              </w:rPr>
            </w:pPr>
          </w:p>
        </w:tc>
        <w:tc>
          <w:tcPr>
            <w:tcW w:w="0" w:type="auto"/>
            <w:vMerge/>
            <w:shd w:val="clear" w:color="000000" w:fill="FFFFFF"/>
          </w:tcPr>
          <w:p w14:paraId="3D45390E" w14:textId="77777777" w:rsidR="003E4817" w:rsidRPr="00210B0B" w:rsidRDefault="003E4817" w:rsidP="00210B0B">
            <w:pPr>
              <w:jc w:val="center"/>
              <w:rPr>
                <w:b/>
                <w:bCs/>
                <w:color w:val="000000"/>
                <w:lang w:eastAsia="en-GB"/>
              </w:rPr>
            </w:pPr>
          </w:p>
        </w:tc>
        <w:tc>
          <w:tcPr>
            <w:tcW w:w="0" w:type="auto"/>
            <w:vMerge/>
            <w:shd w:val="clear" w:color="000000" w:fill="FFFFFF"/>
            <w:vAlign w:val="center"/>
          </w:tcPr>
          <w:p w14:paraId="23AAA082" w14:textId="77777777" w:rsidR="003E4817" w:rsidRPr="00210B0B" w:rsidRDefault="003E4817" w:rsidP="00210B0B">
            <w:pPr>
              <w:jc w:val="center"/>
              <w:rPr>
                <w:b/>
                <w:bCs/>
                <w:color w:val="000000"/>
                <w:lang w:eastAsia="en-GB"/>
              </w:rPr>
            </w:pPr>
          </w:p>
        </w:tc>
        <w:tc>
          <w:tcPr>
            <w:tcW w:w="0" w:type="auto"/>
            <w:vMerge/>
            <w:shd w:val="clear" w:color="000000" w:fill="FFFFFF"/>
            <w:vAlign w:val="center"/>
          </w:tcPr>
          <w:p w14:paraId="63DC6D92" w14:textId="77777777" w:rsidR="003E4817" w:rsidRPr="00210B0B" w:rsidRDefault="003E4817" w:rsidP="00210B0B">
            <w:pPr>
              <w:jc w:val="center"/>
              <w:rPr>
                <w:b/>
                <w:bCs/>
                <w:color w:val="000000"/>
                <w:lang w:eastAsia="en-GB"/>
              </w:rPr>
            </w:pPr>
          </w:p>
        </w:tc>
        <w:tc>
          <w:tcPr>
            <w:tcW w:w="0" w:type="auto"/>
            <w:vMerge/>
            <w:shd w:val="clear" w:color="000000" w:fill="FFFFFF"/>
            <w:vAlign w:val="center"/>
          </w:tcPr>
          <w:p w14:paraId="1A646BC8" w14:textId="77777777" w:rsidR="003E4817" w:rsidRPr="00210B0B" w:rsidRDefault="003E4817" w:rsidP="00210B0B">
            <w:pPr>
              <w:jc w:val="center"/>
              <w:rPr>
                <w:b/>
                <w:bCs/>
                <w:lang w:eastAsia="en-GB"/>
              </w:rPr>
            </w:pPr>
          </w:p>
        </w:tc>
      </w:tr>
      <w:tr w:rsidR="00210B0B" w:rsidRPr="00210B0B" w14:paraId="43AE7854" w14:textId="77777777" w:rsidTr="00210B0B">
        <w:trPr>
          <w:cantSplit/>
        </w:trPr>
        <w:tc>
          <w:tcPr>
            <w:tcW w:w="0" w:type="auto"/>
            <w:gridSpan w:val="2"/>
            <w:shd w:val="clear" w:color="000000" w:fill="FFFFFF"/>
            <w:noWrap/>
            <w:vAlign w:val="bottom"/>
            <w:hideMark/>
          </w:tcPr>
          <w:p w14:paraId="042478A9" w14:textId="77777777" w:rsidR="003E4817" w:rsidRPr="00210B0B" w:rsidRDefault="003E4817" w:rsidP="00210B0B">
            <w:pPr>
              <w:rPr>
                <w:b/>
                <w:bCs/>
                <w:i/>
                <w:iCs/>
                <w:sz w:val="21"/>
                <w:szCs w:val="21"/>
                <w:lang w:eastAsia="en-GB"/>
              </w:rPr>
            </w:pPr>
            <w:r w:rsidRPr="00210B0B">
              <w:rPr>
                <w:b/>
                <w:bCs/>
                <w:i/>
                <w:iCs/>
                <w:sz w:val="21"/>
                <w:szCs w:val="21"/>
                <w:lang w:eastAsia="en-GB"/>
              </w:rPr>
              <w:t>Costs</w:t>
            </w:r>
          </w:p>
        </w:tc>
        <w:tc>
          <w:tcPr>
            <w:tcW w:w="0" w:type="auto"/>
            <w:shd w:val="clear" w:color="auto" w:fill="auto"/>
            <w:noWrap/>
            <w:vAlign w:val="bottom"/>
            <w:hideMark/>
          </w:tcPr>
          <w:p w14:paraId="063597AE" w14:textId="77777777" w:rsidR="003E4817" w:rsidRPr="00210B0B" w:rsidRDefault="003E4817" w:rsidP="00210B0B">
            <w:pPr>
              <w:rPr>
                <w:lang w:eastAsia="en-GB"/>
              </w:rPr>
            </w:pPr>
          </w:p>
        </w:tc>
        <w:tc>
          <w:tcPr>
            <w:tcW w:w="0" w:type="auto"/>
            <w:shd w:val="clear" w:color="000000" w:fill="FFFFFF"/>
            <w:noWrap/>
            <w:vAlign w:val="center"/>
            <w:hideMark/>
          </w:tcPr>
          <w:p w14:paraId="5108AF19" w14:textId="77777777" w:rsidR="003E4817" w:rsidRPr="00210B0B" w:rsidRDefault="003E4817" w:rsidP="00210B0B">
            <w:pPr>
              <w:jc w:val="center"/>
              <w:rPr>
                <w:rFonts w:ascii="Calibri" w:hAnsi="Calibri" w:cs="Calibri"/>
                <w:color w:val="000000"/>
                <w:lang w:eastAsia="en-GB"/>
              </w:rPr>
            </w:pPr>
          </w:p>
        </w:tc>
        <w:tc>
          <w:tcPr>
            <w:tcW w:w="0" w:type="auto"/>
            <w:shd w:val="clear" w:color="000000" w:fill="FFFFFF"/>
            <w:noWrap/>
            <w:vAlign w:val="center"/>
            <w:hideMark/>
          </w:tcPr>
          <w:p w14:paraId="55323776" w14:textId="77777777" w:rsidR="003E4817" w:rsidRPr="00210B0B" w:rsidRDefault="003E4817" w:rsidP="00210B0B">
            <w:pPr>
              <w:jc w:val="center"/>
              <w:rPr>
                <w:rFonts w:ascii="Calibri" w:hAnsi="Calibri" w:cs="Calibri"/>
                <w:color w:val="000000"/>
                <w:lang w:eastAsia="en-GB"/>
              </w:rPr>
            </w:pPr>
          </w:p>
        </w:tc>
        <w:tc>
          <w:tcPr>
            <w:tcW w:w="0" w:type="auto"/>
            <w:shd w:val="clear" w:color="000000" w:fill="FFFFFF"/>
            <w:vAlign w:val="center"/>
          </w:tcPr>
          <w:p w14:paraId="02867A7E" w14:textId="77777777" w:rsidR="003E4817" w:rsidRPr="00210B0B" w:rsidRDefault="003E4817" w:rsidP="00210B0B">
            <w:pPr>
              <w:jc w:val="center"/>
              <w:rPr>
                <w:rFonts w:ascii="Calibri" w:hAnsi="Calibri" w:cs="Calibri"/>
                <w:color w:val="000000"/>
                <w:lang w:eastAsia="en-GB"/>
              </w:rPr>
            </w:pPr>
          </w:p>
        </w:tc>
        <w:tc>
          <w:tcPr>
            <w:tcW w:w="0" w:type="auto"/>
            <w:shd w:val="clear" w:color="000000" w:fill="FFFFFF"/>
          </w:tcPr>
          <w:p w14:paraId="7C15F854" w14:textId="77777777" w:rsidR="003E4817" w:rsidRPr="00210B0B" w:rsidRDefault="003E4817" w:rsidP="00210B0B">
            <w:pPr>
              <w:jc w:val="center"/>
              <w:rPr>
                <w:rFonts w:ascii="Calibri" w:hAnsi="Calibri" w:cs="Calibri"/>
                <w:color w:val="000000"/>
                <w:lang w:eastAsia="en-GB"/>
              </w:rPr>
            </w:pPr>
          </w:p>
        </w:tc>
        <w:tc>
          <w:tcPr>
            <w:tcW w:w="0" w:type="auto"/>
            <w:shd w:val="clear" w:color="000000" w:fill="FFFFFF"/>
            <w:vAlign w:val="center"/>
          </w:tcPr>
          <w:p w14:paraId="71E4B66F" w14:textId="77777777" w:rsidR="003E4817" w:rsidRPr="00210B0B" w:rsidRDefault="003E4817" w:rsidP="00210B0B">
            <w:pPr>
              <w:jc w:val="center"/>
              <w:rPr>
                <w:rFonts w:ascii="Calibri" w:hAnsi="Calibri" w:cs="Calibri"/>
                <w:color w:val="000000"/>
                <w:lang w:eastAsia="en-GB"/>
              </w:rPr>
            </w:pPr>
          </w:p>
        </w:tc>
        <w:tc>
          <w:tcPr>
            <w:tcW w:w="0" w:type="auto"/>
            <w:shd w:val="clear" w:color="000000" w:fill="FFFFFF"/>
            <w:vAlign w:val="center"/>
          </w:tcPr>
          <w:p w14:paraId="6E37C445" w14:textId="77777777" w:rsidR="003E4817" w:rsidRPr="00210B0B" w:rsidRDefault="003E4817" w:rsidP="00210B0B">
            <w:pPr>
              <w:jc w:val="center"/>
              <w:rPr>
                <w:rFonts w:ascii="Calibri" w:hAnsi="Calibri" w:cs="Calibri"/>
                <w:color w:val="000000"/>
                <w:lang w:eastAsia="en-GB"/>
              </w:rPr>
            </w:pPr>
          </w:p>
        </w:tc>
        <w:tc>
          <w:tcPr>
            <w:tcW w:w="0" w:type="auto"/>
            <w:shd w:val="clear" w:color="000000" w:fill="FFFFFF"/>
            <w:vAlign w:val="center"/>
          </w:tcPr>
          <w:p w14:paraId="6C718652" w14:textId="77777777" w:rsidR="003E4817" w:rsidRPr="00210B0B" w:rsidRDefault="003E4817" w:rsidP="00210B0B">
            <w:pPr>
              <w:jc w:val="center"/>
              <w:rPr>
                <w:rFonts w:ascii="Calibri" w:hAnsi="Calibri" w:cs="Calibri"/>
                <w:color w:val="000000"/>
                <w:lang w:eastAsia="en-GB"/>
              </w:rPr>
            </w:pPr>
          </w:p>
        </w:tc>
        <w:tc>
          <w:tcPr>
            <w:tcW w:w="0" w:type="auto"/>
            <w:shd w:val="clear" w:color="000000" w:fill="FFFFFF"/>
            <w:vAlign w:val="center"/>
          </w:tcPr>
          <w:p w14:paraId="5A3AF059" w14:textId="77777777" w:rsidR="003E4817" w:rsidRPr="00210B0B" w:rsidRDefault="003E4817" w:rsidP="00210B0B">
            <w:pPr>
              <w:jc w:val="center"/>
              <w:rPr>
                <w:rFonts w:ascii="Calibri" w:hAnsi="Calibri" w:cs="Calibri"/>
                <w:color w:val="000000"/>
                <w:lang w:eastAsia="en-GB"/>
              </w:rPr>
            </w:pPr>
          </w:p>
        </w:tc>
        <w:tc>
          <w:tcPr>
            <w:tcW w:w="0" w:type="auto"/>
            <w:shd w:val="clear" w:color="000000" w:fill="FFFFFF"/>
          </w:tcPr>
          <w:p w14:paraId="22236A37" w14:textId="77777777" w:rsidR="003E4817" w:rsidRPr="00210B0B" w:rsidRDefault="003E4817" w:rsidP="00210B0B">
            <w:pPr>
              <w:jc w:val="center"/>
              <w:rPr>
                <w:rFonts w:ascii="Calibri" w:hAnsi="Calibri" w:cs="Calibri"/>
                <w:lang w:eastAsia="en-GB"/>
              </w:rPr>
            </w:pPr>
          </w:p>
        </w:tc>
      </w:tr>
      <w:tr w:rsidR="00210B0B" w:rsidRPr="00210B0B" w14:paraId="3A0F443E" w14:textId="77777777" w:rsidTr="00210B0B">
        <w:trPr>
          <w:cantSplit/>
        </w:trPr>
        <w:tc>
          <w:tcPr>
            <w:tcW w:w="0" w:type="auto"/>
            <w:shd w:val="clear" w:color="000000" w:fill="FFFFFF"/>
            <w:noWrap/>
            <w:vAlign w:val="bottom"/>
            <w:hideMark/>
          </w:tcPr>
          <w:p w14:paraId="174AF8C6" w14:textId="4D0D799B" w:rsidR="003E4817" w:rsidRPr="00210B0B" w:rsidRDefault="00210B0B" w:rsidP="00210B0B">
            <w:pPr>
              <w:rPr>
                <w:rFonts w:ascii="Calibri" w:hAnsi="Calibri" w:cs="Calibri"/>
                <w:color w:val="000000"/>
                <w:lang w:eastAsia="en-GB"/>
              </w:rPr>
            </w:pPr>
            <w:r w:rsidRPr="00210B0B">
              <w:rPr>
                <w:rFonts w:ascii="Calibri" w:hAnsi="Calibri" w:cs="Calibri"/>
                <w:lang w:eastAsia="en-GB"/>
              </w:rPr>
              <w:t xml:space="preserve"> </w:t>
            </w:r>
          </w:p>
        </w:tc>
        <w:tc>
          <w:tcPr>
            <w:tcW w:w="0" w:type="auto"/>
            <w:shd w:val="clear" w:color="000000" w:fill="FFFFFF"/>
            <w:noWrap/>
            <w:vAlign w:val="center"/>
            <w:hideMark/>
          </w:tcPr>
          <w:p w14:paraId="323677A2" w14:textId="77777777" w:rsidR="003E4817" w:rsidRPr="00210B0B" w:rsidRDefault="003E4817" w:rsidP="00210B0B">
            <w:pPr>
              <w:rPr>
                <w:color w:val="000000"/>
                <w:lang w:eastAsia="en-GB"/>
              </w:rPr>
            </w:pPr>
            <w:r w:rsidRPr="00210B0B">
              <w:rPr>
                <w:lang w:eastAsia="en-GB"/>
              </w:rPr>
              <w:t xml:space="preserve">(1) Direct intervention costs </w:t>
            </w:r>
          </w:p>
        </w:tc>
        <w:tc>
          <w:tcPr>
            <w:tcW w:w="0" w:type="auto"/>
            <w:shd w:val="clear" w:color="000000" w:fill="FFFFFF"/>
            <w:noWrap/>
            <w:vAlign w:val="center"/>
            <w:hideMark/>
          </w:tcPr>
          <w:p w14:paraId="6E984210" w14:textId="77777777" w:rsidR="003E4817" w:rsidRPr="00210B0B" w:rsidRDefault="003E4817" w:rsidP="00210B0B">
            <w:pPr>
              <w:jc w:val="center"/>
              <w:rPr>
                <w:color w:val="000000"/>
                <w:sz w:val="18"/>
                <w:szCs w:val="18"/>
              </w:rPr>
            </w:pPr>
            <w:r w:rsidRPr="00210B0B">
              <w:rPr>
                <w:sz w:val="18"/>
                <w:szCs w:val="18"/>
              </w:rPr>
              <w:t>£228.31</w:t>
            </w:r>
          </w:p>
        </w:tc>
        <w:tc>
          <w:tcPr>
            <w:tcW w:w="0" w:type="auto"/>
            <w:shd w:val="clear" w:color="000000" w:fill="FFFFFF"/>
            <w:noWrap/>
            <w:vAlign w:val="center"/>
          </w:tcPr>
          <w:p w14:paraId="622B5333"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noWrap/>
            <w:vAlign w:val="center"/>
          </w:tcPr>
          <w:p w14:paraId="3323C13E" w14:textId="77777777" w:rsidR="003E4817" w:rsidRPr="00210B0B" w:rsidRDefault="003E4817" w:rsidP="00210B0B">
            <w:pPr>
              <w:jc w:val="center"/>
              <w:rPr>
                <w:color w:val="000000"/>
                <w:sz w:val="18"/>
                <w:szCs w:val="18"/>
              </w:rPr>
            </w:pPr>
            <w:r w:rsidRPr="00210B0B">
              <w:rPr>
                <w:sz w:val="18"/>
                <w:szCs w:val="18"/>
              </w:rPr>
              <w:t>£228.31</w:t>
            </w:r>
          </w:p>
        </w:tc>
        <w:tc>
          <w:tcPr>
            <w:tcW w:w="0" w:type="auto"/>
            <w:shd w:val="clear" w:color="000000" w:fill="FFFFFF"/>
            <w:vAlign w:val="center"/>
          </w:tcPr>
          <w:p w14:paraId="7DB928B5"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vAlign w:val="center"/>
          </w:tcPr>
          <w:p w14:paraId="435BA901"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vAlign w:val="center"/>
          </w:tcPr>
          <w:p w14:paraId="2E6F71F1" w14:textId="77777777" w:rsidR="003E4817" w:rsidRPr="00210B0B" w:rsidRDefault="003E4817" w:rsidP="00210B0B">
            <w:pPr>
              <w:jc w:val="center"/>
              <w:rPr>
                <w:color w:val="000000"/>
                <w:sz w:val="18"/>
                <w:szCs w:val="18"/>
              </w:rPr>
            </w:pPr>
            <w:r w:rsidRPr="00210B0B">
              <w:rPr>
                <w:sz w:val="18"/>
                <w:szCs w:val="18"/>
              </w:rPr>
              <w:t>£80.59</w:t>
            </w:r>
          </w:p>
        </w:tc>
        <w:tc>
          <w:tcPr>
            <w:tcW w:w="0" w:type="auto"/>
            <w:shd w:val="clear" w:color="000000" w:fill="FFFFFF"/>
            <w:vAlign w:val="center"/>
          </w:tcPr>
          <w:p w14:paraId="0472F795"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vAlign w:val="center"/>
          </w:tcPr>
          <w:p w14:paraId="4990B81D" w14:textId="77777777" w:rsidR="003E4817" w:rsidRPr="00210B0B" w:rsidRDefault="003E4817" w:rsidP="00210B0B">
            <w:pPr>
              <w:jc w:val="center"/>
              <w:rPr>
                <w:color w:val="000000"/>
                <w:sz w:val="18"/>
                <w:szCs w:val="18"/>
              </w:rPr>
            </w:pPr>
            <w:r w:rsidRPr="00210B0B">
              <w:rPr>
                <w:sz w:val="18"/>
                <w:szCs w:val="18"/>
              </w:rPr>
              <w:t>£80.59</w:t>
            </w:r>
          </w:p>
        </w:tc>
        <w:tc>
          <w:tcPr>
            <w:tcW w:w="0" w:type="auto"/>
            <w:shd w:val="clear" w:color="000000" w:fill="FFFFFF"/>
            <w:vAlign w:val="center"/>
          </w:tcPr>
          <w:p w14:paraId="4FF41816"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vAlign w:val="center"/>
          </w:tcPr>
          <w:p w14:paraId="624CDEE1" w14:textId="77777777" w:rsidR="003E4817" w:rsidRPr="00210B0B" w:rsidRDefault="003E4817" w:rsidP="00210B0B">
            <w:pPr>
              <w:jc w:val="center"/>
              <w:rPr>
                <w:sz w:val="18"/>
                <w:szCs w:val="18"/>
              </w:rPr>
            </w:pPr>
            <w:r w:rsidRPr="00210B0B">
              <w:rPr>
                <w:sz w:val="18"/>
                <w:szCs w:val="18"/>
              </w:rPr>
              <w:t>-</w:t>
            </w:r>
          </w:p>
        </w:tc>
      </w:tr>
      <w:tr w:rsidR="00210B0B" w:rsidRPr="00210B0B" w14:paraId="1267563E" w14:textId="77777777" w:rsidTr="00210B0B">
        <w:trPr>
          <w:cantSplit/>
        </w:trPr>
        <w:tc>
          <w:tcPr>
            <w:tcW w:w="0" w:type="auto"/>
            <w:shd w:val="clear" w:color="000000" w:fill="FFFFFF"/>
            <w:noWrap/>
            <w:vAlign w:val="bottom"/>
          </w:tcPr>
          <w:p w14:paraId="76B9C494" w14:textId="77777777" w:rsidR="003E4817" w:rsidRPr="00210B0B" w:rsidRDefault="003E4817" w:rsidP="00210B0B">
            <w:pPr>
              <w:rPr>
                <w:rFonts w:ascii="Calibri" w:hAnsi="Calibri" w:cs="Calibri"/>
                <w:color w:val="000000"/>
                <w:lang w:eastAsia="en-GB"/>
              </w:rPr>
            </w:pPr>
          </w:p>
        </w:tc>
        <w:tc>
          <w:tcPr>
            <w:tcW w:w="0" w:type="auto"/>
            <w:shd w:val="clear" w:color="000000" w:fill="FFFFFF"/>
            <w:noWrap/>
            <w:vAlign w:val="center"/>
          </w:tcPr>
          <w:p w14:paraId="4FB75B99" w14:textId="02DE25BB" w:rsidR="003E4817" w:rsidRPr="00210B0B" w:rsidRDefault="003E4817" w:rsidP="00210B0B">
            <w:pPr>
              <w:rPr>
                <w:color w:val="000000"/>
                <w:lang w:eastAsia="en-GB"/>
              </w:rPr>
            </w:pPr>
            <w:r w:rsidRPr="00210B0B">
              <w:rPr>
                <w:lang w:eastAsia="en-GB"/>
              </w:rPr>
              <w:t>(2) Within-trial differences</w:t>
            </w:r>
            <w:r w:rsidR="00210B0B" w:rsidRPr="00210B0B">
              <w:rPr>
                <w:color w:val="00B0F0"/>
                <w:lang w:eastAsia="en-GB"/>
              </w:rPr>
              <w:t>+</w:t>
            </w:r>
            <w:r w:rsidRPr="00210B0B">
              <w:rPr>
                <w:lang w:eastAsia="en-GB"/>
              </w:rPr>
              <w:t>(</w:t>
            </w:r>
            <w:proofErr w:type="gramStart"/>
            <w:r w:rsidRPr="00210B0B">
              <w:rPr>
                <w:lang w:eastAsia="en-GB"/>
              </w:rPr>
              <w:t>1)</w:t>
            </w:r>
            <w:r w:rsidRPr="00210B0B">
              <w:rPr>
                <w:sz w:val="18"/>
                <w:szCs w:val="18"/>
                <w:vertAlign w:val="superscript"/>
                <w:lang w:eastAsia="en-GB"/>
              </w:rPr>
              <w:t>*</w:t>
            </w:r>
            <w:proofErr w:type="gramEnd"/>
          </w:p>
        </w:tc>
        <w:tc>
          <w:tcPr>
            <w:tcW w:w="0" w:type="auto"/>
            <w:shd w:val="clear" w:color="000000" w:fill="FFFFFF"/>
            <w:noWrap/>
            <w:vAlign w:val="center"/>
          </w:tcPr>
          <w:p w14:paraId="4841E3E8" w14:textId="77777777" w:rsidR="003E4817" w:rsidRPr="00210B0B" w:rsidRDefault="003E4817" w:rsidP="00210B0B">
            <w:pPr>
              <w:jc w:val="center"/>
              <w:rPr>
                <w:color w:val="000000"/>
                <w:sz w:val="18"/>
                <w:szCs w:val="18"/>
              </w:rPr>
            </w:pPr>
            <w:r w:rsidRPr="00210B0B">
              <w:rPr>
                <w:sz w:val="18"/>
                <w:szCs w:val="18"/>
              </w:rPr>
              <w:t>£228.31</w:t>
            </w:r>
          </w:p>
        </w:tc>
        <w:tc>
          <w:tcPr>
            <w:tcW w:w="0" w:type="auto"/>
            <w:shd w:val="clear" w:color="000000" w:fill="FFFFFF"/>
            <w:noWrap/>
            <w:vAlign w:val="center"/>
          </w:tcPr>
          <w:p w14:paraId="22D127A1" w14:textId="77777777" w:rsidR="003E4817" w:rsidRPr="00210B0B" w:rsidRDefault="003E4817" w:rsidP="00210B0B">
            <w:pPr>
              <w:jc w:val="center"/>
              <w:rPr>
                <w:color w:val="000000"/>
                <w:sz w:val="18"/>
                <w:szCs w:val="18"/>
              </w:rPr>
            </w:pPr>
            <w:r w:rsidRPr="00210B0B">
              <w:rPr>
                <w:sz w:val="18"/>
                <w:szCs w:val="18"/>
              </w:rPr>
              <w:t>-£126.07</w:t>
            </w:r>
          </w:p>
        </w:tc>
        <w:tc>
          <w:tcPr>
            <w:tcW w:w="0" w:type="auto"/>
            <w:shd w:val="clear" w:color="000000" w:fill="FFFFFF"/>
            <w:noWrap/>
            <w:vAlign w:val="center"/>
          </w:tcPr>
          <w:p w14:paraId="4CEA17FD" w14:textId="77777777" w:rsidR="003E4817" w:rsidRPr="00210B0B" w:rsidRDefault="003E4817" w:rsidP="00210B0B">
            <w:pPr>
              <w:jc w:val="center"/>
              <w:rPr>
                <w:color w:val="000000"/>
                <w:sz w:val="18"/>
                <w:szCs w:val="18"/>
              </w:rPr>
            </w:pPr>
            <w:r w:rsidRPr="00210B0B">
              <w:rPr>
                <w:sz w:val="18"/>
                <w:szCs w:val="18"/>
              </w:rPr>
              <w:t>£105.54</w:t>
            </w:r>
          </w:p>
        </w:tc>
        <w:tc>
          <w:tcPr>
            <w:tcW w:w="0" w:type="auto"/>
            <w:shd w:val="clear" w:color="000000" w:fill="FFFFFF"/>
            <w:vAlign w:val="center"/>
          </w:tcPr>
          <w:p w14:paraId="4BA73035"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vAlign w:val="center"/>
          </w:tcPr>
          <w:p w14:paraId="67F13F49"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vAlign w:val="center"/>
          </w:tcPr>
          <w:p w14:paraId="2D15D226" w14:textId="77777777" w:rsidR="003E4817" w:rsidRPr="00210B0B" w:rsidRDefault="003E4817" w:rsidP="00210B0B">
            <w:pPr>
              <w:jc w:val="center"/>
              <w:rPr>
                <w:color w:val="000000"/>
                <w:sz w:val="18"/>
                <w:szCs w:val="18"/>
              </w:rPr>
            </w:pPr>
            <w:r w:rsidRPr="00210B0B">
              <w:rPr>
                <w:sz w:val="18"/>
                <w:szCs w:val="18"/>
              </w:rPr>
              <w:t>£80.59</w:t>
            </w:r>
          </w:p>
        </w:tc>
        <w:tc>
          <w:tcPr>
            <w:tcW w:w="0" w:type="auto"/>
            <w:shd w:val="clear" w:color="000000" w:fill="FFFFFF"/>
            <w:vAlign w:val="center"/>
          </w:tcPr>
          <w:p w14:paraId="392BD498" w14:textId="77777777" w:rsidR="003E4817" w:rsidRPr="00210B0B" w:rsidRDefault="003E4817" w:rsidP="00210B0B">
            <w:pPr>
              <w:jc w:val="center"/>
              <w:rPr>
                <w:color w:val="000000"/>
                <w:sz w:val="18"/>
                <w:szCs w:val="18"/>
              </w:rPr>
            </w:pPr>
            <w:r w:rsidRPr="00210B0B">
              <w:rPr>
                <w:sz w:val="18"/>
                <w:szCs w:val="18"/>
              </w:rPr>
              <w:t>-£34.14</w:t>
            </w:r>
          </w:p>
        </w:tc>
        <w:tc>
          <w:tcPr>
            <w:tcW w:w="0" w:type="auto"/>
            <w:shd w:val="clear" w:color="000000" w:fill="FFFFFF"/>
            <w:vAlign w:val="center"/>
          </w:tcPr>
          <w:p w14:paraId="6187AE6C" w14:textId="77777777" w:rsidR="003E4817" w:rsidRPr="00210B0B" w:rsidRDefault="003E4817" w:rsidP="00210B0B">
            <w:pPr>
              <w:jc w:val="center"/>
              <w:rPr>
                <w:color w:val="000000"/>
                <w:sz w:val="18"/>
                <w:szCs w:val="18"/>
              </w:rPr>
            </w:pPr>
            <w:r w:rsidRPr="00210B0B">
              <w:rPr>
                <w:sz w:val="18"/>
                <w:szCs w:val="18"/>
              </w:rPr>
              <w:t>£49.13</w:t>
            </w:r>
          </w:p>
        </w:tc>
        <w:tc>
          <w:tcPr>
            <w:tcW w:w="0" w:type="auto"/>
            <w:shd w:val="clear" w:color="000000" w:fill="FFFFFF"/>
            <w:vAlign w:val="center"/>
          </w:tcPr>
          <w:p w14:paraId="2D3B51F5"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vAlign w:val="center"/>
          </w:tcPr>
          <w:p w14:paraId="57C3ECFC" w14:textId="77777777" w:rsidR="003E4817" w:rsidRPr="00210B0B" w:rsidRDefault="003E4817" w:rsidP="00210B0B">
            <w:pPr>
              <w:jc w:val="center"/>
              <w:rPr>
                <w:sz w:val="18"/>
                <w:szCs w:val="18"/>
              </w:rPr>
            </w:pPr>
            <w:r w:rsidRPr="00210B0B">
              <w:rPr>
                <w:sz w:val="18"/>
                <w:szCs w:val="18"/>
              </w:rPr>
              <w:t>-</w:t>
            </w:r>
          </w:p>
        </w:tc>
      </w:tr>
      <w:tr w:rsidR="00FF5BF7" w:rsidRPr="00210B0B" w14:paraId="1D12CA54" w14:textId="77777777" w:rsidTr="00210B0B">
        <w:trPr>
          <w:cantSplit/>
        </w:trPr>
        <w:tc>
          <w:tcPr>
            <w:tcW w:w="0" w:type="auto"/>
            <w:gridSpan w:val="2"/>
            <w:shd w:val="clear" w:color="000000" w:fill="FFFFFF"/>
            <w:noWrap/>
            <w:vAlign w:val="bottom"/>
            <w:hideMark/>
          </w:tcPr>
          <w:p w14:paraId="21644212" w14:textId="77777777" w:rsidR="003E4817" w:rsidRPr="00210B0B" w:rsidRDefault="003E4817" w:rsidP="00210B0B">
            <w:pPr>
              <w:rPr>
                <w:b/>
                <w:bCs/>
                <w:i/>
                <w:iCs/>
                <w:color w:val="000000"/>
                <w:sz w:val="21"/>
                <w:szCs w:val="21"/>
                <w:lang w:eastAsia="en-GB"/>
              </w:rPr>
            </w:pPr>
            <w:r w:rsidRPr="00210B0B">
              <w:rPr>
                <w:b/>
                <w:bCs/>
                <w:i/>
                <w:iCs/>
                <w:sz w:val="21"/>
                <w:szCs w:val="21"/>
                <w:lang w:eastAsia="en-GB"/>
              </w:rPr>
              <w:t>Outcomes &amp; cost-effectiveness</w:t>
            </w:r>
          </w:p>
        </w:tc>
        <w:tc>
          <w:tcPr>
            <w:tcW w:w="0" w:type="auto"/>
            <w:shd w:val="clear" w:color="auto" w:fill="auto"/>
            <w:noWrap/>
            <w:vAlign w:val="center"/>
            <w:hideMark/>
          </w:tcPr>
          <w:p w14:paraId="1E477333" w14:textId="77777777" w:rsidR="003E4817" w:rsidRPr="00210B0B" w:rsidRDefault="003E4817" w:rsidP="00210B0B">
            <w:pPr>
              <w:jc w:val="center"/>
              <w:rPr>
                <w:color w:val="000000"/>
                <w:sz w:val="18"/>
                <w:szCs w:val="18"/>
              </w:rPr>
            </w:pPr>
          </w:p>
        </w:tc>
        <w:tc>
          <w:tcPr>
            <w:tcW w:w="0" w:type="auto"/>
            <w:shd w:val="clear" w:color="auto" w:fill="auto"/>
            <w:noWrap/>
            <w:vAlign w:val="center"/>
            <w:hideMark/>
          </w:tcPr>
          <w:p w14:paraId="361B2A05" w14:textId="77777777" w:rsidR="003E4817" w:rsidRPr="00210B0B" w:rsidRDefault="003E4817" w:rsidP="00210B0B">
            <w:pPr>
              <w:jc w:val="center"/>
              <w:rPr>
                <w:color w:val="000000"/>
                <w:sz w:val="18"/>
                <w:szCs w:val="18"/>
              </w:rPr>
            </w:pPr>
          </w:p>
        </w:tc>
        <w:tc>
          <w:tcPr>
            <w:tcW w:w="0" w:type="auto"/>
            <w:shd w:val="clear" w:color="auto" w:fill="auto"/>
            <w:noWrap/>
            <w:vAlign w:val="center"/>
            <w:hideMark/>
          </w:tcPr>
          <w:p w14:paraId="4B27C806" w14:textId="77777777" w:rsidR="003E4817" w:rsidRPr="00210B0B" w:rsidRDefault="003E4817" w:rsidP="00210B0B">
            <w:pPr>
              <w:jc w:val="center"/>
              <w:rPr>
                <w:color w:val="000000"/>
                <w:sz w:val="18"/>
                <w:szCs w:val="18"/>
              </w:rPr>
            </w:pPr>
          </w:p>
        </w:tc>
        <w:tc>
          <w:tcPr>
            <w:tcW w:w="0" w:type="auto"/>
            <w:vAlign w:val="center"/>
          </w:tcPr>
          <w:p w14:paraId="50316F96" w14:textId="77777777" w:rsidR="003E4817" w:rsidRPr="00210B0B" w:rsidRDefault="003E4817" w:rsidP="00210B0B">
            <w:pPr>
              <w:jc w:val="center"/>
              <w:rPr>
                <w:color w:val="000000"/>
                <w:sz w:val="18"/>
                <w:szCs w:val="18"/>
              </w:rPr>
            </w:pPr>
          </w:p>
        </w:tc>
        <w:tc>
          <w:tcPr>
            <w:tcW w:w="0" w:type="auto"/>
            <w:vAlign w:val="center"/>
          </w:tcPr>
          <w:p w14:paraId="1392AC6E" w14:textId="77777777" w:rsidR="003E4817" w:rsidRPr="00210B0B" w:rsidRDefault="003E4817" w:rsidP="00210B0B">
            <w:pPr>
              <w:jc w:val="center"/>
              <w:rPr>
                <w:color w:val="000000"/>
                <w:sz w:val="18"/>
                <w:szCs w:val="18"/>
              </w:rPr>
            </w:pPr>
          </w:p>
        </w:tc>
        <w:tc>
          <w:tcPr>
            <w:tcW w:w="0" w:type="auto"/>
            <w:vAlign w:val="center"/>
          </w:tcPr>
          <w:p w14:paraId="7CEDB0C1" w14:textId="77777777" w:rsidR="003E4817" w:rsidRPr="00210B0B" w:rsidRDefault="003E4817" w:rsidP="00210B0B">
            <w:pPr>
              <w:jc w:val="center"/>
              <w:rPr>
                <w:color w:val="000000"/>
                <w:sz w:val="18"/>
                <w:szCs w:val="18"/>
              </w:rPr>
            </w:pPr>
          </w:p>
        </w:tc>
        <w:tc>
          <w:tcPr>
            <w:tcW w:w="0" w:type="auto"/>
            <w:shd w:val="clear" w:color="000000" w:fill="FFFFFF"/>
            <w:vAlign w:val="center"/>
          </w:tcPr>
          <w:p w14:paraId="45A2D02D" w14:textId="77777777" w:rsidR="003E4817" w:rsidRPr="00210B0B" w:rsidRDefault="003E4817" w:rsidP="00210B0B">
            <w:pPr>
              <w:jc w:val="center"/>
              <w:rPr>
                <w:color w:val="000000"/>
                <w:sz w:val="18"/>
                <w:szCs w:val="18"/>
              </w:rPr>
            </w:pPr>
          </w:p>
        </w:tc>
        <w:tc>
          <w:tcPr>
            <w:tcW w:w="0" w:type="auto"/>
            <w:shd w:val="clear" w:color="000000" w:fill="FFFFFF"/>
            <w:vAlign w:val="center"/>
          </w:tcPr>
          <w:p w14:paraId="12193620" w14:textId="77777777" w:rsidR="003E4817" w:rsidRPr="00210B0B" w:rsidRDefault="003E4817" w:rsidP="00210B0B">
            <w:pPr>
              <w:jc w:val="center"/>
              <w:rPr>
                <w:color w:val="000000"/>
                <w:sz w:val="18"/>
                <w:szCs w:val="18"/>
              </w:rPr>
            </w:pPr>
          </w:p>
        </w:tc>
        <w:tc>
          <w:tcPr>
            <w:tcW w:w="0" w:type="auto"/>
            <w:shd w:val="clear" w:color="000000" w:fill="FFFFFF"/>
            <w:vAlign w:val="center"/>
          </w:tcPr>
          <w:p w14:paraId="6C3E330D" w14:textId="77777777" w:rsidR="003E4817" w:rsidRPr="00210B0B" w:rsidRDefault="003E4817" w:rsidP="00210B0B">
            <w:pPr>
              <w:jc w:val="center"/>
              <w:rPr>
                <w:color w:val="000000"/>
                <w:sz w:val="18"/>
                <w:szCs w:val="18"/>
              </w:rPr>
            </w:pPr>
          </w:p>
        </w:tc>
        <w:tc>
          <w:tcPr>
            <w:tcW w:w="0" w:type="auto"/>
            <w:shd w:val="clear" w:color="000000" w:fill="FFFFFF"/>
            <w:vAlign w:val="center"/>
          </w:tcPr>
          <w:p w14:paraId="29397A3A" w14:textId="77777777" w:rsidR="003E4817" w:rsidRPr="00210B0B" w:rsidRDefault="003E4817" w:rsidP="00210B0B">
            <w:pPr>
              <w:jc w:val="center"/>
              <w:rPr>
                <w:sz w:val="18"/>
                <w:szCs w:val="18"/>
              </w:rPr>
            </w:pPr>
          </w:p>
        </w:tc>
      </w:tr>
      <w:tr w:rsidR="00210B0B" w:rsidRPr="00210B0B" w14:paraId="490ABC37" w14:textId="77777777" w:rsidTr="00210B0B">
        <w:trPr>
          <w:cantSplit/>
        </w:trPr>
        <w:tc>
          <w:tcPr>
            <w:tcW w:w="0" w:type="auto"/>
            <w:shd w:val="clear" w:color="000000" w:fill="FFFFFF"/>
            <w:noWrap/>
            <w:vAlign w:val="bottom"/>
          </w:tcPr>
          <w:p w14:paraId="74E8C863" w14:textId="77777777" w:rsidR="003E4817" w:rsidRPr="00210B0B" w:rsidRDefault="003E4817" w:rsidP="00210B0B">
            <w:pPr>
              <w:rPr>
                <w:b/>
                <w:bCs/>
                <w:i/>
                <w:iCs/>
                <w:color w:val="000000"/>
                <w:sz w:val="21"/>
                <w:szCs w:val="21"/>
                <w:lang w:eastAsia="en-GB"/>
              </w:rPr>
            </w:pPr>
          </w:p>
        </w:tc>
        <w:tc>
          <w:tcPr>
            <w:tcW w:w="0" w:type="auto"/>
            <w:shd w:val="clear" w:color="000000" w:fill="FFFFFF"/>
            <w:noWrap/>
            <w:vAlign w:val="bottom"/>
          </w:tcPr>
          <w:p w14:paraId="215C6FEF" w14:textId="77777777" w:rsidR="003E4817" w:rsidRPr="00210B0B" w:rsidRDefault="003E4817" w:rsidP="00210B0B">
            <w:pPr>
              <w:rPr>
                <w:color w:val="000000"/>
                <w:lang w:eastAsia="en-GB"/>
              </w:rPr>
            </w:pPr>
            <w:r w:rsidRPr="00210B0B">
              <w:rPr>
                <w:lang w:eastAsia="en-GB"/>
              </w:rPr>
              <w:t xml:space="preserve">Sedentary minutes </w:t>
            </w:r>
          </w:p>
        </w:tc>
        <w:tc>
          <w:tcPr>
            <w:tcW w:w="0" w:type="auto"/>
            <w:shd w:val="clear" w:color="000000" w:fill="FFFFFF"/>
            <w:noWrap/>
            <w:vAlign w:val="center"/>
          </w:tcPr>
          <w:p w14:paraId="723EE1F0" w14:textId="77777777" w:rsidR="003E4817" w:rsidRPr="00210B0B" w:rsidRDefault="003E4817" w:rsidP="00210B0B">
            <w:pPr>
              <w:jc w:val="center"/>
              <w:rPr>
                <w:color w:val="000000"/>
                <w:sz w:val="18"/>
                <w:szCs w:val="18"/>
              </w:rPr>
            </w:pPr>
          </w:p>
        </w:tc>
        <w:tc>
          <w:tcPr>
            <w:tcW w:w="0" w:type="auto"/>
            <w:shd w:val="clear" w:color="000000" w:fill="FFFFFF"/>
            <w:noWrap/>
            <w:vAlign w:val="center"/>
          </w:tcPr>
          <w:p w14:paraId="716EA447" w14:textId="77777777" w:rsidR="003E4817" w:rsidRPr="00210B0B" w:rsidRDefault="003E4817" w:rsidP="00210B0B">
            <w:pPr>
              <w:jc w:val="center"/>
              <w:rPr>
                <w:color w:val="000000"/>
                <w:sz w:val="18"/>
                <w:szCs w:val="18"/>
              </w:rPr>
            </w:pPr>
          </w:p>
        </w:tc>
        <w:tc>
          <w:tcPr>
            <w:tcW w:w="0" w:type="auto"/>
            <w:shd w:val="clear" w:color="000000" w:fill="FFFFFF"/>
            <w:noWrap/>
            <w:vAlign w:val="center"/>
          </w:tcPr>
          <w:p w14:paraId="3CA12DCE" w14:textId="77777777" w:rsidR="003E4817" w:rsidRPr="00210B0B" w:rsidRDefault="003E4817" w:rsidP="00210B0B">
            <w:pPr>
              <w:jc w:val="center"/>
              <w:rPr>
                <w:color w:val="000000"/>
                <w:sz w:val="18"/>
                <w:szCs w:val="18"/>
              </w:rPr>
            </w:pPr>
          </w:p>
        </w:tc>
        <w:tc>
          <w:tcPr>
            <w:tcW w:w="0" w:type="auto"/>
            <w:shd w:val="clear" w:color="000000" w:fill="FFFFFF"/>
            <w:vAlign w:val="center"/>
          </w:tcPr>
          <w:p w14:paraId="0E6714FA" w14:textId="77777777" w:rsidR="003E4817" w:rsidRPr="00210B0B" w:rsidRDefault="003E4817" w:rsidP="00210B0B">
            <w:pPr>
              <w:jc w:val="center"/>
              <w:rPr>
                <w:color w:val="000000"/>
                <w:sz w:val="18"/>
                <w:szCs w:val="18"/>
              </w:rPr>
            </w:pPr>
          </w:p>
        </w:tc>
        <w:tc>
          <w:tcPr>
            <w:tcW w:w="0" w:type="auto"/>
            <w:shd w:val="clear" w:color="000000" w:fill="FFFFFF"/>
            <w:vAlign w:val="center"/>
          </w:tcPr>
          <w:p w14:paraId="239C65D5" w14:textId="77777777" w:rsidR="003E4817" w:rsidRPr="00210B0B" w:rsidRDefault="003E4817" w:rsidP="00210B0B">
            <w:pPr>
              <w:jc w:val="center"/>
              <w:rPr>
                <w:color w:val="000000"/>
                <w:sz w:val="18"/>
                <w:szCs w:val="18"/>
              </w:rPr>
            </w:pPr>
          </w:p>
        </w:tc>
        <w:tc>
          <w:tcPr>
            <w:tcW w:w="0" w:type="auto"/>
            <w:shd w:val="clear" w:color="000000" w:fill="FFFFFF"/>
            <w:vAlign w:val="center"/>
          </w:tcPr>
          <w:p w14:paraId="41FB59E5" w14:textId="77777777" w:rsidR="003E4817" w:rsidRPr="00210B0B" w:rsidRDefault="003E4817" w:rsidP="00210B0B">
            <w:pPr>
              <w:jc w:val="center"/>
              <w:rPr>
                <w:color w:val="000000"/>
                <w:sz w:val="18"/>
                <w:szCs w:val="18"/>
              </w:rPr>
            </w:pPr>
          </w:p>
        </w:tc>
        <w:tc>
          <w:tcPr>
            <w:tcW w:w="0" w:type="auto"/>
            <w:shd w:val="clear" w:color="000000" w:fill="FFFFFF"/>
            <w:vAlign w:val="center"/>
          </w:tcPr>
          <w:p w14:paraId="62B484E6" w14:textId="77777777" w:rsidR="003E4817" w:rsidRPr="00210B0B" w:rsidRDefault="003E4817" w:rsidP="00210B0B">
            <w:pPr>
              <w:jc w:val="center"/>
              <w:rPr>
                <w:color w:val="000000"/>
                <w:sz w:val="18"/>
                <w:szCs w:val="18"/>
              </w:rPr>
            </w:pPr>
          </w:p>
        </w:tc>
        <w:tc>
          <w:tcPr>
            <w:tcW w:w="0" w:type="auto"/>
            <w:shd w:val="clear" w:color="000000" w:fill="FFFFFF"/>
            <w:vAlign w:val="center"/>
          </w:tcPr>
          <w:p w14:paraId="425B5C2C" w14:textId="77777777" w:rsidR="003E4817" w:rsidRPr="00210B0B" w:rsidRDefault="003E4817" w:rsidP="00210B0B">
            <w:pPr>
              <w:jc w:val="center"/>
              <w:rPr>
                <w:color w:val="000000"/>
                <w:sz w:val="18"/>
                <w:szCs w:val="18"/>
              </w:rPr>
            </w:pPr>
          </w:p>
        </w:tc>
        <w:tc>
          <w:tcPr>
            <w:tcW w:w="0" w:type="auto"/>
            <w:shd w:val="clear" w:color="000000" w:fill="FFFFFF"/>
            <w:vAlign w:val="center"/>
          </w:tcPr>
          <w:p w14:paraId="45EBDE0C" w14:textId="77777777" w:rsidR="003E4817" w:rsidRPr="00210B0B" w:rsidRDefault="003E4817" w:rsidP="00210B0B">
            <w:pPr>
              <w:jc w:val="center"/>
              <w:rPr>
                <w:color w:val="000000"/>
                <w:sz w:val="18"/>
                <w:szCs w:val="18"/>
              </w:rPr>
            </w:pPr>
          </w:p>
        </w:tc>
        <w:tc>
          <w:tcPr>
            <w:tcW w:w="0" w:type="auto"/>
            <w:shd w:val="clear" w:color="000000" w:fill="FFFFFF"/>
            <w:vAlign w:val="center"/>
          </w:tcPr>
          <w:p w14:paraId="04B258F1" w14:textId="77777777" w:rsidR="003E4817" w:rsidRPr="00210B0B" w:rsidRDefault="003E4817" w:rsidP="00210B0B">
            <w:pPr>
              <w:jc w:val="center"/>
              <w:rPr>
                <w:sz w:val="18"/>
                <w:szCs w:val="18"/>
              </w:rPr>
            </w:pPr>
          </w:p>
        </w:tc>
      </w:tr>
      <w:tr w:rsidR="00210B0B" w:rsidRPr="00210B0B" w14:paraId="0760BECD" w14:textId="77777777" w:rsidTr="00210B0B">
        <w:trPr>
          <w:cantSplit/>
        </w:trPr>
        <w:tc>
          <w:tcPr>
            <w:tcW w:w="0" w:type="auto"/>
            <w:shd w:val="clear" w:color="000000" w:fill="FFFFFF"/>
            <w:noWrap/>
            <w:vAlign w:val="bottom"/>
          </w:tcPr>
          <w:p w14:paraId="3BE35955" w14:textId="77777777" w:rsidR="003E4817" w:rsidRPr="00210B0B" w:rsidRDefault="003E4817" w:rsidP="00210B0B">
            <w:pPr>
              <w:rPr>
                <w:b/>
                <w:bCs/>
                <w:i/>
                <w:iCs/>
                <w:color w:val="000000"/>
                <w:sz w:val="21"/>
                <w:szCs w:val="21"/>
                <w:lang w:eastAsia="en-GB"/>
              </w:rPr>
            </w:pPr>
          </w:p>
        </w:tc>
        <w:tc>
          <w:tcPr>
            <w:tcW w:w="0" w:type="auto"/>
            <w:shd w:val="clear" w:color="000000" w:fill="FFFFFF"/>
            <w:noWrap/>
            <w:vAlign w:val="center"/>
          </w:tcPr>
          <w:p w14:paraId="1BE6D312" w14:textId="2E1030E4" w:rsidR="003E4817" w:rsidRPr="00210B0B" w:rsidRDefault="00210B0B" w:rsidP="00210B0B">
            <w:pPr>
              <w:rPr>
                <w:color w:val="000000"/>
                <w:sz w:val="18"/>
                <w:szCs w:val="18"/>
                <w:lang w:eastAsia="en-GB"/>
              </w:rPr>
            </w:pPr>
            <w:r w:rsidRPr="00210B0B">
              <w:rPr>
                <w:sz w:val="18"/>
                <w:szCs w:val="18"/>
                <w:lang w:eastAsia="en-GB"/>
              </w:rPr>
              <w:t xml:space="preserve"> </w:t>
            </w:r>
            <w:r w:rsidR="003E4817" w:rsidRPr="00210B0B">
              <w:rPr>
                <w:sz w:val="18"/>
                <w:szCs w:val="18"/>
                <w:lang w:eastAsia="en-GB"/>
              </w:rPr>
              <w:t>Unadjusted</w:t>
            </w:r>
          </w:p>
        </w:tc>
        <w:tc>
          <w:tcPr>
            <w:tcW w:w="0" w:type="auto"/>
            <w:shd w:val="clear" w:color="000000" w:fill="FFFFFF"/>
            <w:noWrap/>
            <w:vAlign w:val="center"/>
          </w:tcPr>
          <w:p w14:paraId="013C0E11" w14:textId="77777777" w:rsidR="003E4817" w:rsidRPr="00210B0B" w:rsidRDefault="003E4817" w:rsidP="00210B0B">
            <w:pPr>
              <w:jc w:val="center"/>
              <w:rPr>
                <w:color w:val="000000"/>
                <w:sz w:val="18"/>
                <w:szCs w:val="18"/>
              </w:rPr>
            </w:pPr>
            <w:r w:rsidRPr="00210B0B">
              <w:rPr>
                <w:sz w:val="18"/>
                <w:szCs w:val="18"/>
              </w:rPr>
              <w:t>7.8</w:t>
            </w:r>
          </w:p>
        </w:tc>
        <w:tc>
          <w:tcPr>
            <w:tcW w:w="0" w:type="auto"/>
            <w:shd w:val="clear" w:color="000000" w:fill="FFFFFF"/>
            <w:noWrap/>
            <w:vAlign w:val="center"/>
          </w:tcPr>
          <w:p w14:paraId="77F46250" w14:textId="49578364" w:rsidR="003E4817" w:rsidRPr="00210B0B" w:rsidRDefault="00210B0B" w:rsidP="00210B0B">
            <w:pPr>
              <w:jc w:val="center"/>
              <w:rPr>
                <w:color w:val="000000"/>
                <w:sz w:val="18"/>
                <w:szCs w:val="18"/>
              </w:rPr>
            </w:pPr>
            <w:r w:rsidRPr="00210B0B">
              <w:rPr>
                <w:color w:val="00B0F0"/>
                <w:sz w:val="18"/>
                <w:szCs w:val="18"/>
              </w:rPr>
              <w:t>–6</w:t>
            </w:r>
            <w:r w:rsidR="003E4817" w:rsidRPr="00210B0B">
              <w:rPr>
                <w:sz w:val="18"/>
                <w:szCs w:val="18"/>
              </w:rPr>
              <w:t>1.5</w:t>
            </w:r>
          </w:p>
        </w:tc>
        <w:tc>
          <w:tcPr>
            <w:tcW w:w="0" w:type="auto"/>
            <w:shd w:val="clear" w:color="000000" w:fill="FFFFFF"/>
            <w:noWrap/>
            <w:vAlign w:val="center"/>
          </w:tcPr>
          <w:p w14:paraId="756C837B" w14:textId="2AA84AE1" w:rsidR="003E4817" w:rsidRPr="00210B0B" w:rsidRDefault="00210B0B" w:rsidP="00210B0B">
            <w:pPr>
              <w:jc w:val="center"/>
              <w:rPr>
                <w:color w:val="000000"/>
                <w:sz w:val="18"/>
                <w:szCs w:val="18"/>
              </w:rPr>
            </w:pPr>
            <w:r w:rsidRPr="00210B0B">
              <w:rPr>
                <w:color w:val="00B0F0"/>
                <w:sz w:val="18"/>
                <w:szCs w:val="18"/>
              </w:rPr>
              <w:t>–6</w:t>
            </w:r>
            <w:r w:rsidR="003E4817" w:rsidRPr="00210B0B">
              <w:rPr>
                <w:sz w:val="18"/>
                <w:szCs w:val="18"/>
              </w:rPr>
              <w:t>9.3</w:t>
            </w:r>
          </w:p>
        </w:tc>
        <w:tc>
          <w:tcPr>
            <w:tcW w:w="0" w:type="auto"/>
            <w:shd w:val="clear" w:color="000000" w:fill="FFFFFF"/>
            <w:vAlign w:val="center"/>
          </w:tcPr>
          <w:p w14:paraId="5EFD0B21" w14:textId="77777777" w:rsidR="003E4817" w:rsidRPr="00210B0B" w:rsidRDefault="003E4817" w:rsidP="00210B0B">
            <w:pPr>
              <w:jc w:val="center"/>
              <w:rPr>
                <w:color w:val="000000"/>
                <w:sz w:val="18"/>
                <w:szCs w:val="18"/>
              </w:rPr>
            </w:pPr>
            <w:r w:rsidRPr="00210B0B">
              <w:rPr>
                <w:sz w:val="18"/>
                <w:szCs w:val="18"/>
              </w:rPr>
              <w:t>£3.29</w:t>
            </w:r>
            <w:r w:rsidRPr="00210B0B">
              <w:rPr>
                <w:sz w:val="18"/>
                <w:szCs w:val="18"/>
                <w:vertAlign w:val="superscript"/>
              </w:rPr>
              <w:t>**</w:t>
            </w:r>
          </w:p>
        </w:tc>
        <w:tc>
          <w:tcPr>
            <w:tcW w:w="0" w:type="auto"/>
            <w:shd w:val="clear" w:color="000000" w:fill="FFFFFF"/>
            <w:vAlign w:val="center"/>
          </w:tcPr>
          <w:p w14:paraId="2CA0DE29" w14:textId="77777777" w:rsidR="003E4817" w:rsidRPr="00210B0B" w:rsidRDefault="003E4817" w:rsidP="00210B0B">
            <w:pPr>
              <w:jc w:val="center"/>
              <w:rPr>
                <w:color w:val="000000"/>
                <w:sz w:val="18"/>
                <w:szCs w:val="18"/>
              </w:rPr>
            </w:pPr>
            <w:r w:rsidRPr="00210B0B">
              <w:rPr>
                <w:sz w:val="18"/>
                <w:szCs w:val="18"/>
              </w:rPr>
              <w:t>£1.52</w:t>
            </w:r>
            <w:r w:rsidRPr="00210B0B">
              <w:rPr>
                <w:sz w:val="18"/>
                <w:szCs w:val="18"/>
                <w:vertAlign w:val="superscript"/>
              </w:rPr>
              <w:t>**</w:t>
            </w:r>
          </w:p>
        </w:tc>
        <w:tc>
          <w:tcPr>
            <w:tcW w:w="0" w:type="auto"/>
            <w:shd w:val="clear" w:color="000000" w:fill="FFFFFF"/>
            <w:vAlign w:val="center"/>
          </w:tcPr>
          <w:p w14:paraId="32779753" w14:textId="77777777" w:rsidR="003E4817" w:rsidRPr="00210B0B" w:rsidRDefault="003E4817" w:rsidP="00210B0B">
            <w:pPr>
              <w:jc w:val="center"/>
              <w:rPr>
                <w:color w:val="000000"/>
                <w:sz w:val="18"/>
                <w:szCs w:val="18"/>
              </w:rPr>
            </w:pPr>
            <w:r w:rsidRPr="00210B0B">
              <w:rPr>
                <w:sz w:val="18"/>
                <w:szCs w:val="18"/>
              </w:rPr>
              <w:t>3.6</w:t>
            </w:r>
          </w:p>
        </w:tc>
        <w:tc>
          <w:tcPr>
            <w:tcW w:w="0" w:type="auto"/>
            <w:shd w:val="clear" w:color="000000" w:fill="FFFFFF"/>
            <w:vAlign w:val="center"/>
          </w:tcPr>
          <w:p w14:paraId="30F5091F" w14:textId="2C867DD6" w:rsidR="003E4817" w:rsidRPr="00210B0B" w:rsidRDefault="00210B0B" w:rsidP="00210B0B">
            <w:pPr>
              <w:jc w:val="center"/>
              <w:rPr>
                <w:color w:val="000000"/>
                <w:sz w:val="18"/>
                <w:szCs w:val="18"/>
              </w:rPr>
            </w:pPr>
            <w:r w:rsidRPr="00210B0B">
              <w:rPr>
                <w:color w:val="00B0F0"/>
                <w:sz w:val="18"/>
                <w:szCs w:val="18"/>
              </w:rPr>
              <w:t>–2</w:t>
            </w:r>
            <w:r w:rsidR="003E4817" w:rsidRPr="00210B0B">
              <w:rPr>
                <w:sz w:val="18"/>
                <w:szCs w:val="18"/>
              </w:rPr>
              <w:t>1.4</w:t>
            </w:r>
          </w:p>
        </w:tc>
        <w:tc>
          <w:tcPr>
            <w:tcW w:w="0" w:type="auto"/>
            <w:shd w:val="clear" w:color="000000" w:fill="FFFFFF"/>
            <w:vAlign w:val="center"/>
          </w:tcPr>
          <w:p w14:paraId="436BA60E" w14:textId="24BAACD2" w:rsidR="003E4817" w:rsidRPr="00210B0B" w:rsidRDefault="00210B0B" w:rsidP="00210B0B">
            <w:pPr>
              <w:jc w:val="center"/>
              <w:rPr>
                <w:color w:val="000000"/>
                <w:sz w:val="18"/>
                <w:szCs w:val="18"/>
              </w:rPr>
            </w:pPr>
            <w:r w:rsidRPr="00210B0B">
              <w:rPr>
                <w:color w:val="00B0F0"/>
                <w:sz w:val="18"/>
                <w:szCs w:val="18"/>
              </w:rPr>
              <w:t>–2</w:t>
            </w:r>
            <w:r w:rsidR="003E4817" w:rsidRPr="00210B0B">
              <w:rPr>
                <w:sz w:val="18"/>
                <w:szCs w:val="18"/>
              </w:rPr>
              <w:t>5.0</w:t>
            </w:r>
          </w:p>
        </w:tc>
        <w:tc>
          <w:tcPr>
            <w:tcW w:w="0" w:type="auto"/>
            <w:shd w:val="clear" w:color="000000" w:fill="FFFFFF"/>
            <w:vAlign w:val="center"/>
          </w:tcPr>
          <w:p w14:paraId="13CE3EFB" w14:textId="77777777" w:rsidR="003E4817" w:rsidRPr="00210B0B" w:rsidRDefault="003E4817" w:rsidP="00210B0B">
            <w:pPr>
              <w:jc w:val="center"/>
              <w:rPr>
                <w:color w:val="000000"/>
                <w:sz w:val="18"/>
                <w:szCs w:val="18"/>
              </w:rPr>
            </w:pPr>
            <w:r w:rsidRPr="00210B0B">
              <w:rPr>
                <w:sz w:val="18"/>
                <w:szCs w:val="18"/>
              </w:rPr>
              <w:t>£3.22</w:t>
            </w:r>
            <w:r w:rsidRPr="00210B0B">
              <w:rPr>
                <w:sz w:val="18"/>
                <w:szCs w:val="18"/>
                <w:vertAlign w:val="superscript"/>
              </w:rPr>
              <w:t>**</w:t>
            </w:r>
          </w:p>
        </w:tc>
        <w:tc>
          <w:tcPr>
            <w:tcW w:w="0" w:type="auto"/>
            <w:shd w:val="clear" w:color="000000" w:fill="FFFFFF"/>
            <w:vAlign w:val="center"/>
          </w:tcPr>
          <w:p w14:paraId="6A52D921" w14:textId="77777777" w:rsidR="003E4817" w:rsidRPr="00210B0B" w:rsidRDefault="003E4817" w:rsidP="00210B0B">
            <w:pPr>
              <w:jc w:val="center"/>
              <w:rPr>
                <w:sz w:val="18"/>
                <w:szCs w:val="18"/>
              </w:rPr>
            </w:pPr>
            <w:r w:rsidRPr="00210B0B">
              <w:rPr>
                <w:sz w:val="18"/>
                <w:szCs w:val="18"/>
              </w:rPr>
              <w:t>£1.97</w:t>
            </w:r>
            <w:r w:rsidRPr="00210B0B">
              <w:rPr>
                <w:sz w:val="18"/>
                <w:szCs w:val="18"/>
                <w:vertAlign w:val="superscript"/>
              </w:rPr>
              <w:t>**</w:t>
            </w:r>
          </w:p>
        </w:tc>
      </w:tr>
      <w:tr w:rsidR="00210B0B" w:rsidRPr="00210B0B" w14:paraId="120519E6" w14:textId="77777777" w:rsidTr="00210B0B">
        <w:trPr>
          <w:cantSplit/>
        </w:trPr>
        <w:tc>
          <w:tcPr>
            <w:tcW w:w="0" w:type="auto"/>
            <w:shd w:val="clear" w:color="000000" w:fill="FFFFFF"/>
            <w:noWrap/>
            <w:vAlign w:val="bottom"/>
          </w:tcPr>
          <w:p w14:paraId="258482F6" w14:textId="77777777" w:rsidR="003E4817" w:rsidRPr="00210B0B" w:rsidRDefault="003E4817" w:rsidP="00210B0B">
            <w:pPr>
              <w:rPr>
                <w:b/>
                <w:bCs/>
                <w:i/>
                <w:iCs/>
                <w:color w:val="000000"/>
                <w:sz w:val="21"/>
                <w:szCs w:val="21"/>
                <w:lang w:eastAsia="en-GB"/>
              </w:rPr>
            </w:pPr>
          </w:p>
        </w:tc>
        <w:tc>
          <w:tcPr>
            <w:tcW w:w="0" w:type="auto"/>
            <w:shd w:val="clear" w:color="000000" w:fill="FFFFFF"/>
            <w:noWrap/>
            <w:vAlign w:val="center"/>
          </w:tcPr>
          <w:p w14:paraId="67A0CB97" w14:textId="61BF6F66" w:rsidR="003E4817" w:rsidRPr="00210B0B" w:rsidRDefault="00210B0B" w:rsidP="00210B0B">
            <w:pPr>
              <w:rPr>
                <w:color w:val="000000"/>
                <w:sz w:val="18"/>
                <w:szCs w:val="18"/>
                <w:lang w:eastAsia="en-GB"/>
              </w:rPr>
            </w:pPr>
            <w:r w:rsidRPr="00210B0B">
              <w:rPr>
                <w:sz w:val="18"/>
                <w:szCs w:val="18"/>
                <w:lang w:eastAsia="en-GB"/>
              </w:rPr>
              <w:t xml:space="preserve"> </w:t>
            </w:r>
            <w:r w:rsidR="003E4817" w:rsidRPr="00210B0B">
              <w:rPr>
                <w:sz w:val="18"/>
                <w:szCs w:val="18"/>
                <w:lang w:eastAsia="en-GB"/>
              </w:rPr>
              <w:t>Adjusted</w:t>
            </w:r>
            <w:r w:rsidR="003E4817" w:rsidRPr="00210B0B">
              <w:rPr>
                <w:rFonts w:cs="Arial"/>
                <w:color w:val="202124"/>
                <w:sz w:val="18"/>
                <w:szCs w:val="18"/>
                <w:shd w:val="clear" w:color="auto" w:fill="FFFFFF"/>
                <w:vertAlign w:val="superscript"/>
              </w:rPr>
              <w:t>§</w:t>
            </w:r>
          </w:p>
        </w:tc>
        <w:tc>
          <w:tcPr>
            <w:tcW w:w="0" w:type="auto"/>
            <w:shd w:val="clear" w:color="000000" w:fill="FFFFFF"/>
            <w:noWrap/>
            <w:vAlign w:val="center"/>
          </w:tcPr>
          <w:p w14:paraId="1EAF50DA"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noWrap/>
            <w:vAlign w:val="center"/>
          </w:tcPr>
          <w:p w14:paraId="46BD6B60"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noWrap/>
            <w:vAlign w:val="center"/>
          </w:tcPr>
          <w:p w14:paraId="6BCD13D8" w14:textId="4E544B55" w:rsidR="003E4817" w:rsidRPr="00210B0B" w:rsidRDefault="00210B0B" w:rsidP="00210B0B">
            <w:pPr>
              <w:jc w:val="center"/>
              <w:rPr>
                <w:color w:val="000000"/>
                <w:sz w:val="18"/>
                <w:szCs w:val="18"/>
              </w:rPr>
            </w:pPr>
            <w:r w:rsidRPr="00210B0B">
              <w:rPr>
                <w:color w:val="00B0F0"/>
                <w:sz w:val="18"/>
                <w:szCs w:val="18"/>
              </w:rPr>
              <w:t>–6</w:t>
            </w:r>
            <w:r w:rsidR="003E4817" w:rsidRPr="00210B0B">
              <w:rPr>
                <w:sz w:val="18"/>
                <w:szCs w:val="18"/>
              </w:rPr>
              <w:t>3.7</w:t>
            </w:r>
            <w:r w:rsidR="003E4817" w:rsidRPr="00210B0B">
              <w:rPr>
                <w:rFonts w:cs="Arial"/>
                <w:color w:val="202124"/>
                <w:sz w:val="18"/>
                <w:szCs w:val="18"/>
                <w:shd w:val="clear" w:color="auto" w:fill="FFFFFF"/>
                <w:vertAlign w:val="superscript"/>
              </w:rPr>
              <w:t>§</w:t>
            </w:r>
          </w:p>
        </w:tc>
        <w:tc>
          <w:tcPr>
            <w:tcW w:w="0" w:type="auto"/>
            <w:shd w:val="clear" w:color="000000" w:fill="FFFFFF"/>
            <w:vAlign w:val="center"/>
          </w:tcPr>
          <w:p w14:paraId="357F3ABC" w14:textId="77777777" w:rsidR="003E4817" w:rsidRPr="00210B0B" w:rsidRDefault="003E4817" w:rsidP="00210B0B">
            <w:pPr>
              <w:jc w:val="center"/>
              <w:rPr>
                <w:color w:val="000000"/>
                <w:sz w:val="18"/>
                <w:szCs w:val="18"/>
              </w:rPr>
            </w:pPr>
            <w:r w:rsidRPr="00210B0B">
              <w:rPr>
                <w:sz w:val="18"/>
                <w:szCs w:val="18"/>
              </w:rPr>
              <w:t>£3.58</w:t>
            </w:r>
            <w:r w:rsidRPr="00210B0B">
              <w:rPr>
                <w:sz w:val="18"/>
                <w:szCs w:val="18"/>
                <w:vertAlign w:val="superscript"/>
              </w:rPr>
              <w:t>**</w:t>
            </w:r>
          </w:p>
        </w:tc>
        <w:tc>
          <w:tcPr>
            <w:tcW w:w="0" w:type="auto"/>
            <w:shd w:val="clear" w:color="000000" w:fill="FFFFFF"/>
            <w:vAlign w:val="center"/>
          </w:tcPr>
          <w:p w14:paraId="6CFCFC1C" w14:textId="77777777" w:rsidR="003E4817" w:rsidRPr="00210B0B" w:rsidRDefault="003E4817" w:rsidP="00210B0B">
            <w:pPr>
              <w:jc w:val="center"/>
              <w:rPr>
                <w:color w:val="000000"/>
                <w:sz w:val="18"/>
                <w:szCs w:val="18"/>
              </w:rPr>
            </w:pPr>
            <w:r w:rsidRPr="00210B0B">
              <w:rPr>
                <w:sz w:val="18"/>
                <w:szCs w:val="18"/>
              </w:rPr>
              <w:t>£1.66</w:t>
            </w:r>
            <w:r w:rsidRPr="00210B0B">
              <w:rPr>
                <w:sz w:val="18"/>
                <w:szCs w:val="18"/>
                <w:vertAlign w:val="superscript"/>
              </w:rPr>
              <w:t>**</w:t>
            </w:r>
          </w:p>
        </w:tc>
        <w:tc>
          <w:tcPr>
            <w:tcW w:w="0" w:type="auto"/>
            <w:shd w:val="clear" w:color="000000" w:fill="FFFFFF"/>
            <w:vAlign w:val="center"/>
          </w:tcPr>
          <w:p w14:paraId="4060B8C1"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vAlign w:val="center"/>
          </w:tcPr>
          <w:p w14:paraId="599CA43F" w14:textId="77777777" w:rsidR="003E4817" w:rsidRPr="00210B0B" w:rsidRDefault="003E4817" w:rsidP="00210B0B">
            <w:pPr>
              <w:jc w:val="center"/>
              <w:rPr>
                <w:color w:val="000000"/>
                <w:sz w:val="18"/>
                <w:szCs w:val="18"/>
              </w:rPr>
            </w:pPr>
            <w:r w:rsidRPr="00210B0B">
              <w:rPr>
                <w:sz w:val="18"/>
                <w:szCs w:val="18"/>
              </w:rPr>
              <w:t>-</w:t>
            </w:r>
          </w:p>
        </w:tc>
        <w:tc>
          <w:tcPr>
            <w:tcW w:w="0" w:type="auto"/>
            <w:shd w:val="clear" w:color="000000" w:fill="FFFFFF"/>
            <w:vAlign w:val="center"/>
          </w:tcPr>
          <w:p w14:paraId="6955E072" w14:textId="1CB2A951" w:rsidR="003E4817" w:rsidRPr="00210B0B" w:rsidRDefault="00210B0B" w:rsidP="00210B0B">
            <w:pPr>
              <w:jc w:val="center"/>
              <w:rPr>
                <w:color w:val="000000"/>
                <w:sz w:val="18"/>
                <w:szCs w:val="18"/>
              </w:rPr>
            </w:pPr>
            <w:r w:rsidRPr="00210B0B">
              <w:rPr>
                <w:color w:val="00B0F0"/>
                <w:sz w:val="18"/>
                <w:szCs w:val="18"/>
              </w:rPr>
              <w:t>–2</w:t>
            </w:r>
            <w:r w:rsidR="003E4817" w:rsidRPr="00210B0B">
              <w:rPr>
                <w:sz w:val="18"/>
                <w:szCs w:val="18"/>
              </w:rPr>
              <w:t>2.2</w:t>
            </w:r>
            <w:r w:rsidR="003E4817" w:rsidRPr="00210B0B">
              <w:rPr>
                <w:rFonts w:cs="Arial"/>
                <w:color w:val="202124"/>
                <w:sz w:val="18"/>
                <w:szCs w:val="18"/>
                <w:shd w:val="clear" w:color="auto" w:fill="FFFFFF"/>
                <w:vertAlign w:val="superscript"/>
              </w:rPr>
              <w:t>§</w:t>
            </w:r>
          </w:p>
        </w:tc>
        <w:tc>
          <w:tcPr>
            <w:tcW w:w="0" w:type="auto"/>
            <w:shd w:val="clear" w:color="000000" w:fill="FFFFFF"/>
            <w:vAlign w:val="center"/>
          </w:tcPr>
          <w:p w14:paraId="1E907445" w14:textId="77777777" w:rsidR="003E4817" w:rsidRPr="00210B0B" w:rsidRDefault="003E4817" w:rsidP="00210B0B">
            <w:pPr>
              <w:jc w:val="center"/>
              <w:rPr>
                <w:color w:val="000000"/>
                <w:sz w:val="18"/>
                <w:szCs w:val="18"/>
              </w:rPr>
            </w:pPr>
            <w:r w:rsidRPr="00210B0B">
              <w:rPr>
                <w:sz w:val="18"/>
                <w:szCs w:val="18"/>
              </w:rPr>
              <w:t>£3.63</w:t>
            </w:r>
            <w:r w:rsidRPr="00210B0B">
              <w:rPr>
                <w:sz w:val="18"/>
                <w:szCs w:val="18"/>
                <w:vertAlign w:val="superscript"/>
              </w:rPr>
              <w:t>**</w:t>
            </w:r>
          </w:p>
        </w:tc>
        <w:tc>
          <w:tcPr>
            <w:tcW w:w="0" w:type="auto"/>
            <w:shd w:val="clear" w:color="000000" w:fill="FFFFFF"/>
            <w:vAlign w:val="center"/>
          </w:tcPr>
          <w:p w14:paraId="26C94266" w14:textId="77777777" w:rsidR="003E4817" w:rsidRPr="00210B0B" w:rsidRDefault="003E4817" w:rsidP="00210B0B">
            <w:pPr>
              <w:jc w:val="center"/>
              <w:rPr>
                <w:sz w:val="18"/>
                <w:szCs w:val="18"/>
              </w:rPr>
            </w:pPr>
            <w:r w:rsidRPr="00210B0B">
              <w:rPr>
                <w:sz w:val="18"/>
                <w:szCs w:val="18"/>
              </w:rPr>
              <w:t>£2.20</w:t>
            </w:r>
            <w:r w:rsidRPr="00210B0B">
              <w:rPr>
                <w:sz w:val="18"/>
                <w:szCs w:val="18"/>
                <w:vertAlign w:val="superscript"/>
              </w:rPr>
              <w:t>**</w:t>
            </w:r>
          </w:p>
        </w:tc>
      </w:tr>
      <w:tr w:rsidR="00210B0B" w:rsidRPr="00210B0B" w14:paraId="32927ECB" w14:textId="77777777" w:rsidTr="00210B0B">
        <w:trPr>
          <w:cantSplit/>
        </w:trPr>
        <w:tc>
          <w:tcPr>
            <w:tcW w:w="0" w:type="auto"/>
            <w:shd w:val="clear" w:color="000000" w:fill="FFFFFF"/>
            <w:noWrap/>
            <w:vAlign w:val="bottom"/>
          </w:tcPr>
          <w:p w14:paraId="68BF5409" w14:textId="77777777" w:rsidR="003E4817" w:rsidRPr="00210B0B" w:rsidRDefault="003E4817" w:rsidP="00210B0B">
            <w:pPr>
              <w:rPr>
                <w:b/>
                <w:bCs/>
                <w:i/>
                <w:iCs/>
                <w:color w:val="000000"/>
                <w:sz w:val="21"/>
                <w:szCs w:val="21"/>
                <w:lang w:eastAsia="en-GB"/>
              </w:rPr>
            </w:pPr>
          </w:p>
        </w:tc>
        <w:tc>
          <w:tcPr>
            <w:tcW w:w="0" w:type="auto"/>
            <w:shd w:val="clear" w:color="000000" w:fill="FFFFFF"/>
            <w:noWrap/>
            <w:vAlign w:val="center"/>
          </w:tcPr>
          <w:p w14:paraId="0F07C20D" w14:textId="77777777" w:rsidR="003E4817" w:rsidRPr="00210B0B" w:rsidRDefault="003E4817" w:rsidP="00210B0B">
            <w:pPr>
              <w:rPr>
                <w:color w:val="000000"/>
                <w:sz w:val="18"/>
                <w:szCs w:val="18"/>
                <w:lang w:eastAsia="en-GB"/>
              </w:rPr>
            </w:pPr>
            <w:r w:rsidRPr="00210B0B">
              <w:rPr>
                <w:lang w:eastAsia="en-GB"/>
              </w:rPr>
              <w:t>Perceived stress scale</w:t>
            </w:r>
          </w:p>
        </w:tc>
        <w:tc>
          <w:tcPr>
            <w:tcW w:w="0" w:type="auto"/>
            <w:shd w:val="clear" w:color="000000" w:fill="FFFFFF"/>
            <w:noWrap/>
            <w:vAlign w:val="center"/>
          </w:tcPr>
          <w:p w14:paraId="37AC2BF7" w14:textId="77777777" w:rsidR="003E4817" w:rsidRPr="00210B0B" w:rsidRDefault="003E4817" w:rsidP="00210B0B">
            <w:pPr>
              <w:jc w:val="center"/>
              <w:rPr>
                <w:color w:val="000000"/>
                <w:sz w:val="18"/>
                <w:szCs w:val="18"/>
              </w:rPr>
            </w:pPr>
            <w:r w:rsidRPr="00210B0B">
              <w:rPr>
                <w:sz w:val="18"/>
                <w:szCs w:val="18"/>
              </w:rPr>
              <w:t>0.455</w:t>
            </w:r>
          </w:p>
        </w:tc>
        <w:tc>
          <w:tcPr>
            <w:tcW w:w="0" w:type="auto"/>
            <w:shd w:val="clear" w:color="000000" w:fill="FFFFFF"/>
            <w:noWrap/>
            <w:vAlign w:val="center"/>
          </w:tcPr>
          <w:p w14:paraId="631F61E5" w14:textId="6A4C65D6" w:rsidR="003E4817" w:rsidRPr="00210B0B" w:rsidRDefault="00210B0B" w:rsidP="00210B0B">
            <w:pPr>
              <w:jc w:val="center"/>
              <w:rPr>
                <w:color w:val="000000"/>
                <w:sz w:val="18"/>
                <w:szCs w:val="18"/>
              </w:rPr>
            </w:pPr>
            <w:r w:rsidRPr="00210B0B">
              <w:rPr>
                <w:color w:val="00B0F0"/>
                <w:sz w:val="18"/>
                <w:szCs w:val="18"/>
              </w:rPr>
              <w:t>–0</w:t>
            </w:r>
            <w:r w:rsidR="003E4817" w:rsidRPr="00210B0B">
              <w:rPr>
                <w:sz w:val="18"/>
                <w:szCs w:val="18"/>
              </w:rPr>
              <w:t>.223</w:t>
            </w:r>
          </w:p>
        </w:tc>
        <w:tc>
          <w:tcPr>
            <w:tcW w:w="0" w:type="auto"/>
            <w:shd w:val="clear" w:color="000000" w:fill="FFFFFF"/>
            <w:noWrap/>
            <w:vAlign w:val="center"/>
          </w:tcPr>
          <w:p w14:paraId="45FB6CC0" w14:textId="61A675CE" w:rsidR="003E4817" w:rsidRPr="00210B0B" w:rsidRDefault="00210B0B" w:rsidP="00210B0B">
            <w:pPr>
              <w:jc w:val="center"/>
              <w:rPr>
                <w:color w:val="000000"/>
                <w:sz w:val="18"/>
                <w:szCs w:val="18"/>
              </w:rPr>
            </w:pPr>
            <w:r w:rsidRPr="00210B0B">
              <w:rPr>
                <w:color w:val="00B0F0"/>
                <w:sz w:val="18"/>
                <w:szCs w:val="18"/>
              </w:rPr>
              <w:t>–0</w:t>
            </w:r>
            <w:r w:rsidR="003E4817" w:rsidRPr="00210B0B">
              <w:rPr>
                <w:sz w:val="18"/>
                <w:szCs w:val="18"/>
              </w:rPr>
              <w:t>.678</w:t>
            </w:r>
          </w:p>
        </w:tc>
        <w:tc>
          <w:tcPr>
            <w:tcW w:w="0" w:type="auto"/>
            <w:shd w:val="clear" w:color="000000" w:fill="FFFFFF"/>
            <w:vAlign w:val="center"/>
          </w:tcPr>
          <w:p w14:paraId="5987E46E" w14:textId="77777777" w:rsidR="003E4817" w:rsidRPr="00210B0B" w:rsidRDefault="003E4817" w:rsidP="00210B0B">
            <w:pPr>
              <w:jc w:val="center"/>
              <w:rPr>
                <w:color w:val="000000"/>
                <w:sz w:val="18"/>
                <w:szCs w:val="18"/>
              </w:rPr>
            </w:pPr>
            <w:r w:rsidRPr="00210B0B">
              <w:rPr>
                <w:sz w:val="18"/>
                <w:szCs w:val="18"/>
              </w:rPr>
              <w:t>£336.72</w:t>
            </w:r>
            <w:r w:rsidRPr="00210B0B">
              <w:rPr>
                <w:sz w:val="18"/>
                <w:szCs w:val="18"/>
                <w:vertAlign w:val="superscript"/>
              </w:rPr>
              <w:t>**</w:t>
            </w:r>
          </w:p>
        </w:tc>
        <w:tc>
          <w:tcPr>
            <w:tcW w:w="0" w:type="auto"/>
            <w:shd w:val="clear" w:color="000000" w:fill="FFFFFF"/>
            <w:vAlign w:val="center"/>
          </w:tcPr>
          <w:p w14:paraId="4D533244" w14:textId="77777777" w:rsidR="003E4817" w:rsidRPr="00210B0B" w:rsidRDefault="003E4817" w:rsidP="00210B0B">
            <w:pPr>
              <w:jc w:val="center"/>
              <w:rPr>
                <w:color w:val="000000"/>
                <w:sz w:val="18"/>
                <w:szCs w:val="18"/>
              </w:rPr>
            </w:pPr>
            <w:r w:rsidRPr="00210B0B">
              <w:rPr>
                <w:sz w:val="18"/>
                <w:szCs w:val="18"/>
              </w:rPr>
              <w:t>£155.65</w:t>
            </w:r>
            <w:r w:rsidRPr="00210B0B">
              <w:rPr>
                <w:sz w:val="18"/>
                <w:szCs w:val="18"/>
                <w:vertAlign w:val="superscript"/>
              </w:rPr>
              <w:t>**</w:t>
            </w:r>
          </w:p>
        </w:tc>
        <w:tc>
          <w:tcPr>
            <w:tcW w:w="0" w:type="auto"/>
            <w:shd w:val="clear" w:color="000000" w:fill="FFFFFF"/>
            <w:vAlign w:val="center"/>
          </w:tcPr>
          <w:p w14:paraId="0BBC4089" w14:textId="77777777" w:rsidR="003E4817" w:rsidRPr="00210B0B" w:rsidRDefault="003E4817" w:rsidP="00210B0B">
            <w:pPr>
              <w:jc w:val="center"/>
              <w:rPr>
                <w:color w:val="000000"/>
                <w:sz w:val="18"/>
                <w:szCs w:val="18"/>
              </w:rPr>
            </w:pPr>
            <w:r w:rsidRPr="00210B0B">
              <w:rPr>
                <w:sz w:val="18"/>
                <w:szCs w:val="18"/>
              </w:rPr>
              <w:t>1.098</w:t>
            </w:r>
          </w:p>
        </w:tc>
        <w:tc>
          <w:tcPr>
            <w:tcW w:w="0" w:type="auto"/>
            <w:shd w:val="clear" w:color="000000" w:fill="FFFFFF"/>
            <w:vAlign w:val="center"/>
          </w:tcPr>
          <w:p w14:paraId="5004757A" w14:textId="77777777" w:rsidR="003E4817" w:rsidRPr="00210B0B" w:rsidRDefault="003E4817" w:rsidP="00210B0B">
            <w:pPr>
              <w:jc w:val="center"/>
              <w:rPr>
                <w:color w:val="000000"/>
                <w:sz w:val="18"/>
                <w:szCs w:val="18"/>
              </w:rPr>
            </w:pPr>
            <w:r w:rsidRPr="00210B0B">
              <w:rPr>
                <w:sz w:val="18"/>
                <w:szCs w:val="18"/>
              </w:rPr>
              <w:t>0.542</w:t>
            </w:r>
          </w:p>
        </w:tc>
        <w:tc>
          <w:tcPr>
            <w:tcW w:w="0" w:type="auto"/>
            <w:shd w:val="clear" w:color="000000" w:fill="FFFFFF"/>
            <w:vAlign w:val="center"/>
          </w:tcPr>
          <w:p w14:paraId="561B9B84" w14:textId="0C15BB23" w:rsidR="003E4817" w:rsidRPr="00210B0B" w:rsidRDefault="00210B0B" w:rsidP="00210B0B">
            <w:pPr>
              <w:jc w:val="center"/>
              <w:rPr>
                <w:color w:val="000000"/>
                <w:sz w:val="18"/>
                <w:szCs w:val="18"/>
              </w:rPr>
            </w:pPr>
            <w:r w:rsidRPr="00210B0B">
              <w:rPr>
                <w:color w:val="00B0F0"/>
                <w:sz w:val="18"/>
                <w:szCs w:val="18"/>
              </w:rPr>
              <w:t>–0</w:t>
            </w:r>
            <w:r w:rsidR="003E4817" w:rsidRPr="00210B0B">
              <w:rPr>
                <w:sz w:val="18"/>
                <w:szCs w:val="18"/>
              </w:rPr>
              <w:t>.556</w:t>
            </w:r>
          </w:p>
        </w:tc>
        <w:tc>
          <w:tcPr>
            <w:tcW w:w="0" w:type="auto"/>
            <w:shd w:val="clear" w:color="000000" w:fill="FFFFFF"/>
            <w:vAlign w:val="center"/>
          </w:tcPr>
          <w:p w14:paraId="7C29FAC1" w14:textId="77777777" w:rsidR="003E4817" w:rsidRPr="00210B0B" w:rsidRDefault="003E4817" w:rsidP="00210B0B">
            <w:pPr>
              <w:jc w:val="center"/>
              <w:rPr>
                <w:color w:val="000000"/>
                <w:sz w:val="18"/>
                <w:szCs w:val="18"/>
              </w:rPr>
            </w:pPr>
            <w:r w:rsidRPr="00210B0B">
              <w:rPr>
                <w:sz w:val="18"/>
                <w:szCs w:val="18"/>
              </w:rPr>
              <w:t>£144.98**</w:t>
            </w:r>
          </w:p>
        </w:tc>
        <w:tc>
          <w:tcPr>
            <w:tcW w:w="0" w:type="auto"/>
            <w:shd w:val="clear" w:color="000000" w:fill="FFFFFF"/>
            <w:vAlign w:val="center"/>
          </w:tcPr>
          <w:p w14:paraId="7185BC37" w14:textId="77777777" w:rsidR="003E4817" w:rsidRPr="00210B0B" w:rsidRDefault="003E4817" w:rsidP="00210B0B">
            <w:pPr>
              <w:jc w:val="center"/>
              <w:rPr>
                <w:sz w:val="18"/>
                <w:szCs w:val="18"/>
              </w:rPr>
            </w:pPr>
            <w:r w:rsidRPr="00210B0B">
              <w:rPr>
                <w:sz w:val="18"/>
                <w:szCs w:val="18"/>
              </w:rPr>
              <w:t>£88.39**</w:t>
            </w:r>
          </w:p>
        </w:tc>
      </w:tr>
      <w:tr w:rsidR="00210B0B" w:rsidRPr="00210B0B" w14:paraId="13764063" w14:textId="77777777" w:rsidTr="00210B0B">
        <w:trPr>
          <w:cantSplit/>
        </w:trPr>
        <w:tc>
          <w:tcPr>
            <w:tcW w:w="0" w:type="auto"/>
            <w:shd w:val="clear" w:color="000000" w:fill="FFFFFF"/>
            <w:noWrap/>
            <w:vAlign w:val="bottom"/>
            <w:hideMark/>
          </w:tcPr>
          <w:p w14:paraId="3917127B" w14:textId="0A6AFE3D" w:rsidR="003E4817" w:rsidRPr="00210B0B" w:rsidRDefault="00210B0B" w:rsidP="00210B0B">
            <w:pPr>
              <w:rPr>
                <w:b/>
                <w:bCs/>
                <w:i/>
                <w:iCs/>
                <w:color w:val="000000"/>
                <w:sz w:val="21"/>
                <w:szCs w:val="21"/>
                <w:lang w:eastAsia="en-GB"/>
              </w:rPr>
            </w:pPr>
            <w:r w:rsidRPr="00210B0B">
              <w:rPr>
                <w:b/>
                <w:bCs/>
                <w:i/>
                <w:iCs/>
                <w:sz w:val="21"/>
                <w:szCs w:val="21"/>
                <w:lang w:eastAsia="en-GB"/>
              </w:rPr>
              <w:t xml:space="preserve"> </w:t>
            </w:r>
          </w:p>
        </w:tc>
        <w:tc>
          <w:tcPr>
            <w:tcW w:w="0" w:type="auto"/>
            <w:shd w:val="clear" w:color="000000" w:fill="FFFFFF"/>
            <w:noWrap/>
            <w:vAlign w:val="center"/>
            <w:hideMark/>
          </w:tcPr>
          <w:p w14:paraId="452CBF44" w14:textId="1A8E8E75" w:rsidR="003E4817" w:rsidRPr="00210B0B" w:rsidRDefault="003E4817" w:rsidP="00210B0B">
            <w:pPr>
              <w:rPr>
                <w:color w:val="000000"/>
                <w:lang w:eastAsia="en-GB"/>
              </w:rPr>
            </w:pPr>
            <w:r w:rsidRPr="00210B0B">
              <w:rPr>
                <w:lang w:eastAsia="en-GB"/>
              </w:rPr>
              <w:t>WH</w:t>
            </w:r>
            <w:r w:rsidR="00210B0B" w:rsidRPr="00210B0B">
              <w:rPr>
                <w:color w:val="00B0F0"/>
                <w:lang w:eastAsia="en-GB"/>
              </w:rPr>
              <w:t>O-5</w:t>
            </w:r>
            <w:r w:rsidRPr="00210B0B">
              <w:rPr>
                <w:lang w:eastAsia="en-GB"/>
              </w:rPr>
              <w:t xml:space="preserve"> index – wellbeing </w:t>
            </w:r>
          </w:p>
        </w:tc>
        <w:tc>
          <w:tcPr>
            <w:tcW w:w="0" w:type="auto"/>
            <w:shd w:val="clear" w:color="000000" w:fill="FFFFFF"/>
            <w:noWrap/>
            <w:vAlign w:val="center"/>
          </w:tcPr>
          <w:p w14:paraId="60B27196" w14:textId="77777777" w:rsidR="003E4817" w:rsidRPr="00210B0B" w:rsidRDefault="003E4817" w:rsidP="00210B0B">
            <w:pPr>
              <w:jc w:val="center"/>
              <w:rPr>
                <w:color w:val="000000"/>
                <w:sz w:val="18"/>
                <w:szCs w:val="18"/>
              </w:rPr>
            </w:pPr>
            <w:r w:rsidRPr="00210B0B">
              <w:rPr>
                <w:sz w:val="18"/>
                <w:szCs w:val="18"/>
              </w:rPr>
              <w:t>0.053</w:t>
            </w:r>
          </w:p>
        </w:tc>
        <w:tc>
          <w:tcPr>
            <w:tcW w:w="0" w:type="auto"/>
            <w:shd w:val="clear" w:color="000000" w:fill="FFFFFF"/>
            <w:noWrap/>
            <w:vAlign w:val="center"/>
          </w:tcPr>
          <w:p w14:paraId="38BC782F" w14:textId="77777777" w:rsidR="003E4817" w:rsidRPr="00210B0B" w:rsidRDefault="003E4817" w:rsidP="00210B0B">
            <w:pPr>
              <w:jc w:val="center"/>
              <w:rPr>
                <w:color w:val="000000"/>
                <w:sz w:val="18"/>
                <w:szCs w:val="18"/>
              </w:rPr>
            </w:pPr>
            <w:r w:rsidRPr="00210B0B">
              <w:rPr>
                <w:sz w:val="18"/>
                <w:szCs w:val="18"/>
              </w:rPr>
              <w:t>1.484</w:t>
            </w:r>
          </w:p>
        </w:tc>
        <w:tc>
          <w:tcPr>
            <w:tcW w:w="0" w:type="auto"/>
            <w:shd w:val="clear" w:color="000000" w:fill="FFFFFF"/>
            <w:noWrap/>
            <w:vAlign w:val="center"/>
          </w:tcPr>
          <w:p w14:paraId="315B841C" w14:textId="77777777" w:rsidR="003E4817" w:rsidRPr="00210B0B" w:rsidRDefault="003E4817" w:rsidP="00210B0B">
            <w:pPr>
              <w:jc w:val="center"/>
              <w:rPr>
                <w:color w:val="000000"/>
                <w:sz w:val="18"/>
                <w:szCs w:val="18"/>
              </w:rPr>
            </w:pPr>
            <w:r w:rsidRPr="00210B0B">
              <w:rPr>
                <w:sz w:val="18"/>
                <w:szCs w:val="18"/>
              </w:rPr>
              <w:t>1.431</w:t>
            </w:r>
          </w:p>
        </w:tc>
        <w:tc>
          <w:tcPr>
            <w:tcW w:w="0" w:type="auto"/>
            <w:shd w:val="clear" w:color="000000" w:fill="FFFFFF"/>
            <w:vAlign w:val="center"/>
          </w:tcPr>
          <w:p w14:paraId="1EE7E244" w14:textId="77777777" w:rsidR="003E4817" w:rsidRPr="00210B0B" w:rsidRDefault="003E4817" w:rsidP="00210B0B">
            <w:pPr>
              <w:jc w:val="center"/>
              <w:rPr>
                <w:color w:val="000000"/>
                <w:sz w:val="18"/>
                <w:szCs w:val="18"/>
              </w:rPr>
            </w:pPr>
            <w:r w:rsidRPr="00210B0B">
              <w:rPr>
                <w:sz w:val="18"/>
                <w:szCs w:val="18"/>
              </w:rPr>
              <w:t>£159.55</w:t>
            </w:r>
          </w:p>
        </w:tc>
        <w:tc>
          <w:tcPr>
            <w:tcW w:w="0" w:type="auto"/>
            <w:shd w:val="clear" w:color="000000" w:fill="FFFFFF"/>
            <w:vAlign w:val="center"/>
          </w:tcPr>
          <w:p w14:paraId="40E0181B" w14:textId="77777777" w:rsidR="003E4817" w:rsidRPr="00210B0B" w:rsidRDefault="003E4817" w:rsidP="00210B0B">
            <w:pPr>
              <w:jc w:val="center"/>
              <w:rPr>
                <w:color w:val="000000"/>
                <w:sz w:val="18"/>
                <w:szCs w:val="18"/>
              </w:rPr>
            </w:pPr>
            <w:r w:rsidRPr="00210B0B">
              <w:rPr>
                <w:sz w:val="18"/>
                <w:szCs w:val="18"/>
              </w:rPr>
              <w:t>£73.75</w:t>
            </w:r>
          </w:p>
        </w:tc>
        <w:tc>
          <w:tcPr>
            <w:tcW w:w="0" w:type="auto"/>
            <w:shd w:val="clear" w:color="000000" w:fill="FFFFFF"/>
            <w:vAlign w:val="center"/>
          </w:tcPr>
          <w:p w14:paraId="70098FA2" w14:textId="5544FA12" w:rsidR="003E4817" w:rsidRPr="00210B0B" w:rsidRDefault="00210B0B" w:rsidP="00210B0B">
            <w:pPr>
              <w:jc w:val="center"/>
              <w:rPr>
                <w:color w:val="000000"/>
                <w:sz w:val="18"/>
                <w:szCs w:val="18"/>
              </w:rPr>
            </w:pPr>
            <w:r w:rsidRPr="00210B0B">
              <w:rPr>
                <w:color w:val="00B0F0"/>
                <w:sz w:val="18"/>
                <w:szCs w:val="18"/>
              </w:rPr>
              <w:t>–2</w:t>
            </w:r>
            <w:r w:rsidR="003E4817" w:rsidRPr="00210B0B">
              <w:rPr>
                <w:sz w:val="18"/>
                <w:szCs w:val="18"/>
              </w:rPr>
              <w:t>.014</w:t>
            </w:r>
          </w:p>
        </w:tc>
        <w:tc>
          <w:tcPr>
            <w:tcW w:w="0" w:type="auto"/>
            <w:shd w:val="clear" w:color="000000" w:fill="FFFFFF"/>
            <w:vAlign w:val="center"/>
          </w:tcPr>
          <w:p w14:paraId="39D83329" w14:textId="079B1DD8" w:rsidR="003E4817" w:rsidRPr="00210B0B" w:rsidRDefault="00210B0B" w:rsidP="00210B0B">
            <w:pPr>
              <w:jc w:val="center"/>
              <w:rPr>
                <w:color w:val="000000"/>
                <w:sz w:val="18"/>
                <w:szCs w:val="18"/>
              </w:rPr>
            </w:pPr>
            <w:r w:rsidRPr="00210B0B">
              <w:rPr>
                <w:color w:val="00B0F0"/>
                <w:sz w:val="18"/>
                <w:szCs w:val="18"/>
              </w:rPr>
              <w:t>–0</w:t>
            </w:r>
            <w:r w:rsidR="003E4817" w:rsidRPr="00210B0B">
              <w:rPr>
                <w:sz w:val="18"/>
                <w:szCs w:val="18"/>
              </w:rPr>
              <w:t>.640</w:t>
            </w:r>
          </w:p>
        </w:tc>
        <w:tc>
          <w:tcPr>
            <w:tcW w:w="0" w:type="auto"/>
            <w:shd w:val="clear" w:color="000000" w:fill="FFFFFF"/>
            <w:vAlign w:val="center"/>
          </w:tcPr>
          <w:p w14:paraId="362F88BB" w14:textId="77777777" w:rsidR="003E4817" w:rsidRPr="00210B0B" w:rsidRDefault="003E4817" w:rsidP="00210B0B">
            <w:pPr>
              <w:jc w:val="center"/>
              <w:rPr>
                <w:color w:val="000000"/>
                <w:sz w:val="18"/>
                <w:szCs w:val="18"/>
              </w:rPr>
            </w:pPr>
            <w:r w:rsidRPr="00210B0B">
              <w:rPr>
                <w:sz w:val="18"/>
                <w:szCs w:val="18"/>
              </w:rPr>
              <w:t>1.373</w:t>
            </w:r>
          </w:p>
        </w:tc>
        <w:tc>
          <w:tcPr>
            <w:tcW w:w="0" w:type="auto"/>
            <w:shd w:val="clear" w:color="000000" w:fill="FFFFFF"/>
            <w:vAlign w:val="center"/>
          </w:tcPr>
          <w:p w14:paraId="589D49CB" w14:textId="77777777" w:rsidR="003E4817" w:rsidRPr="00210B0B" w:rsidRDefault="003E4817" w:rsidP="00210B0B">
            <w:pPr>
              <w:jc w:val="center"/>
              <w:rPr>
                <w:color w:val="000000"/>
                <w:sz w:val="18"/>
                <w:szCs w:val="18"/>
              </w:rPr>
            </w:pPr>
            <w:r w:rsidRPr="00210B0B">
              <w:rPr>
                <w:sz w:val="18"/>
                <w:szCs w:val="18"/>
              </w:rPr>
              <w:t>£58.69</w:t>
            </w:r>
          </w:p>
        </w:tc>
        <w:tc>
          <w:tcPr>
            <w:tcW w:w="0" w:type="auto"/>
            <w:shd w:val="clear" w:color="000000" w:fill="FFFFFF"/>
            <w:vAlign w:val="center"/>
          </w:tcPr>
          <w:p w14:paraId="2524E51D" w14:textId="77777777" w:rsidR="003E4817" w:rsidRPr="00210B0B" w:rsidRDefault="003E4817" w:rsidP="00210B0B">
            <w:pPr>
              <w:jc w:val="center"/>
              <w:rPr>
                <w:sz w:val="18"/>
                <w:szCs w:val="18"/>
              </w:rPr>
            </w:pPr>
            <w:r w:rsidRPr="00210B0B">
              <w:rPr>
                <w:sz w:val="18"/>
                <w:szCs w:val="18"/>
              </w:rPr>
              <w:t>£35.78</w:t>
            </w:r>
          </w:p>
        </w:tc>
      </w:tr>
      <w:tr w:rsidR="00210B0B" w:rsidRPr="00210B0B" w14:paraId="6A326FDE" w14:textId="77777777" w:rsidTr="00210B0B">
        <w:trPr>
          <w:cantSplit/>
        </w:trPr>
        <w:tc>
          <w:tcPr>
            <w:tcW w:w="0" w:type="auto"/>
            <w:shd w:val="clear" w:color="000000" w:fill="FFFFFF"/>
            <w:noWrap/>
            <w:vAlign w:val="bottom"/>
            <w:hideMark/>
          </w:tcPr>
          <w:p w14:paraId="3A90C7F1" w14:textId="5D71A8CA" w:rsidR="003E4817" w:rsidRPr="00210B0B" w:rsidRDefault="00210B0B" w:rsidP="00210B0B">
            <w:pPr>
              <w:rPr>
                <w:b/>
                <w:bCs/>
                <w:i/>
                <w:iCs/>
                <w:color w:val="000000"/>
                <w:sz w:val="21"/>
                <w:szCs w:val="21"/>
                <w:lang w:eastAsia="en-GB"/>
              </w:rPr>
            </w:pPr>
            <w:r w:rsidRPr="00210B0B">
              <w:rPr>
                <w:b/>
                <w:bCs/>
                <w:i/>
                <w:iCs/>
                <w:sz w:val="21"/>
                <w:szCs w:val="21"/>
                <w:lang w:eastAsia="en-GB"/>
              </w:rPr>
              <w:t xml:space="preserve"> </w:t>
            </w:r>
          </w:p>
        </w:tc>
        <w:tc>
          <w:tcPr>
            <w:tcW w:w="0" w:type="auto"/>
            <w:shd w:val="clear" w:color="000000" w:fill="FFFFFF"/>
            <w:noWrap/>
            <w:vAlign w:val="center"/>
            <w:hideMark/>
          </w:tcPr>
          <w:p w14:paraId="5F53484F" w14:textId="77777777" w:rsidR="003E4817" w:rsidRPr="00210B0B" w:rsidRDefault="003E4817" w:rsidP="00210B0B">
            <w:pPr>
              <w:rPr>
                <w:color w:val="000000"/>
                <w:lang w:eastAsia="en-GB"/>
              </w:rPr>
            </w:pPr>
            <w:r w:rsidRPr="00210B0B">
              <w:rPr>
                <w:lang w:eastAsia="en-GB"/>
              </w:rPr>
              <w:t>UWES – work engagement</w:t>
            </w:r>
          </w:p>
        </w:tc>
        <w:tc>
          <w:tcPr>
            <w:tcW w:w="0" w:type="auto"/>
            <w:shd w:val="clear" w:color="000000" w:fill="FFFFFF"/>
            <w:noWrap/>
            <w:vAlign w:val="center"/>
          </w:tcPr>
          <w:p w14:paraId="1909DDC9" w14:textId="77777777" w:rsidR="003E4817" w:rsidRPr="00210B0B" w:rsidRDefault="003E4817" w:rsidP="00210B0B">
            <w:pPr>
              <w:jc w:val="center"/>
              <w:rPr>
                <w:color w:val="000000"/>
                <w:sz w:val="18"/>
                <w:szCs w:val="18"/>
              </w:rPr>
            </w:pPr>
            <w:r w:rsidRPr="00210B0B">
              <w:rPr>
                <w:sz w:val="18"/>
                <w:szCs w:val="18"/>
              </w:rPr>
              <w:t>0.017</w:t>
            </w:r>
          </w:p>
        </w:tc>
        <w:tc>
          <w:tcPr>
            <w:tcW w:w="0" w:type="auto"/>
            <w:shd w:val="clear" w:color="000000" w:fill="FFFFFF"/>
            <w:noWrap/>
            <w:vAlign w:val="center"/>
          </w:tcPr>
          <w:p w14:paraId="2A8E2EC1" w14:textId="77777777" w:rsidR="003E4817" w:rsidRPr="00210B0B" w:rsidRDefault="003E4817" w:rsidP="00210B0B">
            <w:pPr>
              <w:jc w:val="center"/>
              <w:rPr>
                <w:color w:val="000000"/>
                <w:sz w:val="18"/>
                <w:szCs w:val="18"/>
              </w:rPr>
            </w:pPr>
            <w:r w:rsidRPr="00210B0B">
              <w:rPr>
                <w:sz w:val="18"/>
                <w:szCs w:val="18"/>
              </w:rPr>
              <w:t>0.091</w:t>
            </w:r>
          </w:p>
        </w:tc>
        <w:tc>
          <w:tcPr>
            <w:tcW w:w="0" w:type="auto"/>
            <w:shd w:val="clear" w:color="000000" w:fill="FFFFFF"/>
            <w:noWrap/>
            <w:vAlign w:val="center"/>
          </w:tcPr>
          <w:p w14:paraId="2BA46793" w14:textId="77777777" w:rsidR="003E4817" w:rsidRPr="00210B0B" w:rsidRDefault="003E4817" w:rsidP="00210B0B">
            <w:pPr>
              <w:jc w:val="center"/>
              <w:rPr>
                <w:color w:val="000000"/>
                <w:sz w:val="18"/>
                <w:szCs w:val="18"/>
              </w:rPr>
            </w:pPr>
            <w:r w:rsidRPr="00210B0B">
              <w:rPr>
                <w:sz w:val="18"/>
                <w:szCs w:val="18"/>
              </w:rPr>
              <w:t>0.074</w:t>
            </w:r>
          </w:p>
        </w:tc>
        <w:tc>
          <w:tcPr>
            <w:tcW w:w="0" w:type="auto"/>
            <w:shd w:val="clear" w:color="000000" w:fill="FFFFFF"/>
            <w:vAlign w:val="center"/>
          </w:tcPr>
          <w:p w14:paraId="5D26347D" w14:textId="77777777" w:rsidR="003E4817" w:rsidRPr="00210B0B" w:rsidRDefault="003E4817" w:rsidP="00210B0B">
            <w:pPr>
              <w:jc w:val="center"/>
              <w:rPr>
                <w:color w:val="000000"/>
                <w:sz w:val="18"/>
                <w:szCs w:val="18"/>
              </w:rPr>
            </w:pPr>
            <w:r w:rsidRPr="00210B0B">
              <w:rPr>
                <w:sz w:val="18"/>
                <w:szCs w:val="18"/>
              </w:rPr>
              <w:t>£3,085.27</w:t>
            </w:r>
          </w:p>
        </w:tc>
        <w:tc>
          <w:tcPr>
            <w:tcW w:w="0" w:type="auto"/>
            <w:shd w:val="clear" w:color="000000" w:fill="FFFFFF"/>
            <w:vAlign w:val="center"/>
          </w:tcPr>
          <w:p w14:paraId="1DB88132" w14:textId="77777777" w:rsidR="003E4817" w:rsidRPr="00210B0B" w:rsidRDefault="003E4817" w:rsidP="00210B0B">
            <w:pPr>
              <w:jc w:val="center"/>
              <w:rPr>
                <w:color w:val="000000"/>
                <w:sz w:val="18"/>
                <w:szCs w:val="18"/>
              </w:rPr>
            </w:pPr>
            <w:r w:rsidRPr="00210B0B">
              <w:rPr>
                <w:sz w:val="18"/>
                <w:szCs w:val="18"/>
              </w:rPr>
              <w:t>£1,426.22</w:t>
            </w:r>
          </w:p>
        </w:tc>
        <w:tc>
          <w:tcPr>
            <w:tcW w:w="0" w:type="auto"/>
            <w:shd w:val="clear" w:color="000000" w:fill="FFFFFF"/>
            <w:vAlign w:val="center"/>
          </w:tcPr>
          <w:p w14:paraId="4A411037" w14:textId="77777777" w:rsidR="003E4817" w:rsidRPr="00210B0B" w:rsidRDefault="003E4817" w:rsidP="00210B0B">
            <w:pPr>
              <w:jc w:val="center"/>
              <w:rPr>
                <w:color w:val="000000"/>
                <w:sz w:val="18"/>
                <w:szCs w:val="18"/>
              </w:rPr>
            </w:pPr>
            <w:r w:rsidRPr="00210B0B">
              <w:rPr>
                <w:sz w:val="18"/>
                <w:szCs w:val="18"/>
              </w:rPr>
              <w:t>0.158</w:t>
            </w:r>
          </w:p>
        </w:tc>
        <w:tc>
          <w:tcPr>
            <w:tcW w:w="0" w:type="auto"/>
            <w:shd w:val="clear" w:color="000000" w:fill="FFFFFF"/>
            <w:vAlign w:val="center"/>
          </w:tcPr>
          <w:p w14:paraId="3D17D889" w14:textId="77777777" w:rsidR="003E4817" w:rsidRPr="00210B0B" w:rsidRDefault="003E4817" w:rsidP="00210B0B">
            <w:pPr>
              <w:jc w:val="center"/>
              <w:rPr>
                <w:color w:val="000000"/>
                <w:sz w:val="18"/>
                <w:szCs w:val="18"/>
              </w:rPr>
            </w:pPr>
            <w:r w:rsidRPr="00210B0B">
              <w:rPr>
                <w:sz w:val="18"/>
                <w:szCs w:val="18"/>
              </w:rPr>
              <w:t>0.176</w:t>
            </w:r>
          </w:p>
        </w:tc>
        <w:tc>
          <w:tcPr>
            <w:tcW w:w="0" w:type="auto"/>
            <w:shd w:val="clear" w:color="000000" w:fill="FFFFFF"/>
            <w:vAlign w:val="center"/>
          </w:tcPr>
          <w:p w14:paraId="56DACF58" w14:textId="77777777" w:rsidR="003E4817" w:rsidRPr="00210B0B" w:rsidRDefault="003E4817" w:rsidP="00210B0B">
            <w:pPr>
              <w:jc w:val="center"/>
              <w:rPr>
                <w:color w:val="000000"/>
                <w:sz w:val="18"/>
                <w:szCs w:val="18"/>
              </w:rPr>
            </w:pPr>
            <w:r w:rsidRPr="00210B0B">
              <w:rPr>
                <w:sz w:val="18"/>
                <w:szCs w:val="18"/>
              </w:rPr>
              <w:t>0.018</w:t>
            </w:r>
          </w:p>
        </w:tc>
        <w:tc>
          <w:tcPr>
            <w:tcW w:w="0" w:type="auto"/>
            <w:shd w:val="clear" w:color="000000" w:fill="FFFFFF"/>
            <w:vAlign w:val="center"/>
          </w:tcPr>
          <w:p w14:paraId="23513910" w14:textId="77777777" w:rsidR="003E4817" w:rsidRPr="00210B0B" w:rsidRDefault="003E4817" w:rsidP="00210B0B">
            <w:pPr>
              <w:jc w:val="center"/>
              <w:rPr>
                <w:color w:val="000000"/>
                <w:sz w:val="18"/>
                <w:szCs w:val="18"/>
              </w:rPr>
            </w:pPr>
            <w:r w:rsidRPr="00210B0B">
              <w:rPr>
                <w:sz w:val="18"/>
                <w:szCs w:val="18"/>
              </w:rPr>
              <w:t>£4,492.02</w:t>
            </w:r>
          </w:p>
        </w:tc>
        <w:tc>
          <w:tcPr>
            <w:tcW w:w="0" w:type="auto"/>
            <w:shd w:val="clear" w:color="000000" w:fill="FFFFFF"/>
            <w:vAlign w:val="center"/>
          </w:tcPr>
          <w:p w14:paraId="7E06E955" w14:textId="77777777" w:rsidR="003E4817" w:rsidRPr="00210B0B" w:rsidRDefault="003E4817" w:rsidP="00210B0B">
            <w:pPr>
              <w:jc w:val="center"/>
              <w:rPr>
                <w:sz w:val="18"/>
                <w:szCs w:val="18"/>
              </w:rPr>
            </w:pPr>
            <w:r w:rsidRPr="00210B0B">
              <w:rPr>
                <w:sz w:val="18"/>
                <w:szCs w:val="18"/>
              </w:rPr>
              <w:t>£2,738.46</w:t>
            </w:r>
          </w:p>
        </w:tc>
      </w:tr>
      <w:tr w:rsidR="00FF5BF7" w:rsidRPr="00210B0B" w14:paraId="73B1A76D" w14:textId="77777777" w:rsidTr="00210B0B">
        <w:trPr>
          <w:cantSplit/>
        </w:trPr>
        <w:tc>
          <w:tcPr>
            <w:tcW w:w="0" w:type="auto"/>
            <w:shd w:val="clear" w:color="000000" w:fill="FFFFFF"/>
            <w:noWrap/>
            <w:vAlign w:val="bottom"/>
          </w:tcPr>
          <w:p w14:paraId="2BFA7995" w14:textId="77777777" w:rsidR="003E4817" w:rsidRPr="00210B0B" w:rsidRDefault="003E4817" w:rsidP="00210B0B">
            <w:pPr>
              <w:rPr>
                <w:b/>
                <w:bCs/>
                <w:i/>
                <w:iCs/>
                <w:color w:val="000000"/>
                <w:sz w:val="21"/>
                <w:szCs w:val="21"/>
                <w:lang w:eastAsia="en-GB"/>
              </w:rPr>
            </w:pPr>
          </w:p>
        </w:tc>
        <w:tc>
          <w:tcPr>
            <w:tcW w:w="0" w:type="auto"/>
            <w:shd w:val="clear" w:color="000000" w:fill="FFFFFF"/>
            <w:noWrap/>
            <w:vAlign w:val="center"/>
          </w:tcPr>
          <w:p w14:paraId="43170C1D" w14:textId="77777777" w:rsidR="003E4817" w:rsidRPr="00210B0B" w:rsidRDefault="003E4817" w:rsidP="00210B0B">
            <w:pPr>
              <w:rPr>
                <w:color w:val="000000"/>
                <w:lang w:eastAsia="en-GB"/>
              </w:rPr>
            </w:pPr>
            <w:r w:rsidRPr="00210B0B">
              <w:rPr>
                <w:lang w:eastAsia="en-GB"/>
              </w:rPr>
              <w:t>Work satisfaction</w:t>
            </w:r>
            <w:r w:rsidRPr="00210B0B">
              <w:rPr>
                <w:vertAlign w:val="superscript"/>
                <w:lang w:eastAsia="en-GB"/>
              </w:rPr>
              <w:t>†</w:t>
            </w:r>
            <w:r w:rsidRPr="00210B0B">
              <w:rPr>
                <w:lang w:eastAsia="en-GB"/>
              </w:rPr>
              <w:t xml:space="preserve"> </w:t>
            </w:r>
          </w:p>
        </w:tc>
        <w:tc>
          <w:tcPr>
            <w:tcW w:w="0" w:type="auto"/>
            <w:shd w:val="clear" w:color="auto" w:fill="auto"/>
            <w:noWrap/>
            <w:vAlign w:val="center"/>
          </w:tcPr>
          <w:p w14:paraId="66389D35" w14:textId="77777777" w:rsidR="003E4817" w:rsidRPr="00210B0B" w:rsidRDefault="003E4817" w:rsidP="00210B0B">
            <w:pPr>
              <w:jc w:val="center"/>
              <w:rPr>
                <w:color w:val="000000"/>
                <w:sz w:val="18"/>
                <w:szCs w:val="18"/>
              </w:rPr>
            </w:pPr>
            <w:r w:rsidRPr="00210B0B">
              <w:rPr>
                <w:sz w:val="18"/>
                <w:szCs w:val="18"/>
              </w:rPr>
              <w:t>0.0826</w:t>
            </w:r>
          </w:p>
        </w:tc>
        <w:tc>
          <w:tcPr>
            <w:tcW w:w="0" w:type="auto"/>
            <w:shd w:val="clear" w:color="auto" w:fill="auto"/>
            <w:noWrap/>
            <w:vAlign w:val="center"/>
          </w:tcPr>
          <w:p w14:paraId="24F3F0F1" w14:textId="77777777" w:rsidR="003E4817" w:rsidRPr="00210B0B" w:rsidRDefault="003E4817" w:rsidP="00210B0B">
            <w:pPr>
              <w:jc w:val="center"/>
              <w:rPr>
                <w:color w:val="000000"/>
                <w:sz w:val="18"/>
                <w:szCs w:val="18"/>
              </w:rPr>
            </w:pPr>
            <w:r w:rsidRPr="00210B0B">
              <w:rPr>
                <w:sz w:val="18"/>
                <w:szCs w:val="18"/>
              </w:rPr>
              <w:t>0.008</w:t>
            </w:r>
          </w:p>
        </w:tc>
        <w:tc>
          <w:tcPr>
            <w:tcW w:w="0" w:type="auto"/>
            <w:shd w:val="clear" w:color="auto" w:fill="auto"/>
            <w:noWrap/>
            <w:vAlign w:val="center"/>
          </w:tcPr>
          <w:p w14:paraId="3D6F1C9A" w14:textId="12123D37" w:rsidR="003E4817" w:rsidRPr="00210B0B" w:rsidRDefault="00210B0B" w:rsidP="00210B0B">
            <w:pPr>
              <w:jc w:val="center"/>
              <w:rPr>
                <w:color w:val="000000"/>
                <w:sz w:val="18"/>
                <w:szCs w:val="18"/>
              </w:rPr>
            </w:pPr>
            <w:r w:rsidRPr="00210B0B">
              <w:rPr>
                <w:color w:val="00B0F0"/>
                <w:sz w:val="18"/>
                <w:szCs w:val="18"/>
              </w:rPr>
              <w:t>–0</w:t>
            </w:r>
            <w:r w:rsidR="003E4817" w:rsidRPr="00210B0B">
              <w:rPr>
                <w:sz w:val="18"/>
                <w:szCs w:val="18"/>
              </w:rPr>
              <w:t>.075</w:t>
            </w:r>
          </w:p>
        </w:tc>
        <w:tc>
          <w:tcPr>
            <w:tcW w:w="0" w:type="auto"/>
            <w:shd w:val="clear" w:color="000000" w:fill="FFFFFF"/>
            <w:vAlign w:val="center"/>
          </w:tcPr>
          <w:p w14:paraId="6AA90B9F" w14:textId="77777777" w:rsidR="003E4817" w:rsidRPr="00210B0B" w:rsidRDefault="003E4817" w:rsidP="00210B0B">
            <w:pPr>
              <w:jc w:val="center"/>
              <w:rPr>
                <w:color w:val="000000"/>
                <w:sz w:val="18"/>
                <w:szCs w:val="18"/>
              </w:rPr>
            </w:pPr>
            <w:r w:rsidRPr="00210B0B">
              <w:rPr>
                <w:sz w:val="18"/>
                <w:szCs w:val="18"/>
              </w:rPr>
              <w:t>Dominated</w:t>
            </w:r>
          </w:p>
        </w:tc>
        <w:tc>
          <w:tcPr>
            <w:tcW w:w="0" w:type="auto"/>
            <w:shd w:val="clear" w:color="000000" w:fill="FFFFFF"/>
            <w:vAlign w:val="center"/>
          </w:tcPr>
          <w:p w14:paraId="722FBE22" w14:textId="77777777" w:rsidR="003E4817" w:rsidRPr="00210B0B" w:rsidRDefault="003E4817" w:rsidP="00210B0B">
            <w:pPr>
              <w:jc w:val="center"/>
              <w:rPr>
                <w:color w:val="000000"/>
                <w:sz w:val="18"/>
                <w:szCs w:val="18"/>
              </w:rPr>
            </w:pPr>
            <w:r w:rsidRPr="00210B0B">
              <w:rPr>
                <w:sz w:val="18"/>
                <w:szCs w:val="18"/>
              </w:rPr>
              <w:t>Dominated</w:t>
            </w:r>
          </w:p>
        </w:tc>
        <w:tc>
          <w:tcPr>
            <w:tcW w:w="0" w:type="auto"/>
            <w:shd w:val="clear" w:color="auto" w:fill="auto"/>
            <w:vAlign w:val="center"/>
          </w:tcPr>
          <w:p w14:paraId="2C9E035B" w14:textId="77777777" w:rsidR="003E4817" w:rsidRPr="00210B0B" w:rsidRDefault="003E4817" w:rsidP="00210B0B">
            <w:pPr>
              <w:jc w:val="center"/>
              <w:rPr>
                <w:color w:val="000000"/>
                <w:sz w:val="18"/>
                <w:szCs w:val="18"/>
              </w:rPr>
            </w:pPr>
            <w:r w:rsidRPr="00210B0B">
              <w:rPr>
                <w:sz w:val="18"/>
                <w:szCs w:val="18"/>
              </w:rPr>
              <w:t>0.226</w:t>
            </w:r>
          </w:p>
        </w:tc>
        <w:tc>
          <w:tcPr>
            <w:tcW w:w="0" w:type="auto"/>
            <w:shd w:val="clear" w:color="auto" w:fill="auto"/>
            <w:vAlign w:val="center"/>
          </w:tcPr>
          <w:p w14:paraId="44F38E34" w14:textId="77777777" w:rsidR="003E4817" w:rsidRPr="00210B0B" w:rsidRDefault="003E4817" w:rsidP="00210B0B">
            <w:pPr>
              <w:jc w:val="center"/>
              <w:rPr>
                <w:color w:val="000000"/>
                <w:sz w:val="18"/>
                <w:szCs w:val="18"/>
              </w:rPr>
            </w:pPr>
            <w:r w:rsidRPr="00210B0B">
              <w:rPr>
                <w:sz w:val="18"/>
                <w:szCs w:val="18"/>
              </w:rPr>
              <w:t>0.302</w:t>
            </w:r>
          </w:p>
        </w:tc>
        <w:tc>
          <w:tcPr>
            <w:tcW w:w="0" w:type="auto"/>
            <w:shd w:val="clear" w:color="auto" w:fill="auto"/>
            <w:vAlign w:val="center"/>
          </w:tcPr>
          <w:p w14:paraId="4EA33A0E" w14:textId="77777777" w:rsidR="003E4817" w:rsidRPr="00210B0B" w:rsidRDefault="003E4817" w:rsidP="00210B0B">
            <w:pPr>
              <w:jc w:val="center"/>
              <w:rPr>
                <w:color w:val="000000"/>
                <w:sz w:val="18"/>
                <w:szCs w:val="18"/>
              </w:rPr>
            </w:pPr>
            <w:r w:rsidRPr="00210B0B">
              <w:rPr>
                <w:sz w:val="18"/>
                <w:szCs w:val="18"/>
              </w:rPr>
              <w:t>0.076</w:t>
            </w:r>
          </w:p>
        </w:tc>
        <w:tc>
          <w:tcPr>
            <w:tcW w:w="0" w:type="auto"/>
            <w:shd w:val="clear" w:color="000000" w:fill="FFFFFF"/>
            <w:vAlign w:val="center"/>
          </w:tcPr>
          <w:p w14:paraId="66F70AC4" w14:textId="77777777" w:rsidR="003E4817" w:rsidRPr="00210B0B" w:rsidRDefault="003E4817" w:rsidP="00210B0B">
            <w:pPr>
              <w:jc w:val="center"/>
              <w:rPr>
                <w:color w:val="000000"/>
                <w:sz w:val="18"/>
                <w:szCs w:val="18"/>
              </w:rPr>
            </w:pPr>
            <w:r w:rsidRPr="00210B0B">
              <w:rPr>
                <w:sz w:val="18"/>
                <w:szCs w:val="18"/>
              </w:rPr>
              <w:t>£1,060.39</w:t>
            </w:r>
          </w:p>
        </w:tc>
        <w:tc>
          <w:tcPr>
            <w:tcW w:w="0" w:type="auto"/>
            <w:shd w:val="clear" w:color="000000" w:fill="FFFFFF"/>
            <w:vAlign w:val="center"/>
          </w:tcPr>
          <w:p w14:paraId="2E64FFAF" w14:textId="77777777" w:rsidR="003E4817" w:rsidRPr="00210B0B" w:rsidRDefault="003E4817" w:rsidP="00210B0B">
            <w:pPr>
              <w:jc w:val="center"/>
              <w:rPr>
                <w:sz w:val="18"/>
                <w:szCs w:val="18"/>
              </w:rPr>
            </w:pPr>
            <w:r w:rsidRPr="00210B0B">
              <w:rPr>
                <w:sz w:val="18"/>
                <w:szCs w:val="18"/>
              </w:rPr>
              <w:t>£646.45</w:t>
            </w:r>
          </w:p>
        </w:tc>
      </w:tr>
      <w:tr w:rsidR="00FF5BF7" w:rsidRPr="00210B0B" w14:paraId="1C9AB196" w14:textId="77777777" w:rsidTr="00210B0B">
        <w:trPr>
          <w:cantSplit/>
        </w:trPr>
        <w:tc>
          <w:tcPr>
            <w:tcW w:w="0" w:type="auto"/>
            <w:shd w:val="clear" w:color="000000" w:fill="FFFFFF"/>
            <w:noWrap/>
            <w:vAlign w:val="center"/>
            <w:hideMark/>
          </w:tcPr>
          <w:p w14:paraId="0170EC0D" w14:textId="03DFF65E" w:rsidR="003E4817" w:rsidRPr="00210B0B" w:rsidRDefault="00210B0B" w:rsidP="00210B0B">
            <w:pPr>
              <w:rPr>
                <w:rFonts w:ascii="Calibri" w:hAnsi="Calibri" w:cs="Calibri"/>
                <w:color w:val="000000"/>
                <w:lang w:eastAsia="en-GB"/>
              </w:rPr>
            </w:pPr>
            <w:r w:rsidRPr="00210B0B">
              <w:rPr>
                <w:rFonts w:ascii="Calibri" w:hAnsi="Calibri" w:cs="Calibri"/>
                <w:lang w:eastAsia="en-GB"/>
              </w:rPr>
              <w:t xml:space="preserve"> </w:t>
            </w:r>
          </w:p>
        </w:tc>
        <w:tc>
          <w:tcPr>
            <w:tcW w:w="0" w:type="auto"/>
            <w:shd w:val="clear" w:color="000000" w:fill="FFFFFF"/>
            <w:noWrap/>
            <w:vAlign w:val="center"/>
            <w:hideMark/>
          </w:tcPr>
          <w:p w14:paraId="641C4E1E" w14:textId="77777777" w:rsidR="003E4817" w:rsidRPr="00210B0B" w:rsidRDefault="003E4817" w:rsidP="00210B0B">
            <w:pPr>
              <w:rPr>
                <w:color w:val="000000"/>
                <w:lang w:eastAsia="en-GB"/>
              </w:rPr>
            </w:pPr>
            <w:r w:rsidRPr="00210B0B">
              <w:rPr>
                <w:lang w:eastAsia="en-GB"/>
              </w:rPr>
              <w:t>Work performance</w:t>
            </w:r>
            <w:r w:rsidRPr="00210B0B">
              <w:rPr>
                <w:vertAlign w:val="superscript"/>
                <w:lang w:eastAsia="en-GB"/>
              </w:rPr>
              <w:t>‡</w:t>
            </w:r>
            <w:r w:rsidRPr="00210B0B">
              <w:rPr>
                <w:lang w:eastAsia="en-GB"/>
              </w:rPr>
              <w:t xml:space="preserve"> </w:t>
            </w:r>
          </w:p>
        </w:tc>
        <w:tc>
          <w:tcPr>
            <w:tcW w:w="0" w:type="auto"/>
            <w:shd w:val="clear" w:color="auto" w:fill="auto"/>
            <w:noWrap/>
            <w:vAlign w:val="center"/>
          </w:tcPr>
          <w:p w14:paraId="2CEDB2DC" w14:textId="77777777" w:rsidR="003E4817" w:rsidRPr="00210B0B" w:rsidRDefault="003E4817" w:rsidP="00210B0B">
            <w:pPr>
              <w:jc w:val="center"/>
              <w:rPr>
                <w:color w:val="000000"/>
                <w:sz w:val="18"/>
                <w:szCs w:val="18"/>
              </w:rPr>
            </w:pPr>
            <w:r w:rsidRPr="00210B0B">
              <w:rPr>
                <w:sz w:val="18"/>
                <w:szCs w:val="18"/>
              </w:rPr>
              <w:t>0.063</w:t>
            </w:r>
          </w:p>
        </w:tc>
        <w:tc>
          <w:tcPr>
            <w:tcW w:w="0" w:type="auto"/>
            <w:shd w:val="clear" w:color="auto" w:fill="auto"/>
            <w:noWrap/>
            <w:vAlign w:val="center"/>
          </w:tcPr>
          <w:p w14:paraId="35F37EAF" w14:textId="77777777" w:rsidR="003E4817" w:rsidRPr="00210B0B" w:rsidRDefault="003E4817" w:rsidP="00210B0B">
            <w:pPr>
              <w:jc w:val="center"/>
              <w:rPr>
                <w:color w:val="000000"/>
                <w:sz w:val="18"/>
                <w:szCs w:val="18"/>
              </w:rPr>
            </w:pPr>
            <w:r w:rsidRPr="00210B0B">
              <w:rPr>
                <w:sz w:val="18"/>
                <w:szCs w:val="18"/>
              </w:rPr>
              <w:t>0.118</w:t>
            </w:r>
          </w:p>
        </w:tc>
        <w:tc>
          <w:tcPr>
            <w:tcW w:w="0" w:type="auto"/>
            <w:shd w:val="clear" w:color="auto" w:fill="auto"/>
            <w:noWrap/>
            <w:vAlign w:val="center"/>
          </w:tcPr>
          <w:p w14:paraId="594FD477" w14:textId="77777777" w:rsidR="003E4817" w:rsidRPr="00210B0B" w:rsidRDefault="003E4817" w:rsidP="00210B0B">
            <w:pPr>
              <w:jc w:val="center"/>
              <w:rPr>
                <w:color w:val="000000"/>
                <w:sz w:val="18"/>
                <w:szCs w:val="18"/>
              </w:rPr>
            </w:pPr>
            <w:r w:rsidRPr="00210B0B">
              <w:rPr>
                <w:sz w:val="18"/>
                <w:szCs w:val="18"/>
              </w:rPr>
              <w:t>0.055</w:t>
            </w:r>
          </w:p>
        </w:tc>
        <w:tc>
          <w:tcPr>
            <w:tcW w:w="0" w:type="auto"/>
            <w:shd w:val="clear" w:color="000000" w:fill="FFFFFF"/>
            <w:vAlign w:val="center"/>
          </w:tcPr>
          <w:p w14:paraId="6696D1B7" w14:textId="77777777" w:rsidR="003E4817" w:rsidRPr="00210B0B" w:rsidRDefault="003E4817" w:rsidP="00210B0B">
            <w:pPr>
              <w:jc w:val="center"/>
              <w:rPr>
                <w:color w:val="000000"/>
                <w:sz w:val="18"/>
                <w:szCs w:val="18"/>
              </w:rPr>
            </w:pPr>
            <w:r w:rsidRPr="00210B0B">
              <w:rPr>
                <w:sz w:val="18"/>
                <w:szCs w:val="18"/>
              </w:rPr>
              <w:t>£4,151.09</w:t>
            </w:r>
          </w:p>
        </w:tc>
        <w:tc>
          <w:tcPr>
            <w:tcW w:w="0" w:type="auto"/>
            <w:shd w:val="clear" w:color="000000" w:fill="FFFFFF"/>
            <w:vAlign w:val="center"/>
          </w:tcPr>
          <w:p w14:paraId="42F83651" w14:textId="77777777" w:rsidR="003E4817" w:rsidRPr="00210B0B" w:rsidRDefault="003E4817" w:rsidP="00210B0B">
            <w:pPr>
              <w:jc w:val="center"/>
              <w:rPr>
                <w:color w:val="000000"/>
                <w:sz w:val="18"/>
                <w:szCs w:val="18"/>
              </w:rPr>
            </w:pPr>
            <w:r w:rsidRPr="00210B0B">
              <w:rPr>
                <w:sz w:val="18"/>
                <w:szCs w:val="18"/>
              </w:rPr>
              <w:t>£1,918.91</w:t>
            </w:r>
          </w:p>
        </w:tc>
        <w:tc>
          <w:tcPr>
            <w:tcW w:w="0" w:type="auto"/>
            <w:shd w:val="clear" w:color="auto" w:fill="auto"/>
            <w:vAlign w:val="center"/>
          </w:tcPr>
          <w:p w14:paraId="47489D4A" w14:textId="77777777" w:rsidR="003E4817" w:rsidRPr="00210B0B" w:rsidRDefault="003E4817" w:rsidP="00210B0B">
            <w:pPr>
              <w:jc w:val="center"/>
              <w:rPr>
                <w:color w:val="000000"/>
                <w:sz w:val="18"/>
                <w:szCs w:val="18"/>
              </w:rPr>
            </w:pPr>
            <w:r w:rsidRPr="00210B0B">
              <w:rPr>
                <w:sz w:val="18"/>
                <w:szCs w:val="18"/>
              </w:rPr>
              <w:t>0.076</w:t>
            </w:r>
          </w:p>
        </w:tc>
        <w:tc>
          <w:tcPr>
            <w:tcW w:w="0" w:type="auto"/>
            <w:shd w:val="clear" w:color="auto" w:fill="auto"/>
            <w:vAlign w:val="center"/>
          </w:tcPr>
          <w:p w14:paraId="47C6EDE2" w14:textId="77777777" w:rsidR="003E4817" w:rsidRPr="00210B0B" w:rsidRDefault="003E4817" w:rsidP="00210B0B">
            <w:pPr>
              <w:jc w:val="center"/>
              <w:rPr>
                <w:color w:val="000000"/>
                <w:sz w:val="18"/>
                <w:szCs w:val="18"/>
              </w:rPr>
            </w:pPr>
            <w:r w:rsidRPr="00210B0B">
              <w:rPr>
                <w:sz w:val="18"/>
                <w:szCs w:val="18"/>
              </w:rPr>
              <w:t>0.090</w:t>
            </w:r>
          </w:p>
        </w:tc>
        <w:tc>
          <w:tcPr>
            <w:tcW w:w="0" w:type="auto"/>
            <w:shd w:val="clear" w:color="auto" w:fill="auto"/>
            <w:vAlign w:val="center"/>
          </w:tcPr>
          <w:p w14:paraId="35A0D450" w14:textId="77777777" w:rsidR="003E4817" w:rsidRPr="00210B0B" w:rsidRDefault="003E4817" w:rsidP="00210B0B">
            <w:pPr>
              <w:jc w:val="center"/>
              <w:rPr>
                <w:color w:val="000000"/>
                <w:sz w:val="18"/>
                <w:szCs w:val="18"/>
              </w:rPr>
            </w:pPr>
            <w:r w:rsidRPr="00210B0B">
              <w:rPr>
                <w:sz w:val="18"/>
                <w:szCs w:val="18"/>
              </w:rPr>
              <w:t>0.014</w:t>
            </w:r>
          </w:p>
        </w:tc>
        <w:tc>
          <w:tcPr>
            <w:tcW w:w="0" w:type="auto"/>
            <w:shd w:val="clear" w:color="000000" w:fill="FFFFFF"/>
            <w:vAlign w:val="center"/>
          </w:tcPr>
          <w:p w14:paraId="75FDD966" w14:textId="77777777" w:rsidR="003E4817" w:rsidRPr="00210B0B" w:rsidRDefault="003E4817" w:rsidP="00210B0B">
            <w:pPr>
              <w:jc w:val="center"/>
              <w:rPr>
                <w:color w:val="000000"/>
                <w:sz w:val="18"/>
                <w:szCs w:val="18"/>
              </w:rPr>
            </w:pPr>
            <w:r w:rsidRPr="00210B0B">
              <w:rPr>
                <w:sz w:val="18"/>
                <w:szCs w:val="18"/>
              </w:rPr>
              <w:t>£5,756.43</w:t>
            </w:r>
          </w:p>
        </w:tc>
        <w:tc>
          <w:tcPr>
            <w:tcW w:w="0" w:type="auto"/>
            <w:shd w:val="clear" w:color="000000" w:fill="FFFFFF"/>
            <w:vAlign w:val="center"/>
          </w:tcPr>
          <w:p w14:paraId="268A242E" w14:textId="77777777" w:rsidR="003E4817" w:rsidRPr="00210B0B" w:rsidRDefault="003E4817" w:rsidP="00210B0B">
            <w:pPr>
              <w:jc w:val="center"/>
              <w:rPr>
                <w:sz w:val="18"/>
                <w:szCs w:val="18"/>
              </w:rPr>
            </w:pPr>
            <w:r w:rsidRPr="00210B0B">
              <w:rPr>
                <w:sz w:val="18"/>
                <w:szCs w:val="18"/>
              </w:rPr>
              <w:t>£3,509.29</w:t>
            </w:r>
          </w:p>
        </w:tc>
      </w:tr>
      <w:tr w:rsidR="00210B0B" w:rsidRPr="00210B0B" w14:paraId="31EAD2F0" w14:textId="77777777" w:rsidTr="00210B0B">
        <w:trPr>
          <w:cantSplit/>
        </w:trPr>
        <w:tc>
          <w:tcPr>
            <w:tcW w:w="0" w:type="auto"/>
            <w:shd w:val="clear" w:color="000000" w:fill="FFFFFF"/>
            <w:noWrap/>
            <w:vAlign w:val="center"/>
            <w:hideMark/>
          </w:tcPr>
          <w:p w14:paraId="759B75CC" w14:textId="5CC4246E" w:rsidR="003E4817" w:rsidRPr="00210B0B" w:rsidRDefault="00210B0B" w:rsidP="00210B0B">
            <w:pPr>
              <w:rPr>
                <w:rFonts w:ascii="Calibri" w:hAnsi="Calibri" w:cs="Calibri"/>
                <w:color w:val="000000"/>
                <w:lang w:eastAsia="en-GB"/>
              </w:rPr>
            </w:pPr>
            <w:r w:rsidRPr="00210B0B">
              <w:rPr>
                <w:rFonts w:ascii="Calibri" w:hAnsi="Calibri" w:cs="Calibri"/>
                <w:lang w:eastAsia="en-GB"/>
              </w:rPr>
              <w:t xml:space="preserve"> </w:t>
            </w:r>
          </w:p>
        </w:tc>
        <w:tc>
          <w:tcPr>
            <w:tcW w:w="0" w:type="auto"/>
            <w:shd w:val="clear" w:color="000000" w:fill="FFFFFF"/>
            <w:noWrap/>
            <w:vAlign w:val="center"/>
            <w:hideMark/>
          </w:tcPr>
          <w:p w14:paraId="6802F6B0" w14:textId="77777777" w:rsidR="003E4817" w:rsidRPr="00210B0B" w:rsidRDefault="003E4817" w:rsidP="00210B0B">
            <w:pPr>
              <w:rPr>
                <w:color w:val="000000"/>
                <w:lang w:eastAsia="en-GB"/>
              </w:rPr>
            </w:pPr>
            <w:r w:rsidRPr="00210B0B">
              <w:rPr>
                <w:lang w:eastAsia="en-GB"/>
              </w:rPr>
              <w:t>Sick days</w:t>
            </w:r>
          </w:p>
        </w:tc>
        <w:tc>
          <w:tcPr>
            <w:tcW w:w="0" w:type="auto"/>
            <w:shd w:val="clear" w:color="000000" w:fill="FFFFFF"/>
            <w:noWrap/>
            <w:vAlign w:val="center"/>
          </w:tcPr>
          <w:p w14:paraId="54BEA736" w14:textId="0CF04084" w:rsidR="003E4817" w:rsidRPr="00210B0B" w:rsidRDefault="00210B0B" w:rsidP="00210B0B">
            <w:pPr>
              <w:jc w:val="center"/>
              <w:rPr>
                <w:color w:val="000000"/>
                <w:sz w:val="18"/>
                <w:szCs w:val="18"/>
              </w:rPr>
            </w:pPr>
            <w:r w:rsidRPr="00210B0B">
              <w:rPr>
                <w:color w:val="00B0F0"/>
                <w:sz w:val="18"/>
                <w:szCs w:val="18"/>
              </w:rPr>
              <w:t>–0</w:t>
            </w:r>
            <w:r w:rsidR="003E4817" w:rsidRPr="00210B0B">
              <w:rPr>
                <w:sz w:val="18"/>
                <w:szCs w:val="18"/>
              </w:rPr>
              <w:t>.642</w:t>
            </w:r>
          </w:p>
        </w:tc>
        <w:tc>
          <w:tcPr>
            <w:tcW w:w="0" w:type="auto"/>
            <w:shd w:val="clear" w:color="000000" w:fill="FFFFFF"/>
            <w:noWrap/>
            <w:vAlign w:val="center"/>
          </w:tcPr>
          <w:p w14:paraId="3121A453" w14:textId="77777777" w:rsidR="003E4817" w:rsidRPr="00210B0B" w:rsidRDefault="003E4817" w:rsidP="00210B0B">
            <w:pPr>
              <w:jc w:val="center"/>
              <w:rPr>
                <w:color w:val="000000"/>
                <w:sz w:val="18"/>
                <w:szCs w:val="18"/>
              </w:rPr>
            </w:pPr>
            <w:r w:rsidRPr="00210B0B">
              <w:rPr>
                <w:sz w:val="18"/>
                <w:szCs w:val="18"/>
              </w:rPr>
              <w:t>0.787</w:t>
            </w:r>
          </w:p>
        </w:tc>
        <w:tc>
          <w:tcPr>
            <w:tcW w:w="0" w:type="auto"/>
            <w:shd w:val="clear" w:color="000000" w:fill="FFFFFF"/>
            <w:noWrap/>
            <w:vAlign w:val="center"/>
          </w:tcPr>
          <w:p w14:paraId="72A9D898" w14:textId="77777777" w:rsidR="003E4817" w:rsidRPr="00210B0B" w:rsidRDefault="003E4817" w:rsidP="00210B0B">
            <w:pPr>
              <w:jc w:val="center"/>
              <w:rPr>
                <w:color w:val="000000"/>
                <w:sz w:val="18"/>
                <w:szCs w:val="18"/>
              </w:rPr>
            </w:pPr>
            <w:r w:rsidRPr="00210B0B">
              <w:rPr>
                <w:sz w:val="18"/>
                <w:szCs w:val="18"/>
              </w:rPr>
              <w:t>1.428</w:t>
            </w:r>
          </w:p>
        </w:tc>
        <w:tc>
          <w:tcPr>
            <w:tcW w:w="0" w:type="auto"/>
            <w:shd w:val="clear" w:color="000000" w:fill="FFFFFF"/>
            <w:vAlign w:val="center"/>
          </w:tcPr>
          <w:p w14:paraId="78E73441" w14:textId="77777777" w:rsidR="003E4817" w:rsidRPr="00210B0B" w:rsidRDefault="003E4817" w:rsidP="00210B0B">
            <w:pPr>
              <w:jc w:val="center"/>
              <w:rPr>
                <w:color w:val="000000"/>
                <w:sz w:val="18"/>
                <w:szCs w:val="18"/>
              </w:rPr>
            </w:pPr>
            <w:r w:rsidRPr="00210B0B">
              <w:rPr>
                <w:sz w:val="18"/>
                <w:szCs w:val="18"/>
              </w:rPr>
              <w:t>Dominated</w:t>
            </w:r>
          </w:p>
        </w:tc>
        <w:tc>
          <w:tcPr>
            <w:tcW w:w="0" w:type="auto"/>
            <w:shd w:val="clear" w:color="000000" w:fill="FFFFFF"/>
            <w:vAlign w:val="center"/>
          </w:tcPr>
          <w:p w14:paraId="58CC9753" w14:textId="77777777" w:rsidR="003E4817" w:rsidRPr="00210B0B" w:rsidRDefault="003E4817" w:rsidP="00210B0B">
            <w:pPr>
              <w:jc w:val="center"/>
              <w:rPr>
                <w:color w:val="000000"/>
                <w:sz w:val="18"/>
                <w:szCs w:val="18"/>
              </w:rPr>
            </w:pPr>
            <w:r w:rsidRPr="00210B0B">
              <w:rPr>
                <w:sz w:val="18"/>
                <w:szCs w:val="18"/>
              </w:rPr>
              <w:t>Dominated</w:t>
            </w:r>
          </w:p>
        </w:tc>
        <w:tc>
          <w:tcPr>
            <w:tcW w:w="0" w:type="auto"/>
            <w:shd w:val="clear" w:color="000000" w:fill="FFFFFF"/>
            <w:vAlign w:val="center"/>
          </w:tcPr>
          <w:p w14:paraId="3BD632C7" w14:textId="0117A5F5" w:rsidR="003E4817" w:rsidRPr="00210B0B" w:rsidRDefault="00210B0B" w:rsidP="00210B0B">
            <w:pPr>
              <w:jc w:val="center"/>
              <w:rPr>
                <w:color w:val="000000"/>
                <w:sz w:val="18"/>
                <w:szCs w:val="18"/>
              </w:rPr>
            </w:pPr>
            <w:r w:rsidRPr="00210B0B">
              <w:rPr>
                <w:color w:val="00B0F0"/>
                <w:sz w:val="18"/>
                <w:szCs w:val="18"/>
              </w:rPr>
              <w:t>–0</w:t>
            </w:r>
            <w:r w:rsidR="003E4817" w:rsidRPr="00210B0B">
              <w:rPr>
                <w:sz w:val="18"/>
                <w:szCs w:val="18"/>
              </w:rPr>
              <w:t>.507</w:t>
            </w:r>
          </w:p>
        </w:tc>
        <w:tc>
          <w:tcPr>
            <w:tcW w:w="0" w:type="auto"/>
            <w:shd w:val="clear" w:color="000000" w:fill="FFFFFF"/>
            <w:vAlign w:val="center"/>
          </w:tcPr>
          <w:p w14:paraId="2366DE27" w14:textId="77777777" w:rsidR="003E4817" w:rsidRPr="00210B0B" w:rsidRDefault="003E4817" w:rsidP="00210B0B">
            <w:pPr>
              <w:jc w:val="center"/>
              <w:rPr>
                <w:color w:val="000000"/>
                <w:sz w:val="18"/>
                <w:szCs w:val="18"/>
              </w:rPr>
            </w:pPr>
            <w:r w:rsidRPr="00210B0B">
              <w:rPr>
                <w:sz w:val="18"/>
                <w:szCs w:val="18"/>
              </w:rPr>
              <w:t>0.438</w:t>
            </w:r>
          </w:p>
        </w:tc>
        <w:tc>
          <w:tcPr>
            <w:tcW w:w="0" w:type="auto"/>
            <w:shd w:val="clear" w:color="000000" w:fill="FFFFFF"/>
            <w:vAlign w:val="center"/>
          </w:tcPr>
          <w:p w14:paraId="3C653A30" w14:textId="77777777" w:rsidR="003E4817" w:rsidRPr="00210B0B" w:rsidRDefault="003E4817" w:rsidP="00210B0B">
            <w:pPr>
              <w:jc w:val="center"/>
              <w:rPr>
                <w:color w:val="000000"/>
                <w:sz w:val="18"/>
                <w:szCs w:val="18"/>
              </w:rPr>
            </w:pPr>
            <w:r w:rsidRPr="00210B0B">
              <w:rPr>
                <w:sz w:val="18"/>
                <w:szCs w:val="18"/>
              </w:rPr>
              <w:t>0.945</w:t>
            </w:r>
          </w:p>
        </w:tc>
        <w:tc>
          <w:tcPr>
            <w:tcW w:w="0" w:type="auto"/>
            <w:shd w:val="clear" w:color="000000" w:fill="FFFFFF"/>
            <w:vAlign w:val="center"/>
          </w:tcPr>
          <w:p w14:paraId="127609E0" w14:textId="77777777" w:rsidR="003E4817" w:rsidRPr="00210B0B" w:rsidRDefault="003E4817" w:rsidP="00210B0B">
            <w:pPr>
              <w:jc w:val="center"/>
              <w:rPr>
                <w:color w:val="000000"/>
                <w:sz w:val="18"/>
                <w:szCs w:val="18"/>
              </w:rPr>
            </w:pPr>
            <w:r w:rsidRPr="00210B0B">
              <w:rPr>
                <w:sz w:val="18"/>
                <w:szCs w:val="18"/>
              </w:rPr>
              <w:t>Dominated</w:t>
            </w:r>
          </w:p>
        </w:tc>
        <w:tc>
          <w:tcPr>
            <w:tcW w:w="0" w:type="auto"/>
            <w:shd w:val="clear" w:color="000000" w:fill="FFFFFF"/>
            <w:vAlign w:val="center"/>
          </w:tcPr>
          <w:p w14:paraId="55657FF6" w14:textId="77777777" w:rsidR="003E4817" w:rsidRPr="00210B0B" w:rsidRDefault="003E4817" w:rsidP="00210B0B">
            <w:pPr>
              <w:jc w:val="center"/>
              <w:rPr>
                <w:sz w:val="18"/>
                <w:szCs w:val="18"/>
              </w:rPr>
            </w:pPr>
            <w:r w:rsidRPr="00210B0B">
              <w:rPr>
                <w:sz w:val="18"/>
                <w:szCs w:val="18"/>
              </w:rPr>
              <w:t>Dominated</w:t>
            </w:r>
          </w:p>
        </w:tc>
      </w:tr>
    </w:tbl>
    <w:p w14:paraId="18AB2179" w14:textId="77777777" w:rsidR="003E4817" w:rsidRPr="00210B0B" w:rsidRDefault="003E4817" w:rsidP="003E4817">
      <w:pPr>
        <w:spacing w:before="20"/>
        <w:rPr>
          <w:sz w:val="16"/>
          <w:szCs w:val="16"/>
        </w:rPr>
      </w:pPr>
      <w:r w:rsidRPr="00210B0B">
        <w:rPr>
          <w:sz w:val="16"/>
          <w:szCs w:val="16"/>
          <w:vertAlign w:val="superscript"/>
        </w:rPr>
        <w:t>*</w:t>
      </w:r>
      <w:r w:rsidRPr="00210B0B">
        <w:rPr>
          <w:sz w:val="16"/>
          <w:szCs w:val="16"/>
        </w:rPr>
        <w:t>Estimated (using regression methods) within-trial cost differences up to final follow-up at month 12 plus the direct intervention costs incurred at baseline</w:t>
      </w:r>
    </w:p>
    <w:p w14:paraId="782FE217" w14:textId="5203F235" w:rsidR="003E4817" w:rsidRPr="00210B0B" w:rsidRDefault="003E4817" w:rsidP="003E4817">
      <w:pPr>
        <w:spacing w:before="20"/>
        <w:rPr>
          <w:sz w:val="16"/>
          <w:szCs w:val="16"/>
        </w:rPr>
      </w:pPr>
      <w:r w:rsidRPr="00210B0B">
        <w:rPr>
          <w:sz w:val="16"/>
          <w:szCs w:val="16"/>
          <w:vertAlign w:val="superscript"/>
        </w:rPr>
        <w:t xml:space="preserve">** </w:t>
      </w:r>
      <w:r w:rsidRPr="00210B0B">
        <w:rPr>
          <w:sz w:val="16"/>
          <w:szCs w:val="16"/>
        </w:rPr>
        <w:t xml:space="preserve">Incremental </w:t>
      </w:r>
      <w:r w:rsidR="00210B0B" w:rsidRPr="00210B0B">
        <w:rPr>
          <w:color w:val="00B0F0"/>
          <w:sz w:val="16"/>
          <w:szCs w:val="16"/>
        </w:rPr>
        <w:t>cost-effectiveness ratio</w:t>
      </w:r>
      <w:r w:rsidRPr="00210B0B">
        <w:rPr>
          <w:sz w:val="16"/>
          <w:szCs w:val="16"/>
        </w:rPr>
        <w:t xml:space="preserve"> for a unit reduction in outcome (</w:t>
      </w:r>
      <w:r w:rsidR="00E5372B" w:rsidRPr="00210B0B">
        <w:rPr>
          <w:sz w:val="16"/>
          <w:szCs w:val="16"/>
        </w:rPr>
        <w:t>e.g.,</w:t>
      </w:r>
      <w:r w:rsidRPr="00210B0B">
        <w:rPr>
          <w:sz w:val="16"/>
          <w:szCs w:val="16"/>
        </w:rPr>
        <w:t xml:space="preserve"> per minute reduction in sitting time); all other ICERs corresponding to the cost per unit increase in outcome</w:t>
      </w:r>
    </w:p>
    <w:p w14:paraId="600182F7" w14:textId="2975C35B" w:rsidR="003E4817" w:rsidRPr="00210B0B" w:rsidRDefault="003E4817" w:rsidP="003E4817">
      <w:pPr>
        <w:spacing w:before="20"/>
        <w:rPr>
          <w:sz w:val="16"/>
          <w:szCs w:val="16"/>
        </w:rPr>
      </w:pPr>
      <w:r w:rsidRPr="00210B0B">
        <w:rPr>
          <w:rFonts w:cs="Arial"/>
          <w:color w:val="202124"/>
          <w:sz w:val="18"/>
          <w:szCs w:val="18"/>
          <w:shd w:val="clear" w:color="auto" w:fill="FFFFFF"/>
          <w:vertAlign w:val="superscript"/>
        </w:rPr>
        <w:t xml:space="preserve">§ </w:t>
      </w:r>
      <w:r w:rsidRPr="00210B0B">
        <w:rPr>
          <w:sz w:val="16"/>
          <w:szCs w:val="16"/>
        </w:rPr>
        <w:t>Adjusted mean difference at follow-up (</w:t>
      </w:r>
      <w:r w:rsidR="00210B0B" w:rsidRPr="00210B0B">
        <w:rPr>
          <w:i/>
          <w:color w:val="FF0000"/>
          <w:sz w:val="16"/>
          <w:szCs w:val="16"/>
        </w:rPr>
        <w:t>Table 5</w:t>
      </w:r>
      <w:r w:rsidRPr="00210B0B">
        <w:rPr>
          <w:sz w:val="16"/>
          <w:szCs w:val="16"/>
        </w:rPr>
        <w:t>)</w:t>
      </w:r>
    </w:p>
    <w:p w14:paraId="350A2C40" w14:textId="1621DDAA" w:rsidR="003E4817" w:rsidRPr="00210B0B" w:rsidRDefault="003E4817" w:rsidP="003E4817">
      <w:pPr>
        <w:spacing w:before="20"/>
        <w:rPr>
          <w:sz w:val="16"/>
          <w:szCs w:val="16"/>
        </w:rPr>
      </w:pPr>
      <w:r w:rsidRPr="00210B0B">
        <w:rPr>
          <w:sz w:val="16"/>
          <w:szCs w:val="16"/>
        </w:rPr>
        <w:t>† Likert scale: 1= dissatisfied and 7</w:t>
      </w:r>
      <w:r w:rsidR="00210B0B" w:rsidRPr="00210B0B">
        <w:rPr>
          <w:color w:val="00B0F0"/>
          <w:sz w:val="16"/>
          <w:szCs w:val="16"/>
        </w:rPr>
        <w:t>=</w:t>
      </w:r>
      <w:r w:rsidRPr="00210B0B">
        <w:rPr>
          <w:sz w:val="16"/>
          <w:szCs w:val="16"/>
        </w:rPr>
        <w:t>extremely satisfied</w:t>
      </w:r>
    </w:p>
    <w:p w14:paraId="1BD99A5B" w14:textId="605EC65D" w:rsidR="00210B0B" w:rsidRPr="00210B0B" w:rsidRDefault="003E4817" w:rsidP="003E4817">
      <w:pPr>
        <w:spacing w:before="20"/>
        <w:rPr>
          <w:sz w:val="16"/>
          <w:szCs w:val="16"/>
        </w:rPr>
      </w:pPr>
      <w:r w:rsidRPr="00210B0B">
        <w:rPr>
          <w:sz w:val="16"/>
          <w:szCs w:val="16"/>
        </w:rPr>
        <w:t>‡ Likert scale: 1= very poorly and 7</w:t>
      </w:r>
      <w:r w:rsidR="00210B0B" w:rsidRPr="00210B0B">
        <w:rPr>
          <w:color w:val="00B0F0"/>
          <w:sz w:val="16"/>
          <w:szCs w:val="16"/>
        </w:rPr>
        <w:t>=</w:t>
      </w:r>
      <w:r w:rsidRPr="00210B0B">
        <w:rPr>
          <w:sz w:val="16"/>
          <w:szCs w:val="16"/>
        </w:rPr>
        <w:t>extremely well</w:t>
      </w:r>
    </w:p>
    <w:p w14:paraId="501BCAB3" w14:textId="6FA80520" w:rsidR="003E4817" w:rsidRPr="00210B0B" w:rsidRDefault="003E4817" w:rsidP="003E4817"/>
    <w:sectPr w:rsidR="003E4817" w:rsidRPr="00210B0B" w:rsidSect="00781E76">
      <w:footerReference w:type="default" r:id="rId15"/>
      <w:footerReference w:type="first" r:id="rId16"/>
      <w:pgSz w:w="11906" w:h="16838"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ân Jones" w:date="2022-07-29T13:30:00Z" w:initials="SJ">
    <w:p w14:paraId="0B03622A" w14:textId="77777777" w:rsidR="00FB062C" w:rsidRDefault="00FB062C">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25C001BB" w14:textId="0D54BEA9" w:rsidR="00FB062C" w:rsidRDefault="00FB062C">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w:t>
      </w:r>
      <w:proofErr w:type="gramStart"/>
      <w:r>
        <w:t>datasaveslives</w:t>
      </w:r>
      <w:proofErr w:type="gramEnd"/>
      <w:r>
        <w:t xml:space="preserve"> You can find out more about the background to this citation here: https://understandingpatientdata.org.uk/data-citation.</w:t>
      </w:r>
    </w:p>
  </w:comment>
  <w:comment w:id="1" w:author="Siân Jones" w:date="2022-07-29T13:30:00Z" w:initials="SJ">
    <w:p w14:paraId="07230E5F" w14:textId="5541A177" w:rsidR="00FB062C" w:rsidRDefault="00FB062C" w:rsidP="00FB062C">
      <w:pPr>
        <w:pStyle w:val="CommentText"/>
      </w:pPr>
      <w:r>
        <w:rPr>
          <w:rStyle w:val="CommentReference"/>
        </w:rPr>
        <w:annotationRef/>
      </w:r>
      <w:r>
        <w:t>Please advise if there are any updates on your dual publications.</w:t>
      </w:r>
    </w:p>
  </w:comment>
  <w:comment w:id="2" w:author="Siân Jones" w:date="2022-07-29T12:00:00Z" w:initials="SJ">
    <w:p w14:paraId="6C8CAAA4" w14:textId="74F78568" w:rsidR="00BF52B7" w:rsidRDefault="00BF52B7">
      <w:pPr>
        <w:pStyle w:val="CommentText"/>
      </w:pPr>
      <w:r>
        <w:rPr>
          <w:rStyle w:val="CommentReference"/>
        </w:rPr>
        <w:annotationRef/>
      </w:r>
      <w:r>
        <w:t>This author is ‘Benjamin D Maylor’ on the Order of authors agreement. Should the initial ‘D’ be added to the report also?</w:t>
      </w:r>
    </w:p>
  </w:comment>
  <w:comment w:id="3" w:author="Siân Jones" w:date="2022-07-29T12:11:00Z" w:initials="SJ">
    <w:p w14:paraId="00634B97" w14:textId="66A0AF70" w:rsidR="00187A91" w:rsidRDefault="00187A91">
      <w:pPr>
        <w:pStyle w:val="CommentText"/>
      </w:pPr>
      <w:r>
        <w:rPr>
          <w:rStyle w:val="CommentReference"/>
        </w:rPr>
        <w:annotationRef/>
      </w:r>
      <w:r>
        <w:t>Please advise if this text can be moved to the Acknowledgements section of the report.</w:t>
      </w:r>
    </w:p>
  </w:comment>
  <w:comment w:id="4" w:author="Siân Jones" w:date="2022-07-29T12:03:00Z" w:initials="SJ">
    <w:p w14:paraId="40866EA4" w14:textId="77777777" w:rsidR="00C83D34" w:rsidRDefault="00C83D34">
      <w:pPr>
        <w:pStyle w:val="CommentText"/>
      </w:pPr>
      <w:r>
        <w:rPr>
          <w:rStyle w:val="CommentReference"/>
        </w:rPr>
        <w:annotationRef/>
      </w:r>
      <w:r>
        <w:t>Text added to match that on the ICMJE form; OK?</w:t>
      </w:r>
    </w:p>
    <w:p w14:paraId="02383F71" w14:textId="77777777" w:rsidR="00C83D34" w:rsidRDefault="00C83D34">
      <w:pPr>
        <w:pStyle w:val="CommentText"/>
      </w:pPr>
    </w:p>
    <w:p w14:paraId="2049FCEC" w14:textId="14612925" w:rsidR="00C83D34" w:rsidRDefault="00C83D34">
      <w:pPr>
        <w:pStyle w:val="CommentText"/>
      </w:pPr>
      <w:r>
        <w:t>In addition, do you wish to specify if these were, for example, grants?</w:t>
      </w:r>
    </w:p>
  </w:comment>
  <w:comment w:id="5" w:author="Siân Jones" w:date="2022-07-29T12:05:00Z" w:initials="SJ">
    <w:p w14:paraId="59E1FAEE" w14:textId="77777777" w:rsidR="00C83D34" w:rsidRDefault="00C83D34" w:rsidP="00C83D34">
      <w:pPr>
        <w:pStyle w:val="CommentText"/>
      </w:pPr>
      <w:r>
        <w:rPr>
          <w:rStyle w:val="CommentReference"/>
        </w:rPr>
        <w:annotationRef/>
      </w:r>
      <w:r>
        <w:t>Text added to match that on the ICMJE form; OK?</w:t>
      </w:r>
    </w:p>
    <w:p w14:paraId="4D6465F6" w14:textId="77777777" w:rsidR="00C83D34" w:rsidRDefault="00C83D34" w:rsidP="00C83D34">
      <w:pPr>
        <w:pStyle w:val="CommentText"/>
      </w:pPr>
    </w:p>
    <w:p w14:paraId="68A38EAD" w14:textId="1FA85E9E" w:rsidR="00C83D34" w:rsidRDefault="00C83D34" w:rsidP="00C83D34">
      <w:pPr>
        <w:pStyle w:val="CommentText"/>
      </w:pPr>
      <w:r>
        <w:t>In addition, do you wish to specify if these were, for example, grants?</w:t>
      </w:r>
    </w:p>
  </w:comment>
  <w:comment w:id="6" w:author="Siân Jones" w:date="2022-07-29T12:11:00Z" w:initials="SJ">
    <w:p w14:paraId="3D3AD26B" w14:textId="77777777" w:rsidR="00187A91" w:rsidRDefault="00187A91" w:rsidP="00187A91">
      <w:pPr>
        <w:pStyle w:val="CommentText"/>
      </w:pPr>
      <w:r>
        <w:rPr>
          <w:rStyle w:val="CommentReference"/>
        </w:rPr>
        <w:annotationRef/>
      </w:r>
      <w:r>
        <w:t>Text added to match that on the ICMJE form; OK?</w:t>
      </w:r>
    </w:p>
    <w:p w14:paraId="14A72E36" w14:textId="77777777" w:rsidR="00187A91" w:rsidRDefault="00187A91" w:rsidP="00187A91">
      <w:pPr>
        <w:pStyle w:val="CommentText"/>
      </w:pPr>
    </w:p>
    <w:p w14:paraId="583B2910" w14:textId="6CA49133" w:rsidR="00187A91" w:rsidRDefault="00187A91" w:rsidP="00187A91">
      <w:pPr>
        <w:pStyle w:val="CommentText"/>
      </w:pPr>
      <w:r>
        <w:t>In addition, do you wish to specify if these were, for example, grants?</w:t>
      </w:r>
    </w:p>
  </w:comment>
  <w:comment w:id="366" w:author="Siân Jones" w:date="2022-07-29T11:57:00Z" w:initials="SJ">
    <w:p w14:paraId="43B6B0C2" w14:textId="55652E96" w:rsidR="00BF52B7" w:rsidRDefault="00BF52B7">
      <w:pPr>
        <w:pStyle w:val="CommentText"/>
      </w:pPr>
      <w:r>
        <w:rPr>
          <w:rStyle w:val="CommentReference"/>
        </w:rPr>
        <w:annotationRef/>
      </w:r>
      <w:r>
        <w:t>Reference added as per comments in original file; OK?</w:t>
      </w:r>
    </w:p>
  </w:comment>
  <w:comment w:id="374" w:author="Siân Jones" w:date="2022-07-29T12:40:00Z" w:initials="SJ">
    <w:p w14:paraId="6362464C" w14:textId="6AA1B2D7" w:rsidR="00FD5A12" w:rsidRDefault="00FD5A12">
      <w:pPr>
        <w:pStyle w:val="CommentText"/>
      </w:pPr>
      <w:r>
        <w:rPr>
          <w:rStyle w:val="CommentReference"/>
        </w:rPr>
        <w:annotationRef/>
      </w:r>
      <w:r>
        <w:t>Publications added; OK? Please advise if further publications should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C001BB" w15:done="0"/>
  <w15:commentEx w15:paraId="07230E5F" w15:done="0"/>
  <w15:commentEx w15:paraId="6C8CAAA4" w15:done="0"/>
  <w15:commentEx w15:paraId="00634B97" w15:done="0"/>
  <w15:commentEx w15:paraId="2049FCEC" w15:done="0"/>
  <w15:commentEx w15:paraId="68A38EAD" w15:done="0"/>
  <w15:commentEx w15:paraId="583B2910" w15:done="0"/>
  <w15:commentEx w15:paraId="43B6B0C2" w15:done="0"/>
  <w15:commentEx w15:paraId="636246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5F8B" w16cex:dateUtc="2022-07-29T12:30:00Z"/>
  <w16cex:commentExtensible w16cex:durableId="268E5F8E" w16cex:dateUtc="2022-07-29T12:30:00Z"/>
  <w16cex:commentExtensible w16cex:durableId="268E4A67" w16cex:dateUtc="2022-07-29T11:00:00Z"/>
  <w16cex:commentExtensible w16cex:durableId="268E4CF8" w16cex:dateUtc="2022-07-29T11:11:00Z"/>
  <w16cex:commentExtensible w16cex:durableId="268E4B2A" w16cex:dateUtc="2022-07-29T11:03:00Z"/>
  <w16cex:commentExtensible w16cex:durableId="268E4B8F" w16cex:dateUtc="2022-07-29T11:05:00Z"/>
  <w16cex:commentExtensible w16cex:durableId="268E4CE5" w16cex:dateUtc="2022-07-29T11:11:00Z"/>
  <w16cex:commentExtensible w16cex:durableId="268E49AC" w16cex:dateUtc="2022-07-29T10:57:00Z"/>
  <w16cex:commentExtensible w16cex:durableId="268E53CC" w16cex:dateUtc="2022-07-29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C001BB" w16cid:durableId="268E5F8B"/>
  <w16cid:commentId w16cid:paraId="07230E5F" w16cid:durableId="268E5F8E"/>
  <w16cid:commentId w16cid:paraId="6C8CAAA4" w16cid:durableId="268E4A67"/>
  <w16cid:commentId w16cid:paraId="00634B97" w16cid:durableId="268E4CF8"/>
  <w16cid:commentId w16cid:paraId="2049FCEC" w16cid:durableId="268E4B2A"/>
  <w16cid:commentId w16cid:paraId="68A38EAD" w16cid:durableId="268E4B8F"/>
  <w16cid:commentId w16cid:paraId="583B2910" w16cid:durableId="268E4CE5"/>
  <w16cid:commentId w16cid:paraId="43B6B0C2" w16cid:durableId="268E49AC"/>
  <w16cid:commentId w16cid:paraId="6362464C" w16cid:durableId="268E53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1E0C" w14:textId="77777777" w:rsidR="00332FD9" w:rsidRDefault="00332FD9" w:rsidP="00686B83">
      <w:r>
        <w:separator/>
      </w:r>
    </w:p>
  </w:endnote>
  <w:endnote w:type="continuationSeparator" w:id="0">
    <w:p w14:paraId="125AA334" w14:textId="77777777" w:rsidR="00332FD9" w:rsidRDefault="00332FD9" w:rsidP="00686B83">
      <w:r>
        <w:continuationSeparator/>
      </w:r>
    </w:p>
  </w:endnote>
  <w:endnote w:type="continuationNotice" w:id="1">
    <w:p w14:paraId="6D26444B" w14:textId="77777777" w:rsidR="00332FD9" w:rsidRDefault="00332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61130"/>
      <w:docPartObj>
        <w:docPartGallery w:val="Page Numbers (Bottom of Page)"/>
        <w:docPartUnique/>
      </w:docPartObj>
    </w:sdtPr>
    <w:sdtEndPr>
      <w:rPr>
        <w:noProof/>
      </w:rPr>
    </w:sdtEndPr>
    <w:sdtContent>
      <w:p w14:paraId="786F392D" w14:textId="0FCE7DDF" w:rsidR="00ED2B53" w:rsidRDefault="00ED2B53">
        <w:pPr>
          <w:pStyle w:val="Footer"/>
          <w:jc w:val="right"/>
        </w:pPr>
        <w:r>
          <w:fldChar w:fldCharType="begin"/>
        </w:r>
        <w:r>
          <w:instrText xml:space="preserve"> PAGE   \* MERGEFORMAT </w:instrText>
        </w:r>
        <w:r>
          <w:fldChar w:fldCharType="separate"/>
        </w:r>
        <w:r>
          <w:rPr>
            <w:noProof/>
          </w:rPr>
          <w:t>151</w:t>
        </w:r>
        <w:r>
          <w:rPr>
            <w:noProof/>
          </w:rPr>
          <w:fldChar w:fldCharType="end"/>
        </w:r>
      </w:p>
    </w:sdtContent>
  </w:sdt>
  <w:p w14:paraId="243CD4FE" w14:textId="77777777" w:rsidR="00ED2B53" w:rsidRDefault="00ED2B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5773715"/>
      <w:docPartObj>
        <w:docPartGallery w:val="Page Numbers (Bottom of Page)"/>
        <w:docPartUnique/>
      </w:docPartObj>
    </w:sdtPr>
    <w:sdtEndPr>
      <w:rPr>
        <w:noProof/>
      </w:rPr>
    </w:sdtEndPr>
    <w:sdtContent>
      <w:p w14:paraId="74D12448" w14:textId="74C0F58B" w:rsidR="00ED2B53" w:rsidRDefault="00ED2B53">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747C4B" w14:textId="77777777" w:rsidR="00ED2B53" w:rsidRDefault="00ED2B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0541" w14:textId="77777777" w:rsidR="00332FD9" w:rsidRDefault="00332FD9" w:rsidP="00686B83">
      <w:r>
        <w:separator/>
      </w:r>
    </w:p>
  </w:footnote>
  <w:footnote w:type="continuationSeparator" w:id="0">
    <w:p w14:paraId="64175A21" w14:textId="77777777" w:rsidR="00332FD9" w:rsidRDefault="00332FD9" w:rsidP="00686B83">
      <w:r>
        <w:continuationSeparator/>
      </w:r>
    </w:p>
  </w:footnote>
  <w:footnote w:type="continuationNotice" w:id="1">
    <w:p w14:paraId="11F3F881" w14:textId="77777777" w:rsidR="00332FD9" w:rsidRDefault="00332F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7259"/>
    <w:multiLevelType w:val="hybridMultilevel"/>
    <w:tmpl w:val="27A2E2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6471AF"/>
    <w:multiLevelType w:val="hybridMultilevel"/>
    <w:tmpl w:val="27C891EC"/>
    <w:lvl w:ilvl="0" w:tplc="901AD7A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96AB5"/>
    <w:multiLevelType w:val="hybridMultilevel"/>
    <w:tmpl w:val="F372E904"/>
    <w:lvl w:ilvl="0" w:tplc="19261F7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626959"/>
    <w:multiLevelType w:val="hybridMultilevel"/>
    <w:tmpl w:val="7EE6C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C11E27"/>
    <w:multiLevelType w:val="hybridMultilevel"/>
    <w:tmpl w:val="E642FD36"/>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9A6EAE"/>
    <w:multiLevelType w:val="hybridMultilevel"/>
    <w:tmpl w:val="BCE0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65499"/>
    <w:multiLevelType w:val="hybridMultilevel"/>
    <w:tmpl w:val="9466AFD4"/>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683CD0"/>
    <w:multiLevelType w:val="hybridMultilevel"/>
    <w:tmpl w:val="0346F4E2"/>
    <w:lvl w:ilvl="0" w:tplc="3F7CD096">
      <w:start w:val="1"/>
      <w:numFmt w:val="bullet"/>
      <w:lvlText w:val=""/>
      <w:lvlJc w:val="left"/>
      <w:pPr>
        <w:ind w:left="72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B249CF"/>
    <w:multiLevelType w:val="hybridMultilevel"/>
    <w:tmpl w:val="93CA4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D69A9"/>
    <w:multiLevelType w:val="hybridMultilevel"/>
    <w:tmpl w:val="A97EB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6620D"/>
    <w:multiLevelType w:val="hybridMultilevel"/>
    <w:tmpl w:val="A852E968"/>
    <w:lvl w:ilvl="0" w:tplc="A97433EC">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176D99"/>
    <w:multiLevelType w:val="hybridMultilevel"/>
    <w:tmpl w:val="C576DA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A53088"/>
    <w:multiLevelType w:val="hybridMultilevel"/>
    <w:tmpl w:val="7F7E7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785FC9"/>
    <w:multiLevelType w:val="hybridMultilevel"/>
    <w:tmpl w:val="E8E06CD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6D04DA"/>
    <w:multiLevelType w:val="hybridMultilevel"/>
    <w:tmpl w:val="89AAB8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97E97"/>
    <w:multiLevelType w:val="hybridMultilevel"/>
    <w:tmpl w:val="DE32D8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DE576CE"/>
    <w:multiLevelType w:val="hybridMultilevel"/>
    <w:tmpl w:val="91D4FD6C"/>
    <w:lvl w:ilvl="0" w:tplc="7FAC4B5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8956ED"/>
    <w:multiLevelType w:val="hybridMultilevel"/>
    <w:tmpl w:val="1CB21F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04D2A32"/>
    <w:multiLevelType w:val="hybridMultilevel"/>
    <w:tmpl w:val="DCB496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1083D86"/>
    <w:multiLevelType w:val="hybridMultilevel"/>
    <w:tmpl w:val="02D2A7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1485F6A"/>
    <w:multiLevelType w:val="hybridMultilevel"/>
    <w:tmpl w:val="BD3E6892"/>
    <w:lvl w:ilvl="0" w:tplc="03B0E276">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1651B7B"/>
    <w:multiLevelType w:val="hybridMultilevel"/>
    <w:tmpl w:val="F5F448CC"/>
    <w:lvl w:ilvl="0" w:tplc="FBE8A358">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3C0C8D"/>
    <w:multiLevelType w:val="hybridMultilevel"/>
    <w:tmpl w:val="3A16E8C8"/>
    <w:lvl w:ilvl="0" w:tplc="F77611E2">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36A2246C"/>
    <w:multiLevelType w:val="hybridMultilevel"/>
    <w:tmpl w:val="152EF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F046D3"/>
    <w:multiLevelType w:val="hybridMultilevel"/>
    <w:tmpl w:val="7A023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1A666F"/>
    <w:multiLevelType w:val="hybridMultilevel"/>
    <w:tmpl w:val="18667E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9FD623E"/>
    <w:multiLevelType w:val="hybridMultilevel"/>
    <w:tmpl w:val="43407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336FD3"/>
    <w:multiLevelType w:val="hybridMultilevel"/>
    <w:tmpl w:val="A080F3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AA048B5"/>
    <w:multiLevelType w:val="hybridMultilevel"/>
    <w:tmpl w:val="F67EEE44"/>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ADD70EE"/>
    <w:multiLevelType w:val="hybridMultilevel"/>
    <w:tmpl w:val="32182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1727815"/>
    <w:multiLevelType w:val="hybridMultilevel"/>
    <w:tmpl w:val="20FCD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A10929"/>
    <w:multiLevelType w:val="hybridMultilevel"/>
    <w:tmpl w:val="143811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2A61234"/>
    <w:multiLevelType w:val="hybridMultilevel"/>
    <w:tmpl w:val="2D5C6D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7776408"/>
    <w:multiLevelType w:val="hybridMultilevel"/>
    <w:tmpl w:val="8A4E5A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B81581C"/>
    <w:multiLevelType w:val="hybridMultilevel"/>
    <w:tmpl w:val="EF124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86282A"/>
    <w:multiLevelType w:val="hybridMultilevel"/>
    <w:tmpl w:val="4142D0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3CD3933"/>
    <w:multiLevelType w:val="hybridMultilevel"/>
    <w:tmpl w:val="B81C7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B07A12"/>
    <w:multiLevelType w:val="hybridMultilevel"/>
    <w:tmpl w:val="33722CD0"/>
    <w:lvl w:ilvl="0" w:tplc="9170039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BA4133"/>
    <w:multiLevelType w:val="hybridMultilevel"/>
    <w:tmpl w:val="156E9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DC54E8"/>
    <w:multiLevelType w:val="hybridMultilevel"/>
    <w:tmpl w:val="376A5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E36B37"/>
    <w:multiLevelType w:val="hybridMultilevel"/>
    <w:tmpl w:val="C00C2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7C53FD"/>
    <w:multiLevelType w:val="hybridMultilevel"/>
    <w:tmpl w:val="2F4AB1D4"/>
    <w:lvl w:ilvl="0" w:tplc="933C0600">
      <w:start w:val="1"/>
      <w:numFmt w:val="bullet"/>
      <w:lvlText w:val=""/>
      <w:lvlJc w:val="left"/>
      <w:pPr>
        <w:ind w:left="780" w:hanging="360"/>
      </w:pPr>
      <w:rPr>
        <w:rFonts w:ascii="Symbol" w:hAnsi="Symbol" w:hint="default"/>
        <w:color w:val="auto"/>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2" w15:restartNumberingAfterBreak="0">
    <w:nsid w:val="5A75147C"/>
    <w:multiLevelType w:val="hybridMultilevel"/>
    <w:tmpl w:val="D75ECB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C992B81"/>
    <w:multiLevelType w:val="hybridMultilevel"/>
    <w:tmpl w:val="A82050D4"/>
    <w:lvl w:ilvl="0" w:tplc="332C92B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CBA0278"/>
    <w:multiLevelType w:val="hybridMultilevel"/>
    <w:tmpl w:val="E09A1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EED05CF"/>
    <w:multiLevelType w:val="hybridMultilevel"/>
    <w:tmpl w:val="F802EF7A"/>
    <w:lvl w:ilvl="0" w:tplc="08090001">
      <w:start w:val="1"/>
      <w:numFmt w:val="bullet"/>
      <w:lvlText w:val=""/>
      <w:lvlJc w:val="left"/>
      <w:pPr>
        <w:ind w:left="-1422" w:hanging="360"/>
      </w:pPr>
      <w:rPr>
        <w:rFonts w:ascii="Symbol" w:hAnsi="Symbol" w:hint="default"/>
      </w:rPr>
    </w:lvl>
    <w:lvl w:ilvl="1" w:tplc="08090003" w:tentative="1">
      <w:start w:val="1"/>
      <w:numFmt w:val="bullet"/>
      <w:lvlText w:val="o"/>
      <w:lvlJc w:val="left"/>
      <w:pPr>
        <w:ind w:left="-702" w:hanging="360"/>
      </w:pPr>
      <w:rPr>
        <w:rFonts w:ascii="Courier New" w:hAnsi="Courier New" w:cs="Courier New" w:hint="default"/>
      </w:rPr>
    </w:lvl>
    <w:lvl w:ilvl="2" w:tplc="08090005" w:tentative="1">
      <w:start w:val="1"/>
      <w:numFmt w:val="bullet"/>
      <w:lvlText w:val=""/>
      <w:lvlJc w:val="left"/>
      <w:pPr>
        <w:ind w:left="18" w:hanging="360"/>
      </w:pPr>
      <w:rPr>
        <w:rFonts w:ascii="Wingdings" w:hAnsi="Wingdings" w:hint="default"/>
      </w:rPr>
    </w:lvl>
    <w:lvl w:ilvl="3" w:tplc="08090001" w:tentative="1">
      <w:start w:val="1"/>
      <w:numFmt w:val="bullet"/>
      <w:lvlText w:val=""/>
      <w:lvlJc w:val="left"/>
      <w:pPr>
        <w:ind w:left="738" w:hanging="360"/>
      </w:pPr>
      <w:rPr>
        <w:rFonts w:ascii="Symbol" w:hAnsi="Symbol" w:hint="default"/>
      </w:rPr>
    </w:lvl>
    <w:lvl w:ilvl="4" w:tplc="08090003" w:tentative="1">
      <w:start w:val="1"/>
      <w:numFmt w:val="bullet"/>
      <w:lvlText w:val="o"/>
      <w:lvlJc w:val="left"/>
      <w:pPr>
        <w:ind w:left="1458" w:hanging="360"/>
      </w:pPr>
      <w:rPr>
        <w:rFonts w:ascii="Courier New" w:hAnsi="Courier New" w:cs="Courier New" w:hint="default"/>
      </w:rPr>
    </w:lvl>
    <w:lvl w:ilvl="5" w:tplc="08090005" w:tentative="1">
      <w:start w:val="1"/>
      <w:numFmt w:val="bullet"/>
      <w:lvlText w:val=""/>
      <w:lvlJc w:val="left"/>
      <w:pPr>
        <w:ind w:left="2178" w:hanging="360"/>
      </w:pPr>
      <w:rPr>
        <w:rFonts w:ascii="Wingdings" w:hAnsi="Wingdings" w:hint="default"/>
      </w:rPr>
    </w:lvl>
    <w:lvl w:ilvl="6" w:tplc="08090001" w:tentative="1">
      <w:start w:val="1"/>
      <w:numFmt w:val="bullet"/>
      <w:lvlText w:val=""/>
      <w:lvlJc w:val="left"/>
      <w:pPr>
        <w:ind w:left="2898" w:hanging="360"/>
      </w:pPr>
      <w:rPr>
        <w:rFonts w:ascii="Symbol" w:hAnsi="Symbol" w:hint="default"/>
      </w:rPr>
    </w:lvl>
    <w:lvl w:ilvl="7" w:tplc="08090003" w:tentative="1">
      <w:start w:val="1"/>
      <w:numFmt w:val="bullet"/>
      <w:lvlText w:val="o"/>
      <w:lvlJc w:val="left"/>
      <w:pPr>
        <w:ind w:left="3618" w:hanging="360"/>
      </w:pPr>
      <w:rPr>
        <w:rFonts w:ascii="Courier New" w:hAnsi="Courier New" w:cs="Courier New" w:hint="default"/>
      </w:rPr>
    </w:lvl>
    <w:lvl w:ilvl="8" w:tplc="08090005" w:tentative="1">
      <w:start w:val="1"/>
      <w:numFmt w:val="bullet"/>
      <w:lvlText w:val=""/>
      <w:lvlJc w:val="left"/>
      <w:pPr>
        <w:ind w:left="4338" w:hanging="360"/>
      </w:pPr>
      <w:rPr>
        <w:rFonts w:ascii="Wingdings" w:hAnsi="Wingdings" w:hint="default"/>
      </w:rPr>
    </w:lvl>
  </w:abstractNum>
  <w:abstractNum w:abstractNumId="46" w15:restartNumberingAfterBreak="0">
    <w:nsid w:val="5F6F60F4"/>
    <w:multiLevelType w:val="hybridMultilevel"/>
    <w:tmpl w:val="66D8F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F303F8"/>
    <w:multiLevelType w:val="hybridMultilevel"/>
    <w:tmpl w:val="F68ABF4A"/>
    <w:lvl w:ilvl="0" w:tplc="C43823C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8E5926"/>
    <w:multiLevelType w:val="hybridMultilevel"/>
    <w:tmpl w:val="A9CEF59A"/>
    <w:lvl w:ilvl="0" w:tplc="63960BB0">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3673800"/>
    <w:multiLevelType w:val="hybridMultilevel"/>
    <w:tmpl w:val="5266A1EA"/>
    <w:lvl w:ilvl="0" w:tplc="08090001">
      <w:start w:val="1"/>
      <w:numFmt w:val="bullet"/>
      <w:lvlText w:val=""/>
      <w:lvlJc w:val="left"/>
      <w:pPr>
        <w:ind w:left="360" w:hanging="360"/>
      </w:pPr>
      <w:rPr>
        <w:rFonts w:ascii="Symbol" w:hAnsi="Symbol" w:hint="default"/>
      </w:rPr>
    </w:lvl>
    <w:lvl w:ilvl="1" w:tplc="C43823CC">
      <w:numFmt w:val="bullet"/>
      <w:lvlText w:val="-"/>
      <w:lvlJc w:val="left"/>
      <w:pPr>
        <w:ind w:left="1080" w:hanging="360"/>
      </w:pPr>
      <w:rPr>
        <w:rFonts w:ascii="Calibri" w:eastAsiaTheme="minorHAnsi"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6849133D"/>
    <w:multiLevelType w:val="hybridMultilevel"/>
    <w:tmpl w:val="E7B0D6C4"/>
    <w:lvl w:ilvl="0" w:tplc="C1F6AF32">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51" w15:restartNumberingAfterBreak="0">
    <w:nsid w:val="694259A1"/>
    <w:multiLevelType w:val="multilevel"/>
    <w:tmpl w:val="46E09514"/>
    <w:lvl w:ilvl="0">
      <w:start w:val="1"/>
      <w:numFmt w:val="decimal"/>
      <w:lvlText w:val="%1"/>
      <w:lvlJc w:val="left"/>
      <w:pPr>
        <w:ind w:left="432" w:hanging="432"/>
      </w:pPr>
    </w:lvl>
    <w:lvl w:ilvl="1">
      <w:start w:val="1"/>
      <w:numFmt w:val="decimal"/>
      <w:lvlText w:val="%1.%2"/>
      <w:lvlJc w:val="left"/>
      <w:pPr>
        <w:ind w:left="7096" w:hanging="576"/>
      </w:pPr>
    </w:lvl>
    <w:lvl w:ilvl="2">
      <w:start w:val="1"/>
      <w:numFmt w:val="decimal"/>
      <w:lvlText w:val="%1.%2.%3"/>
      <w:lvlJc w:val="left"/>
      <w:pPr>
        <w:ind w:left="720" w:hanging="720"/>
      </w:pPr>
    </w:lvl>
    <w:lvl w:ilvl="3">
      <w:start w:val="1"/>
      <w:numFmt w:val="decimal"/>
      <w:lvlText w:val="%1.%2.%3.%4"/>
      <w:lvlJc w:val="left"/>
      <w:pPr>
        <w:ind w:left="1574" w:hanging="864"/>
      </w:pPr>
    </w:lvl>
    <w:lvl w:ilvl="4">
      <w:start w:val="1"/>
      <w:numFmt w:val="decimal"/>
      <w:pStyle w:val="Heading5"/>
      <w:lvlText w:val="%1.%2.%3.%4.%5"/>
      <w:lvlJc w:val="left"/>
      <w:pPr>
        <w:ind w:left="1008" w:hanging="1008"/>
      </w:pPr>
      <w:rPr>
        <w:rFonts w:ascii="Arial" w:hAnsi="Arial" w:cs="Arial" w:hint="default"/>
        <w:color w:val="auto"/>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69F07230"/>
    <w:multiLevelType w:val="hybridMultilevel"/>
    <w:tmpl w:val="3326A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F7B1DBD"/>
    <w:multiLevelType w:val="multilevel"/>
    <w:tmpl w:val="22A68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8F2065"/>
    <w:multiLevelType w:val="hybridMultilevel"/>
    <w:tmpl w:val="15DAA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188389F"/>
    <w:multiLevelType w:val="hybridMultilevel"/>
    <w:tmpl w:val="D6C273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2CB2A53"/>
    <w:multiLevelType w:val="hybridMultilevel"/>
    <w:tmpl w:val="DEDAF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B731D8"/>
    <w:multiLevelType w:val="hybridMultilevel"/>
    <w:tmpl w:val="224649BC"/>
    <w:lvl w:ilvl="0" w:tplc="3B301672">
      <w:start w:val="1"/>
      <w:numFmt w:val="bullet"/>
      <w:lvlText w:val=""/>
      <w:lvlJc w:val="left"/>
      <w:pPr>
        <w:ind w:left="72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3B7141"/>
    <w:multiLevelType w:val="hybridMultilevel"/>
    <w:tmpl w:val="408EE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2209CC"/>
    <w:multiLevelType w:val="hybridMultilevel"/>
    <w:tmpl w:val="D3700714"/>
    <w:lvl w:ilvl="0" w:tplc="C43823CC">
      <w:numFmt w:val="bullet"/>
      <w:lvlText w:val="-"/>
      <w:lvlJc w:val="left"/>
      <w:pPr>
        <w:ind w:left="720" w:hanging="360"/>
      </w:pPr>
      <w:rPr>
        <w:rFonts w:ascii="Calibri" w:eastAsiaTheme="minorHAnsi" w:hAnsi="Calibri" w:cs="Calibri" w:hint="default"/>
      </w:rPr>
    </w:lvl>
    <w:lvl w:ilvl="1" w:tplc="C43823CC">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A65502"/>
    <w:multiLevelType w:val="hybridMultilevel"/>
    <w:tmpl w:val="342CCF6A"/>
    <w:lvl w:ilvl="0" w:tplc="FFF29546">
      <w:start w:val="1"/>
      <w:numFmt w:val="bullet"/>
      <w:lvlText w:val=""/>
      <w:lvlJc w:val="left"/>
      <w:pPr>
        <w:ind w:left="720" w:hanging="360"/>
      </w:pPr>
      <w:rPr>
        <w:rFonts w:ascii="Symbol" w:hAnsi="Symbol" w:hint="default"/>
        <w:color w:val="auto"/>
      </w:rPr>
    </w:lvl>
    <w:lvl w:ilvl="1" w:tplc="43243044">
      <w:start w:val="1"/>
      <w:numFmt w:val="bullet"/>
      <w:lvlText w:val="o"/>
      <w:lvlJc w:val="left"/>
      <w:pPr>
        <w:ind w:left="1440" w:hanging="360"/>
      </w:pPr>
      <w:rPr>
        <w:rFonts w:ascii="Courier New" w:hAnsi="Courier New" w:cs="Courier New" w:hint="default"/>
        <w:color w:val="auto"/>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A5026C5"/>
    <w:multiLevelType w:val="hybridMultilevel"/>
    <w:tmpl w:val="014E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E40267D"/>
    <w:multiLevelType w:val="hybridMultilevel"/>
    <w:tmpl w:val="F2809E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2732674">
    <w:abstractNumId w:val="51"/>
  </w:num>
  <w:num w:numId="2" w16cid:durableId="2140099401">
    <w:abstractNumId w:val="18"/>
  </w:num>
  <w:num w:numId="3" w16cid:durableId="2084794070">
    <w:abstractNumId w:val="49"/>
  </w:num>
  <w:num w:numId="4" w16cid:durableId="701639386">
    <w:abstractNumId w:val="29"/>
  </w:num>
  <w:num w:numId="5" w16cid:durableId="669217572">
    <w:abstractNumId w:val="45"/>
  </w:num>
  <w:num w:numId="6" w16cid:durableId="889463387">
    <w:abstractNumId w:val="39"/>
  </w:num>
  <w:num w:numId="7" w16cid:durableId="1719937094">
    <w:abstractNumId w:val="42"/>
  </w:num>
  <w:num w:numId="8" w16cid:durableId="247465212">
    <w:abstractNumId w:val="59"/>
  </w:num>
  <w:num w:numId="9" w16cid:durableId="934627319">
    <w:abstractNumId w:val="53"/>
  </w:num>
  <w:num w:numId="10" w16cid:durableId="1630042038">
    <w:abstractNumId w:val="32"/>
  </w:num>
  <w:num w:numId="11" w16cid:durableId="1042749248">
    <w:abstractNumId w:val="17"/>
  </w:num>
  <w:num w:numId="12" w16cid:durableId="360470964">
    <w:abstractNumId w:val="33"/>
  </w:num>
  <w:num w:numId="13" w16cid:durableId="273560936">
    <w:abstractNumId w:val="11"/>
  </w:num>
  <w:num w:numId="14" w16cid:durableId="1630932442">
    <w:abstractNumId w:val="31"/>
  </w:num>
  <w:num w:numId="15" w16cid:durableId="574389761">
    <w:abstractNumId w:val="0"/>
  </w:num>
  <w:num w:numId="16" w16cid:durableId="1883786209">
    <w:abstractNumId w:val="15"/>
  </w:num>
  <w:num w:numId="17" w16cid:durableId="952517913">
    <w:abstractNumId w:val="3"/>
  </w:num>
  <w:num w:numId="18" w16cid:durableId="490292805">
    <w:abstractNumId w:val="40"/>
  </w:num>
  <w:num w:numId="19" w16cid:durableId="598441209">
    <w:abstractNumId w:val="14"/>
  </w:num>
  <w:num w:numId="20" w16cid:durableId="2117286920">
    <w:abstractNumId w:val="1"/>
  </w:num>
  <w:num w:numId="21" w16cid:durableId="90780752">
    <w:abstractNumId w:val="55"/>
  </w:num>
  <w:num w:numId="22" w16cid:durableId="1521772320">
    <w:abstractNumId w:val="54"/>
  </w:num>
  <w:num w:numId="23" w16cid:durableId="1572933676">
    <w:abstractNumId w:val="27"/>
  </w:num>
  <w:num w:numId="24" w16cid:durableId="2042506700">
    <w:abstractNumId w:val="35"/>
  </w:num>
  <w:num w:numId="25" w16cid:durableId="290982526">
    <w:abstractNumId w:val="5"/>
  </w:num>
  <w:num w:numId="26" w16cid:durableId="1943688186">
    <w:abstractNumId w:val="12"/>
  </w:num>
  <w:num w:numId="27" w16cid:durableId="584462994">
    <w:abstractNumId w:val="57"/>
  </w:num>
  <w:num w:numId="28" w16cid:durableId="1717779526">
    <w:abstractNumId w:val="36"/>
  </w:num>
  <w:num w:numId="29" w16cid:durableId="1227185400">
    <w:abstractNumId w:val="62"/>
  </w:num>
  <w:num w:numId="30" w16cid:durableId="1137798402">
    <w:abstractNumId w:val="16"/>
  </w:num>
  <w:num w:numId="31" w16cid:durableId="1658145930">
    <w:abstractNumId w:val="61"/>
  </w:num>
  <w:num w:numId="32" w16cid:durableId="1200557933">
    <w:abstractNumId w:val="7"/>
  </w:num>
  <w:num w:numId="33" w16cid:durableId="281964564">
    <w:abstractNumId w:val="24"/>
  </w:num>
  <w:num w:numId="34" w16cid:durableId="61031146">
    <w:abstractNumId w:val="60"/>
  </w:num>
  <w:num w:numId="35" w16cid:durableId="109276344">
    <w:abstractNumId w:val="21"/>
  </w:num>
  <w:num w:numId="36" w16cid:durableId="607852829">
    <w:abstractNumId w:val="8"/>
  </w:num>
  <w:num w:numId="37" w16cid:durableId="816803514">
    <w:abstractNumId w:val="20"/>
  </w:num>
  <w:num w:numId="38" w16cid:durableId="1840534645">
    <w:abstractNumId w:val="26"/>
  </w:num>
  <w:num w:numId="39" w16cid:durableId="1735423497">
    <w:abstractNumId w:val="37"/>
  </w:num>
  <w:num w:numId="40" w16cid:durableId="979919570">
    <w:abstractNumId w:val="19"/>
  </w:num>
  <w:num w:numId="41" w16cid:durableId="821702102">
    <w:abstractNumId w:val="2"/>
  </w:num>
  <w:num w:numId="42" w16cid:durableId="287664711">
    <w:abstractNumId w:val="46"/>
  </w:num>
  <w:num w:numId="43" w16cid:durableId="1794862649">
    <w:abstractNumId w:val="48"/>
  </w:num>
  <w:num w:numId="44" w16cid:durableId="1889025213">
    <w:abstractNumId w:val="22"/>
  </w:num>
  <w:num w:numId="45" w16cid:durableId="2008705632">
    <w:abstractNumId w:val="10"/>
  </w:num>
  <w:num w:numId="46" w16cid:durableId="1019241767">
    <w:abstractNumId w:val="43"/>
  </w:num>
  <w:num w:numId="47" w16cid:durableId="85150123">
    <w:abstractNumId w:val="41"/>
  </w:num>
  <w:num w:numId="48" w16cid:durableId="1735464942">
    <w:abstractNumId w:val="50"/>
  </w:num>
  <w:num w:numId="49" w16cid:durableId="1329551963">
    <w:abstractNumId w:val="25"/>
  </w:num>
  <w:num w:numId="50" w16cid:durableId="934217">
    <w:abstractNumId w:val="56"/>
  </w:num>
  <w:num w:numId="51" w16cid:durableId="1792554216">
    <w:abstractNumId w:val="38"/>
  </w:num>
  <w:num w:numId="52" w16cid:durableId="722676849">
    <w:abstractNumId w:val="58"/>
  </w:num>
  <w:num w:numId="53" w16cid:durableId="628819956">
    <w:abstractNumId w:val="44"/>
  </w:num>
  <w:num w:numId="54" w16cid:durableId="236016619">
    <w:abstractNumId w:val="9"/>
  </w:num>
  <w:num w:numId="55" w16cid:durableId="111094614">
    <w:abstractNumId w:val="6"/>
  </w:num>
  <w:num w:numId="56" w16cid:durableId="940184153">
    <w:abstractNumId w:val="34"/>
  </w:num>
  <w:num w:numId="57" w16cid:durableId="1616210822">
    <w:abstractNumId w:val="30"/>
  </w:num>
  <w:num w:numId="58" w16cid:durableId="450127239">
    <w:abstractNumId w:val="28"/>
  </w:num>
  <w:num w:numId="59" w16cid:durableId="720862475">
    <w:abstractNumId w:val="4"/>
  </w:num>
  <w:num w:numId="60" w16cid:durableId="185289148">
    <w:abstractNumId w:val="47"/>
  </w:num>
  <w:num w:numId="61" w16cid:durableId="1401100229">
    <w:abstractNumId w:val="13"/>
  </w:num>
  <w:num w:numId="62" w16cid:durableId="2086220957">
    <w:abstractNumId w:val="52"/>
  </w:num>
  <w:num w:numId="63" w16cid:durableId="255479172">
    <w:abstractNumId w:val="2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Y0M7MwNzQxNjUwsDRR0lEKTi0uzszPAykwrAUAGxj06ywAAAA="/>
  </w:docVars>
  <w:rsids>
    <w:rsidRoot w:val="00405C54"/>
    <w:rsid w:val="0000103D"/>
    <w:rsid w:val="00001E0B"/>
    <w:rsid w:val="0000220F"/>
    <w:rsid w:val="00003120"/>
    <w:rsid w:val="00003733"/>
    <w:rsid w:val="000037BF"/>
    <w:rsid w:val="000042F9"/>
    <w:rsid w:val="00004474"/>
    <w:rsid w:val="0000562A"/>
    <w:rsid w:val="0000582E"/>
    <w:rsid w:val="0000642E"/>
    <w:rsid w:val="0000794B"/>
    <w:rsid w:val="00010209"/>
    <w:rsid w:val="00010251"/>
    <w:rsid w:val="000106C8"/>
    <w:rsid w:val="00010BAE"/>
    <w:rsid w:val="000114D1"/>
    <w:rsid w:val="000114D4"/>
    <w:rsid w:val="00011A5D"/>
    <w:rsid w:val="00011FE7"/>
    <w:rsid w:val="0001242A"/>
    <w:rsid w:val="000126C5"/>
    <w:rsid w:val="00012D8A"/>
    <w:rsid w:val="00012E3B"/>
    <w:rsid w:val="00012E86"/>
    <w:rsid w:val="0001355A"/>
    <w:rsid w:val="0001387E"/>
    <w:rsid w:val="000139CD"/>
    <w:rsid w:val="00013A63"/>
    <w:rsid w:val="00013D2E"/>
    <w:rsid w:val="000143EE"/>
    <w:rsid w:val="0001482E"/>
    <w:rsid w:val="00014D13"/>
    <w:rsid w:val="00014E27"/>
    <w:rsid w:val="00014FF1"/>
    <w:rsid w:val="0001502D"/>
    <w:rsid w:val="00015809"/>
    <w:rsid w:val="00015B44"/>
    <w:rsid w:val="00016194"/>
    <w:rsid w:val="000162F8"/>
    <w:rsid w:val="00016452"/>
    <w:rsid w:val="00016661"/>
    <w:rsid w:val="00017417"/>
    <w:rsid w:val="00017AD5"/>
    <w:rsid w:val="00017F98"/>
    <w:rsid w:val="00020370"/>
    <w:rsid w:val="000205D1"/>
    <w:rsid w:val="00021050"/>
    <w:rsid w:val="00022024"/>
    <w:rsid w:val="000220D9"/>
    <w:rsid w:val="00022435"/>
    <w:rsid w:val="000224A4"/>
    <w:rsid w:val="00022613"/>
    <w:rsid w:val="000226B8"/>
    <w:rsid w:val="0002277E"/>
    <w:rsid w:val="000229C3"/>
    <w:rsid w:val="00022DF1"/>
    <w:rsid w:val="00023AF6"/>
    <w:rsid w:val="00024424"/>
    <w:rsid w:val="000248F8"/>
    <w:rsid w:val="00024922"/>
    <w:rsid w:val="0002510B"/>
    <w:rsid w:val="000261E4"/>
    <w:rsid w:val="000265AA"/>
    <w:rsid w:val="000265BE"/>
    <w:rsid w:val="0002699C"/>
    <w:rsid w:val="00027222"/>
    <w:rsid w:val="000278FF"/>
    <w:rsid w:val="00027B15"/>
    <w:rsid w:val="00027C29"/>
    <w:rsid w:val="00027E02"/>
    <w:rsid w:val="000307BA"/>
    <w:rsid w:val="000312BC"/>
    <w:rsid w:val="00032085"/>
    <w:rsid w:val="00032088"/>
    <w:rsid w:val="000321E3"/>
    <w:rsid w:val="0003284F"/>
    <w:rsid w:val="00033146"/>
    <w:rsid w:val="000333AB"/>
    <w:rsid w:val="00033459"/>
    <w:rsid w:val="000334CA"/>
    <w:rsid w:val="0003374A"/>
    <w:rsid w:val="00033982"/>
    <w:rsid w:val="00033A52"/>
    <w:rsid w:val="00033F26"/>
    <w:rsid w:val="00033F94"/>
    <w:rsid w:val="000346E4"/>
    <w:rsid w:val="00034C30"/>
    <w:rsid w:val="00035313"/>
    <w:rsid w:val="000359D7"/>
    <w:rsid w:val="00036F55"/>
    <w:rsid w:val="0003720C"/>
    <w:rsid w:val="00037218"/>
    <w:rsid w:val="00037978"/>
    <w:rsid w:val="00037A0D"/>
    <w:rsid w:val="00037D44"/>
    <w:rsid w:val="00037E06"/>
    <w:rsid w:val="00040DA3"/>
    <w:rsid w:val="00040E0C"/>
    <w:rsid w:val="000415A5"/>
    <w:rsid w:val="000415D1"/>
    <w:rsid w:val="00041A4A"/>
    <w:rsid w:val="00042144"/>
    <w:rsid w:val="000423E8"/>
    <w:rsid w:val="00042D7A"/>
    <w:rsid w:val="00043665"/>
    <w:rsid w:val="00043FF7"/>
    <w:rsid w:val="00044BCB"/>
    <w:rsid w:val="00044DBC"/>
    <w:rsid w:val="00044E78"/>
    <w:rsid w:val="00045214"/>
    <w:rsid w:val="0004523C"/>
    <w:rsid w:val="000454BA"/>
    <w:rsid w:val="00045D0F"/>
    <w:rsid w:val="0004645F"/>
    <w:rsid w:val="000464CD"/>
    <w:rsid w:val="000467C2"/>
    <w:rsid w:val="00046963"/>
    <w:rsid w:val="000506EB"/>
    <w:rsid w:val="000512B4"/>
    <w:rsid w:val="00051AC6"/>
    <w:rsid w:val="00051B8B"/>
    <w:rsid w:val="000524A3"/>
    <w:rsid w:val="000528E7"/>
    <w:rsid w:val="000535DD"/>
    <w:rsid w:val="0005417E"/>
    <w:rsid w:val="000541ED"/>
    <w:rsid w:val="0005458A"/>
    <w:rsid w:val="00054667"/>
    <w:rsid w:val="00055043"/>
    <w:rsid w:val="0005517D"/>
    <w:rsid w:val="000551AB"/>
    <w:rsid w:val="00055B67"/>
    <w:rsid w:val="000569D6"/>
    <w:rsid w:val="000569E0"/>
    <w:rsid w:val="00057096"/>
    <w:rsid w:val="0005731F"/>
    <w:rsid w:val="000603F1"/>
    <w:rsid w:val="00060879"/>
    <w:rsid w:val="00060A4C"/>
    <w:rsid w:val="000615C4"/>
    <w:rsid w:val="000616AC"/>
    <w:rsid w:val="000616DD"/>
    <w:rsid w:val="00061C2F"/>
    <w:rsid w:val="0006299E"/>
    <w:rsid w:val="00063527"/>
    <w:rsid w:val="00063CCE"/>
    <w:rsid w:val="000641E2"/>
    <w:rsid w:val="00064745"/>
    <w:rsid w:val="000651E4"/>
    <w:rsid w:val="00065797"/>
    <w:rsid w:val="00065A52"/>
    <w:rsid w:val="00065B51"/>
    <w:rsid w:val="00066024"/>
    <w:rsid w:val="00066638"/>
    <w:rsid w:val="00066941"/>
    <w:rsid w:val="00066B09"/>
    <w:rsid w:val="00067148"/>
    <w:rsid w:val="00067282"/>
    <w:rsid w:val="000673A3"/>
    <w:rsid w:val="000679F5"/>
    <w:rsid w:val="0007076C"/>
    <w:rsid w:val="00070825"/>
    <w:rsid w:val="000709AF"/>
    <w:rsid w:val="00070F3F"/>
    <w:rsid w:val="00071321"/>
    <w:rsid w:val="00071360"/>
    <w:rsid w:val="00071C5F"/>
    <w:rsid w:val="00072735"/>
    <w:rsid w:val="00072BDE"/>
    <w:rsid w:val="00072F6F"/>
    <w:rsid w:val="00073E48"/>
    <w:rsid w:val="00074DBE"/>
    <w:rsid w:val="000754BE"/>
    <w:rsid w:val="00075C9B"/>
    <w:rsid w:val="00075D07"/>
    <w:rsid w:val="000761E2"/>
    <w:rsid w:val="0007626E"/>
    <w:rsid w:val="0007629C"/>
    <w:rsid w:val="00076451"/>
    <w:rsid w:val="00076576"/>
    <w:rsid w:val="00077071"/>
    <w:rsid w:val="000772ED"/>
    <w:rsid w:val="0008013F"/>
    <w:rsid w:val="000809E3"/>
    <w:rsid w:val="00080C79"/>
    <w:rsid w:val="00080D89"/>
    <w:rsid w:val="000813B4"/>
    <w:rsid w:val="00082823"/>
    <w:rsid w:val="0008295C"/>
    <w:rsid w:val="000829F9"/>
    <w:rsid w:val="00082DAD"/>
    <w:rsid w:val="0008363E"/>
    <w:rsid w:val="000836AD"/>
    <w:rsid w:val="000837AB"/>
    <w:rsid w:val="00084481"/>
    <w:rsid w:val="00084C75"/>
    <w:rsid w:val="0008529F"/>
    <w:rsid w:val="000857E8"/>
    <w:rsid w:val="0008587B"/>
    <w:rsid w:val="00085B52"/>
    <w:rsid w:val="00085E22"/>
    <w:rsid w:val="00087030"/>
    <w:rsid w:val="0008747B"/>
    <w:rsid w:val="000874FE"/>
    <w:rsid w:val="00087A33"/>
    <w:rsid w:val="0009050D"/>
    <w:rsid w:val="0009051B"/>
    <w:rsid w:val="0009060E"/>
    <w:rsid w:val="000911ED"/>
    <w:rsid w:val="000915DA"/>
    <w:rsid w:val="00091AB1"/>
    <w:rsid w:val="00091C27"/>
    <w:rsid w:val="0009203E"/>
    <w:rsid w:val="000931A1"/>
    <w:rsid w:val="000932EF"/>
    <w:rsid w:val="00093B8C"/>
    <w:rsid w:val="00093EF3"/>
    <w:rsid w:val="00094D05"/>
    <w:rsid w:val="00094DB7"/>
    <w:rsid w:val="00094E46"/>
    <w:rsid w:val="00094ED3"/>
    <w:rsid w:val="0009606D"/>
    <w:rsid w:val="000962E1"/>
    <w:rsid w:val="00096587"/>
    <w:rsid w:val="00096B4D"/>
    <w:rsid w:val="000973F3"/>
    <w:rsid w:val="00097B64"/>
    <w:rsid w:val="000A01C1"/>
    <w:rsid w:val="000A024A"/>
    <w:rsid w:val="000A05E4"/>
    <w:rsid w:val="000A0770"/>
    <w:rsid w:val="000A0877"/>
    <w:rsid w:val="000A0988"/>
    <w:rsid w:val="000A09CC"/>
    <w:rsid w:val="000A0E2C"/>
    <w:rsid w:val="000A1F21"/>
    <w:rsid w:val="000A2307"/>
    <w:rsid w:val="000A2D81"/>
    <w:rsid w:val="000A3C22"/>
    <w:rsid w:val="000A3CEF"/>
    <w:rsid w:val="000A4DED"/>
    <w:rsid w:val="000A5019"/>
    <w:rsid w:val="000A5060"/>
    <w:rsid w:val="000A532C"/>
    <w:rsid w:val="000A55D7"/>
    <w:rsid w:val="000A62E9"/>
    <w:rsid w:val="000A6416"/>
    <w:rsid w:val="000A649F"/>
    <w:rsid w:val="000A68B2"/>
    <w:rsid w:val="000A6C74"/>
    <w:rsid w:val="000A6E3B"/>
    <w:rsid w:val="000A7423"/>
    <w:rsid w:val="000A795E"/>
    <w:rsid w:val="000A796A"/>
    <w:rsid w:val="000A7F46"/>
    <w:rsid w:val="000B0228"/>
    <w:rsid w:val="000B027B"/>
    <w:rsid w:val="000B0BFF"/>
    <w:rsid w:val="000B1B9E"/>
    <w:rsid w:val="000B1BCD"/>
    <w:rsid w:val="000B1CCE"/>
    <w:rsid w:val="000B22D8"/>
    <w:rsid w:val="000B24DB"/>
    <w:rsid w:val="000B2E66"/>
    <w:rsid w:val="000B3E27"/>
    <w:rsid w:val="000B3E34"/>
    <w:rsid w:val="000B4084"/>
    <w:rsid w:val="000B432C"/>
    <w:rsid w:val="000B488C"/>
    <w:rsid w:val="000B50A2"/>
    <w:rsid w:val="000B54E3"/>
    <w:rsid w:val="000B5589"/>
    <w:rsid w:val="000B62B6"/>
    <w:rsid w:val="000B7041"/>
    <w:rsid w:val="000B7E9D"/>
    <w:rsid w:val="000B7F34"/>
    <w:rsid w:val="000B7FD8"/>
    <w:rsid w:val="000C0983"/>
    <w:rsid w:val="000C0C4E"/>
    <w:rsid w:val="000C0F6D"/>
    <w:rsid w:val="000C1037"/>
    <w:rsid w:val="000C1A0A"/>
    <w:rsid w:val="000C1ED8"/>
    <w:rsid w:val="000C21B3"/>
    <w:rsid w:val="000C2360"/>
    <w:rsid w:val="000C315F"/>
    <w:rsid w:val="000C3347"/>
    <w:rsid w:val="000C3C25"/>
    <w:rsid w:val="000C3EEB"/>
    <w:rsid w:val="000C3F6C"/>
    <w:rsid w:val="000C4AC0"/>
    <w:rsid w:val="000C4F4C"/>
    <w:rsid w:val="000C5244"/>
    <w:rsid w:val="000C5775"/>
    <w:rsid w:val="000C5AAC"/>
    <w:rsid w:val="000C5F1B"/>
    <w:rsid w:val="000C78BC"/>
    <w:rsid w:val="000D00B2"/>
    <w:rsid w:val="000D03D6"/>
    <w:rsid w:val="000D0CA3"/>
    <w:rsid w:val="000D13F7"/>
    <w:rsid w:val="000D15EF"/>
    <w:rsid w:val="000D1FD9"/>
    <w:rsid w:val="000D2374"/>
    <w:rsid w:val="000D2ADE"/>
    <w:rsid w:val="000D3275"/>
    <w:rsid w:val="000D3AE2"/>
    <w:rsid w:val="000D4464"/>
    <w:rsid w:val="000D4710"/>
    <w:rsid w:val="000D4D57"/>
    <w:rsid w:val="000D4FED"/>
    <w:rsid w:val="000D50E0"/>
    <w:rsid w:val="000D5222"/>
    <w:rsid w:val="000D5B1C"/>
    <w:rsid w:val="000D5C79"/>
    <w:rsid w:val="000D6292"/>
    <w:rsid w:val="000D629E"/>
    <w:rsid w:val="000D62A0"/>
    <w:rsid w:val="000D654D"/>
    <w:rsid w:val="000D65BA"/>
    <w:rsid w:val="000D66EB"/>
    <w:rsid w:val="000D728D"/>
    <w:rsid w:val="000D732B"/>
    <w:rsid w:val="000D792A"/>
    <w:rsid w:val="000D7943"/>
    <w:rsid w:val="000D796E"/>
    <w:rsid w:val="000D7CBA"/>
    <w:rsid w:val="000D7F64"/>
    <w:rsid w:val="000D7FFB"/>
    <w:rsid w:val="000E1BC5"/>
    <w:rsid w:val="000E2666"/>
    <w:rsid w:val="000E2763"/>
    <w:rsid w:val="000E2856"/>
    <w:rsid w:val="000E2E2B"/>
    <w:rsid w:val="000E3630"/>
    <w:rsid w:val="000E3B05"/>
    <w:rsid w:val="000E3F2A"/>
    <w:rsid w:val="000E5095"/>
    <w:rsid w:val="000E56C1"/>
    <w:rsid w:val="000E5E63"/>
    <w:rsid w:val="000E5F91"/>
    <w:rsid w:val="000E600F"/>
    <w:rsid w:val="000E62E5"/>
    <w:rsid w:val="000E6626"/>
    <w:rsid w:val="000E6EC6"/>
    <w:rsid w:val="000E7245"/>
    <w:rsid w:val="000E7FF1"/>
    <w:rsid w:val="000F032A"/>
    <w:rsid w:val="000F080A"/>
    <w:rsid w:val="000F08D0"/>
    <w:rsid w:val="000F0D9A"/>
    <w:rsid w:val="000F2920"/>
    <w:rsid w:val="000F2A51"/>
    <w:rsid w:val="000F2BF9"/>
    <w:rsid w:val="000F3078"/>
    <w:rsid w:val="000F3361"/>
    <w:rsid w:val="000F3A8C"/>
    <w:rsid w:val="000F3CC7"/>
    <w:rsid w:val="000F4D12"/>
    <w:rsid w:val="000F4D67"/>
    <w:rsid w:val="000F4E94"/>
    <w:rsid w:val="000F4FC0"/>
    <w:rsid w:val="000F5E58"/>
    <w:rsid w:val="000F693F"/>
    <w:rsid w:val="000F6CB8"/>
    <w:rsid w:val="000F72B0"/>
    <w:rsid w:val="00100DB5"/>
    <w:rsid w:val="00100F89"/>
    <w:rsid w:val="001010C8"/>
    <w:rsid w:val="00101248"/>
    <w:rsid w:val="001018B1"/>
    <w:rsid w:val="00102182"/>
    <w:rsid w:val="00102A43"/>
    <w:rsid w:val="00103054"/>
    <w:rsid w:val="001034D2"/>
    <w:rsid w:val="0010403A"/>
    <w:rsid w:val="001040B7"/>
    <w:rsid w:val="001040C3"/>
    <w:rsid w:val="001043A2"/>
    <w:rsid w:val="00104AB8"/>
    <w:rsid w:val="00105460"/>
    <w:rsid w:val="001055F2"/>
    <w:rsid w:val="00106B94"/>
    <w:rsid w:val="00106C48"/>
    <w:rsid w:val="00106D1D"/>
    <w:rsid w:val="00107123"/>
    <w:rsid w:val="001102F8"/>
    <w:rsid w:val="00110981"/>
    <w:rsid w:val="00110E7C"/>
    <w:rsid w:val="00110E7E"/>
    <w:rsid w:val="001113B8"/>
    <w:rsid w:val="001115B9"/>
    <w:rsid w:val="00111709"/>
    <w:rsid w:val="00112729"/>
    <w:rsid w:val="001128C8"/>
    <w:rsid w:val="00112D36"/>
    <w:rsid w:val="00112DD4"/>
    <w:rsid w:val="0011394D"/>
    <w:rsid w:val="00113A3D"/>
    <w:rsid w:val="00113A99"/>
    <w:rsid w:val="00113B51"/>
    <w:rsid w:val="0011457B"/>
    <w:rsid w:val="001145FB"/>
    <w:rsid w:val="001149EF"/>
    <w:rsid w:val="00114AAC"/>
    <w:rsid w:val="00114FBC"/>
    <w:rsid w:val="00115707"/>
    <w:rsid w:val="001159A9"/>
    <w:rsid w:val="00115BC1"/>
    <w:rsid w:val="001164F6"/>
    <w:rsid w:val="00116BCB"/>
    <w:rsid w:val="001174E7"/>
    <w:rsid w:val="00117924"/>
    <w:rsid w:val="00117D12"/>
    <w:rsid w:val="00121250"/>
    <w:rsid w:val="00121486"/>
    <w:rsid w:val="0012174B"/>
    <w:rsid w:val="00121DDD"/>
    <w:rsid w:val="0012234C"/>
    <w:rsid w:val="001223C9"/>
    <w:rsid w:val="00122635"/>
    <w:rsid w:val="00122BB9"/>
    <w:rsid w:val="00122F25"/>
    <w:rsid w:val="00123483"/>
    <w:rsid w:val="001234C6"/>
    <w:rsid w:val="001238C8"/>
    <w:rsid w:val="00123D8D"/>
    <w:rsid w:val="001243C6"/>
    <w:rsid w:val="001244F2"/>
    <w:rsid w:val="0012480B"/>
    <w:rsid w:val="00124B42"/>
    <w:rsid w:val="001254E6"/>
    <w:rsid w:val="001256D0"/>
    <w:rsid w:val="00125940"/>
    <w:rsid w:val="001259F6"/>
    <w:rsid w:val="00125A6F"/>
    <w:rsid w:val="00125C0C"/>
    <w:rsid w:val="001264CF"/>
    <w:rsid w:val="00127054"/>
    <w:rsid w:val="00127154"/>
    <w:rsid w:val="00127D0E"/>
    <w:rsid w:val="00130289"/>
    <w:rsid w:val="001302AD"/>
    <w:rsid w:val="00131040"/>
    <w:rsid w:val="001312BC"/>
    <w:rsid w:val="0013181F"/>
    <w:rsid w:val="001319BD"/>
    <w:rsid w:val="00131AD7"/>
    <w:rsid w:val="00131F67"/>
    <w:rsid w:val="001322C1"/>
    <w:rsid w:val="00132767"/>
    <w:rsid w:val="00132D50"/>
    <w:rsid w:val="0013335D"/>
    <w:rsid w:val="00133513"/>
    <w:rsid w:val="001335B9"/>
    <w:rsid w:val="0013374B"/>
    <w:rsid w:val="00133B5A"/>
    <w:rsid w:val="00133C2D"/>
    <w:rsid w:val="00133F29"/>
    <w:rsid w:val="00134532"/>
    <w:rsid w:val="00134AAC"/>
    <w:rsid w:val="00134AFC"/>
    <w:rsid w:val="00135518"/>
    <w:rsid w:val="00135FCC"/>
    <w:rsid w:val="0013627F"/>
    <w:rsid w:val="001374E9"/>
    <w:rsid w:val="001376EF"/>
    <w:rsid w:val="00140240"/>
    <w:rsid w:val="00141A2D"/>
    <w:rsid w:val="00141C68"/>
    <w:rsid w:val="00142432"/>
    <w:rsid w:val="0014319A"/>
    <w:rsid w:val="00143496"/>
    <w:rsid w:val="00143718"/>
    <w:rsid w:val="00143ACF"/>
    <w:rsid w:val="00144630"/>
    <w:rsid w:val="00144C16"/>
    <w:rsid w:val="00145419"/>
    <w:rsid w:val="00145740"/>
    <w:rsid w:val="00145B12"/>
    <w:rsid w:val="00145C77"/>
    <w:rsid w:val="00145D04"/>
    <w:rsid w:val="00145F5F"/>
    <w:rsid w:val="00146440"/>
    <w:rsid w:val="00146746"/>
    <w:rsid w:val="00146AE5"/>
    <w:rsid w:val="00146F38"/>
    <w:rsid w:val="00147156"/>
    <w:rsid w:val="00147601"/>
    <w:rsid w:val="00147CB9"/>
    <w:rsid w:val="00150021"/>
    <w:rsid w:val="00150938"/>
    <w:rsid w:val="001509BB"/>
    <w:rsid w:val="00150EDB"/>
    <w:rsid w:val="00151A72"/>
    <w:rsid w:val="00152A43"/>
    <w:rsid w:val="00152B7D"/>
    <w:rsid w:val="00152DDB"/>
    <w:rsid w:val="00153645"/>
    <w:rsid w:val="00153886"/>
    <w:rsid w:val="00153C43"/>
    <w:rsid w:val="00153C8B"/>
    <w:rsid w:val="00154501"/>
    <w:rsid w:val="0015492D"/>
    <w:rsid w:val="00154B41"/>
    <w:rsid w:val="00154ED8"/>
    <w:rsid w:val="0015535D"/>
    <w:rsid w:val="001555BA"/>
    <w:rsid w:val="00155A7E"/>
    <w:rsid w:val="00156776"/>
    <w:rsid w:val="00156807"/>
    <w:rsid w:val="0015690C"/>
    <w:rsid w:val="00156B60"/>
    <w:rsid w:val="00156C33"/>
    <w:rsid w:val="0015795E"/>
    <w:rsid w:val="00157B87"/>
    <w:rsid w:val="001603DD"/>
    <w:rsid w:val="00160646"/>
    <w:rsid w:val="001608A9"/>
    <w:rsid w:val="00160A2C"/>
    <w:rsid w:val="00160DC1"/>
    <w:rsid w:val="001614B4"/>
    <w:rsid w:val="00161BBA"/>
    <w:rsid w:val="00161C62"/>
    <w:rsid w:val="00161F8A"/>
    <w:rsid w:val="001623B8"/>
    <w:rsid w:val="0016383D"/>
    <w:rsid w:val="001639A5"/>
    <w:rsid w:val="0016426D"/>
    <w:rsid w:val="00164D2D"/>
    <w:rsid w:val="0016609B"/>
    <w:rsid w:val="0016630D"/>
    <w:rsid w:val="0016694B"/>
    <w:rsid w:val="00166C0B"/>
    <w:rsid w:val="00166C53"/>
    <w:rsid w:val="0016734B"/>
    <w:rsid w:val="001676D6"/>
    <w:rsid w:val="00167E86"/>
    <w:rsid w:val="001702BA"/>
    <w:rsid w:val="001704DB"/>
    <w:rsid w:val="00170993"/>
    <w:rsid w:val="00170D5B"/>
    <w:rsid w:val="00170D97"/>
    <w:rsid w:val="001713AE"/>
    <w:rsid w:val="001714AE"/>
    <w:rsid w:val="001714B9"/>
    <w:rsid w:val="00171539"/>
    <w:rsid w:val="00171863"/>
    <w:rsid w:val="00171D9F"/>
    <w:rsid w:val="001725F4"/>
    <w:rsid w:val="00172EC6"/>
    <w:rsid w:val="001738ED"/>
    <w:rsid w:val="00173E47"/>
    <w:rsid w:val="00174D35"/>
    <w:rsid w:val="0017525D"/>
    <w:rsid w:val="001755C7"/>
    <w:rsid w:val="001755FD"/>
    <w:rsid w:val="0017594A"/>
    <w:rsid w:val="001759D4"/>
    <w:rsid w:val="00175DCA"/>
    <w:rsid w:val="0017648D"/>
    <w:rsid w:val="00176A11"/>
    <w:rsid w:val="00176C4F"/>
    <w:rsid w:val="001771F1"/>
    <w:rsid w:val="001776FF"/>
    <w:rsid w:val="00177D30"/>
    <w:rsid w:val="00177D94"/>
    <w:rsid w:val="001800BF"/>
    <w:rsid w:val="001804CC"/>
    <w:rsid w:val="00180C26"/>
    <w:rsid w:val="0018100F"/>
    <w:rsid w:val="001811AB"/>
    <w:rsid w:val="0018141B"/>
    <w:rsid w:val="00182A76"/>
    <w:rsid w:val="00182AE9"/>
    <w:rsid w:val="00182FAE"/>
    <w:rsid w:val="001839E5"/>
    <w:rsid w:val="00183AC2"/>
    <w:rsid w:val="00183B2D"/>
    <w:rsid w:val="00183D00"/>
    <w:rsid w:val="00183DA6"/>
    <w:rsid w:val="00183EB0"/>
    <w:rsid w:val="00184A86"/>
    <w:rsid w:val="00185175"/>
    <w:rsid w:val="001858E2"/>
    <w:rsid w:val="0018689B"/>
    <w:rsid w:val="00187397"/>
    <w:rsid w:val="001874E0"/>
    <w:rsid w:val="0018798D"/>
    <w:rsid w:val="00187A91"/>
    <w:rsid w:val="00187C14"/>
    <w:rsid w:val="00187DBF"/>
    <w:rsid w:val="00190988"/>
    <w:rsid w:val="00191304"/>
    <w:rsid w:val="00191691"/>
    <w:rsid w:val="00193069"/>
    <w:rsid w:val="00193824"/>
    <w:rsid w:val="001945FF"/>
    <w:rsid w:val="001948F0"/>
    <w:rsid w:val="00194ED8"/>
    <w:rsid w:val="001951DC"/>
    <w:rsid w:val="00195B81"/>
    <w:rsid w:val="00196178"/>
    <w:rsid w:val="00196ACB"/>
    <w:rsid w:val="00196B33"/>
    <w:rsid w:val="00197319"/>
    <w:rsid w:val="001974DD"/>
    <w:rsid w:val="00197C5A"/>
    <w:rsid w:val="00197E7A"/>
    <w:rsid w:val="001A02BE"/>
    <w:rsid w:val="001A0641"/>
    <w:rsid w:val="001A0FCA"/>
    <w:rsid w:val="001A1274"/>
    <w:rsid w:val="001A1433"/>
    <w:rsid w:val="001A1C07"/>
    <w:rsid w:val="001A1D8C"/>
    <w:rsid w:val="001A28EE"/>
    <w:rsid w:val="001A2F30"/>
    <w:rsid w:val="001A306F"/>
    <w:rsid w:val="001A3215"/>
    <w:rsid w:val="001A335C"/>
    <w:rsid w:val="001A3601"/>
    <w:rsid w:val="001A3B85"/>
    <w:rsid w:val="001A3F4D"/>
    <w:rsid w:val="001A4A67"/>
    <w:rsid w:val="001A5497"/>
    <w:rsid w:val="001A5765"/>
    <w:rsid w:val="001A5FC2"/>
    <w:rsid w:val="001A60DC"/>
    <w:rsid w:val="001A6551"/>
    <w:rsid w:val="001A6561"/>
    <w:rsid w:val="001A712E"/>
    <w:rsid w:val="001A7ABF"/>
    <w:rsid w:val="001B07C4"/>
    <w:rsid w:val="001B2966"/>
    <w:rsid w:val="001B2F49"/>
    <w:rsid w:val="001B3088"/>
    <w:rsid w:val="001B340A"/>
    <w:rsid w:val="001B3954"/>
    <w:rsid w:val="001B3D65"/>
    <w:rsid w:val="001B3E7C"/>
    <w:rsid w:val="001B4FCB"/>
    <w:rsid w:val="001B4FD1"/>
    <w:rsid w:val="001B569A"/>
    <w:rsid w:val="001B59DD"/>
    <w:rsid w:val="001B661D"/>
    <w:rsid w:val="001B698F"/>
    <w:rsid w:val="001B6B7C"/>
    <w:rsid w:val="001B6C80"/>
    <w:rsid w:val="001B6DFB"/>
    <w:rsid w:val="001B7269"/>
    <w:rsid w:val="001B75AE"/>
    <w:rsid w:val="001B7946"/>
    <w:rsid w:val="001B7F58"/>
    <w:rsid w:val="001C0593"/>
    <w:rsid w:val="001C0B43"/>
    <w:rsid w:val="001C0F87"/>
    <w:rsid w:val="001C18E4"/>
    <w:rsid w:val="001C2334"/>
    <w:rsid w:val="001C2982"/>
    <w:rsid w:val="001C3154"/>
    <w:rsid w:val="001C37E3"/>
    <w:rsid w:val="001C38FD"/>
    <w:rsid w:val="001C42C2"/>
    <w:rsid w:val="001C4DF2"/>
    <w:rsid w:val="001C4F4B"/>
    <w:rsid w:val="001C597E"/>
    <w:rsid w:val="001C5A3D"/>
    <w:rsid w:val="001C607D"/>
    <w:rsid w:val="001C68A5"/>
    <w:rsid w:val="001C70F1"/>
    <w:rsid w:val="001C739B"/>
    <w:rsid w:val="001C780C"/>
    <w:rsid w:val="001D01E7"/>
    <w:rsid w:val="001D0B26"/>
    <w:rsid w:val="001D11F9"/>
    <w:rsid w:val="001D12BE"/>
    <w:rsid w:val="001D23C6"/>
    <w:rsid w:val="001D301C"/>
    <w:rsid w:val="001D549B"/>
    <w:rsid w:val="001D54BE"/>
    <w:rsid w:val="001D54FA"/>
    <w:rsid w:val="001D5529"/>
    <w:rsid w:val="001D6526"/>
    <w:rsid w:val="001D665D"/>
    <w:rsid w:val="001D6685"/>
    <w:rsid w:val="001D6BAC"/>
    <w:rsid w:val="001D6BCF"/>
    <w:rsid w:val="001D6E32"/>
    <w:rsid w:val="001D7007"/>
    <w:rsid w:val="001D7482"/>
    <w:rsid w:val="001D7EF9"/>
    <w:rsid w:val="001E055F"/>
    <w:rsid w:val="001E0653"/>
    <w:rsid w:val="001E31D0"/>
    <w:rsid w:val="001E3A36"/>
    <w:rsid w:val="001E3C49"/>
    <w:rsid w:val="001E433A"/>
    <w:rsid w:val="001E44C7"/>
    <w:rsid w:val="001E48E3"/>
    <w:rsid w:val="001E4C44"/>
    <w:rsid w:val="001E5319"/>
    <w:rsid w:val="001E5990"/>
    <w:rsid w:val="001E5E11"/>
    <w:rsid w:val="001E76E9"/>
    <w:rsid w:val="001E7ECF"/>
    <w:rsid w:val="001F0192"/>
    <w:rsid w:val="001F09A8"/>
    <w:rsid w:val="001F0B2A"/>
    <w:rsid w:val="001F0B42"/>
    <w:rsid w:val="001F121A"/>
    <w:rsid w:val="001F2240"/>
    <w:rsid w:val="001F2264"/>
    <w:rsid w:val="001F25A0"/>
    <w:rsid w:val="001F3160"/>
    <w:rsid w:val="001F3452"/>
    <w:rsid w:val="001F383C"/>
    <w:rsid w:val="001F4611"/>
    <w:rsid w:val="001F4D02"/>
    <w:rsid w:val="001F5608"/>
    <w:rsid w:val="001F5E3D"/>
    <w:rsid w:val="001F6206"/>
    <w:rsid w:val="001F6283"/>
    <w:rsid w:val="001F6E13"/>
    <w:rsid w:val="001F70DA"/>
    <w:rsid w:val="001F7396"/>
    <w:rsid w:val="001F7714"/>
    <w:rsid w:val="001F7A18"/>
    <w:rsid w:val="001F7C60"/>
    <w:rsid w:val="001F7DAA"/>
    <w:rsid w:val="0020075B"/>
    <w:rsid w:val="00200D1E"/>
    <w:rsid w:val="00200E56"/>
    <w:rsid w:val="00200F74"/>
    <w:rsid w:val="002012AB"/>
    <w:rsid w:val="00201635"/>
    <w:rsid w:val="00201DAB"/>
    <w:rsid w:val="00202382"/>
    <w:rsid w:val="002025C1"/>
    <w:rsid w:val="00202E4F"/>
    <w:rsid w:val="00203D04"/>
    <w:rsid w:val="00203DD5"/>
    <w:rsid w:val="00204039"/>
    <w:rsid w:val="00204165"/>
    <w:rsid w:val="002045D5"/>
    <w:rsid w:val="00204C31"/>
    <w:rsid w:val="00204C7B"/>
    <w:rsid w:val="00204C9E"/>
    <w:rsid w:val="00204E91"/>
    <w:rsid w:val="00205978"/>
    <w:rsid w:val="002061F0"/>
    <w:rsid w:val="00206E76"/>
    <w:rsid w:val="00207341"/>
    <w:rsid w:val="002073E2"/>
    <w:rsid w:val="002075EC"/>
    <w:rsid w:val="00210384"/>
    <w:rsid w:val="002103CA"/>
    <w:rsid w:val="002104F3"/>
    <w:rsid w:val="00210B0A"/>
    <w:rsid w:val="00210B0B"/>
    <w:rsid w:val="00210C6E"/>
    <w:rsid w:val="00211A86"/>
    <w:rsid w:val="00211F85"/>
    <w:rsid w:val="002122F5"/>
    <w:rsid w:val="00212930"/>
    <w:rsid w:val="00212CCA"/>
    <w:rsid w:val="00213188"/>
    <w:rsid w:val="00213606"/>
    <w:rsid w:val="0021371E"/>
    <w:rsid w:val="0021391E"/>
    <w:rsid w:val="00213D18"/>
    <w:rsid w:val="0021439C"/>
    <w:rsid w:val="002156BB"/>
    <w:rsid w:val="002157EA"/>
    <w:rsid w:val="00215DCC"/>
    <w:rsid w:val="002163AF"/>
    <w:rsid w:val="002166C5"/>
    <w:rsid w:val="00216840"/>
    <w:rsid w:val="00216940"/>
    <w:rsid w:val="00216D62"/>
    <w:rsid w:val="00216DAE"/>
    <w:rsid w:val="002171F5"/>
    <w:rsid w:val="0021734A"/>
    <w:rsid w:val="0021746B"/>
    <w:rsid w:val="00217C5F"/>
    <w:rsid w:val="00217D08"/>
    <w:rsid w:val="00220277"/>
    <w:rsid w:val="0022094D"/>
    <w:rsid w:val="00220A91"/>
    <w:rsid w:val="00221216"/>
    <w:rsid w:val="00221742"/>
    <w:rsid w:val="0022185A"/>
    <w:rsid w:val="00221D93"/>
    <w:rsid w:val="00222482"/>
    <w:rsid w:val="002225FB"/>
    <w:rsid w:val="002229CA"/>
    <w:rsid w:val="00222D1D"/>
    <w:rsid w:val="00223235"/>
    <w:rsid w:val="00223A1B"/>
    <w:rsid w:val="00224099"/>
    <w:rsid w:val="00224573"/>
    <w:rsid w:val="00224E68"/>
    <w:rsid w:val="0022593F"/>
    <w:rsid w:val="00225954"/>
    <w:rsid w:val="00225B84"/>
    <w:rsid w:val="00226264"/>
    <w:rsid w:val="002262A8"/>
    <w:rsid w:val="002267AC"/>
    <w:rsid w:val="00226EA5"/>
    <w:rsid w:val="00227271"/>
    <w:rsid w:val="002276FC"/>
    <w:rsid w:val="00227943"/>
    <w:rsid w:val="0022794C"/>
    <w:rsid w:val="00227D04"/>
    <w:rsid w:val="00227ECA"/>
    <w:rsid w:val="002301A3"/>
    <w:rsid w:val="002303E2"/>
    <w:rsid w:val="00230B17"/>
    <w:rsid w:val="00230D52"/>
    <w:rsid w:val="00230F76"/>
    <w:rsid w:val="0023101F"/>
    <w:rsid w:val="0023196E"/>
    <w:rsid w:val="00231D59"/>
    <w:rsid w:val="00232362"/>
    <w:rsid w:val="00232866"/>
    <w:rsid w:val="00232BA6"/>
    <w:rsid w:val="00232D27"/>
    <w:rsid w:val="00233B00"/>
    <w:rsid w:val="00233EF7"/>
    <w:rsid w:val="00233F23"/>
    <w:rsid w:val="00233FEB"/>
    <w:rsid w:val="00234736"/>
    <w:rsid w:val="00234947"/>
    <w:rsid w:val="002350E0"/>
    <w:rsid w:val="00235B90"/>
    <w:rsid w:val="00235BFF"/>
    <w:rsid w:val="00235EBD"/>
    <w:rsid w:val="00236365"/>
    <w:rsid w:val="00237758"/>
    <w:rsid w:val="00240323"/>
    <w:rsid w:val="00240604"/>
    <w:rsid w:val="00240686"/>
    <w:rsid w:val="00240723"/>
    <w:rsid w:val="00240942"/>
    <w:rsid w:val="00240B50"/>
    <w:rsid w:val="00240BC3"/>
    <w:rsid w:val="00240D3F"/>
    <w:rsid w:val="0024141D"/>
    <w:rsid w:val="0024169E"/>
    <w:rsid w:val="0024239F"/>
    <w:rsid w:val="00242BBA"/>
    <w:rsid w:val="00242FEC"/>
    <w:rsid w:val="002430D2"/>
    <w:rsid w:val="002431C3"/>
    <w:rsid w:val="00243840"/>
    <w:rsid w:val="002438F9"/>
    <w:rsid w:val="00244092"/>
    <w:rsid w:val="00244AE2"/>
    <w:rsid w:val="00244CFE"/>
    <w:rsid w:val="00245148"/>
    <w:rsid w:val="00245EDF"/>
    <w:rsid w:val="00246268"/>
    <w:rsid w:val="00246420"/>
    <w:rsid w:val="00246C13"/>
    <w:rsid w:val="00247242"/>
    <w:rsid w:val="00247342"/>
    <w:rsid w:val="0024737A"/>
    <w:rsid w:val="002474A5"/>
    <w:rsid w:val="002474E7"/>
    <w:rsid w:val="00247908"/>
    <w:rsid w:val="00250341"/>
    <w:rsid w:val="00250482"/>
    <w:rsid w:val="00250820"/>
    <w:rsid w:val="00250D13"/>
    <w:rsid w:val="00250D1D"/>
    <w:rsid w:val="002515CB"/>
    <w:rsid w:val="00251D39"/>
    <w:rsid w:val="00252203"/>
    <w:rsid w:val="00252F84"/>
    <w:rsid w:val="002542C5"/>
    <w:rsid w:val="0025440B"/>
    <w:rsid w:val="0025488E"/>
    <w:rsid w:val="0025515F"/>
    <w:rsid w:val="00255544"/>
    <w:rsid w:val="0025647C"/>
    <w:rsid w:val="002571CD"/>
    <w:rsid w:val="0025780C"/>
    <w:rsid w:val="002579FB"/>
    <w:rsid w:val="002610A9"/>
    <w:rsid w:val="00261774"/>
    <w:rsid w:val="00261D0B"/>
    <w:rsid w:val="00261E6D"/>
    <w:rsid w:val="00262E0A"/>
    <w:rsid w:val="00263276"/>
    <w:rsid w:val="00263A5B"/>
    <w:rsid w:val="002646A1"/>
    <w:rsid w:val="00264B1C"/>
    <w:rsid w:val="00264DDB"/>
    <w:rsid w:val="00264FAC"/>
    <w:rsid w:val="00265477"/>
    <w:rsid w:val="00265B69"/>
    <w:rsid w:val="00267A8E"/>
    <w:rsid w:val="00270038"/>
    <w:rsid w:val="002703B6"/>
    <w:rsid w:val="002733DB"/>
    <w:rsid w:val="00273D5E"/>
    <w:rsid w:val="002748C3"/>
    <w:rsid w:val="00274CBA"/>
    <w:rsid w:val="002758CA"/>
    <w:rsid w:val="00275959"/>
    <w:rsid w:val="00275C0B"/>
    <w:rsid w:val="00275FC6"/>
    <w:rsid w:val="0027616E"/>
    <w:rsid w:val="0027628D"/>
    <w:rsid w:val="00276C88"/>
    <w:rsid w:val="002770D6"/>
    <w:rsid w:val="002773A9"/>
    <w:rsid w:val="002776DE"/>
    <w:rsid w:val="00280862"/>
    <w:rsid w:val="00280E51"/>
    <w:rsid w:val="0028119D"/>
    <w:rsid w:val="00281488"/>
    <w:rsid w:val="002820D4"/>
    <w:rsid w:val="00282131"/>
    <w:rsid w:val="00282ED2"/>
    <w:rsid w:val="00283DA8"/>
    <w:rsid w:val="00284258"/>
    <w:rsid w:val="00284F35"/>
    <w:rsid w:val="0028547E"/>
    <w:rsid w:val="00285511"/>
    <w:rsid w:val="002857B4"/>
    <w:rsid w:val="002859FF"/>
    <w:rsid w:val="00285BF2"/>
    <w:rsid w:val="00285D18"/>
    <w:rsid w:val="00285DC1"/>
    <w:rsid w:val="0028603E"/>
    <w:rsid w:val="00286571"/>
    <w:rsid w:val="00286D73"/>
    <w:rsid w:val="00287100"/>
    <w:rsid w:val="0028793A"/>
    <w:rsid w:val="00287AE3"/>
    <w:rsid w:val="00287F9E"/>
    <w:rsid w:val="00290728"/>
    <w:rsid w:val="00290E0D"/>
    <w:rsid w:val="002914B4"/>
    <w:rsid w:val="0029174C"/>
    <w:rsid w:val="00291B99"/>
    <w:rsid w:val="00293023"/>
    <w:rsid w:val="002935BF"/>
    <w:rsid w:val="002936E5"/>
    <w:rsid w:val="0029425C"/>
    <w:rsid w:val="00294685"/>
    <w:rsid w:val="002946D6"/>
    <w:rsid w:val="0029492F"/>
    <w:rsid w:val="0029517B"/>
    <w:rsid w:val="002954C5"/>
    <w:rsid w:val="00296197"/>
    <w:rsid w:val="002962A5"/>
    <w:rsid w:val="002964C7"/>
    <w:rsid w:val="00297169"/>
    <w:rsid w:val="002973D1"/>
    <w:rsid w:val="0029771C"/>
    <w:rsid w:val="00297743"/>
    <w:rsid w:val="00297D46"/>
    <w:rsid w:val="002A0B40"/>
    <w:rsid w:val="002A0BC2"/>
    <w:rsid w:val="002A0CA8"/>
    <w:rsid w:val="002A19A1"/>
    <w:rsid w:val="002A1A45"/>
    <w:rsid w:val="002A1B90"/>
    <w:rsid w:val="002A1F97"/>
    <w:rsid w:val="002A228B"/>
    <w:rsid w:val="002A28DE"/>
    <w:rsid w:val="002A292F"/>
    <w:rsid w:val="002A2D44"/>
    <w:rsid w:val="002A2D92"/>
    <w:rsid w:val="002A2DFE"/>
    <w:rsid w:val="002A32B6"/>
    <w:rsid w:val="002A3EEB"/>
    <w:rsid w:val="002A4630"/>
    <w:rsid w:val="002A50B2"/>
    <w:rsid w:val="002A5423"/>
    <w:rsid w:val="002A5741"/>
    <w:rsid w:val="002A5770"/>
    <w:rsid w:val="002A59C6"/>
    <w:rsid w:val="002A7318"/>
    <w:rsid w:val="002A75D2"/>
    <w:rsid w:val="002B01EB"/>
    <w:rsid w:val="002B0B93"/>
    <w:rsid w:val="002B10E9"/>
    <w:rsid w:val="002B11D9"/>
    <w:rsid w:val="002B12CE"/>
    <w:rsid w:val="002B1B15"/>
    <w:rsid w:val="002B1D38"/>
    <w:rsid w:val="002B1E25"/>
    <w:rsid w:val="002B4E63"/>
    <w:rsid w:val="002B4E86"/>
    <w:rsid w:val="002B4F0A"/>
    <w:rsid w:val="002B522F"/>
    <w:rsid w:val="002B5885"/>
    <w:rsid w:val="002B5C0D"/>
    <w:rsid w:val="002B6F95"/>
    <w:rsid w:val="002B7A90"/>
    <w:rsid w:val="002C0710"/>
    <w:rsid w:val="002C118E"/>
    <w:rsid w:val="002C14BE"/>
    <w:rsid w:val="002C14F3"/>
    <w:rsid w:val="002C1DEB"/>
    <w:rsid w:val="002C20C7"/>
    <w:rsid w:val="002C28A5"/>
    <w:rsid w:val="002C2A93"/>
    <w:rsid w:val="002C2E2E"/>
    <w:rsid w:val="002C391E"/>
    <w:rsid w:val="002C4BAA"/>
    <w:rsid w:val="002C54E7"/>
    <w:rsid w:val="002C611D"/>
    <w:rsid w:val="002C618E"/>
    <w:rsid w:val="002C6433"/>
    <w:rsid w:val="002C67E1"/>
    <w:rsid w:val="002C6D2B"/>
    <w:rsid w:val="002C7E61"/>
    <w:rsid w:val="002D0C01"/>
    <w:rsid w:val="002D369F"/>
    <w:rsid w:val="002D4156"/>
    <w:rsid w:val="002D4245"/>
    <w:rsid w:val="002D4E66"/>
    <w:rsid w:val="002D646C"/>
    <w:rsid w:val="002D64CD"/>
    <w:rsid w:val="002D699C"/>
    <w:rsid w:val="002D707F"/>
    <w:rsid w:val="002D71A2"/>
    <w:rsid w:val="002D73B7"/>
    <w:rsid w:val="002E01F5"/>
    <w:rsid w:val="002E0610"/>
    <w:rsid w:val="002E07F0"/>
    <w:rsid w:val="002E0F9B"/>
    <w:rsid w:val="002E1076"/>
    <w:rsid w:val="002E16CF"/>
    <w:rsid w:val="002E1876"/>
    <w:rsid w:val="002E1C17"/>
    <w:rsid w:val="002E280D"/>
    <w:rsid w:val="002E3004"/>
    <w:rsid w:val="002E35B0"/>
    <w:rsid w:val="002E3664"/>
    <w:rsid w:val="002E397B"/>
    <w:rsid w:val="002E4602"/>
    <w:rsid w:val="002E5A94"/>
    <w:rsid w:val="002E5EF5"/>
    <w:rsid w:val="002E644A"/>
    <w:rsid w:val="002E650F"/>
    <w:rsid w:val="002E6D83"/>
    <w:rsid w:val="002E721A"/>
    <w:rsid w:val="002E7360"/>
    <w:rsid w:val="002E749A"/>
    <w:rsid w:val="002E76A3"/>
    <w:rsid w:val="002E7D1B"/>
    <w:rsid w:val="002F093B"/>
    <w:rsid w:val="002F0EE2"/>
    <w:rsid w:val="002F1470"/>
    <w:rsid w:val="002F1FCC"/>
    <w:rsid w:val="002F21A9"/>
    <w:rsid w:val="002F22D9"/>
    <w:rsid w:val="002F39DD"/>
    <w:rsid w:val="002F4785"/>
    <w:rsid w:val="002F47E8"/>
    <w:rsid w:val="002F52CC"/>
    <w:rsid w:val="002F5323"/>
    <w:rsid w:val="002F53F1"/>
    <w:rsid w:val="002F5D44"/>
    <w:rsid w:val="002F6374"/>
    <w:rsid w:val="002F69AA"/>
    <w:rsid w:val="002F6A92"/>
    <w:rsid w:val="002F6E91"/>
    <w:rsid w:val="002F6F53"/>
    <w:rsid w:val="00300035"/>
    <w:rsid w:val="0030124F"/>
    <w:rsid w:val="00301AC5"/>
    <w:rsid w:val="00301B85"/>
    <w:rsid w:val="00301E74"/>
    <w:rsid w:val="0030223E"/>
    <w:rsid w:val="0030270E"/>
    <w:rsid w:val="00302D28"/>
    <w:rsid w:val="00302FD0"/>
    <w:rsid w:val="0030398C"/>
    <w:rsid w:val="00303C6A"/>
    <w:rsid w:val="00304B92"/>
    <w:rsid w:val="00304C59"/>
    <w:rsid w:val="00304FB5"/>
    <w:rsid w:val="00307F7B"/>
    <w:rsid w:val="00310719"/>
    <w:rsid w:val="00310F8C"/>
    <w:rsid w:val="003115A2"/>
    <w:rsid w:val="00311D2D"/>
    <w:rsid w:val="00312AFB"/>
    <w:rsid w:val="00313AD8"/>
    <w:rsid w:val="003141A5"/>
    <w:rsid w:val="00314328"/>
    <w:rsid w:val="00314E76"/>
    <w:rsid w:val="00314FED"/>
    <w:rsid w:val="003153A1"/>
    <w:rsid w:val="00316114"/>
    <w:rsid w:val="00316389"/>
    <w:rsid w:val="003164C7"/>
    <w:rsid w:val="00316ECA"/>
    <w:rsid w:val="0031776C"/>
    <w:rsid w:val="00317ACA"/>
    <w:rsid w:val="00317F17"/>
    <w:rsid w:val="003208EB"/>
    <w:rsid w:val="00320CF5"/>
    <w:rsid w:val="00320DCC"/>
    <w:rsid w:val="00320E66"/>
    <w:rsid w:val="00322269"/>
    <w:rsid w:val="00322688"/>
    <w:rsid w:val="00322696"/>
    <w:rsid w:val="003228AB"/>
    <w:rsid w:val="003228F5"/>
    <w:rsid w:val="00322CB1"/>
    <w:rsid w:val="0032307C"/>
    <w:rsid w:val="003237C8"/>
    <w:rsid w:val="00323C74"/>
    <w:rsid w:val="0032411E"/>
    <w:rsid w:val="00324C96"/>
    <w:rsid w:val="00324CD7"/>
    <w:rsid w:val="0032524B"/>
    <w:rsid w:val="003255E2"/>
    <w:rsid w:val="00325893"/>
    <w:rsid w:val="00325ADE"/>
    <w:rsid w:val="0032637C"/>
    <w:rsid w:val="00326586"/>
    <w:rsid w:val="00327BEB"/>
    <w:rsid w:val="00330910"/>
    <w:rsid w:val="00331514"/>
    <w:rsid w:val="0033243E"/>
    <w:rsid w:val="00332AEF"/>
    <w:rsid w:val="00332FD9"/>
    <w:rsid w:val="0033320C"/>
    <w:rsid w:val="003336BE"/>
    <w:rsid w:val="00334069"/>
    <w:rsid w:val="0033423D"/>
    <w:rsid w:val="0033450A"/>
    <w:rsid w:val="00335081"/>
    <w:rsid w:val="00335A25"/>
    <w:rsid w:val="00335CEE"/>
    <w:rsid w:val="00336B37"/>
    <w:rsid w:val="003370B7"/>
    <w:rsid w:val="0033745A"/>
    <w:rsid w:val="0033751E"/>
    <w:rsid w:val="0034024F"/>
    <w:rsid w:val="0034032E"/>
    <w:rsid w:val="00340D5D"/>
    <w:rsid w:val="00341582"/>
    <w:rsid w:val="00342007"/>
    <w:rsid w:val="00342251"/>
    <w:rsid w:val="00342A71"/>
    <w:rsid w:val="00342BEE"/>
    <w:rsid w:val="00342D7E"/>
    <w:rsid w:val="00342FC5"/>
    <w:rsid w:val="003430E0"/>
    <w:rsid w:val="00343225"/>
    <w:rsid w:val="003437EF"/>
    <w:rsid w:val="003442A8"/>
    <w:rsid w:val="00344DE9"/>
    <w:rsid w:val="003454BA"/>
    <w:rsid w:val="00345DF9"/>
    <w:rsid w:val="003465D6"/>
    <w:rsid w:val="0034668E"/>
    <w:rsid w:val="0034759F"/>
    <w:rsid w:val="00350105"/>
    <w:rsid w:val="00350B82"/>
    <w:rsid w:val="00350CB3"/>
    <w:rsid w:val="00350CCB"/>
    <w:rsid w:val="00350D3E"/>
    <w:rsid w:val="00351A9F"/>
    <w:rsid w:val="00351BE7"/>
    <w:rsid w:val="00352AE5"/>
    <w:rsid w:val="00353434"/>
    <w:rsid w:val="00354572"/>
    <w:rsid w:val="0035491C"/>
    <w:rsid w:val="00354E86"/>
    <w:rsid w:val="003550DD"/>
    <w:rsid w:val="00355228"/>
    <w:rsid w:val="003558D6"/>
    <w:rsid w:val="0035596A"/>
    <w:rsid w:val="003561B1"/>
    <w:rsid w:val="003566D3"/>
    <w:rsid w:val="00356A05"/>
    <w:rsid w:val="00356B73"/>
    <w:rsid w:val="003571F9"/>
    <w:rsid w:val="003577C3"/>
    <w:rsid w:val="003578E5"/>
    <w:rsid w:val="00357C1D"/>
    <w:rsid w:val="00357D0E"/>
    <w:rsid w:val="00360DFF"/>
    <w:rsid w:val="0036116F"/>
    <w:rsid w:val="00361541"/>
    <w:rsid w:val="00361924"/>
    <w:rsid w:val="003619DD"/>
    <w:rsid w:val="00361CD8"/>
    <w:rsid w:val="00361EEA"/>
    <w:rsid w:val="0036205A"/>
    <w:rsid w:val="00362571"/>
    <w:rsid w:val="003626D5"/>
    <w:rsid w:val="0036297C"/>
    <w:rsid w:val="0036326E"/>
    <w:rsid w:val="00363963"/>
    <w:rsid w:val="00363A1B"/>
    <w:rsid w:val="003646D6"/>
    <w:rsid w:val="00364720"/>
    <w:rsid w:val="00364AED"/>
    <w:rsid w:val="0036506B"/>
    <w:rsid w:val="00365167"/>
    <w:rsid w:val="00365491"/>
    <w:rsid w:val="003654BC"/>
    <w:rsid w:val="0036552C"/>
    <w:rsid w:val="003657D7"/>
    <w:rsid w:val="00366C1F"/>
    <w:rsid w:val="00367188"/>
    <w:rsid w:val="003674BD"/>
    <w:rsid w:val="0037025F"/>
    <w:rsid w:val="00371254"/>
    <w:rsid w:val="0037197D"/>
    <w:rsid w:val="003719FB"/>
    <w:rsid w:val="00371BE3"/>
    <w:rsid w:val="00371C43"/>
    <w:rsid w:val="00372494"/>
    <w:rsid w:val="0037304B"/>
    <w:rsid w:val="00373DE7"/>
    <w:rsid w:val="00374A74"/>
    <w:rsid w:val="003757F3"/>
    <w:rsid w:val="00375BB2"/>
    <w:rsid w:val="00375F33"/>
    <w:rsid w:val="00375FFC"/>
    <w:rsid w:val="003760FA"/>
    <w:rsid w:val="003761C0"/>
    <w:rsid w:val="003763C0"/>
    <w:rsid w:val="00376436"/>
    <w:rsid w:val="0037654D"/>
    <w:rsid w:val="00376EA8"/>
    <w:rsid w:val="00377094"/>
    <w:rsid w:val="003773E4"/>
    <w:rsid w:val="00377637"/>
    <w:rsid w:val="0037768D"/>
    <w:rsid w:val="00380501"/>
    <w:rsid w:val="00380A74"/>
    <w:rsid w:val="00380DBE"/>
    <w:rsid w:val="003816C5"/>
    <w:rsid w:val="00381B1B"/>
    <w:rsid w:val="00381C5D"/>
    <w:rsid w:val="00382251"/>
    <w:rsid w:val="003825DE"/>
    <w:rsid w:val="00382875"/>
    <w:rsid w:val="00382983"/>
    <w:rsid w:val="00382D8C"/>
    <w:rsid w:val="003832CE"/>
    <w:rsid w:val="003838CE"/>
    <w:rsid w:val="00384A3B"/>
    <w:rsid w:val="00384D2F"/>
    <w:rsid w:val="003850B6"/>
    <w:rsid w:val="003852AA"/>
    <w:rsid w:val="00385FAD"/>
    <w:rsid w:val="00386671"/>
    <w:rsid w:val="00386F87"/>
    <w:rsid w:val="00387121"/>
    <w:rsid w:val="0038712A"/>
    <w:rsid w:val="003900E3"/>
    <w:rsid w:val="003902BC"/>
    <w:rsid w:val="00390C85"/>
    <w:rsid w:val="00391099"/>
    <w:rsid w:val="0039138C"/>
    <w:rsid w:val="00391885"/>
    <w:rsid w:val="00392B40"/>
    <w:rsid w:val="00392DDB"/>
    <w:rsid w:val="00392F40"/>
    <w:rsid w:val="00393502"/>
    <w:rsid w:val="0039358D"/>
    <w:rsid w:val="00393EE3"/>
    <w:rsid w:val="00394F14"/>
    <w:rsid w:val="00395801"/>
    <w:rsid w:val="00395A6E"/>
    <w:rsid w:val="00396AAF"/>
    <w:rsid w:val="00396BB4"/>
    <w:rsid w:val="00396FE3"/>
    <w:rsid w:val="00397297"/>
    <w:rsid w:val="003974BF"/>
    <w:rsid w:val="00397681"/>
    <w:rsid w:val="003A00B8"/>
    <w:rsid w:val="003A0506"/>
    <w:rsid w:val="003A067B"/>
    <w:rsid w:val="003A0EB8"/>
    <w:rsid w:val="003A1316"/>
    <w:rsid w:val="003A1DD4"/>
    <w:rsid w:val="003A202F"/>
    <w:rsid w:val="003A24A2"/>
    <w:rsid w:val="003A27D3"/>
    <w:rsid w:val="003A2B0B"/>
    <w:rsid w:val="003A2CFF"/>
    <w:rsid w:val="003A3E1A"/>
    <w:rsid w:val="003A3F57"/>
    <w:rsid w:val="003A45E9"/>
    <w:rsid w:val="003A464F"/>
    <w:rsid w:val="003A480C"/>
    <w:rsid w:val="003A4882"/>
    <w:rsid w:val="003A4C3C"/>
    <w:rsid w:val="003A4E51"/>
    <w:rsid w:val="003A5154"/>
    <w:rsid w:val="003A52F1"/>
    <w:rsid w:val="003A55BE"/>
    <w:rsid w:val="003A5944"/>
    <w:rsid w:val="003A5EA7"/>
    <w:rsid w:val="003A6074"/>
    <w:rsid w:val="003A62C9"/>
    <w:rsid w:val="003A6490"/>
    <w:rsid w:val="003A72E7"/>
    <w:rsid w:val="003A7E4A"/>
    <w:rsid w:val="003A7FE3"/>
    <w:rsid w:val="003B0AA9"/>
    <w:rsid w:val="003B0B98"/>
    <w:rsid w:val="003B1597"/>
    <w:rsid w:val="003B1AF6"/>
    <w:rsid w:val="003B25AA"/>
    <w:rsid w:val="003B28E8"/>
    <w:rsid w:val="003B3119"/>
    <w:rsid w:val="003B366F"/>
    <w:rsid w:val="003B38F1"/>
    <w:rsid w:val="003B4429"/>
    <w:rsid w:val="003B48AB"/>
    <w:rsid w:val="003B4A16"/>
    <w:rsid w:val="003B4EB7"/>
    <w:rsid w:val="003B5F61"/>
    <w:rsid w:val="003B674F"/>
    <w:rsid w:val="003B713B"/>
    <w:rsid w:val="003B79F1"/>
    <w:rsid w:val="003B7A83"/>
    <w:rsid w:val="003C0AE8"/>
    <w:rsid w:val="003C10C3"/>
    <w:rsid w:val="003C1536"/>
    <w:rsid w:val="003C2381"/>
    <w:rsid w:val="003C250F"/>
    <w:rsid w:val="003C251E"/>
    <w:rsid w:val="003C2C31"/>
    <w:rsid w:val="003C4313"/>
    <w:rsid w:val="003C4A90"/>
    <w:rsid w:val="003C5C16"/>
    <w:rsid w:val="003C606F"/>
    <w:rsid w:val="003C68BD"/>
    <w:rsid w:val="003C69BA"/>
    <w:rsid w:val="003C72DF"/>
    <w:rsid w:val="003C7611"/>
    <w:rsid w:val="003C7BB7"/>
    <w:rsid w:val="003C7FD8"/>
    <w:rsid w:val="003D037C"/>
    <w:rsid w:val="003D088C"/>
    <w:rsid w:val="003D0C2D"/>
    <w:rsid w:val="003D1839"/>
    <w:rsid w:val="003D234F"/>
    <w:rsid w:val="003D2C91"/>
    <w:rsid w:val="003D2E2B"/>
    <w:rsid w:val="003D3175"/>
    <w:rsid w:val="003D33FA"/>
    <w:rsid w:val="003D3748"/>
    <w:rsid w:val="003D4722"/>
    <w:rsid w:val="003D47F2"/>
    <w:rsid w:val="003D4D17"/>
    <w:rsid w:val="003D4D40"/>
    <w:rsid w:val="003D5911"/>
    <w:rsid w:val="003D5A26"/>
    <w:rsid w:val="003D5F44"/>
    <w:rsid w:val="003D71BD"/>
    <w:rsid w:val="003D748D"/>
    <w:rsid w:val="003D77A3"/>
    <w:rsid w:val="003D7F5B"/>
    <w:rsid w:val="003E0008"/>
    <w:rsid w:val="003E033D"/>
    <w:rsid w:val="003E0924"/>
    <w:rsid w:val="003E1827"/>
    <w:rsid w:val="003E1D86"/>
    <w:rsid w:val="003E1E7E"/>
    <w:rsid w:val="003E2067"/>
    <w:rsid w:val="003E20C2"/>
    <w:rsid w:val="003E26FE"/>
    <w:rsid w:val="003E28E5"/>
    <w:rsid w:val="003E2ED8"/>
    <w:rsid w:val="003E3183"/>
    <w:rsid w:val="003E3B88"/>
    <w:rsid w:val="003E44A0"/>
    <w:rsid w:val="003E4817"/>
    <w:rsid w:val="003E4949"/>
    <w:rsid w:val="003E4A19"/>
    <w:rsid w:val="003E4F31"/>
    <w:rsid w:val="003E502C"/>
    <w:rsid w:val="003E5246"/>
    <w:rsid w:val="003E5744"/>
    <w:rsid w:val="003E5C8F"/>
    <w:rsid w:val="003E6336"/>
    <w:rsid w:val="003E6816"/>
    <w:rsid w:val="003E6CB0"/>
    <w:rsid w:val="003E6E95"/>
    <w:rsid w:val="003E714B"/>
    <w:rsid w:val="003E7CAE"/>
    <w:rsid w:val="003F0098"/>
    <w:rsid w:val="003F0102"/>
    <w:rsid w:val="003F094B"/>
    <w:rsid w:val="003F0D52"/>
    <w:rsid w:val="003F0E7F"/>
    <w:rsid w:val="003F0EB1"/>
    <w:rsid w:val="003F1451"/>
    <w:rsid w:val="003F179C"/>
    <w:rsid w:val="003F1AAD"/>
    <w:rsid w:val="003F1E49"/>
    <w:rsid w:val="003F240A"/>
    <w:rsid w:val="003F26B9"/>
    <w:rsid w:val="003F2A1E"/>
    <w:rsid w:val="003F2B85"/>
    <w:rsid w:val="003F2CF4"/>
    <w:rsid w:val="003F302B"/>
    <w:rsid w:val="003F3162"/>
    <w:rsid w:val="003F316C"/>
    <w:rsid w:val="003F3CDE"/>
    <w:rsid w:val="003F4BD3"/>
    <w:rsid w:val="003F4BE7"/>
    <w:rsid w:val="003F512B"/>
    <w:rsid w:val="003F53FC"/>
    <w:rsid w:val="003F55A2"/>
    <w:rsid w:val="003F60EF"/>
    <w:rsid w:val="003F6CD6"/>
    <w:rsid w:val="003F70C5"/>
    <w:rsid w:val="003F74D1"/>
    <w:rsid w:val="003F7A01"/>
    <w:rsid w:val="003F7A38"/>
    <w:rsid w:val="004001F6"/>
    <w:rsid w:val="00400212"/>
    <w:rsid w:val="00400486"/>
    <w:rsid w:val="00400A0A"/>
    <w:rsid w:val="00400B0D"/>
    <w:rsid w:val="00400BF2"/>
    <w:rsid w:val="00401B53"/>
    <w:rsid w:val="00402AA1"/>
    <w:rsid w:val="004033EF"/>
    <w:rsid w:val="00403620"/>
    <w:rsid w:val="00403CB8"/>
    <w:rsid w:val="00404086"/>
    <w:rsid w:val="0040436D"/>
    <w:rsid w:val="004051C3"/>
    <w:rsid w:val="00405A0A"/>
    <w:rsid w:val="00405C54"/>
    <w:rsid w:val="00406366"/>
    <w:rsid w:val="0040657C"/>
    <w:rsid w:val="004067BB"/>
    <w:rsid w:val="00406D59"/>
    <w:rsid w:val="00406F9D"/>
    <w:rsid w:val="00407A9A"/>
    <w:rsid w:val="004100E8"/>
    <w:rsid w:val="004105DC"/>
    <w:rsid w:val="004112ED"/>
    <w:rsid w:val="0041138D"/>
    <w:rsid w:val="0041143F"/>
    <w:rsid w:val="004114C2"/>
    <w:rsid w:val="00412E23"/>
    <w:rsid w:val="0041397E"/>
    <w:rsid w:val="00413E64"/>
    <w:rsid w:val="00414584"/>
    <w:rsid w:val="00414B50"/>
    <w:rsid w:val="00415273"/>
    <w:rsid w:val="00415928"/>
    <w:rsid w:val="004159E2"/>
    <w:rsid w:val="00415D49"/>
    <w:rsid w:val="00416027"/>
    <w:rsid w:val="00416764"/>
    <w:rsid w:val="00417CE3"/>
    <w:rsid w:val="00420838"/>
    <w:rsid w:val="0042196B"/>
    <w:rsid w:val="00421B54"/>
    <w:rsid w:val="00421BBA"/>
    <w:rsid w:val="00421CD1"/>
    <w:rsid w:val="0042232B"/>
    <w:rsid w:val="0042234A"/>
    <w:rsid w:val="004223E2"/>
    <w:rsid w:val="00422802"/>
    <w:rsid w:val="00422D52"/>
    <w:rsid w:val="004237BC"/>
    <w:rsid w:val="00423D2A"/>
    <w:rsid w:val="0042424C"/>
    <w:rsid w:val="00424D91"/>
    <w:rsid w:val="00424F7D"/>
    <w:rsid w:val="00425B41"/>
    <w:rsid w:val="00425FAD"/>
    <w:rsid w:val="004264D1"/>
    <w:rsid w:val="00426C86"/>
    <w:rsid w:val="00426CC4"/>
    <w:rsid w:val="00426E31"/>
    <w:rsid w:val="00426E78"/>
    <w:rsid w:val="0042741C"/>
    <w:rsid w:val="004274FC"/>
    <w:rsid w:val="0042754A"/>
    <w:rsid w:val="00427E96"/>
    <w:rsid w:val="00430017"/>
    <w:rsid w:val="004300B1"/>
    <w:rsid w:val="00430226"/>
    <w:rsid w:val="0043024A"/>
    <w:rsid w:val="004306C4"/>
    <w:rsid w:val="00430DB8"/>
    <w:rsid w:val="00431126"/>
    <w:rsid w:val="00431892"/>
    <w:rsid w:val="0043220C"/>
    <w:rsid w:val="004325B2"/>
    <w:rsid w:val="00432C2A"/>
    <w:rsid w:val="00432D3D"/>
    <w:rsid w:val="0043338A"/>
    <w:rsid w:val="004344CA"/>
    <w:rsid w:val="004349C3"/>
    <w:rsid w:val="00434DCC"/>
    <w:rsid w:val="004355FA"/>
    <w:rsid w:val="004363D8"/>
    <w:rsid w:val="00436EB6"/>
    <w:rsid w:val="00437070"/>
    <w:rsid w:val="00437EED"/>
    <w:rsid w:val="00437F57"/>
    <w:rsid w:val="004405A0"/>
    <w:rsid w:val="00440A07"/>
    <w:rsid w:val="004418BF"/>
    <w:rsid w:val="00442014"/>
    <w:rsid w:val="00442375"/>
    <w:rsid w:val="004429BD"/>
    <w:rsid w:val="00442CEC"/>
    <w:rsid w:val="004431CA"/>
    <w:rsid w:val="004449ED"/>
    <w:rsid w:val="00444D56"/>
    <w:rsid w:val="004457DF"/>
    <w:rsid w:val="004463DB"/>
    <w:rsid w:val="00446C1F"/>
    <w:rsid w:val="0044788E"/>
    <w:rsid w:val="0045034B"/>
    <w:rsid w:val="0045098D"/>
    <w:rsid w:val="0045105B"/>
    <w:rsid w:val="00451169"/>
    <w:rsid w:val="0045166A"/>
    <w:rsid w:val="00451DF4"/>
    <w:rsid w:val="004526F3"/>
    <w:rsid w:val="00452B15"/>
    <w:rsid w:val="00452B7B"/>
    <w:rsid w:val="00452CE4"/>
    <w:rsid w:val="00452DAE"/>
    <w:rsid w:val="00452F65"/>
    <w:rsid w:val="00453638"/>
    <w:rsid w:val="004537E8"/>
    <w:rsid w:val="00453801"/>
    <w:rsid w:val="00453D91"/>
    <w:rsid w:val="00454D07"/>
    <w:rsid w:val="00454F94"/>
    <w:rsid w:val="00455D7D"/>
    <w:rsid w:val="004566F1"/>
    <w:rsid w:val="004606BC"/>
    <w:rsid w:val="00460890"/>
    <w:rsid w:val="00460B1E"/>
    <w:rsid w:val="00461941"/>
    <w:rsid w:val="004631B2"/>
    <w:rsid w:val="00463D08"/>
    <w:rsid w:val="00463F28"/>
    <w:rsid w:val="004651F3"/>
    <w:rsid w:val="00465F64"/>
    <w:rsid w:val="0046617D"/>
    <w:rsid w:val="00466C18"/>
    <w:rsid w:val="00466F87"/>
    <w:rsid w:val="00467AEB"/>
    <w:rsid w:val="00470D51"/>
    <w:rsid w:val="00470EDD"/>
    <w:rsid w:val="004710D5"/>
    <w:rsid w:val="00471602"/>
    <w:rsid w:val="004721B2"/>
    <w:rsid w:val="00472626"/>
    <w:rsid w:val="0047266A"/>
    <w:rsid w:val="0047345F"/>
    <w:rsid w:val="00473CEC"/>
    <w:rsid w:val="00473E61"/>
    <w:rsid w:val="00474031"/>
    <w:rsid w:val="004746A1"/>
    <w:rsid w:val="00474913"/>
    <w:rsid w:val="00475297"/>
    <w:rsid w:val="0047669D"/>
    <w:rsid w:val="0047702D"/>
    <w:rsid w:val="00477213"/>
    <w:rsid w:val="0047769D"/>
    <w:rsid w:val="00477FC0"/>
    <w:rsid w:val="00480045"/>
    <w:rsid w:val="00481355"/>
    <w:rsid w:val="004815B6"/>
    <w:rsid w:val="00481F48"/>
    <w:rsid w:val="0048286A"/>
    <w:rsid w:val="00482D10"/>
    <w:rsid w:val="00483148"/>
    <w:rsid w:val="00483774"/>
    <w:rsid w:val="00483CC5"/>
    <w:rsid w:val="00484A61"/>
    <w:rsid w:val="004853EF"/>
    <w:rsid w:val="004862E4"/>
    <w:rsid w:val="00486340"/>
    <w:rsid w:val="00486638"/>
    <w:rsid w:val="00486D26"/>
    <w:rsid w:val="00487C66"/>
    <w:rsid w:val="004915E6"/>
    <w:rsid w:val="004918F4"/>
    <w:rsid w:val="00491B1B"/>
    <w:rsid w:val="004920B8"/>
    <w:rsid w:val="004930AE"/>
    <w:rsid w:val="0049345F"/>
    <w:rsid w:val="00493A4F"/>
    <w:rsid w:val="00493C5C"/>
    <w:rsid w:val="0049513B"/>
    <w:rsid w:val="00495313"/>
    <w:rsid w:val="0049575C"/>
    <w:rsid w:val="004957B4"/>
    <w:rsid w:val="00495E82"/>
    <w:rsid w:val="0049739A"/>
    <w:rsid w:val="0049742C"/>
    <w:rsid w:val="004977A9"/>
    <w:rsid w:val="00497E2F"/>
    <w:rsid w:val="00497E56"/>
    <w:rsid w:val="004A00A6"/>
    <w:rsid w:val="004A0147"/>
    <w:rsid w:val="004A0231"/>
    <w:rsid w:val="004A028B"/>
    <w:rsid w:val="004A051D"/>
    <w:rsid w:val="004A09F1"/>
    <w:rsid w:val="004A1270"/>
    <w:rsid w:val="004A1E90"/>
    <w:rsid w:val="004A24B2"/>
    <w:rsid w:val="004A27E9"/>
    <w:rsid w:val="004A2994"/>
    <w:rsid w:val="004A32F4"/>
    <w:rsid w:val="004A38EF"/>
    <w:rsid w:val="004A3A5D"/>
    <w:rsid w:val="004A3D04"/>
    <w:rsid w:val="004A3D37"/>
    <w:rsid w:val="004A4FE2"/>
    <w:rsid w:val="004A5061"/>
    <w:rsid w:val="004A542D"/>
    <w:rsid w:val="004A55D7"/>
    <w:rsid w:val="004A5A58"/>
    <w:rsid w:val="004A5A76"/>
    <w:rsid w:val="004A5D11"/>
    <w:rsid w:val="004A735D"/>
    <w:rsid w:val="004A757E"/>
    <w:rsid w:val="004A7893"/>
    <w:rsid w:val="004A7AA2"/>
    <w:rsid w:val="004A7B2C"/>
    <w:rsid w:val="004B0595"/>
    <w:rsid w:val="004B087E"/>
    <w:rsid w:val="004B0AA5"/>
    <w:rsid w:val="004B1B5D"/>
    <w:rsid w:val="004B2317"/>
    <w:rsid w:val="004B26E2"/>
    <w:rsid w:val="004B2B2B"/>
    <w:rsid w:val="004B2C07"/>
    <w:rsid w:val="004B2F03"/>
    <w:rsid w:val="004B3445"/>
    <w:rsid w:val="004B378E"/>
    <w:rsid w:val="004B4709"/>
    <w:rsid w:val="004B4C0F"/>
    <w:rsid w:val="004B4FA8"/>
    <w:rsid w:val="004B564A"/>
    <w:rsid w:val="004B5942"/>
    <w:rsid w:val="004B5CD3"/>
    <w:rsid w:val="004B5DBB"/>
    <w:rsid w:val="004B6C6C"/>
    <w:rsid w:val="004B7324"/>
    <w:rsid w:val="004B7A4E"/>
    <w:rsid w:val="004B7B6B"/>
    <w:rsid w:val="004B7D1A"/>
    <w:rsid w:val="004B7D27"/>
    <w:rsid w:val="004C0269"/>
    <w:rsid w:val="004C0387"/>
    <w:rsid w:val="004C058B"/>
    <w:rsid w:val="004C061B"/>
    <w:rsid w:val="004C11D3"/>
    <w:rsid w:val="004C1C40"/>
    <w:rsid w:val="004C22F3"/>
    <w:rsid w:val="004C2EC8"/>
    <w:rsid w:val="004C3727"/>
    <w:rsid w:val="004C45C5"/>
    <w:rsid w:val="004C4994"/>
    <w:rsid w:val="004C4BD8"/>
    <w:rsid w:val="004C4BDE"/>
    <w:rsid w:val="004C4FC9"/>
    <w:rsid w:val="004C5106"/>
    <w:rsid w:val="004C583C"/>
    <w:rsid w:val="004C6082"/>
    <w:rsid w:val="004C60FA"/>
    <w:rsid w:val="004C61C5"/>
    <w:rsid w:val="004C7663"/>
    <w:rsid w:val="004C789D"/>
    <w:rsid w:val="004D0383"/>
    <w:rsid w:val="004D14B5"/>
    <w:rsid w:val="004D161A"/>
    <w:rsid w:val="004D1AC6"/>
    <w:rsid w:val="004D272D"/>
    <w:rsid w:val="004D278C"/>
    <w:rsid w:val="004D29FC"/>
    <w:rsid w:val="004D30A1"/>
    <w:rsid w:val="004D36B4"/>
    <w:rsid w:val="004D3F48"/>
    <w:rsid w:val="004D409B"/>
    <w:rsid w:val="004D40FD"/>
    <w:rsid w:val="004D46D3"/>
    <w:rsid w:val="004D4D81"/>
    <w:rsid w:val="004D6531"/>
    <w:rsid w:val="004D6804"/>
    <w:rsid w:val="004D6AB7"/>
    <w:rsid w:val="004D6C84"/>
    <w:rsid w:val="004D7145"/>
    <w:rsid w:val="004D71B7"/>
    <w:rsid w:val="004D742E"/>
    <w:rsid w:val="004D7B30"/>
    <w:rsid w:val="004E0812"/>
    <w:rsid w:val="004E1416"/>
    <w:rsid w:val="004E1671"/>
    <w:rsid w:val="004E20F2"/>
    <w:rsid w:val="004E2464"/>
    <w:rsid w:val="004E2C67"/>
    <w:rsid w:val="004E2E92"/>
    <w:rsid w:val="004E33CF"/>
    <w:rsid w:val="004E422B"/>
    <w:rsid w:val="004E4B31"/>
    <w:rsid w:val="004E51A9"/>
    <w:rsid w:val="004E625D"/>
    <w:rsid w:val="004E659F"/>
    <w:rsid w:val="004E7BF4"/>
    <w:rsid w:val="004E7CA1"/>
    <w:rsid w:val="004F031A"/>
    <w:rsid w:val="004F05D8"/>
    <w:rsid w:val="004F060C"/>
    <w:rsid w:val="004F07B9"/>
    <w:rsid w:val="004F0F81"/>
    <w:rsid w:val="004F1436"/>
    <w:rsid w:val="004F24B1"/>
    <w:rsid w:val="004F2660"/>
    <w:rsid w:val="004F276C"/>
    <w:rsid w:val="004F2AD7"/>
    <w:rsid w:val="004F2EA0"/>
    <w:rsid w:val="004F2F00"/>
    <w:rsid w:val="004F3055"/>
    <w:rsid w:val="004F33C9"/>
    <w:rsid w:val="004F36CA"/>
    <w:rsid w:val="004F38D0"/>
    <w:rsid w:val="004F39DF"/>
    <w:rsid w:val="004F3E74"/>
    <w:rsid w:val="004F3F29"/>
    <w:rsid w:val="004F3F83"/>
    <w:rsid w:val="004F440E"/>
    <w:rsid w:val="004F4824"/>
    <w:rsid w:val="004F483A"/>
    <w:rsid w:val="004F605E"/>
    <w:rsid w:val="004F6848"/>
    <w:rsid w:val="004F6D53"/>
    <w:rsid w:val="004F717C"/>
    <w:rsid w:val="004F7567"/>
    <w:rsid w:val="004F7937"/>
    <w:rsid w:val="004F7AD6"/>
    <w:rsid w:val="004F7F53"/>
    <w:rsid w:val="00500A6F"/>
    <w:rsid w:val="00501190"/>
    <w:rsid w:val="00501234"/>
    <w:rsid w:val="005013B0"/>
    <w:rsid w:val="00501935"/>
    <w:rsid w:val="005023B7"/>
    <w:rsid w:val="00502813"/>
    <w:rsid w:val="005029C5"/>
    <w:rsid w:val="00502E98"/>
    <w:rsid w:val="0050307D"/>
    <w:rsid w:val="005030C5"/>
    <w:rsid w:val="00503830"/>
    <w:rsid w:val="00503AA4"/>
    <w:rsid w:val="00503ADF"/>
    <w:rsid w:val="00504451"/>
    <w:rsid w:val="00505553"/>
    <w:rsid w:val="0050623D"/>
    <w:rsid w:val="00506314"/>
    <w:rsid w:val="00506358"/>
    <w:rsid w:val="005068F9"/>
    <w:rsid w:val="0050691F"/>
    <w:rsid w:val="0050715B"/>
    <w:rsid w:val="00507258"/>
    <w:rsid w:val="005075DF"/>
    <w:rsid w:val="005113E7"/>
    <w:rsid w:val="0051144E"/>
    <w:rsid w:val="00511C4B"/>
    <w:rsid w:val="00513465"/>
    <w:rsid w:val="00513896"/>
    <w:rsid w:val="00514185"/>
    <w:rsid w:val="00515373"/>
    <w:rsid w:val="005156CA"/>
    <w:rsid w:val="00515ECB"/>
    <w:rsid w:val="00515FB7"/>
    <w:rsid w:val="0051724D"/>
    <w:rsid w:val="00517667"/>
    <w:rsid w:val="00517935"/>
    <w:rsid w:val="0051798F"/>
    <w:rsid w:val="00520011"/>
    <w:rsid w:val="00520505"/>
    <w:rsid w:val="00521535"/>
    <w:rsid w:val="00521618"/>
    <w:rsid w:val="0052170E"/>
    <w:rsid w:val="00521BC3"/>
    <w:rsid w:val="00522778"/>
    <w:rsid w:val="00522CEC"/>
    <w:rsid w:val="00522E46"/>
    <w:rsid w:val="00524C4C"/>
    <w:rsid w:val="005255F3"/>
    <w:rsid w:val="005256E3"/>
    <w:rsid w:val="00525766"/>
    <w:rsid w:val="00526E5E"/>
    <w:rsid w:val="00526F16"/>
    <w:rsid w:val="0052731A"/>
    <w:rsid w:val="005278D0"/>
    <w:rsid w:val="00527FFD"/>
    <w:rsid w:val="005302C1"/>
    <w:rsid w:val="005309BA"/>
    <w:rsid w:val="00530A17"/>
    <w:rsid w:val="00530B9F"/>
    <w:rsid w:val="00530C09"/>
    <w:rsid w:val="00531FD3"/>
    <w:rsid w:val="00531FD8"/>
    <w:rsid w:val="00532627"/>
    <w:rsid w:val="00532DB5"/>
    <w:rsid w:val="00532FB5"/>
    <w:rsid w:val="005330A6"/>
    <w:rsid w:val="0053386D"/>
    <w:rsid w:val="005339D6"/>
    <w:rsid w:val="00534556"/>
    <w:rsid w:val="005349F4"/>
    <w:rsid w:val="00534D5B"/>
    <w:rsid w:val="00534F4F"/>
    <w:rsid w:val="0053504B"/>
    <w:rsid w:val="005351A3"/>
    <w:rsid w:val="005352D2"/>
    <w:rsid w:val="00535AA4"/>
    <w:rsid w:val="00536140"/>
    <w:rsid w:val="005361D0"/>
    <w:rsid w:val="0053659C"/>
    <w:rsid w:val="00536779"/>
    <w:rsid w:val="005368F0"/>
    <w:rsid w:val="00536CB6"/>
    <w:rsid w:val="00536DCF"/>
    <w:rsid w:val="00537621"/>
    <w:rsid w:val="0053789B"/>
    <w:rsid w:val="00537943"/>
    <w:rsid w:val="00537A65"/>
    <w:rsid w:val="00537F9C"/>
    <w:rsid w:val="00540022"/>
    <w:rsid w:val="00540AB1"/>
    <w:rsid w:val="00540B5E"/>
    <w:rsid w:val="00540F92"/>
    <w:rsid w:val="00541508"/>
    <w:rsid w:val="00541893"/>
    <w:rsid w:val="00541899"/>
    <w:rsid w:val="00542021"/>
    <w:rsid w:val="00542851"/>
    <w:rsid w:val="00543349"/>
    <w:rsid w:val="00543870"/>
    <w:rsid w:val="00543F9B"/>
    <w:rsid w:val="00544057"/>
    <w:rsid w:val="0054412A"/>
    <w:rsid w:val="0054469A"/>
    <w:rsid w:val="00544CF7"/>
    <w:rsid w:val="00544FE2"/>
    <w:rsid w:val="00544FED"/>
    <w:rsid w:val="00545850"/>
    <w:rsid w:val="0054746A"/>
    <w:rsid w:val="00550238"/>
    <w:rsid w:val="005502B8"/>
    <w:rsid w:val="005507D0"/>
    <w:rsid w:val="00550D29"/>
    <w:rsid w:val="00550D7A"/>
    <w:rsid w:val="00550E6D"/>
    <w:rsid w:val="005510FF"/>
    <w:rsid w:val="0055129C"/>
    <w:rsid w:val="0055173F"/>
    <w:rsid w:val="005518F6"/>
    <w:rsid w:val="0055209D"/>
    <w:rsid w:val="00552685"/>
    <w:rsid w:val="00552687"/>
    <w:rsid w:val="0055288B"/>
    <w:rsid w:val="00552903"/>
    <w:rsid w:val="00552A0A"/>
    <w:rsid w:val="00553B1C"/>
    <w:rsid w:val="00553E61"/>
    <w:rsid w:val="00553F33"/>
    <w:rsid w:val="0055442B"/>
    <w:rsid w:val="00554561"/>
    <w:rsid w:val="0055462B"/>
    <w:rsid w:val="00554E4A"/>
    <w:rsid w:val="0055516E"/>
    <w:rsid w:val="00555334"/>
    <w:rsid w:val="00555590"/>
    <w:rsid w:val="0055577B"/>
    <w:rsid w:val="005559FD"/>
    <w:rsid w:val="00555FA2"/>
    <w:rsid w:val="0055634F"/>
    <w:rsid w:val="00556BE3"/>
    <w:rsid w:val="00556D84"/>
    <w:rsid w:val="00556DA1"/>
    <w:rsid w:val="00557121"/>
    <w:rsid w:val="00557576"/>
    <w:rsid w:val="00557B8B"/>
    <w:rsid w:val="00561316"/>
    <w:rsid w:val="00561367"/>
    <w:rsid w:val="00561F9B"/>
    <w:rsid w:val="00562777"/>
    <w:rsid w:val="00563C98"/>
    <w:rsid w:val="00563DAE"/>
    <w:rsid w:val="00564880"/>
    <w:rsid w:val="005648C4"/>
    <w:rsid w:val="005652F0"/>
    <w:rsid w:val="00565626"/>
    <w:rsid w:val="005657DD"/>
    <w:rsid w:val="00565993"/>
    <w:rsid w:val="00565E63"/>
    <w:rsid w:val="00566148"/>
    <w:rsid w:val="0056662E"/>
    <w:rsid w:val="0056685C"/>
    <w:rsid w:val="00566D7E"/>
    <w:rsid w:val="00566D90"/>
    <w:rsid w:val="00566DB2"/>
    <w:rsid w:val="00566DBE"/>
    <w:rsid w:val="00567602"/>
    <w:rsid w:val="00567C9C"/>
    <w:rsid w:val="00570120"/>
    <w:rsid w:val="00570833"/>
    <w:rsid w:val="00570A11"/>
    <w:rsid w:val="00570AFC"/>
    <w:rsid w:val="00570D56"/>
    <w:rsid w:val="005714AD"/>
    <w:rsid w:val="005714B1"/>
    <w:rsid w:val="00572069"/>
    <w:rsid w:val="0057208A"/>
    <w:rsid w:val="005720F5"/>
    <w:rsid w:val="00572389"/>
    <w:rsid w:val="0057256E"/>
    <w:rsid w:val="00572843"/>
    <w:rsid w:val="00572C6D"/>
    <w:rsid w:val="005733AF"/>
    <w:rsid w:val="0057353F"/>
    <w:rsid w:val="005738A8"/>
    <w:rsid w:val="00573A31"/>
    <w:rsid w:val="00574073"/>
    <w:rsid w:val="00574093"/>
    <w:rsid w:val="0057412E"/>
    <w:rsid w:val="0057437C"/>
    <w:rsid w:val="005744EF"/>
    <w:rsid w:val="00574700"/>
    <w:rsid w:val="00574B8D"/>
    <w:rsid w:val="00575008"/>
    <w:rsid w:val="00575211"/>
    <w:rsid w:val="00576059"/>
    <w:rsid w:val="005767C7"/>
    <w:rsid w:val="00576EC4"/>
    <w:rsid w:val="00577283"/>
    <w:rsid w:val="00577419"/>
    <w:rsid w:val="005778E0"/>
    <w:rsid w:val="0058003C"/>
    <w:rsid w:val="005804F2"/>
    <w:rsid w:val="00580660"/>
    <w:rsid w:val="005807E5"/>
    <w:rsid w:val="00580920"/>
    <w:rsid w:val="00581FD0"/>
    <w:rsid w:val="005821EC"/>
    <w:rsid w:val="0058232A"/>
    <w:rsid w:val="00582734"/>
    <w:rsid w:val="00582A84"/>
    <w:rsid w:val="00583A9F"/>
    <w:rsid w:val="00583DD1"/>
    <w:rsid w:val="00583E5D"/>
    <w:rsid w:val="005845EF"/>
    <w:rsid w:val="005852C7"/>
    <w:rsid w:val="00585CED"/>
    <w:rsid w:val="00586C2C"/>
    <w:rsid w:val="00586D3B"/>
    <w:rsid w:val="00586FE3"/>
    <w:rsid w:val="0058715D"/>
    <w:rsid w:val="0058744E"/>
    <w:rsid w:val="0059030B"/>
    <w:rsid w:val="0059074E"/>
    <w:rsid w:val="00590FCC"/>
    <w:rsid w:val="00591195"/>
    <w:rsid w:val="0059185E"/>
    <w:rsid w:val="00592222"/>
    <w:rsid w:val="00593449"/>
    <w:rsid w:val="00593F17"/>
    <w:rsid w:val="005940BB"/>
    <w:rsid w:val="00594492"/>
    <w:rsid w:val="00595210"/>
    <w:rsid w:val="00596869"/>
    <w:rsid w:val="005A01C5"/>
    <w:rsid w:val="005A04F3"/>
    <w:rsid w:val="005A15B0"/>
    <w:rsid w:val="005A1F6C"/>
    <w:rsid w:val="005A272A"/>
    <w:rsid w:val="005A282F"/>
    <w:rsid w:val="005A2D43"/>
    <w:rsid w:val="005A2E33"/>
    <w:rsid w:val="005A2F68"/>
    <w:rsid w:val="005A3057"/>
    <w:rsid w:val="005A31B2"/>
    <w:rsid w:val="005A352F"/>
    <w:rsid w:val="005A3629"/>
    <w:rsid w:val="005A3B1B"/>
    <w:rsid w:val="005A4456"/>
    <w:rsid w:val="005A466F"/>
    <w:rsid w:val="005A58D1"/>
    <w:rsid w:val="005A592D"/>
    <w:rsid w:val="005A5AE9"/>
    <w:rsid w:val="005A6505"/>
    <w:rsid w:val="005A6916"/>
    <w:rsid w:val="005A6F45"/>
    <w:rsid w:val="005A6F67"/>
    <w:rsid w:val="005A723C"/>
    <w:rsid w:val="005A74AE"/>
    <w:rsid w:val="005B0349"/>
    <w:rsid w:val="005B05CC"/>
    <w:rsid w:val="005B11D0"/>
    <w:rsid w:val="005B1648"/>
    <w:rsid w:val="005B26B1"/>
    <w:rsid w:val="005B3279"/>
    <w:rsid w:val="005B345C"/>
    <w:rsid w:val="005B3531"/>
    <w:rsid w:val="005B4E21"/>
    <w:rsid w:val="005B5461"/>
    <w:rsid w:val="005B5585"/>
    <w:rsid w:val="005B6E4E"/>
    <w:rsid w:val="005B6FF1"/>
    <w:rsid w:val="005C0107"/>
    <w:rsid w:val="005C0200"/>
    <w:rsid w:val="005C058E"/>
    <w:rsid w:val="005C0761"/>
    <w:rsid w:val="005C1805"/>
    <w:rsid w:val="005C1BBB"/>
    <w:rsid w:val="005C1DD4"/>
    <w:rsid w:val="005C1DFC"/>
    <w:rsid w:val="005C1F88"/>
    <w:rsid w:val="005C21A4"/>
    <w:rsid w:val="005C26AE"/>
    <w:rsid w:val="005C2C6C"/>
    <w:rsid w:val="005C3899"/>
    <w:rsid w:val="005C3A33"/>
    <w:rsid w:val="005C3E6C"/>
    <w:rsid w:val="005C4142"/>
    <w:rsid w:val="005C42ED"/>
    <w:rsid w:val="005C45F1"/>
    <w:rsid w:val="005C48BB"/>
    <w:rsid w:val="005C4C46"/>
    <w:rsid w:val="005C5CE6"/>
    <w:rsid w:val="005C5EB1"/>
    <w:rsid w:val="005C62D7"/>
    <w:rsid w:val="005C66AE"/>
    <w:rsid w:val="005C6A3C"/>
    <w:rsid w:val="005C6B01"/>
    <w:rsid w:val="005C6C89"/>
    <w:rsid w:val="005C7200"/>
    <w:rsid w:val="005C72AB"/>
    <w:rsid w:val="005C73DD"/>
    <w:rsid w:val="005C77EA"/>
    <w:rsid w:val="005C7DF2"/>
    <w:rsid w:val="005D093D"/>
    <w:rsid w:val="005D11A3"/>
    <w:rsid w:val="005D123F"/>
    <w:rsid w:val="005D1308"/>
    <w:rsid w:val="005D14DE"/>
    <w:rsid w:val="005D29BC"/>
    <w:rsid w:val="005D3CD1"/>
    <w:rsid w:val="005D4FB6"/>
    <w:rsid w:val="005D5086"/>
    <w:rsid w:val="005D5713"/>
    <w:rsid w:val="005D5E46"/>
    <w:rsid w:val="005D5EAA"/>
    <w:rsid w:val="005D62C6"/>
    <w:rsid w:val="005D633F"/>
    <w:rsid w:val="005D6603"/>
    <w:rsid w:val="005D6C37"/>
    <w:rsid w:val="005D6F9F"/>
    <w:rsid w:val="005D75E9"/>
    <w:rsid w:val="005D7939"/>
    <w:rsid w:val="005D797F"/>
    <w:rsid w:val="005E0619"/>
    <w:rsid w:val="005E0777"/>
    <w:rsid w:val="005E0842"/>
    <w:rsid w:val="005E09FA"/>
    <w:rsid w:val="005E0EFB"/>
    <w:rsid w:val="005E186C"/>
    <w:rsid w:val="005E18AA"/>
    <w:rsid w:val="005E206D"/>
    <w:rsid w:val="005E26C7"/>
    <w:rsid w:val="005E2853"/>
    <w:rsid w:val="005E30EA"/>
    <w:rsid w:val="005E37E7"/>
    <w:rsid w:val="005E3D60"/>
    <w:rsid w:val="005E40AA"/>
    <w:rsid w:val="005E4B15"/>
    <w:rsid w:val="005E4FAB"/>
    <w:rsid w:val="005E50C9"/>
    <w:rsid w:val="005E5713"/>
    <w:rsid w:val="005E594A"/>
    <w:rsid w:val="005E5C74"/>
    <w:rsid w:val="005E64EB"/>
    <w:rsid w:val="005E668B"/>
    <w:rsid w:val="005E6BB3"/>
    <w:rsid w:val="005E6F84"/>
    <w:rsid w:val="005E76EB"/>
    <w:rsid w:val="005F0449"/>
    <w:rsid w:val="005F0884"/>
    <w:rsid w:val="005F0F50"/>
    <w:rsid w:val="005F11BD"/>
    <w:rsid w:val="005F16BA"/>
    <w:rsid w:val="005F1B17"/>
    <w:rsid w:val="005F229F"/>
    <w:rsid w:val="005F37DE"/>
    <w:rsid w:val="005F3934"/>
    <w:rsid w:val="005F396F"/>
    <w:rsid w:val="005F3ACB"/>
    <w:rsid w:val="005F3ED6"/>
    <w:rsid w:val="005F3F5D"/>
    <w:rsid w:val="005F4019"/>
    <w:rsid w:val="005F4BBA"/>
    <w:rsid w:val="005F4F02"/>
    <w:rsid w:val="005F5444"/>
    <w:rsid w:val="005F614D"/>
    <w:rsid w:val="005F618A"/>
    <w:rsid w:val="005F692C"/>
    <w:rsid w:val="005F6B3D"/>
    <w:rsid w:val="005F6C9B"/>
    <w:rsid w:val="005F7333"/>
    <w:rsid w:val="005F7606"/>
    <w:rsid w:val="005F797E"/>
    <w:rsid w:val="005F7AC7"/>
    <w:rsid w:val="006002AC"/>
    <w:rsid w:val="0060054A"/>
    <w:rsid w:val="00600DB8"/>
    <w:rsid w:val="006011BA"/>
    <w:rsid w:val="0060182A"/>
    <w:rsid w:val="006018B8"/>
    <w:rsid w:val="00601F72"/>
    <w:rsid w:val="006028FE"/>
    <w:rsid w:val="00603307"/>
    <w:rsid w:val="006033FA"/>
    <w:rsid w:val="006034AF"/>
    <w:rsid w:val="0060386D"/>
    <w:rsid w:val="00603C35"/>
    <w:rsid w:val="00604AFC"/>
    <w:rsid w:val="00604F2D"/>
    <w:rsid w:val="0060567A"/>
    <w:rsid w:val="00605A66"/>
    <w:rsid w:val="00605AC0"/>
    <w:rsid w:val="00605CFE"/>
    <w:rsid w:val="00606692"/>
    <w:rsid w:val="006074BB"/>
    <w:rsid w:val="0060759B"/>
    <w:rsid w:val="00607F67"/>
    <w:rsid w:val="00610400"/>
    <w:rsid w:val="00610DA1"/>
    <w:rsid w:val="0061106A"/>
    <w:rsid w:val="0061125F"/>
    <w:rsid w:val="006117EB"/>
    <w:rsid w:val="00611C96"/>
    <w:rsid w:val="00612C3D"/>
    <w:rsid w:val="00613352"/>
    <w:rsid w:val="0061364B"/>
    <w:rsid w:val="00613C60"/>
    <w:rsid w:val="00613D82"/>
    <w:rsid w:val="006153AF"/>
    <w:rsid w:val="00615799"/>
    <w:rsid w:val="006157CF"/>
    <w:rsid w:val="00615C18"/>
    <w:rsid w:val="00616621"/>
    <w:rsid w:val="0061690F"/>
    <w:rsid w:val="00616A54"/>
    <w:rsid w:val="00616DEA"/>
    <w:rsid w:val="00617127"/>
    <w:rsid w:val="00617E04"/>
    <w:rsid w:val="00620298"/>
    <w:rsid w:val="006211A8"/>
    <w:rsid w:val="00622053"/>
    <w:rsid w:val="006225DB"/>
    <w:rsid w:val="00622785"/>
    <w:rsid w:val="00622991"/>
    <w:rsid w:val="00622B19"/>
    <w:rsid w:val="00622CBD"/>
    <w:rsid w:val="0062389B"/>
    <w:rsid w:val="00623BF6"/>
    <w:rsid w:val="00623E03"/>
    <w:rsid w:val="0062409E"/>
    <w:rsid w:val="00624DDB"/>
    <w:rsid w:val="00625364"/>
    <w:rsid w:val="00626D8C"/>
    <w:rsid w:val="006272D8"/>
    <w:rsid w:val="00627CE5"/>
    <w:rsid w:val="006305BA"/>
    <w:rsid w:val="00630BB0"/>
    <w:rsid w:val="00630E38"/>
    <w:rsid w:val="006320C9"/>
    <w:rsid w:val="00632212"/>
    <w:rsid w:val="00633174"/>
    <w:rsid w:val="00633682"/>
    <w:rsid w:val="00633D22"/>
    <w:rsid w:val="00633D2B"/>
    <w:rsid w:val="00634512"/>
    <w:rsid w:val="006351AB"/>
    <w:rsid w:val="0063566E"/>
    <w:rsid w:val="006356A8"/>
    <w:rsid w:val="00636181"/>
    <w:rsid w:val="00636441"/>
    <w:rsid w:val="006365D2"/>
    <w:rsid w:val="00636767"/>
    <w:rsid w:val="00636DD4"/>
    <w:rsid w:val="006374D5"/>
    <w:rsid w:val="00640AF1"/>
    <w:rsid w:val="00640D21"/>
    <w:rsid w:val="006418E5"/>
    <w:rsid w:val="00642845"/>
    <w:rsid w:val="006432EE"/>
    <w:rsid w:val="00643756"/>
    <w:rsid w:val="00643C05"/>
    <w:rsid w:val="006444D0"/>
    <w:rsid w:val="006445FB"/>
    <w:rsid w:val="006448F4"/>
    <w:rsid w:val="006450AB"/>
    <w:rsid w:val="006457A6"/>
    <w:rsid w:val="006459FB"/>
    <w:rsid w:val="00645D52"/>
    <w:rsid w:val="00646232"/>
    <w:rsid w:val="00646772"/>
    <w:rsid w:val="0064697A"/>
    <w:rsid w:val="00646E11"/>
    <w:rsid w:val="00646F5B"/>
    <w:rsid w:val="0064736A"/>
    <w:rsid w:val="00647ACE"/>
    <w:rsid w:val="00647EF1"/>
    <w:rsid w:val="00647F8F"/>
    <w:rsid w:val="00650AD8"/>
    <w:rsid w:val="00651580"/>
    <w:rsid w:val="006522BE"/>
    <w:rsid w:val="00652856"/>
    <w:rsid w:val="006537BA"/>
    <w:rsid w:val="006539B0"/>
    <w:rsid w:val="00653DC4"/>
    <w:rsid w:val="00653F1E"/>
    <w:rsid w:val="006543A0"/>
    <w:rsid w:val="0065505C"/>
    <w:rsid w:val="00655176"/>
    <w:rsid w:val="006562CF"/>
    <w:rsid w:val="006563CC"/>
    <w:rsid w:val="00656A91"/>
    <w:rsid w:val="00656B10"/>
    <w:rsid w:val="00656EEC"/>
    <w:rsid w:val="006571EA"/>
    <w:rsid w:val="00660542"/>
    <w:rsid w:val="006605F2"/>
    <w:rsid w:val="00660CAA"/>
    <w:rsid w:val="006615FC"/>
    <w:rsid w:val="00661773"/>
    <w:rsid w:val="00661D64"/>
    <w:rsid w:val="00662F07"/>
    <w:rsid w:val="006636BB"/>
    <w:rsid w:val="00663A52"/>
    <w:rsid w:val="00663D15"/>
    <w:rsid w:val="00663EFB"/>
    <w:rsid w:val="0066471C"/>
    <w:rsid w:val="00664BE7"/>
    <w:rsid w:val="006650FA"/>
    <w:rsid w:val="00665754"/>
    <w:rsid w:val="00666721"/>
    <w:rsid w:val="00666C10"/>
    <w:rsid w:val="00666E28"/>
    <w:rsid w:val="00667919"/>
    <w:rsid w:val="00670136"/>
    <w:rsid w:val="006705B1"/>
    <w:rsid w:val="00670651"/>
    <w:rsid w:val="00670F8D"/>
    <w:rsid w:val="0067131A"/>
    <w:rsid w:val="0067132F"/>
    <w:rsid w:val="006717E3"/>
    <w:rsid w:val="006717F1"/>
    <w:rsid w:val="0067199D"/>
    <w:rsid w:val="00671CFE"/>
    <w:rsid w:val="00671E09"/>
    <w:rsid w:val="006729DF"/>
    <w:rsid w:val="00673103"/>
    <w:rsid w:val="0067399A"/>
    <w:rsid w:val="00673BF1"/>
    <w:rsid w:val="00674023"/>
    <w:rsid w:val="006742B7"/>
    <w:rsid w:val="006743D1"/>
    <w:rsid w:val="006748CF"/>
    <w:rsid w:val="00674998"/>
    <w:rsid w:val="00674DAE"/>
    <w:rsid w:val="00674FAD"/>
    <w:rsid w:val="00675022"/>
    <w:rsid w:val="0067573A"/>
    <w:rsid w:val="0067583D"/>
    <w:rsid w:val="00675B9B"/>
    <w:rsid w:val="00676160"/>
    <w:rsid w:val="00676D91"/>
    <w:rsid w:val="00677399"/>
    <w:rsid w:val="00677C05"/>
    <w:rsid w:val="00680D4E"/>
    <w:rsid w:val="00681065"/>
    <w:rsid w:val="00682445"/>
    <w:rsid w:val="00682EFB"/>
    <w:rsid w:val="006837B6"/>
    <w:rsid w:val="00683C70"/>
    <w:rsid w:val="00684448"/>
    <w:rsid w:val="006849D0"/>
    <w:rsid w:val="006854B4"/>
    <w:rsid w:val="006855AB"/>
    <w:rsid w:val="00685651"/>
    <w:rsid w:val="006864C3"/>
    <w:rsid w:val="00686B83"/>
    <w:rsid w:val="006872AB"/>
    <w:rsid w:val="00687373"/>
    <w:rsid w:val="006878FE"/>
    <w:rsid w:val="00687DE4"/>
    <w:rsid w:val="00690307"/>
    <w:rsid w:val="0069050F"/>
    <w:rsid w:val="00690912"/>
    <w:rsid w:val="00690B8B"/>
    <w:rsid w:val="00690F7E"/>
    <w:rsid w:val="00691156"/>
    <w:rsid w:val="00691277"/>
    <w:rsid w:val="00691C06"/>
    <w:rsid w:val="00691F2A"/>
    <w:rsid w:val="00691F41"/>
    <w:rsid w:val="00692715"/>
    <w:rsid w:val="006929FA"/>
    <w:rsid w:val="00692DF5"/>
    <w:rsid w:val="00693DAF"/>
    <w:rsid w:val="006940F7"/>
    <w:rsid w:val="00694D7A"/>
    <w:rsid w:val="00694DF9"/>
    <w:rsid w:val="00694E40"/>
    <w:rsid w:val="006951D2"/>
    <w:rsid w:val="0069561C"/>
    <w:rsid w:val="00695A18"/>
    <w:rsid w:val="00695B15"/>
    <w:rsid w:val="00695B90"/>
    <w:rsid w:val="006960CD"/>
    <w:rsid w:val="0069643E"/>
    <w:rsid w:val="00696C47"/>
    <w:rsid w:val="0069752D"/>
    <w:rsid w:val="006977D6"/>
    <w:rsid w:val="006A1126"/>
    <w:rsid w:val="006A12C5"/>
    <w:rsid w:val="006A1540"/>
    <w:rsid w:val="006A171D"/>
    <w:rsid w:val="006A19BA"/>
    <w:rsid w:val="006A1F5D"/>
    <w:rsid w:val="006A3127"/>
    <w:rsid w:val="006A31B3"/>
    <w:rsid w:val="006A34F6"/>
    <w:rsid w:val="006A3504"/>
    <w:rsid w:val="006A46F8"/>
    <w:rsid w:val="006A492B"/>
    <w:rsid w:val="006A5A24"/>
    <w:rsid w:val="006A5BBB"/>
    <w:rsid w:val="006A5BE9"/>
    <w:rsid w:val="006A5C4C"/>
    <w:rsid w:val="006A62B5"/>
    <w:rsid w:val="006A66D6"/>
    <w:rsid w:val="006A6E70"/>
    <w:rsid w:val="006A6F0B"/>
    <w:rsid w:val="006A6FCB"/>
    <w:rsid w:val="006A6FFE"/>
    <w:rsid w:val="006A7683"/>
    <w:rsid w:val="006A798D"/>
    <w:rsid w:val="006B0294"/>
    <w:rsid w:val="006B0B24"/>
    <w:rsid w:val="006B10E7"/>
    <w:rsid w:val="006B1168"/>
    <w:rsid w:val="006B11B0"/>
    <w:rsid w:val="006B1A36"/>
    <w:rsid w:val="006B2082"/>
    <w:rsid w:val="006B2CD6"/>
    <w:rsid w:val="006B3141"/>
    <w:rsid w:val="006B327F"/>
    <w:rsid w:val="006B3528"/>
    <w:rsid w:val="006B43C4"/>
    <w:rsid w:val="006B492E"/>
    <w:rsid w:val="006B4A10"/>
    <w:rsid w:val="006B52EA"/>
    <w:rsid w:val="006B548D"/>
    <w:rsid w:val="006B55C2"/>
    <w:rsid w:val="006B6248"/>
    <w:rsid w:val="006B63CF"/>
    <w:rsid w:val="006B666C"/>
    <w:rsid w:val="006B7344"/>
    <w:rsid w:val="006B77F6"/>
    <w:rsid w:val="006C102A"/>
    <w:rsid w:val="006C2493"/>
    <w:rsid w:val="006C2617"/>
    <w:rsid w:val="006C2668"/>
    <w:rsid w:val="006C3AD4"/>
    <w:rsid w:val="006C4F38"/>
    <w:rsid w:val="006C57CC"/>
    <w:rsid w:val="006C5B71"/>
    <w:rsid w:val="006C5BFF"/>
    <w:rsid w:val="006C6525"/>
    <w:rsid w:val="006C6F5D"/>
    <w:rsid w:val="006C746F"/>
    <w:rsid w:val="006C755E"/>
    <w:rsid w:val="006C77CB"/>
    <w:rsid w:val="006C7992"/>
    <w:rsid w:val="006C7E3B"/>
    <w:rsid w:val="006C7EDB"/>
    <w:rsid w:val="006D1356"/>
    <w:rsid w:val="006D16C7"/>
    <w:rsid w:val="006D1F1A"/>
    <w:rsid w:val="006D2E26"/>
    <w:rsid w:val="006D3367"/>
    <w:rsid w:val="006D3A3E"/>
    <w:rsid w:val="006D41ED"/>
    <w:rsid w:val="006D41FE"/>
    <w:rsid w:val="006D4748"/>
    <w:rsid w:val="006D51A0"/>
    <w:rsid w:val="006D58B3"/>
    <w:rsid w:val="006D5AE7"/>
    <w:rsid w:val="006D5C1F"/>
    <w:rsid w:val="006D5C68"/>
    <w:rsid w:val="006D64B3"/>
    <w:rsid w:val="006D66EC"/>
    <w:rsid w:val="006D6EBB"/>
    <w:rsid w:val="006D7B4D"/>
    <w:rsid w:val="006E0904"/>
    <w:rsid w:val="006E11D2"/>
    <w:rsid w:val="006E2866"/>
    <w:rsid w:val="006E2D5D"/>
    <w:rsid w:val="006E2F90"/>
    <w:rsid w:val="006E33C5"/>
    <w:rsid w:val="006E3459"/>
    <w:rsid w:val="006E34FC"/>
    <w:rsid w:val="006E36A7"/>
    <w:rsid w:val="006E44F9"/>
    <w:rsid w:val="006E4F5C"/>
    <w:rsid w:val="006E50DC"/>
    <w:rsid w:val="006E5D7E"/>
    <w:rsid w:val="006E60D4"/>
    <w:rsid w:val="006E6E25"/>
    <w:rsid w:val="006E7078"/>
    <w:rsid w:val="006E74D7"/>
    <w:rsid w:val="006E7B2B"/>
    <w:rsid w:val="006E7D22"/>
    <w:rsid w:val="006E7EB4"/>
    <w:rsid w:val="006F0059"/>
    <w:rsid w:val="006F00BF"/>
    <w:rsid w:val="006F03C9"/>
    <w:rsid w:val="006F1090"/>
    <w:rsid w:val="006F1536"/>
    <w:rsid w:val="006F1BD8"/>
    <w:rsid w:val="006F217D"/>
    <w:rsid w:val="006F231F"/>
    <w:rsid w:val="006F26DA"/>
    <w:rsid w:val="006F2944"/>
    <w:rsid w:val="006F2BE9"/>
    <w:rsid w:val="006F2C31"/>
    <w:rsid w:val="006F3283"/>
    <w:rsid w:val="006F548E"/>
    <w:rsid w:val="006F5D73"/>
    <w:rsid w:val="006F5F23"/>
    <w:rsid w:val="006F6C95"/>
    <w:rsid w:val="006F6DA0"/>
    <w:rsid w:val="006F6FED"/>
    <w:rsid w:val="006F741B"/>
    <w:rsid w:val="006F7ED6"/>
    <w:rsid w:val="006F7F49"/>
    <w:rsid w:val="007007A1"/>
    <w:rsid w:val="00700C5E"/>
    <w:rsid w:val="007024CB"/>
    <w:rsid w:val="00703383"/>
    <w:rsid w:val="007035A3"/>
    <w:rsid w:val="007038D9"/>
    <w:rsid w:val="00703C75"/>
    <w:rsid w:val="007045F5"/>
    <w:rsid w:val="00704A40"/>
    <w:rsid w:val="007054BA"/>
    <w:rsid w:val="0070574A"/>
    <w:rsid w:val="0070596D"/>
    <w:rsid w:val="007059CC"/>
    <w:rsid w:val="00705D0E"/>
    <w:rsid w:val="00706174"/>
    <w:rsid w:val="00706835"/>
    <w:rsid w:val="00707165"/>
    <w:rsid w:val="007073D5"/>
    <w:rsid w:val="00707B20"/>
    <w:rsid w:val="00707BDE"/>
    <w:rsid w:val="00707DC1"/>
    <w:rsid w:val="00710230"/>
    <w:rsid w:val="0071045A"/>
    <w:rsid w:val="007104F7"/>
    <w:rsid w:val="007109BF"/>
    <w:rsid w:val="00710D66"/>
    <w:rsid w:val="007110BA"/>
    <w:rsid w:val="00711901"/>
    <w:rsid w:val="00712050"/>
    <w:rsid w:val="007127E2"/>
    <w:rsid w:val="00713103"/>
    <w:rsid w:val="0071360E"/>
    <w:rsid w:val="00713857"/>
    <w:rsid w:val="007138D8"/>
    <w:rsid w:val="007143F3"/>
    <w:rsid w:val="00714AA3"/>
    <w:rsid w:val="00714DC5"/>
    <w:rsid w:val="00715576"/>
    <w:rsid w:val="00715CED"/>
    <w:rsid w:val="00715F7C"/>
    <w:rsid w:val="00716268"/>
    <w:rsid w:val="0071659D"/>
    <w:rsid w:val="0071703A"/>
    <w:rsid w:val="0071768F"/>
    <w:rsid w:val="00720414"/>
    <w:rsid w:val="007204DA"/>
    <w:rsid w:val="00720974"/>
    <w:rsid w:val="00720D47"/>
    <w:rsid w:val="00721158"/>
    <w:rsid w:val="00721492"/>
    <w:rsid w:val="00721BE0"/>
    <w:rsid w:val="007224C0"/>
    <w:rsid w:val="00722E0C"/>
    <w:rsid w:val="00722FE5"/>
    <w:rsid w:val="00723119"/>
    <w:rsid w:val="00723BCE"/>
    <w:rsid w:val="00723DFD"/>
    <w:rsid w:val="00724F55"/>
    <w:rsid w:val="0072529B"/>
    <w:rsid w:val="00725534"/>
    <w:rsid w:val="00725A67"/>
    <w:rsid w:val="00725EB3"/>
    <w:rsid w:val="00726E86"/>
    <w:rsid w:val="0072707C"/>
    <w:rsid w:val="0072720A"/>
    <w:rsid w:val="007274C0"/>
    <w:rsid w:val="0072757D"/>
    <w:rsid w:val="00727809"/>
    <w:rsid w:val="007279E0"/>
    <w:rsid w:val="00727E56"/>
    <w:rsid w:val="007301E2"/>
    <w:rsid w:val="007305F6"/>
    <w:rsid w:val="007305FF"/>
    <w:rsid w:val="00730BD1"/>
    <w:rsid w:val="00730D49"/>
    <w:rsid w:val="00731058"/>
    <w:rsid w:val="00731294"/>
    <w:rsid w:val="007326C5"/>
    <w:rsid w:val="00732B81"/>
    <w:rsid w:val="00732C18"/>
    <w:rsid w:val="0073301F"/>
    <w:rsid w:val="007330B1"/>
    <w:rsid w:val="007338E2"/>
    <w:rsid w:val="00733989"/>
    <w:rsid w:val="007347BE"/>
    <w:rsid w:val="00734E1B"/>
    <w:rsid w:val="00735330"/>
    <w:rsid w:val="0073573C"/>
    <w:rsid w:val="007359A3"/>
    <w:rsid w:val="0073603E"/>
    <w:rsid w:val="0073626B"/>
    <w:rsid w:val="00736CEE"/>
    <w:rsid w:val="00737176"/>
    <w:rsid w:val="007374E9"/>
    <w:rsid w:val="00737735"/>
    <w:rsid w:val="00737BFD"/>
    <w:rsid w:val="007400C8"/>
    <w:rsid w:val="007400FC"/>
    <w:rsid w:val="0074027F"/>
    <w:rsid w:val="0074035B"/>
    <w:rsid w:val="00740399"/>
    <w:rsid w:val="007407DD"/>
    <w:rsid w:val="00740904"/>
    <w:rsid w:val="0074124B"/>
    <w:rsid w:val="00741B3B"/>
    <w:rsid w:val="00741C88"/>
    <w:rsid w:val="00743946"/>
    <w:rsid w:val="00743A52"/>
    <w:rsid w:val="00744437"/>
    <w:rsid w:val="00744942"/>
    <w:rsid w:val="00744B06"/>
    <w:rsid w:val="00744D95"/>
    <w:rsid w:val="007452E3"/>
    <w:rsid w:val="00745799"/>
    <w:rsid w:val="007463E0"/>
    <w:rsid w:val="007464D5"/>
    <w:rsid w:val="0074679E"/>
    <w:rsid w:val="00746A98"/>
    <w:rsid w:val="00746BC3"/>
    <w:rsid w:val="00746BC9"/>
    <w:rsid w:val="00746E94"/>
    <w:rsid w:val="00747A98"/>
    <w:rsid w:val="00747D89"/>
    <w:rsid w:val="00750082"/>
    <w:rsid w:val="00750C18"/>
    <w:rsid w:val="007512B4"/>
    <w:rsid w:val="00751312"/>
    <w:rsid w:val="007514D5"/>
    <w:rsid w:val="00751713"/>
    <w:rsid w:val="00751C5F"/>
    <w:rsid w:val="007525F3"/>
    <w:rsid w:val="00752AFD"/>
    <w:rsid w:val="00752BDA"/>
    <w:rsid w:val="00752CEA"/>
    <w:rsid w:val="007534A1"/>
    <w:rsid w:val="00753796"/>
    <w:rsid w:val="007539A5"/>
    <w:rsid w:val="00754D5D"/>
    <w:rsid w:val="00754F58"/>
    <w:rsid w:val="00755CD9"/>
    <w:rsid w:val="00756428"/>
    <w:rsid w:val="00756542"/>
    <w:rsid w:val="00756560"/>
    <w:rsid w:val="00757DBF"/>
    <w:rsid w:val="0076004B"/>
    <w:rsid w:val="007600F1"/>
    <w:rsid w:val="00760295"/>
    <w:rsid w:val="007615EB"/>
    <w:rsid w:val="00762F8F"/>
    <w:rsid w:val="007635B5"/>
    <w:rsid w:val="00763615"/>
    <w:rsid w:val="00763D24"/>
    <w:rsid w:val="00764455"/>
    <w:rsid w:val="00764A20"/>
    <w:rsid w:val="00764E00"/>
    <w:rsid w:val="00765466"/>
    <w:rsid w:val="007654E0"/>
    <w:rsid w:val="00765843"/>
    <w:rsid w:val="007658E0"/>
    <w:rsid w:val="00765D20"/>
    <w:rsid w:val="00765F97"/>
    <w:rsid w:val="007660B9"/>
    <w:rsid w:val="00766191"/>
    <w:rsid w:val="00766251"/>
    <w:rsid w:val="0076655F"/>
    <w:rsid w:val="0076727A"/>
    <w:rsid w:val="00767802"/>
    <w:rsid w:val="00767D57"/>
    <w:rsid w:val="00767E37"/>
    <w:rsid w:val="00771C4D"/>
    <w:rsid w:val="00771E8C"/>
    <w:rsid w:val="00772359"/>
    <w:rsid w:val="00772369"/>
    <w:rsid w:val="00772B38"/>
    <w:rsid w:val="00772F21"/>
    <w:rsid w:val="007730C0"/>
    <w:rsid w:val="0077358A"/>
    <w:rsid w:val="00774457"/>
    <w:rsid w:val="007747D9"/>
    <w:rsid w:val="00774FCF"/>
    <w:rsid w:val="00775EB3"/>
    <w:rsid w:val="00776AAF"/>
    <w:rsid w:val="00776B95"/>
    <w:rsid w:val="00776DB3"/>
    <w:rsid w:val="0077733B"/>
    <w:rsid w:val="007777A7"/>
    <w:rsid w:val="00777A4E"/>
    <w:rsid w:val="00777D8F"/>
    <w:rsid w:val="00780BC4"/>
    <w:rsid w:val="00780D48"/>
    <w:rsid w:val="0078100A"/>
    <w:rsid w:val="00781897"/>
    <w:rsid w:val="00781E76"/>
    <w:rsid w:val="00783189"/>
    <w:rsid w:val="00783698"/>
    <w:rsid w:val="00783AD5"/>
    <w:rsid w:val="00783B2D"/>
    <w:rsid w:val="00783B53"/>
    <w:rsid w:val="00784287"/>
    <w:rsid w:val="00784A92"/>
    <w:rsid w:val="00784B54"/>
    <w:rsid w:val="00785284"/>
    <w:rsid w:val="0078591C"/>
    <w:rsid w:val="00785F55"/>
    <w:rsid w:val="00786136"/>
    <w:rsid w:val="007862AD"/>
    <w:rsid w:val="00786603"/>
    <w:rsid w:val="00786D04"/>
    <w:rsid w:val="00786D25"/>
    <w:rsid w:val="00786D96"/>
    <w:rsid w:val="00787047"/>
    <w:rsid w:val="00787315"/>
    <w:rsid w:val="0078740C"/>
    <w:rsid w:val="0078767C"/>
    <w:rsid w:val="007878CA"/>
    <w:rsid w:val="00787ABB"/>
    <w:rsid w:val="00787DBC"/>
    <w:rsid w:val="0079029E"/>
    <w:rsid w:val="0079098A"/>
    <w:rsid w:val="007917E5"/>
    <w:rsid w:val="00791A6D"/>
    <w:rsid w:val="00792623"/>
    <w:rsid w:val="007937C4"/>
    <w:rsid w:val="00793A9C"/>
    <w:rsid w:val="00793C1F"/>
    <w:rsid w:val="00793C54"/>
    <w:rsid w:val="00793F09"/>
    <w:rsid w:val="007941CA"/>
    <w:rsid w:val="00794D7A"/>
    <w:rsid w:val="0079509B"/>
    <w:rsid w:val="007960D7"/>
    <w:rsid w:val="00796C92"/>
    <w:rsid w:val="00796D43"/>
    <w:rsid w:val="0079766E"/>
    <w:rsid w:val="00797794"/>
    <w:rsid w:val="007A0222"/>
    <w:rsid w:val="007A087E"/>
    <w:rsid w:val="007A08DA"/>
    <w:rsid w:val="007A0F59"/>
    <w:rsid w:val="007A0FA3"/>
    <w:rsid w:val="007A0FCC"/>
    <w:rsid w:val="007A14C6"/>
    <w:rsid w:val="007A15CD"/>
    <w:rsid w:val="007A169E"/>
    <w:rsid w:val="007A21E9"/>
    <w:rsid w:val="007A2B93"/>
    <w:rsid w:val="007A2DAD"/>
    <w:rsid w:val="007A349C"/>
    <w:rsid w:val="007A3736"/>
    <w:rsid w:val="007A3E90"/>
    <w:rsid w:val="007A406A"/>
    <w:rsid w:val="007A4305"/>
    <w:rsid w:val="007A43AB"/>
    <w:rsid w:val="007A4655"/>
    <w:rsid w:val="007A5692"/>
    <w:rsid w:val="007A5933"/>
    <w:rsid w:val="007A6741"/>
    <w:rsid w:val="007A6B26"/>
    <w:rsid w:val="007A6E8D"/>
    <w:rsid w:val="007A6F86"/>
    <w:rsid w:val="007A7BE1"/>
    <w:rsid w:val="007B01F4"/>
    <w:rsid w:val="007B0B6F"/>
    <w:rsid w:val="007B1409"/>
    <w:rsid w:val="007B1690"/>
    <w:rsid w:val="007B1870"/>
    <w:rsid w:val="007B1DCE"/>
    <w:rsid w:val="007B1EF4"/>
    <w:rsid w:val="007B2374"/>
    <w:rsid w:val="007B24E6"/>
    <w:rsid w:val="007B26B1"/>
    <w:rsid w:val="007B2D7A"/>
    <w:rsid w:val="007B4C56"/>
    <w:rsid w:val="007B4E24"/>
    <w:rsid w:val="007B5083"/>
    <w:rsid w:val="007B50B5"/>
    <w:rsid w:val="007B5804"/>
    <w:rsid w:val="007B632A"/>
    <w:rsid w:val="007B6550"/>
    <w:rsid w:val="007B6AF0"/>
    <w:rsid w:val="007B7E97"/>
    <w:rsid w:val="007C0242"/>
    <w:rsid w:val="007C0281"/>
    <w:rsid w:val="007C0FBD"/>
    <w:rsid w:val="007C0FD1"/>
    <w:rsid w:val="007C1ED2"/>
    <w:rsid w:val="007C1EED"/>
    <w:rsid w:val="007C2387"/>
    <w:rsid w:val="007C3A61"/>
    <w:rsid w:val="007C3CBD"/>
    <w:rsid w:val="007C4296"/>
    <w:rsid w:val="007C4C06"/>
    <w:rsid w:val="007C5C96"/>
    <w:rsid w:val="007C5D23"/>
    <w:rsid w:val="007C626F"/>
    <w:rsid w:val="007C6506"/>
    <w:rsid w:val="007C6A06"/>
    <w:rsid w:val="007C6A0B"/>
    <w:rsid w:val="007C6AB3"/>
    <w:rsid w:val="007C72D4"/>
    <w:rsid w:val="007C7491"/>
    <w:rsid w:val="007C7FFA"/>
    <w:rsid w:val="007D01F2"/>
    <w:rsid w:val="007D062E"/>
    <w:rsid w:val="007D1199"/>
    <w:rsid w:val="007D1227"/>
    <w:rsid w:val="007D12AA"/>
    <w:rsid w:val="007D1513"/>
    <w:rsid w:val="007D18EB"/>
    <w:rsid w:val="007D1C57"/>
    <w:rsid w:val="007D2140"/>
    <w:rsid w:val="007D2207"/>
    <w:rsid w:val="007D2789"/>
    <w:rsid w:val="007D2AEA"/>
    <w:rsid w:val="007D2D4B"/>
    <w:rsid w:val="007D2D4E"/>
    <w:rsid w:val="007D3525"/>
    <w:rsid w:val="007D3C93"/>
    <w:rsid w:val="007D407A"/>
    <w:rsid w:val="007D447A"/>
    <w:rsid w:val="007D45D1"/>
    <w:rsid w:val="007D4773"/>
    <w:rsid w:val="007D48CC"/>
    <w:rsid w:val="007D4F71"/>
    <w:rsid w:val="007D5374"/>
    <w:rsid w:val="007D56D7"/>
    <w:rsid w:val="007D5FEF"/>
    <w:rsid w:val="007D6059"/>
    <w:rsid w:val="007D6A9C"/>
    <w:rsid w:val="007D6F22"/>
    <w:rsid w:val="007D76F5"/>
    <w:rsid w:val="007D7972"/>
    <w:rsid w:val="007D7A7B"/>
    <w:rsid w:val="007D7CED"/>
    <w:rsid w:val="007E04A9"/>
    <w:rsid w:val="007E06CF"/>
    <w:rsid w:val="007E0AFE"/>
    <w:rsid w:val="007E0D6E"/>
    <w:rsid w:val="007E1F17"/>
    <w:rsid w:val="007E21A0"/>
    <w:rsid w:val="007E2271"/>
    <w:rsid w:val="007E2615"/>
    <w:rsid w:val="007E3132"/>
    <w:rsid w:val="007E3A9A"/>
    <w:rsid w:val="007E3AD7"/>
    <w:rsid w:val="007E3F57"/>
    <w:rsid w:val="007E4D83"/>
    <w:rsid w:val="007E5E88"/>
    <w:rsid w:val="007E5FAF"/>
    <w:rsid w:val="007E60E4"/>
    <w:rsid w:val="007E6422"/>
    <w:rsid w:val="007E663D"/>
    <w:rsid w:val="007E676F"/>
    <w:rsid w:val="007E685C"/>
    <w:rsid w:val="007E6913"/>
    <w:rsid w:val="007E6DFA"/>
    <w:rsid w:val="007E7643"/>
    <w:rsid w:val="007E783E"/>
    <w:rsid w:val="007E7996"/>
    <w:rsid w:val="007E7B71"/>
    <w:rsid w:val="007F01C4"/>
    <w:rsid w:val="007F05CE"/>
    <w:rsid w:val="007F0B13"/>
    <w:rsid w:val="007F0F47"/>
    <w:rsid w:val="007F14FB"/>
    <w:rsid w:val="007F1DCC"/>
    <w:rsid w:val="007F1ED4"/>
    <w:rsid w:val="007F1F96"/>
    <w:rsid w:val="007F2266"/>
    <w:rsid w:val="007F270D"/>
    <w:rsid w:val="007F3396"/>
    <w:rsid w:val="007F34D6"/>
    <w:rsid w:val="007F4BE7"/>
    <w:rsid w:val="007F5388"/>
    <w:rsid w:val="007F5953"/>
    <w:rsid w:val="007F598B"/>
    <w:rsid w:val="007F773E"/>
    <w:rsid w:val="007F78FB"/>
    <w:rsid w:val="007F7EBE"/>
    <w:rsid w:val="00800164"/>
    <w:rsid w:val="008001CC"/>
    <w:rsid w:val="00800B5B"/>
    <w:rsid w:val="00800FC8"/>
    <w:rsid w:val="00801701"/>
    <w:rsid w:val="00801743"/>
    <w:rsid w:val="00801B32"/>
    <w:rsid w:val="00802939"/>
    <w:rsid w:val="00802DA4"/>
    <w:rsid w:val="0080381E"/>
    <w:rsid w:val="00804240"/>
    <w:rsid w:val="00804DA8"/>
    <w:rsid w:val="00804DDC"/>
    <w:rsid w:val="00804E85"/>
    <w:rsid w:val="008056A3"/>
    <w:rsid w:val="00806249"/>
    <w:rsid w:val="00806610"/>
    <w:rsid w:val="00806ABE"/>
    <w:rsid w:val="00806E30"/>
    <w:rsid w:val="00807077"/>
    <w:rsid w:val="00807476"/>
    <w:rsid w:val="008074F2"/>
    <w:rsid w:val="00807EE9"/>
    <w:rsid w:val="00810FF5"/>
    <w:rsid w:val="0081139B"/>
    <w:rsid w:val="0081166C"/>
    <w:rsid w:val="00811AAC"/>
    <w:rsid w:val="00811F03"/>
    <w:rsid w:val="00812BFC"/>
    <w:rsid w:val="008130FF"/>
    <w:rsid w:val="00813E15"/>
    <w:rsid w:val="00813E81"/>
    <w:rsid w:val="0081447B"/>
    <w:rsid w:val="008147FA"/>
    <w:rsid w:val="00814A5A"/>
    <w:rsid w:val="00814BF1"/>
    <w:rsid w:val="00814E62"/>
    <w:rsid w:val="00815506"/>
    <w:rsid w:val="00815E34"/>
    <w:rsid w:val="008161F7"/>
    <w:rsid w:val="00817A87"/>
    <w:rsid w:val="008201C7"/>
    <w:rsid w:val="008208C9"/>
    <w:rsid w:val="0082119B"/>
    <w:rsid w:val="008217D7"/>
    <w:rsid w:val="00822814"/>
    <w:rsid w:val="00822BF4"/>
    <w:rsid w:val="00823006"/>
    <w:rsid w:val="00823036"/>
    <w:rsid w:val="00823640"/>
    <w:rsid w:val="00823DF1"/>
    <w:rsid w:val="0082461B"/>
    <w:rsid w:val="0082598C"/>
    <w:rsid w:val="008260EE"/>
    <w:rsid w:val="00826117"/>
    <w:rsid w:val="008263A3"/>
    <w:rsid w:val="00826A03"/>
    <w:rsid w:val="00826DB4"/>
    <w:rsid w:val="00827694"/>
    <w:rsid w:val="008276C9"/>
    <w:rsid w:val="00830A9F"/>
    <w:rsid w:val="008316BC"/>
    <w:rsid w:val="00831CCD"/>
    <w:rsid w:val="00831F5A"/>
    <w:rsid w:val="00832024"/>
    <w:rsid w:val="008326EB"/>
    <w:rsid w:val="00832B98"/>
    <w:rsid w:val="0083309C"/>
    <w:rsid w:val="0083341C"/>
    <w:rsid w:val="00834083"/>
    <w:rsid w:val="00834A51"/>
    <w:rsid w:val="0083532D"/>
    <w:rsid w:val="00835C99"/>
    <w:rsid w:val="00835CC3"/>
    <w:rsid w:val="00835DCD"/>
    <w:rsid w:val="008363D0"/>
    <w:rsid w:val="00836525"/>
    <w:rsid w:val="008366F5"/>
    <w:rsid w:val="00837095"/>
    <w:rsid w:val="00837211"/>
    <w:rsid w:val="008373E6"/>
    <w:rsid w:val="00837957"/>
    <w:rsid w:val="00837AF0"/>
    <w:rsid w:val="00837D09"/>
    <w:rsid w:val="0084050A"/>
    <w:rsid w:val="00840BD9"/>
    <w:rsid w:val="00840F2C"/>
    <w:rsid w:val="00842489"/>
    <w:rsid w:val="00842751"/>
    <w:rsid w:val="0084294A"/>
    <w:rsid w:val="008435FB"/>
    <w:rsid w:val="00843AAE"/>
    <w:rsid w:val="0084410F"/>
    <w:rsid w:val="008442A8"/>
    <w:rsid w:val="00844497"/>
    <w:rsid w:val="008449F9"/>
    <w:rsid w:val="00844B5A"/>
    <w:rsid w:val="00845A9B"/>
    <w:rsid w:val="00845B7B"/>
    <w:rsid w:val="00845CB2"/>
    <w:rsid w:val="00845CD9"/>
    <w:rsid w:val="00846910"/>
    <w:rsid w:val="00846A46"/>
    <w:rsid w:val="00846DA4"/>
    <w:rsid w:val="00847004"/>
    <w:rsid w:val="008479B7"/>
    <w:rsid w:val="00847E8A"/>
    <w:rsid w:val="00850583"/>
    <w:rsid w:val="00850B0E"/>
    <w:rsid w:val="008510AB"/>
    <w:rsid w:val="00851410"/>
    <w:rsid w:val="00852187"/>
    <w:rsid w:val="00852436"/>
    <w:rsid w:val="00852457"/>
    <w:rsid w:val="00852BB6"/>
    <w:rsid w:val="00852F1C"/>
    <w:rsid w:val="008534F9"/>
    <w:rsid w:val="0085357B"/>
    <w:rsid w:val="00853CC6"/>
    <w:rsid w:val="00853CE0"/>
    <w:rsid w:val="008547A9"/>
    <w:rsid w:val="00854BC3"/>
    <w:rsid w:val="00854E19"/>
    <w:rsid w:val="00855176"/>
    <w:rsid w:val="0085538E"/>
    <w:rsid w:val="00855893"/>
    <w:rsid w:val="00855BA2"/>
    <w:rsid w:val="00855D30"/>
    <w:rsid w:val="00855E8C"/>
    <w:rsid w:val="0085647F"/>
    <w:rsid w:val="008564F3"/>
    <w:rsid w:val="00856828"/>
    <w:rsid w:val="008573EE"/>
    <w:rsid w:val="00857501"/>
    <w:rsid w:val="00857C6B"/>
    <w:rsid w:val="00860272"/>
    <w:rsid w:val="00860296"/>
    <w:rsid w:val="008608F2"/>
    <w:rsid w:val="00860BF1"/>
    <w:rsid w:val="00860CBE"/>
    <w:rsid w:val="00861BEB"/>
    <w:rsid w:val="00861F76"/>
    <w:rsid w:val="00862250"/>
    <w:rsid w:val="00862419"/>
    <w:rsid w:val="008624BC"/>
    <w:rsid w:val="008627DC"/>
    <w:rsid w:val="00863BE5"/>
    <w:rsid w:val="00864A34"/>
    <w:rsid w:val="00865281"/>
    <w:rsid w:val="00865339"/>
    <w:rsid w:val="00865C02"/>
    <w:rsid w:val="008661DB"/>
    <w:rsid w:val="00866B2B"/>
    <w:rsid w:val="00866E87"/>
    <w:rsid w:val="00867737"/>
    <w:rsid w:val="00867E5A"/>
    <w:rsid w:val="00867FA7"/>
    <w:rsid w:val="00870748"/>
    <w:rsid w:val="00870A85"/>
    <w:rsid w:val="00870B8D"/>
    <w:rsid w:val="00870F3B"/>
    <w:rsid w:val="0087129C"/>
    <w:rsid w:val="0087328F"/>
    <w:rsid w:val="008735B4"/>
    <w:rsid w:val="00873D31"/>
    <w:rsid w:val="008741F2"/>
    <w:rsid w:val="0087429D"/>
    <w:rsid w:val="008742A0"/>
    <w:rsid w:val="0087430A"/>
    <w:rsid w:val="00875A45"/>
    <w:rsid w:val="0087666E"/>
    <w:rsid w:val="008766C3"/>
    <w:rsid w:val="00876784"/>
    <w:rsid w:val="008767ED"/>
    <w:rsid w:val="00876ABB"/>
    <w:rsid w:val="00876DF2"/>
    <w:rsid w:val="00877802"/>
    <w:rsid w:val="00877983"/>
    <w:rsid w:val="00880405"/>
    <w:rsid w:val="00880E5D"/>
    <w:rsid w:val="00881D2F"/>
    <w:rsid w:val="008828CD"/>
    <w:rsid w:val="00882A7E"/>
    <w:rsid w:val="008834D9"/>
    <w:rsid w:val="00883A39"/>
    <w:rsid w:val="00883DCF"/>
    <w:rsid w:val="00884645"/>
    <w:rsid w:val="00884DA8"/>
    <w:rsid w:val="008855F1"/>
    <w:rsid w:val="00886722"/>
    <w:rsid w:val="008867CB"/>
    <w:rsid w:val="00886C0A"/>
    <w:rsid w:val="0088722C"/>
    <w:rsid w:val="0088747F"/>
    <w:rsid w:val="00887533"/>
    <w:rsid w:val="0088754D"/>
    <w:rsid w:val="00887A47"/>
    <w:rsid w:val="00887AF4"/>
    <w:rsid w:val="00887DB4"/>
    <w:rsid w:val="00887F2F"/>
    <w:rsid w:val="00887F6F"/>
    <w:rsid w:val="0089004B"/>
    <w:rsid w:val="0089035E"/>
    <w:rsid w:val="00890417"/>
    <w:rsid w:val="0089081E"/>
    <w:rsid w:val="00890B96"/>
    <w:rsid w:val="00891E51"/>
    <w:rsid w:val="00892979"/>
    <w:rsid w:val="00893026"/>
    <w:rsid w:val="00893407"/>
    <w:rsid w:val="00893642"/>
    <w:rsid w:val="00893C70"/>
    <w:rsid w:val="00893C78"/>
    <w:rsid w:val="0089402F"/>
    <w:rsid w:val="0089451A"/>
    <w:rsid w:val="00894665"/>
    <w:rsid w:val="00894D39"/>
    <w:rsid w:val="00895112"/>
    <w:rsid w:val="0089531D"/>
    <w:rsid w:val="008955E2"/>
    <w:rsid w:val="008958F6"/>
    <w:rsid w:val="00895B8F"/>
    <w:rsid w:val="00897AD1"/>
    <w:rsid w:val="008A027D"/>
    <w:rsid w:val="008A0530"/>
    <w:rsid w:val="008A1186"/>
    <w:rsid w:val="008A1476"/>
    <w:rsid w:val="008A14DE"/>
    <w:rsid w:val="008A14EA"/>
    <w:rsid w:val="008A1951"/>
    <w:rsid w:val="008A1DAC"/>
    <w:rsid w:val="008A2055"/>
    <w:rsid w:val="008A27DD"/>
    <w:rsid w:val="008A3143"/>
    <w:rsid w:val="008A399C"/>
    <w:rsid w:val="008A3FB8"/>
    <w:rsid w:val="008A4118"/>
    <w:rsid w:val="008A4B39"/>
    <w:rsid w:val="008A4CD2"/>
    <w:rsid w:val="008A4E15"/>
    <w:rsid w:val="008A5020"/>
    <w:rsid w:val="008A5500"/>
    <w:rsid w:val="008A5567"/>
    <w:rsid w:val="008A5F70"/>
    <w:rsid w:val="008A6683"/>
    <w:rsid w:val="008A7A09"/>
    <w:rsid w:val="008B021D"/>
    <w:rsid w:val="008B027A"/>
    <w:rsid w:val="008B0489"/>
    <w:rsid w:val="008B0918"/>
    <w:rsid w:val="008B118E"/>
    <w:rsid w:val="008B1640"/>
    <w:rsid w:val="008B1677"/>
    <w:rsid w:val="008B19FC"/>
    <w:rsid w:val="008B1A08"/>
    <w:rsid w:val="008B2239"/>
    <w:rsid w:val="008B2F79"/>
    <w:rsid w:val="008B3051"/>
    <w:rsid w:val="008B37B9"/>
    <w:rsid w:val="008B3DEC"/>
    <w:rsid w:val="008B3EEF"/>
    <w:rsid w:val="008B3FED"/>
    <w:rsid w:val="008B419D"/>
    <w:rsid w:val="008B4BF9"/>
    <w:rsid w:val="008B561A"/>
    <w:rsid w:val="008B570A"/>
    <w:rsid w:val="008B59F5"/>
    <w:rsid w:val="008B6A13"/>
    <w:rsid w:val="008B6EC4"/>
    <w:rsid w:val="008B7BEC"/>
    <w:rsid w:val="008C038F"/>
    <w:rsid w:val="008C0944"/>
    <w:rsid w:val="008C24DC"/>
    <w:rsid w:val="008C29A2"/>
    <w:rsid w:val="008C2A17"/>
    <w:rsid w:val="008C2E7A"/>
    <w:rsid w:val="008C3C67"/>
    <w:rsid w:val="008C585B"/>
    <w:rsid w:val="008C5B1A"/>
    <w:rsid w:val="008C5BF7"/>
    <w:rsid w:val="008C5D88"/>
    <w:rsid w:val="008C6411"/>
    <w:rsid w:val="008C68CE"/>
    <w:rsid w:val="008C6CB6"/>
    <w:rsid w:val="008C6D34"/>
    <w:rsid w:val="008C6DC8"/>
    <w:rsid w:val="008C7463"/>
    <w:rsid w:val="008C7863"/>
    <w:rsid w:val="008C7AA6"/>
    <w:rsid w:val="008C7DE9"/>
    <w:rsid w:val="008D0E21"/>
    <w:rsid w:val="008D10FA"/>
    <w:rsid w:val="008D20B5"/>
    <w:rsid w:val="008D2928"/>
    <w:rsid w:val="008D3E4F"/>
    <w:rsid w:val="008D40B1"/>
    <w:rsid w:val="008D4A98"/>
    <w:rsid w:val="008D5874"/>
    <w:rsid w:val="008D5DAA"/>
    <w:rsid w:val="008D5DF9"/>
    <w:rsid w:val="008D5F0E"/>
    <w:rsid w:val="008D6B32"/>
    <w:rsid w:val="008D6CAF"/>
    <w:rsid w:val="008D6D35"/>
    <w:rsid w:val="008D6EF2"/>
    <w:rsid w:val="008D7273"/>
    <w:rsid w:val="008D737E"/>
    <w:rsid w:val="008D7616"/>
    <w:rsid w:val="008D769B"/>
    <w:rsid w:val="008D7FF0"/>
    <w:rsid w:val="008E0241"/>
    <w:rsid w:val="008E11BC"/>
    <w:rsid w:val="008E1401"/>
    <w:rsid w:val="008E1447"/>
    <w:rsid w:val="008E1499"/>
    <w:rsid w:val="008E1B9C"/>
    <w:rsid w:val="008E1ED5"/>
    <w:rsid w:val="008E20C6"/>
    <w:rsid w:val="008E21F8"/>
    <w:rsid w:val="008E2360"/>
    <w:rsid w:val="008E272A"/>
    <w:rsid w:val="008E296C"/>
    <w:rsid w:val="008E2F68"/>
    <w:rsid w:val="008E3086"/>
    <w:rsid w:val="008E407D"/>
    <w:rsid w:val="008E4B6A"/>
    <w:rsid w:val="008E4FEB"/>
    <w:rsid w:val="008E5133"/>
    <w:rsid w:val="008E523A"/>
    <w:rsid w:val="008E58D8"/>
    <w:rsid w:val="008E59E0"/>
    <w:rsid w:val="008E6265"/>
    <w:rsid w:val="008E62BA"/>
    <w:rsid w:val="008E6814"/>
    <w:rsid w:val="008E69B1"/>
    <w:rsid w:val="008E69CA"/>
    <w:rsid w:val="008E6A5B"/>
    <w:rsid w:val="008E70AE"/>
    <w:rsid w:val="008E7245"/>
    <w:rsid w:val="008E7E76"/>
    <w:rsid w:val="008F0FC4"/>
    <w:rsid w:val="008F0FD0"/>
    <w:rsid w:val="008F12FC"/>
    <w:rsid w:val="008F1FD5"/>
    <w:rsid w:val="008F2576"/>
    <w:rsid w:val="008F278A"/>
    <w:rsid w:val="008F316B"/>
    <w:rsid w:val="008F33B0"/>
    <w:rsid w:val="008F34DA"/>
    <w:rsid w:val="008F4753"/>
    <w:rsid w:val="008F47F7"/>
    <w:rsid w:val="008F48FC"/>
    <w:rsid w:val="008F4922"/>
    <w:rsid w:val="008F4D6E"/>
    <w:rsid w:val="008F4FA3"/>
    <w:rsid w:val="008F5205"/>
    <w:rsid w:val="008F657F"/>
    <w:rsid w:val="008F6851"/>
    <w:rsid w:val="008F7705"/>
    <w:rsid w:val="008F7890"/>
    <w:rsid w:val="008F7BBB"/>
    <w:rsid w:val="00900344"/>
    <w:rsid w:val="00900424"/>
    <w:rsid w:val="00900A63"/>
    <w:rsid w:val="00900DA3"/>
    <w:rsid w:val="00900DC6"/>
    <w:rsid w:val="00900E63"/>
    <w:rsid w:val="009015CF"/>
    <w:rsid w:val="00901601"/>
    <w:rsid w:val="00901D61"/>
    <w:rsid w:val="00902009"/>
    <w:rsid w:val="009020D0"/>
    <w:rsid w:val="00902805"/>
    <w:rsid w:val="009029DC"/>
    <w:rsid w:val="00902A09"/>
    <w:rsid w:val="00902DDE"/>
    <w:rsid w:val="00902ECC"/>
    <w:rsid w:val="009038AE"/>
    <w:rsid w:val="00903BBD"/>
    <w:rsid w:val="0090495D"/>
    <w:rsid w:val="00905106"/>
    <w:rsid w:val="0090579A"/>
    <w:rsid w:val="00905FD9"/>
    <w:rsid w:val="009066C2"/>
    <w:rsid w:val="0090682E"/>
    <w:rsid w:val="00906DD0"/>
    <w:rsid w:val="00906E9D"/>
    <w:rsid w:val="00907443"/>
    <w:rsid w:val="0090766A"/>
    <w:rsid w:val="0090773D"/>
    <w:rsid w:val="0091007B"/>
    <w:rsid w:val="00910800"/>
    <w:rsid w:val="00910F07"/>
    <w:rsid w:val="0091206D"/>
    <w:rsid w:val="00912FEB"/>
    <w:rsid w:val="0091375A"/>
    <w:rsid w:val="00913874"/>
    <w:rsid w:val="009146A4"/>
    <w:rsid w:val="00914B56"/>
    <w:rsid w:val="00915969"/>
    <w:rsid w:val="0091607A"/>
    <w:rsid w:val="00916C18"/>
    <w:rsid w:val="00916DBE"/>
    <w:rsid w:val="00916DD3"/>
    <w:rsid w:val="009170C5"/>
    <w:rsid w:val="00917199"/>
    <w:rsid w:val="00917252"/>
    <w:rsid w:val="00917410"/>
    <w:rsid w:val="0091755E"/>
    <w:rsid w:val="00917A41"/>
    <w:rsid w:val="00917CCF"/>
    <w:rsid w:val="00920C0C"/>
    <w:rsid w:val="00920C5E"/>
    <w:rsid w:val="0092118D"/>
    <w:rsid w:val="00921370"/>
    <w:rsid w:val="0092170D"/>
    <w:rsid w:val="00921905"/>
    <w:rsid w:val="00921BDF"/>
    <w:rsid w:val="00921CCF"/>
    <w:rsid w:val="00921FA4"/>
    <w:rsid w:val="00921FFF"/>
    <w:rsid w:val="00922E51"/>
    <w:rsid w:val="00922E58"/>
    <w:rsid w:val="00923130"/>
    <w:rsid w:val="009235BC"/>
    <w:rsid w:val="0092426F"/>
    <w:rsid w:val="0092428C"/>
    <w:rsid w:val="00924CA8"/>
    <w:rsid w:val="009257F9"/>
    <w:rsid w:val="009259E0"/>
    <w:rsid w:val="00925D02"/>
    <w:rsid w:val="00925DA8"/>
    <w:rsid w:val="0092621D"/>
    <w:rsid w:val="0092628E"/>
    <w:rsid w:val="0092634C"/>
    <w:rsid w:val="00926883"/>
    <w:rsid w:val="009268D6"/>
    <w:rsid w:val="00926BC0"/>
    <w:rsid w:val="00927272"/>
    <w:rsid w:val="0092735E"/>
    <w:rsid w:val="00930394"/>
    <w:rsid w:val="0093092A"/>
    <w:rsid w:val="00930AF1"/>
    <w:rsid w:val="00931159"/>
    <w:rsid w:val="009314FB"/>
    <w:rsid w:val="00931B3F"/>
    <w:rsid w:val="00931E54"/>
    <w:rsid w:val="00932084"/>
    <w:rsid w:val="00932438"/>
    <w:rsid w:val="009325DD"/>
    <w:rsid w:val="00933485"/>
    <w:rsid w:val="009335A4"/>
    <w:rsid w:val="0093387E"/>
    <w:rsid w:val="00933989"/>
    <w:rsid w:val="00933D20"/>
    <w:rsid w:val="00933E20"/>
    <w:rsid w:val="00933EC2"/>
    <w:rsid w:val="0093473B"/>
    <w:rsid w:val="009348AA"/>
    <w:rsid w:val="00934C08"/>
    <w:rsid w:val="00935422"/>
    <w:rsid w:val="00935504"/>
    <w:rsid w:val="00935E29"/>
    <w:rsid w:val="00935E79"/>
    <w:rsid w:val="0093637C"/>
    <w:rsid w:val="009363AC"/>
    <w:rsid w:val="009364A4"/>
    <w:rsid w:val="00936B48"/>
    <w:rsid w:val="00937BBB"/>
    <w:rsid w:val="00940B0F"/>
    <w:rsid w:val="00940DF4"/>
    <w:rsid w:val="00941292"/>
    <w:rsid w:val="009412A6"/>
    <w:rsid w:val="00942424"/>
    <w:rsid w:val="0094244B"/>
    <w:rsid w:val="00943449"/>
    <w:rsid w:val="00943B48"/>
    <w:rsid w:val="00943BD8"/>
    <w:rsid w:val="00943E29"/>
    <w:rsid w:val="0094478D"/>
    <w:rsid w:val="009451C6"/>
    <w:rsid w:val="009465DD"/>
    <w:rsid w:val="00946B59"/>
    <w:rsid w:val="0094789C"/>
    <w:rsid w:val="009500D5"/>
    <w:rsid w:val="009505BD"/>
    <w:rsid w:val="00950846"/>
    <w:rsid w:val="00950E94"/>
    <w:rsid w:val="009526A1"/>
    <w:rsid w:val="0095280C"/>
    <w:rsid w:val="00952B2B"/>
    <w:rsid w:val="00952F03"/>
    <w:rsid w:val="00953ACD"/>
    <w:rsid w:val="00953B44"/>
    <w:rsid w:val="009541B2"/>
    <w:rsid w:val="00954988"/>
    <w:rsid w:val="009549C2"/>
    <w:rsid w:val="00954D49"/>
    <w:rsid w:val="00955398"/>
    <w:rsid w:val="0095566A"/>
    <w:rsid w:val="009558A8"/>
    <w:rsid w:val="00956018"/>
    <w:rsid w:val="009560F9"/>
    <w:rsid w:val="009561BA"/>
    <w:rsid w:val="00956876"/>
    <w:rsid w:val="00956993"/>
    <w:rsid w:val="00956B74"/>
    <w:rsid w:val="00957B93"/>
    <w:rsid w:val="009602E2"/>
    <w:rsid w:val="0096051E"/>
    <w:rsid w:val="009605F7"/>
    <w:rsid w:val="00960E68"/>
    <w:rsid w:val="0096132E"/>
    <w:rsid w:val="009614AF"/>
    <w:rsid w:val="00962643"/>
    <w:rsid w:val="0096296D"/>
    <w:rsid w:val="00963048"/>
    <w:rsid w:val="00963B31"/>
    <w:rsid w:val="00963CA4"/>
    <w:rsid w:val="0096406A"/>
    <w:rsid w:val="00964E09"/>
    <w:rsid w:val="00964F97"/>
    <w:rsid w:val="00965335"/>
    <w:rsid w:val="009659B8"/>
    <w:rsid w:val="009664BE"/>
    <w:rsid w:val="00966703"/>
    <w:rsid w:val="009668A8"/>
    <w:rsid w:val="00966DCE"/>
    <w:rsid w:val="0096730C"/>
    <w:rsid w:val="0096781B"/>
    <w:rsid w:val="00967B4C"/>
    <w:rsid w:val="009700F9"/>
    <w:rsid w:val="009706DB"/>
    <w:rsid w:val="009707FA"/>
    <w:rsid w:val="009709CC"/>
    <w:rsid w:val="009718C1"/>
    <w:rsid w:val="00971A66"/>
    <w:rsid w:val="00971AF3"/>
    <w:rsid w:val="00971C35"/>
    <w:rsid w:val="00971D12"/>
    <w:rsid w:val="0097259B"/>
    <w:rsid w:val="009726C1"/>
    <w:rsid w:val="009728EB"/>
    <w:rsid w:val="009736D7"/>
    <w:rsid w:val="009740BF"/>
    <w:rsid w:val="00974A62"/>
    <w:rsid w:val="00974B40"/>
    <w:rsid w:val="00974B52"/>
    <w:rsid w:val="00976A11"/>
    <w:rsid w:val="00976A96"/>
    <w:rsid w:val="00977CC7"/>
    <w:rsid w:val="00977F2C"/>
    <w:rsid w:val="00980973"/>
    <w:rsid w:val="00981083"/>
    <w:rsid w:val="00981090"/>
    <w:rsid w:val="0098110D"/>
    <w:rsid w:val="009811E0"/>
    <w:rsid w:val="00981720"/>
    <w:rsid w:val="00981FC1"/>
    <w:rsid w:val="0098218B"/>
    <w:rsid w:val="0098270B"/>
    <w:rsid w:val="00982896"/>
    <w:rsid w:val="00982C52"/>
    <w:rsid w:val="0098300C"/>
    <w:rsid w:val="00983290"/>
    <w:rsid w:val="00983679"/>
    <w:rsid w:val="00983933"/>
    <w:rsid w:val="00984CE3"/>
    <w:rsid w:val="0098507A"/>
    <w:rsid w:val="009856EE"/>
    <w:rsid w:val="0098592B"/>
    <w:rsid w:val="00985BB9"/>
    <w:rsid w:val="0098639D"/>
    <w:rsid w:val="00986427"/>
    <w:rsid w:val="0098762D"/>
    <w:rsid w:val="00987634"/>
    <w:rsid w:val="00987746"/>
    <w:rsid w:val="00987AEF"/>
    <w:rsid w:val="00987B14"/>
    <w:rsid w:val="00987B9A"/>
    <w:rsid w:val="00987C1A"/>
    <w:rsid w:val="00987EE1"/>
    <w:rsid w:val="00987EFF"/>
    <w:rsid w:val="00987FFC"/>
    <w:rsid w:val="009900D9"/>
    <w:rsid w:val="00990346"/>
    <w:rsid w:val="009903B8"/>
    <w:rsid w:val="00991521"/>
    <w:rsid w:val="009916F9"/>
    <w:rsid w:val="00991F7E"/>
    <w:rsid w:val="00992870"/>
    <w:rsid w:val="0099291D"/>
    <w:rsid w:val="009933FC"/>
    <w:rsid w:val="00993C4B"/>
    <w:rsid w:val="0099401E"/>
    <w:rsid w:val="009945B0"/>
    <w:rsid w:val="0099491C"/>
    <w:rsid w:val="00994970"/>
    <w:rsid w:val="00995787"/>
    <w:rsid w:val="0099618B"/>
    <w:rsid w:val="009962A6"/>
    <w:rsid w:val="00996DFD"/>
    <w:rsid w:val="009971BC"/>
    <w:rsid w:val="0099733C"/>
    <w:rsid w:val="009976CC"/>
    <w:rsid w:val="00997E9E"/>
    <w:rsid w:val="009A0089"/>
    <w:rsid w:val="009A0513"/>
    <w:rsid w:val="009A1246"/>
    <w:rsid w:val="009A1556"/>
    <w:rsid w:val="009A2019"/>
    <w:rsid w:val="009A2072"/>
    <w:rsid w:val="009A2911"/>
    <w:rsid w:val="009A32F9"/>
    <w:rsid w:val="009A35B1"/>
    <w:rsid w:val="009A3C2B"/>
    <w:rsid w:val="009A3C43"/>
    <w:rsid w:val="009A3C84"/>
    <w:rsid w:val="009A5083"/>
    <w:rsid w:val="009A55BD"/>
    <w:rsid w:val="009A561D"/>
    <w:rsid w:val="009A586C"/>
    <w:rsid w:val="009A6085"/>
    <w:rsid w:val="009A60C2"/>
    <w:rsid w:val="009A690A"/>
    <w:rsid w:val="009A756E"/>
    <w:rsid w:val="009B0385"/>
    <w:rsid w:val="009B03E7"/>
    <w:rsid w:val="009B054D"/>
    <w:rsid w:val="009B08BC"/>
    <w:rsid w:val="009B0D40"/>
    <w:rsid w:val="009B1298"/>
    <w:rsid w:val="009B22B1"/>
    <w:rsid w:val="009B22B5"/>
    <w:rsid w:val="009B39A3"/>
    <w:rsid w:val="009B3ADC"/>
    <w:rsid w:val="009B4162"/>
    <w:rsid w:val="009B4DCB"/>
    <w:rsid w:val="009B5165"/>
    <w:rsid w:val="009B5559"/>
    <w:rsid w:val="009B561B"/>
    <w:rsid w:val="009B5995"/>
    <w:rsid w:val="009B59D2"/>
    <w:rsid w:val="009B5A05"/>
    <w:rsid w:val="009B5A77"/>
    <w:rsid w:val="009B5FE7"/>
    <w:rsid w:val="009B60C6"/>
    <w:rsid w:val="009B67C9"/>
    <w:rsid w:val="009B6987"/>
    <w:rsid w:val="009B6C5C"/>
    <w:rsid w:val="009B6DAB"/>
    <w:rsid w:val="009B7B58"/>
    <w:rsid w:val="009B7DB7"/>
    <w:rsid w:val="009C01B9"/>
    <w:rsid w:val="009C0AC8"/>
    <w:rsid w:val="009C0D12"/>
    <w:rsid w:val="009C1020"/>
    <w:rsid w:val="009C115D"/>
    <w:rsid w:val="009C2040"/>
    <w:rsid w:val="009C300A"/>
    <w:rsid w:val="009C3738"/>
    <w:rsid w:val="009C4823"/>
    <w:rsid w:val="009C49A0"/>
    <w:rsid w:val="009C4A89"/>
    <w:rsid w:val="009C6831"/>
    <w:rsid w:val="009C6BB5"/>
    <w:rsid w:val="009C6CC7"/>
    <w:rsid w:val="009C6DE2"/>
    <w:rsid w:val="009C7843"/>
    <w:rsid w:val="009C799C"/>
    <w:rsid w:val="009C7B2A"/>
    <w:rsid w:val="009C7F0D"/>
    <w:rsid w:val="009D036F"/>
    <w:rsid w:val="009D04FD"/>
    <w:rsid w:val="009D0E7B"/>
    <w:rsid w:val="009D1D5C"/>
    <w:rsid w:val="009D205E"/>
    <w:rsid w:val="009D22A0"/>
    <w:rsid w:val="009D2A07"/>
    <w:rsid w:val="009D2FF5"/>
    <w:rsid w:val="009D3C9D"/>
    <w:rsid w:val="009D3DBD"/>
    <w:rsid w:val="009D43E0"/>
    <w:rsid w:val="009D5550"/>
    <w:rsid w:val="009D58B7"/>
    <w:rsid w:val="009D5E77"/>
    <w:rsid w:val="009D70F1"/>
    <w:rsid w:val="009D783B"/>
    <w:rsid w:val="009D7BE2"/>
    <w:rsid w:val="009E2787"/>
    <w:rsid w:val="009E29FA"/>
    <w:rsid w:val="009E309C"/>
    <w:rsid w:val="009E312F"/>
    <w:rsid w:val="009E33A4"/>
    <w:rsid w:val="009E36F2"/>
    <w:rsid w:val="009E3E55"/>
    <w:rsid w:val="009E4081"/>
    <w:rsid w:val="009E4152"/>
    <w:rsid w:val="009E42A0"/>
    <w:rsid w:val="009E4517"/>
    <w:rsid w:val="009E5292"/>
    <w:rsid w:val="009E5458"/>
    <w:rsid w:val="009E550F"/>
    <w:rsid w:val="009E6282"/>
    <w:rsid w:val="009E63CF"/>
    <w:rsid w:val="009E7467"/>
    <w:rsid w:val="009E7511"/>
    <w:rsid w:val="009E7537"/>
    <w:rsid w:val="009F0314"/>
    <w:rsid w:val="009F04E9"/>
    <w:rsid w:val="009F066F"/>
    <w:rsid w:val="009F06B3"/>
    <w:rsid w:val="009F0EFE"/>
    <w:rsid w:val="009F101E"/>
    <w:rsid w:val="009F1097"/>
    <w:rsid w:val="009F1797"/>
    <w:rsid w:val="009F181C"/>
    <w:rsid w:val="009F1AA9"/>
    <w:rsid w:val="009F1C76"/>
    <w:rsid w:val="009F1E2C"/>
    <w:rsid w:val="009F24A1"/>
    <w:rsid w:val="009F3F1A"/>
    <w:rsid w:val="009F4453"/>
    <w:rsid w:val="009F4D62"/>
    <w:rsid w:val="009F506A"/>
    <w:rsid w:val="009F52FB"/>
    <w:rsid w:val="009F57F8"/>
    <w:rsid w:val="009F6176"/>
    <w:rsid w:val="009F6823"/>
    <w:rsid w:val="009F75E3"/>
    <w:rsid w:val="009F7FA1"/>
    <w:rsid w:val="00A0041F"/>
    <w:rsid w:val="00A00CA5"/>
    <w:rsid w:val="00A00EDB"/>
    <w:rsid w:val="00A01DA6"/>
    <w:rsid w:val="00A022F2"/>
    <w:rsid w:val="00A02FDE"/>
    <w:rsid w:val="00A043F0"/>
    <w:rsid w:val="00A044A4"/>
    <w:rsid w:val="00A0471E"/>
    <w:rsid w:val="00A049BE"/>
    <w:rsid w:val="00A04CBA"/>
    <w:rsid w:val="00A04DBD"/>
    <w:rsid w:val="00A052FC"/>
    <w:rsid w:val="00A05AAB"/>
    <w:rsid w:val="00A05F12"/>
    <w:rsid w:val="00A069AE"/>
    <w:rsid w:val="00A074AC"/>
    <w:rsid w:val="00A07543"/>
    <w:rsid w:val="00A0755B"/>
    <w:rsid w:val="00A077EF"/>
    <w:rsid w:val="00A07C65"/>
    <w:rsid w:val="00A07D77"/>
    <w:rsid w:val="00A1082E"/>
    <w:rsid w:val="00A10C03"/>
    <w:rsid w:val="00A1191C"/>
    <w:rsid w:val="00A13039"/>
    <w:rsid w:val="00A13451"/>
    <w:rsid w:val="00A136AB"/>
    <w:rsid w:val="00A136BD"/>
    <w:rsid w:val="00A1442C"/>
    <w:rsid w:val="00A14A00"/>
    <w:rsid w:val="00A1512C"/>
    <w:rsid w:val="00A151C9"/>
    <w:rsid w:val="00A15315"/>
    <w:rsid w:val="00A15439"/>
    <w:rsid w:val="00A158A6"/>
    <w:rsid w:val="00A15ACF"/>
    <w:rsid w:val="00A1623E"/>
    <w:rsid w:val="00A1658A"/>
    <w:rsid w:val="00A165C2"/>
    <w:rsid w:val="00A16A9D"/>
    <w:rsid w:val="00A16EEB"/>
    <w:rsid w:val="00A1723F"/>
    <w:rsid w:val="00A1737C"/>
    <w:rsid w:val="00A179C3"/>
    <w:rsid w:val="00A205D2"/>
    <w:rsid w:val="00A20705"/>
    <w:rsid w:val="00A207F7"/>
    <w:rsid w:val="00A211F3"/>
    <w:rsid w:val="00A21D6B"/>
    <w:rsid w:val="00A22FAA"/>
    <w:rsid w:val="00A238A2"/>
    <w:rsid w:val="00A23D4E"/>
    <w:rsid w:val="00A23FDA"/>
    <w:rsid w:val="00A24479"/>
    <w:rsid w:val="00A24669"/>
    <w:rsid w:val="00A255E8"/>
    <w:rsid w:val="00A26371"/>
    <w:rsid w:val="00A26C9A"/>
    <w:rsid w:val="00A273F6"/>
    <w:rsid w:val="00A27428"/>
    <w:rsid w:val="00A275DA"/>
    <w:rsid w:val="00A276B2"/>
    <w:rsid w:val="00A30B34"/>
    <w:rsid w:val="00A30FA0"/>
    <w:rsid w:val="00A310FF"/>
    <w:rsid w:val="00A31647"/>
    <w:rsid w:val="00A31858"/>
    <w:rsid w:val="00A31F88"/>
    <w:rsid w:val="00A32392"/>
    <w:rsid w:val="00A32420"/>
    <w:rsid w:val="00A337CB"/>
    <w:rsid w:val="00A343F6"/>
    <w:rsid w:val="00A34788"/>
    <w:rsid w:val="00A34B60"/>
    <w:rsid w:val="00A34CCF"/>
    <w:rsid w:val="00A351D5"/>
    <w:rsid w:val="00A353CB"/>
    <w:rsid w:val="00A3580D"/>
    <w:rsid w:val="00A36129"/>
    <w:rsid w:val="00A3676F"/>
    <w:rsid w:val="00A36DFE"/>
    <w:rsid w:val="00A36F43"/>
    <w:rsid w:val="00A37D72"/>
    <w:rsid w:val="00A37E3C"/>
    <w:rsid w:val="00A37E5D"/>
    <w:rsid w:val="00A401C2"/>
    <w:rsid w:val="00A402DB"/>
    <w:rsid w:val="00A40E82"/>
    <w:rsid w:val="00A41F86"/>
    <w:rsid w:val="00A41FF0"/>
    <w:rsid w:val="00A4237E"/>
    <w:rsid w:val="00A42585"/>
    <w:rsid w:val="00A42992"/>
    <w:rsid w:val="00A42B88"/>
    <w:rsid w:val="00A42C2A"/>
    <w:rsid w:val="00A4310A"/>
    <w:rsid w:val="00A433DE"/>
    <w:rsid w:val="00A44C6E"/>
    <w:rsid w:val="00A44F98"/>
    <w:rsid w:val="00A4503E"/>
    <w:rsid w:val="00A4523F"/>
    <w:rsid w:val="00A454BC"/>
    <w:rsid w:val="00A46230"/>
    <w:rsid w:val="00A468F9"/>
    <w:rsid w:val="00A46D7E"/>
    <w:rsid w:val="00A4722B"/>
    <w:rsid w:val="00A50000"/>
    <w:rsid w:val="00A50262"/>
    <w:rsid w:val="00A50310"/>
    <w:rsid w:val="00A50845"/>
    <w:rsid w:val="00A50B27"/>
    <w:rsid w:val="00A51347"/>
    <w:rsid w:val="00A51633"/>
    <w:rsid w:val="00A51CE3"/>
    <w:rsid w:val="00A51EFD"/>
    <w:rsid w:val="00A5208F"/>
    <w:rsid w:val="00A5218F"/>
    <w:rsid w:val="00A52568"/>
    <w:rsid w:val="00A52971"/>
    <w:rsid w:val="00A52CFA"/>
    <w:rsid w:val="00A53257"/>
    <w:rsid w:val="00A533DF"/>
    <w:rsid w:val="00A53902"/>
    <w:rsid w:val="00A53A1D"/>
    <w:rsid w:val="00A5422F"/>
    <w:rsid w:val="00A55167"/>
    <w:rsid w:val="00A55431"/>
    <w:rsid w:val="00A554E9"/>
    <w:rsid w:val="00A55504"/>
    <w:rsid w:val="00A5687F"/>
    <w:rsid w:val="00A56BCC"/>
    <w:rsid w:val="00A56E44"/>
    <w:rsid w:val="00A57239"/>
    <w:rsid w:val="00A57400"/>
    <w:rsid w:val="00A57687"/>
    <w:rsid w:val="00A57720"/>
    <w:rsid w:val="00A57E9F"/>
    <w:rsid w:val="00A601DD"/>
    <w:rsid w:val="00A60414"/>
    <w:rsid w:val="00A6066E"/>
    <w:rsid w:val="00A60717"/>
    <w:rsid w:val="00A61139"/>
    <w:rsid w:val="00A61148"/>
    <w:rsid w:val="00A61FF6"/>
    <w:rsid w:val="00A626CA"/>
    <w:rsid w:val="00A62A80"/>
    <w:rsid w:val="00A63E04"/>
    <w:rsid w:val="00A64280"/>
    <w:rsid w:val="00A6458F"/>
    <w:rsid w:val="00A6508A"/>
    <w:rsid w:val="00A65996"/>
    <w:rsid w:val="00A66FF7"/>
    <w:rsid w:val="00A675AB"/>
    <w:rsid w:val="00A6788B"/>
    <w:rsid w:val="00A67D48"/>
    <w:rsid w:val="00A67F8B"/>
    <w:rsid w:val="00A67FD1"/>
    <w:rsid w:val="00A70BB0"/>
    <w:rsid w:val="00A718A9"/>
    <w:rsid w:val="00A72674"/>
    <w:rsid w:val="00A72AA7"/>
    <w:rsid w:val="00A737B9"/>
    <w:rsid w:val="00A73C32"/>
    <w:rsid w:val="00A73C96"/>
    <w:rsid w:val="00A7479D"/>
    <w:rsid w:val="00A751D6"/>
    <w:rsid w:val="00A758B2"/>
    <w:rsid w:val="00A75CEA"/>
    <w:rsid w:val="00A76010"/>
    <w:rsid w:val="00A76C56"/>
    <w:rsid w:val="00A77157"/>
    <w:rsid w:val="00A772FF"/>
    <w:rsid w:val="00A77A7B"/>
    <w:rsid w:val="00A811D1"/>
    <w:rsid w:val="00A8155D"/>
    <w:rsid w:val="00A82486"/>
    <w:rsid w:val="00A82D6E"/>
    <w:rsid w:val="00A82F0B"/>
    <w:rsid w:val="00A83BF0"/>
    <w:rsid w:val="00A83C9D"/>
    <w:rsid w:val="00A8413D"/>
    <w:rsid w:val="00A84A6C"/>
    <w:rsid w:val="00A84C23"/>
    <w:rsid w:val="00A84EF5"/>
    <w:rsid w:val="00A85949"/>
    <w:rsid w:val="00A864A1"/>
    <w:rsid w:val="00A86A9E"/>
    <w:rsid w:val="00A86D18"/>
    <w:rsid w:val="00A86D7C"/>
    <w:rsid w:val="00A86E5C"/>
    <w:rsid w:val="00A86E72"/>
    <w:rsid w:val="00A870D3"/>
    <w:rsid w:val="00A87144"/>
    <w:rsid w:val="00A87413"/>
    <w:rsid w:val="00A87549"/>
    <w:rsid w:val="00A878C6"/>
    <w:rsid w:val="00A903BD"/>
    <w:rsid w:val="00A9069C"/>
    <w:rsid w:val="00A907BC"/>
    <w:rsid w:val="00A90ED3"/>
    <w:rsid w:val="00A91205"/>
    <w:rsid w:val="00A91866"/>
    <w:rsid w:val="00A92035"/>
    <w:rsid w:val="00A922C1"/>
    <w:rsid w:val="00A929D4"/>
    <w:rsid w:val="00A92B9D"/>
    <w:rsid w:val="00A92CD0"/>
    <w:rsid w:val="00A92DE8"/>
    <w:rsid w:val="00A92EB3"/>
    <w:rsid w:val="00A9306F"/>
    <w:rsid w:val="00A93770"/>
    <w:rsid w:val="00A943C3"/>
    <w:rsid w:val="00A94401"/>
    <w:rsid w:val="00A944EC"/>
    <w:rsid w:val="00A94744"/>
    <w:rsid w:val="00A94F89"/>
    <w:rsid w:val="00A950DB"/>
    <w:rsid w:val="00A954F2"/>
    <w:rsid w:val="00A9576D"/>
    <w:rsid w:val="00A95B24"/>
    <w:rsid w:val="00A9619C"/>
    <w:rsid w:val="00A9672E"/>
    <w:rsid w:val="00A96919"/>
    <w:rsid w:val="00A96AE2"/>
    <w:rsid w:val="00A9714C"/>
    <w:rsid w:val="00A97745"/>
    <w:rsid w:val="00A9778A"/>
    <w:rsid w:val="00A97B79"/>
    <w:rsid w:val="00A97E55"/>
    <w:rsid w:val="00AA006D"/>
    <w:rsid w:val="00AA03D8"/>
    <w:rsid w:val="00AA0675"/>
    <w:rsid w:val="00AA0851"/>
    <w:rsid w:val="00AA098D"/>
    <w:rsid w:val="00AA1A27"/>
    <w:rsid w:val="00AA1CA7"/>
    <w:rsid w:val="00AA236D"/>
    <w:rsid w:val="00AA2FA2"/>
    <w:rsid w:val="00AA3604"/>
    <w:rsid w:val="00AA4051"/>
    <w:rsid w:val="00AA420F"/>
    <w:rsid w:val="00AA4D0C"/>
    <w:rsid w:val="00AA5335"/>
    <w:rsid w:val="00AA5A84"/>
    <w:rsid w:val="00AA634E"/>
    <w:rsid w:val="00AA665B"/>
    <w:rsid w:val="00AA7C2A"/>
    <w:rsid w:val="00AA7D02"/>
    <w:rsid w:val="00AA7FB0"/>
    <w:rsid w:val="00AB0874"/>
    <w:rsid w:val="00AB08BC"/>
    <w:rsid w:val="00AB1B45"/>
    <w:rsid w:val="00AB1B9C"/>
    <w:rsid w:val="00AB31EE"/>
    <w:rsid w:val="00AB3522"/>
    <w:rsid w:val="00AB3571"/>
    <w:rsid w:val="00AB3A64"/>
    <w:rsid w:val="00AB425B"/>
    <w:rsid w:val="00AB4D9D"/>
    <w:rsid w:val="00AB5550"/>
    <w:rsid w:val="00AB5816"/>
    <w:rsid w:val="00AB5F86"/>
    <w:rsid w:val="00AB6088"/>
    <w:rsid w:val="00AB64BC"/>
    <w:rsid w:val="00AB724B"/>
    <w:rsid w:val="00AB7FAD"/>
    <w:rsid w:val="00AC014A"/>
    <w:rsid w:val="00AC069C"/>
    <w:rsid w:val="00AC1807"/>
    <w:rsid w:val="00AC1C05"/>
    <w:rsid w:val="00AC26AD"/>
    <w:rsid w:val="00AC274C"/>
    <w:rsid w:val="00AC3909"/>
    <w:rsid w:val="00AC3EB2"/>
    <w:rsid w:val="00AC4CAE"/>
    <w:rsid w:val="00AC559B"/>
    <w:rsid w:val="00AC56F1"/>
    <w:rsid w:val="00AC6598"/>
    <w:rsid w:val="00AC72BC"/>
    <w:rsid w:val="00AC7473"/>
    <w:rsid w:val="00AC7D94"/>
    <w:rsid w:val="00AD0930"/>
    <w:rsid w:val="00AD0C8C"/>
    <w:rsid w:val="00AD0E25"/>
    <w:rsid w:val="00AD1238"/>
    <w:rsid w:val="00AD13DF"/>
    <w:rsid w:val="00AD236D"/>
    <w:rsid w:val="00AD3238"/>
    <w:rsid w:val="00AD35CA"/>
    <w:rsid w:val="00AD3C2C"/>
    <w:rsid w:val="00AD4475"/>
    <w:rsid w:val="00AD44FD"/>
    <w:rsid w:val="00AD484E"/>
    <w:rsid w:val="00AD4871"/>
    <w:rsid w:val="00AD4912"/>
    <w:rsid w:val="00AD49C8"/>
    <w:rsid w:val="00AD4AF7"/>
    <w:rsid w:val="00AD4F86"/>
    <w:rsid w:val="00AD5184"/>
    <w:rsid w:val="00AD552C"/>
    <w:rsid w:val="00AD574F"/>
    <w:rsid w:val="00AD5885"/>
    <w:rsid w:val="00AD63EF"/>
    <w:rsid w:val="00AD6F36"/>
    <w:rsid w:val="00AD7236"/>
    <w:rsid w:val="00AD7640"/>
    <w:rsid w:val="00AD7F22"/>
    <w:rsid w:val="00AE000B"/>
    <w:rsid w:val="00AE03F1"/>
    <w:rsid w:val="00AE0595"/>
    <w:rsid w:val="00AE05FA"/>
    <w:rsid w:val="00AE075C"/>
    <w:rsid w:val="00AE0B64"/>
    <w:rsid w:val="00AE0E69"/>
    <w:rsid w:val="00AE1645"/>
    <w:rsid w:val="00AE2407"/>
    <w:rsid w:val="00AE2A0E"/>
    <w:rsid w:val="00AE2EAD"/>
    <w:rsid w:val="00AE3641"/>
    <w:rsid w:val="00AE3739"/>
    <w:rsid w:val="00AE3876"/>
    <w:rsid w:val="00AE3A2E"/>
    <w:rsid w:val="00AE3D6E"/>
    <w:rsid w:val="00AE3F9B"/>
    <w:rsid w:val="00AE44A9"/>
    <w:rsid w:val="00AE4DED"/>
    <w:rsid w:val="00AE56CA"/>
    <w:rsid w:val="00AE5F29"/>
    <w:rsid w:val="00AE6363"/>
    <w:rsid w:val="00AE6FB2"/>
    <w:rsid w:val="00AE780C"/>
    <w:rsid w:val="00AE7A1D"/>
    <w:rsid w:val="00AE7D95"/>
    <w:rsid w:val="00AF000D"/>
    <w:rsid w:val="00AF01E9"/>
    <w:rsid w:val="00AF022C"/>
    <w:rsid w:val="00AF03F5"/>
    <w:rsid w:val="00AF0494"/>
    <w:rsid w:val="00AF0722"/>
    <w:rsid w:val="00AF08C7"/>
    <w:rsid w:val="00AF0C46"/>
    <w:rsid w:val="00AF16E1"/>
    <w:rsid w:val="00AF176F"/>
    <w:rsid w:val="00AF1F75"/>
    <w:rsid w:val="00AF22F9"/>
    <w:rsid w:val="00AF2420"/>
    <w:rsid w:val="00AF27A2"/>
    <w:rsid w:val="00AF29DC"/>
    <w:rsid w:val="00AF2A81"/>
    <w:rsid w:val="00AF305F"/>
    <w:rsid w:val="00AF356F"/>
    <w:rsid w:val="00AF360A"/>
    <w:rsid w:val="00AF3635"/>
    <w:rsid w:val="00AF403F"/>
    <w:rsid w:val="00AF43DB"/>
    <w:rsid w:val="00AF49D9"/>
    <w:rsid w:val="00AF4D93"/>
    <w:rsid w:val="00AF55A1"/>
    <w:rsid w:val="00AF6470"/>
    <w:rsid w:val="00AF660F"/>
    <w:rsid w:val="00AF721B"/>
    <w:rsid w:val="00AF7A4F"/>
    <w:rsid w:val="00B00AF7"/>
    <w:rsid w:val="00B00C70"/>
    <w:rsid w:val="00B00CEC"/>
    <w:rsid w:val="00B00EEC"/>
    <w:rsid w:val="00B01A20"/>
    <w:rsid w:val="00B01B14"/>
    <w:rsid w:val="00B01C1D"/>
    <w:rsid w:val="00B01CB3"/>
    <w:rsid w:val="00B026CF"/>
    <w:rsid w:val="00B02B33"/>
    <w:rsid w:val="00B02BBC"/>
    <w:rsid w:val="00B03428"/>
    <w:rsid w:val="00B036C9"/>
    <w:rsid w:val="00B039B3"/>
    <w:rsid w:val="00B03B25"/>
    <w:rsid w:val="00B03C2E"/>
    <w:rsid w:val="00B0417C"/>
    <w:rsid w:val="00B043AB"/>
    <w:rsid w:val="00B04A9A"/>
    <w:rsid w:val="00B04DD3"/>
    <w:rsid w:val="00B04E56"/>
    <w:rsid w:val="00B06339"/>
    <w:rsid w:val="00B06D49"/>
    <w:rsid w:val="00B06E1F"/>
    <w:rsid w:val="00B06FEB"/>
    <w:rsid w:val="00B0722E"/>
    <w:rsid w:val="00B1000C"/>
    <w:rsid w:val="00B10B5F"/>
    <w:rsid w:val="00B10DEA"/>
    <w:rsid w:val="00B110B7"/>
    <w:rsid w:val="00B11E83"/>
    <w:rsid w:val="00B12190"/>
    <w:rsid w:val="00B12A44"/>
    <w:rsid w:val="00B12C3A"/>
    <w:rsid w:val="00B12C69"/>
    <w:rsid w:val="00B14257"/>
    <w:rsid w:val="00B14369"/>
    <w:rsid w:val="00B14538"/>
    <w:rsid w:val="00B1469C"/>
    <w:rsid w:val="00B14C04"/>
    <w:rsid w:val="00B165B3"/>
    <w:rsid w:val="00B1693E"/>
    <w:rsid w:val="00B169C2"/>
    <w:rsid w:val="00B17087"/>
    <w:rsid w:val="00B17564"/>
    <w:rsid w:val="00B201A8"/>
    <w:rsid w:val="00B2027A"/>
    <w:rsid w:val="00B2063C"/>
    <w:rsid w:val="00B20E7B"/>
    <w:rsid w:val="00B20F71"/>
    <w:rsid w:val="00B21567"/>
    <w:rsid w:val="00B22AD9"/>
    <w:rsid w:val="00B2307A"/>
    <w:rsid w:val="00B230E2"/>
    <w:rsid w:val="00B23450"/>
    <w:rsid w:val="00B23EB6"/>
    <w:rsid w:val="00B23FD3"/>
    <w:rsid w:val="00B24633"/>
    <w:rsid w:val="00B25028"/>
    <w:rsid w:val="00B2570D"/>
    <w:rsid w:val="00B257EE"/>
    <w:rsid w:val="00B25BE4"/>
    <w:rsid w:val="00B2733B"/>
    <w:rsid w:val="00B27713"/>
    <w:rsid w:val="00B27A16"/>
    <w:rsid w:val="00B27C6A"/>
    <w:rsid w:val="00B302F6"/>
    <w:rsid w:val="00B30605"/>
    <w:rsid w:val="00B30836"/>
    <w:rsid w:val="00B30DF5"/>
    <w:rsid w:val="00B31B2B"/>
    <w:rsid w:val="00B32265"/>
    <w:rsid w:val="00B32DDA"/>
    <w:rsid w:val="00B32FDD"/>
    <w:rsid w:val="00B3374E"/>
    <w:rsid w:val="00B337B1"/>
    <w:rsid w:val="00B34FF8"/>
    <w:rsid w:val="00B35D82"/>
    <w:rsid w:val="00B35FE5"/>
    <w:rsid w:val="00B35FF5"/>
    <w:rsid w:val="00B35FF7"/>
    <w:rsid w:val="00B366FA"/>
    <w:rsid w:val="00B367E3"/>
    <w:rsid w:val="00B37352"/>
    <w:rsid w:val="00B3741D"/>
    <w:rsid w:val="00B379A3"/>
    <w:rsid w:val="00B4047B"/>
    <w:rsid w:val="00B40A32"/>
    <w:rsid w:val="00B40FCF"/>
    <w:rsid w:val="00B4118D"/>
    <w:rsid w:val="00B4191C"/>
    <w:rsid w:val="00B41B3E"/>
    <w:rsid w:val="00B42048"/>
    <w:rsid w:val="00B420B2"/>
    <w:rsid w:val="00B422B7"/>
    <w:rsid w:val="00B42A7B"/>
    <w:rsid w:val="00B42B3D"/>
    <w:rsid w:val="00B4303E"/>
    <w:rsid w:val="00B4351F"/>
    <w:rsid w:val="00B43882"/>
    <w:rsid w:val="00B43D6D"/>
    <w:rsid w:val="00B4409E"/>
    <w:rsid w:val="00B44642"/>
    <w:rsid w:val="00B4521C"/>
    <w:rsid w:val="00B454A2"/>
    <w:rsid w:val="00B45520"/>
    <w:rsid w:val="00B45A31"/>
    <w:rsid w:val="00B45E2A"/>
    <w:rsid w:val="00B46200"/>
    <w:rsid w:val="00B463CB"/>
    <w:rsid w:val="00B46A63"/>
    <w:rsid w:val="00B47971"/>
    <w:rsid w:val="00B47A8B"/>
    <w:rsid w:val="00B47D47"/>
    <w:rsid w:val="00B5012A"/>
    <w:rsid w:val="00B5199F"/>
    <w:rsid w:val="00B51A2C"/>
    <w:rsid w:val="00B51E1D"/>
    <w:rsid w:val="00B52036"/>
    <w:rsid w:val="00B52C7A"/>
    <w:rsid w:val="00B52D5D"/>
    <w:rsid w:val="00B53BB6"/>
    <w:rsid w:val="00B53D4A"/>
    <w:rsid w:val="00B54B04"/>
    <w:rsid w:val="00B54DC6"/>
    <w:rsid w:val="00B54F4F"/>
    <w:rsid w:val="00B553F9"/>
    <w:rsid w:val="00B558CA"/>
    <w:rsid w:val="00B55932"/>
    <w:rsid w:val="00B5597D"/>
    <w:rsid w:val="00B561A0"/>
    <w:rsid w:val="00B56A8D"/>
    <w:rsid w:val="00B56E6B"/>
    <w:rsid w:val="00B57A43"/>
    <w:rsid w:val="00B57B50"/>
    <w:rsid w:val="00B60A9E"/>
    <w:rsid w:val="00B60B9D"/>
    <w:rsid w:val="00B6140E"/>
    <w:rsid w:val="00B6167B"/>
    <w:rsid w:val="00B61963"/>
    <w:rsid w:val="00B61B13"/>
    <w:rsid w:val="00B61DA5"/>
    <w:rsid w:val="00B61FBA"/>
    <w:rsid w:val="00B6206C"/>
    <w:rsid w:val="00B6214B"/>
    <w:rsid w:val="00B63211"/>
    <w:rsid w:val="00B638B6"/>
    <w:rsid w:val="00B6399F"/>
    <w:rsid w:val="00B63E5B"/>
    <w:rsid w:val="00B64359"/>
    <w:rsid w:val="00B645E4"/>
    <w:rsid w:val="00B64749"/>
    <w:rsid w:val="00B64B31"/>
    <w:rsid w:val="00B64B53"/>
    <w:rsid w:val="00B65FC2"/>
    <w:rsid w:val="00B6669F"/>
    <w:rsid w:val="00B66954"/>
    <w:rsid w:val="00B66A85"/>
    <w:rsid w:val="00B66BD4"/>
    <w:rsid w:val="00B700C2"/>
    <w:rsid w:val="00B7060F"/>
    <w:rsid w:val="00B70A01"/>
    <w:rsid w:val="00B735A4"/>
    <w:rsid w:val="00B749F4"/>
    <w:rsid w:val="00B751EA"/>
    <w:rsid w:val="00B752A1"/>
    <w:rsid w:val="00B75AFC"/>
    <w:rsid w:val="00B75E70"/>
    <w:rsid w:val="00B767A5"/>
    <w:rsid w:val="00B76A78"/>
    <w:rsid w:val="00B774CD"/>
    <w:rsid w:val="00B80082"/>
    <w:rsid w:val="00B80110"/>
    <w:rsid w:val="00B8020A"/>
    <w:rsid w:val="00B80CB0"/>
    <w:rsid w:val="00B81052"/>
    <w:rsid w:val="00B810D5"/>
    <w:rsid w:val="00B812B3"/>
    <w:rsid w:val="00B8139F"/>
    <w:rsid w:val="00B815F7"/>
    <w:rsid w:val="00B8198B"/>
    <w:rsid w:val="00B81EAF"/>
    <w:rsid w:val="00B823D9"/>
    <w:rsid w:val="00B827C0"/>
    <w:rsid w:val="00B84512"/>
    <w:rsid w:val="00B848B5"/>
    <w:rsid w:val="00B848C7"/>
    <w:rsid w:val="00B84AF0"/>
    <w:rsid w:val="00B84F54"/>
    <w:rsid w:val="00B85020"/>
    <w:rsid w:val="00B85110"/>
    <w:rsid w:val="00B851D7"/>
    <w:rsid w:val="00B85254"/>
    <w:rsid w:val="00B859BE"/>
    <w:rsid w:val="00B85B3E"/>
    <w:rsid w:val="00B85B52"/>
    <w:rsid w:val="00B862CA"/>
    <w:rsid w:val="00B878FB"/>
    <w:rsid w:val="00B87C30"/>
    <w:rsid w:val="00B87F15"/>
    <w:rsid w:val="00B9011E"/>
    <w:rsid w:val="00B902E5"/>
    <w:rsid w:val="00B90652"/>
    <w:rsid w:val="00B9099D"/>
    <w:rsid w:val="00B90A1D"/>
    <w:rsid w:val="00B90F09"/>
    <w:rsid w:val="00B91902"/>
    <w:rsid w:val="00B92051"/>
    <w:rsid w:val="00B930DB"/>
    <w:rsid w:val="00B932FC"/>
    <w:rsid w:val="00B93B2F"/>
    <w:rsid w:val="00B944AF"/>
    <w:rsid w:val="00B9455A"/>
    <w:rsid w:val="00B94B22"/>
    <w:rsid w:val="00B95F52"/>
    <w:rsid w:val="00B969C1"/>
    <w:rsid w:val="00B97B74"/>
    <w:rsid w:val="00B97D9A"/>
    <w:rsid w:val="00BA1992"/>
    <w:rsid w:val="00BA2E1F"/>
    <w:rsid w:val="00BA2EE9"/>
    <w:rsid w:val="00BA3265"/>
    <w:rsid w:val="00BA3DDF"/>
    <w:rsid w:val="00BA3F77"/>
    <w:rsid w:val="00BA43E6"/>
    <w:rsid w:val="00BA44D5"/>
    <w:rsid w:val="00BA4FE1"/>
    <w:rsid w:val="00BA5178"/>
    <w:rsid w:val="00BA582A"/>
    <w:rsid w:val="00BA5924"/>
    <w:rsid w:val="00BA5B70"/>
    <w:rsid w:val="00BA5FC5"/>
    <w:rsid w:val="00BA62FF"/>
    <w:rsid w:val="00BA67F3"/>
    <w:rsid w:val="00BA6B83"/>
    <w:rsid w:val="00BA742E"/>
    <w:rsid w:val="00BB03FC"/>
    <w:rsid w:val="00BB1163"/>
    <w:rsid w:val="00BB14CE"/>
    <w:rsid w:val="00BB189B"/>
    <w:rsid w:val="00BB27F6"/>
    <w:rsid w:val="00BB33BE"/>
    <w:rsid w:val="00BB3631"/>
    <w:rsid w:val="00BB36A9"/>
    <w:rsid w:val="00BB387B"/>
    <w:rsid w:val="00BB39DC"/>
    <w:rsid w:val="00BB3B77"/>
    <w:rsid w:val="00BB3E71"/>
    <w:rsid w:val="00BB4387"/>
    <w:rsid w:val="00BB4E48"/>
    <w:rsid w:val="00BB5488"/>
    <w:rsid w:val="00BB5524"/>
    <w:rsid w:val="00BB56F7"/>
    <w:rsid w:val="00BB5B65"/>
    <w:rsid w:val="00BB6004"/>
    <w:rsid w:val="00BB6776"/>
    <w:rsid w:val="00BB744A"/>
    <w:rsid w:val="00BB785B"/>
    <w:rsid w:val="00BB79B0"/>
    <w:rsid w:val="00BC080E"/>
    <w:rsid w:val="00BC0E12"/>
    <w:rsid w:val="00BC132E"/>
    <w:rsid w:val="00BC18F0"/>
    <w:rsid w:val="00BC210D"/>
    <w:rsid w:val="00BC2500"/>
    <w:rsid w:val="00BC3665"/>
    <w:rsid w:val="00BC367A"/>
    <w:rsid w:val="00BC3FD7"/>
    <w:rsid w:val="00BC4AC7"/>
    <w:rsid w:val="00BC4B4E"/>
    <w:rsid w:val="00BC4DC7"/>
    <w:rsid w:val="00BC52E3"/>
    <w:rsid w:val="00BC56BE"/>
    <w:rsid w:val="00BC5AD6"/>
    <w:rsid w:val="00BC7395"/>
    <w:rsid w:val="00BC7AF6"/>
    <w:rsid w:val="00BD0260"/>
    <w:rsid w:val="00BD064F"/>
    <w:rsid w:val="00BD13DB"/>
    <w:rsid w:val="00BD176F"/>
    <w:rsid w:val="00BD1A9D"/>
    <w:rsid w:val="00BD1F5D"/>
    <w:rsid w:val="00BD254C"/>
    <w:rsid w:val="00BD2ED9"/>
    <w:rsid w:val="00BD35EC"/>
    <w:rsid w:val="00BD3CD0"/>
    <w:rsid w:val="00BD5023"/>
    <w:rsid w:val="00BD51F6"/>
    <w:rsid w:val="00BD6D78"/>
    <w:rsid w:val="00BE02BA"/>
    <w:rsid w:val="00BE09A8"/>
    <w:rsid w:val="00BE1020"/>
    <w:rsid w:val="00BE1063"/>
    <w:rsid w:val="00BE16E8"/>
    <w:rsid w:val="00BE17B0"/>
    <w:rsid w:val="00BE1885"/>
    <w:rsid w:val="00BE2009"/>
    <w:rsid w:val="00BE213A"/>
    <w:rsid w:val="00BE252C"/>
    <w:rsid w:val="00BE2C8A"/>
    <w:rsid w:val="00BE2DCB"/>
    <w:rsid w:val="00BE345F"/>
    <w:rsid w:val="00BE36E7"/>
    <w:rsid w:val="00BE3814"/>
    <w:rsid w:val="00BE4AEE"/>
    <w:rsid w:val="00BE4C8E"/>
    <w:rsid w:val="00BE542B"/>
    <w:rsid w:val="00BE578A"/>
    <w:rsid w:val="00BE6078"/>
    <w:rsid w:val="00BE6B85"/>
    <w:rsid w:val="00BE7034"/>
    <w:rsid w:val="00BE70CE"/>
    <w:rsid w:val="00BE76FB"/>
    <w:rsid w:val="00BE7AC0"/>
    <w:rsid w:val="00BE7D2C"/>
    <w:rsid w:val="00BF0478"/>
    <w:rsid w:val="00BF09FE"/>
    <w:rsid w:val="00BF0CC1"/>
    <w:rsid w:val="00BF13CB"/>
    <w:rsid w:val="00BF1470"/>
    <w:rsid w:val="00BF2070"/>
    <w:rsid w:val="00BF2349"/>
    <w:rsid w:val="00BF2634"/>
    <w:rsid w:val="00BF2830"/>
    <w:rsid w:val="00BF2E2B"/>
    <w:rsid w:val="00BF3321"/>
    <w:rsid w:val="00BF3677"/>
    <w:rsid w:val="00BF3CBA"/>
    <w:rsid w:val="00BF3FA2"/>
    <w:rsid w:val="00BF41E9"/>
    <w:rsid w:val="00BF4528"/>
    <w:rsid w:val="00BF4B88"/>
    <w:rsid w:val="00BF4E99"/>
    <w:rsid w:val="00BF5048"/>
    <w:rsid w:val="00BF52B7"/>
    <w:rsid w:val="00BF5445"/>
    <w:rsid w:val="00BF5576"/>
    <w:rsid w:val="00BF5583"/>
    <w:rsid w:val="00BF5E39"/>
    <w:rsid w:val="00BF6221"/>
    <w:rsid w:val="00BF6289"/>
    <w:rsid w:val="00BF6406"/>
    <w:rsid w:val="00BF6868"/>
    <w:rsid w:val="00BF6C61"/>
    <w:rsid w:val="00BF6FE9"/>
    <w:rsid w:val="00C0030A"/>
    <w:rsid w:val="00C00680"/>
    <w:rsid w:val="00C0071A"/>
    <w:rsid w:val="00C00FAA"/>
    <w:rsid w:val="00C01223"/>
    <w:rsid w:val="00C0168C"/>
    <w:rsid w:val="00C01FF2"/>
    <w:rsid w:val="00C02B18"/>
    <w:rsid w:val="00C03808"/>
    <w:rsid w:val="00C04E0C"/>
    <w:rsid w:val="00C06317"/>
    <w:rsid w:val="00C06D8E"/>
    <w:rsid w:val="00C06DD7"/>
    <w:rsid w:val="00C06E84"/>
    <w:rsid w:val="00C07135"/>
    <w:rsid w:val="00C077E3"/>
    <w:rsid w:val="00C07A62"/>
    <w:rsid w:val="00C10BC0"/>
    <w:rsid w:val="00C10C34"/>
    <w:rsid w:val="00C111E6"/>
    <w:rsid w:val="00C111F6"/>
    <w:rsid w:val="00C11291"/>
    <w:rsid w:val="00C1160C"/>
    <w:rsid w:val="00C123E3"/>
    <w:rsid w:val="00C1254B"/>
    <w:rsid w:val="00C12D7C"/>
    <w:rsid w:val="00C12F6D"/>
    <w:rsid w:val="00C133F1"/>
    <w:rsid w:val="00C1340C"/>
    <w:rsid w:val="00C13545"/>
    <w:rsid w:val="00C1363B"/>
    <w:rsid w:val="00C146A4"/>
    <w:rsid w:val="00C14783"/>
    <w:rsid w:val="00C14F9B"/>
    <w:rsid w:val="00C15025"/>
    <w:rsid w:val="00C150C1"/>
    <w:rsid w:val="00C156D0"/>
    <w:rsid w:val="00C15C21"/>
    <w:rsid w:val="00C167F3"/>
    <w:rsid w:val="00C168A4"/>
    <w:rsid w:val="00C16948"/>
    <w:rsid w:val="00C16E60"/>
    <w:rsid w:val="00C16F9F"/>
    <w:rsid w:val="00C1744F"/>
    <w:rsid w:val="00C208C3"/>
    <w:rsid w:val="00C20A48"/>
    <w:rsid w:val="00C2118E"/>
    <w:rsid w:val="00C22159"/>
    <w:rsid w:val="00C224C3"/>
    <w:rsid w:val="00C2301C"/>
    <w:rsid w:val="00C230D3"/>
    <w:rsid w:val="00C2315D"/>
    <w:rsid w:val="00C23AF1"/>
    <w:rsid w:val="00C23B09"/>
    <w:rsid w:val="00C23DA1"/>
    <w:rsid w:val="00C2414E"/>
    <w:rsid w:val="00C24A28"/>
    <w:rsid w:val="00C24C57"/>
    <w:rsid w:val="00C2589A"/>
    <w:rsid w:val="00C25E42"/>
    <w:rsid w:val="00C26AAC"/>
    <w:rsid w:val="00C26EAF"/>
    <w:rsid w:val="00C26F4A"/>
    <w:rsid w:val="00C27BB2"/>
    <w:rsid w:val="00C27DF0"/>
    <w:rsid w:val="00C306DD"/>
    <w:rsid w:val="00C309FA"/>
    <w:rsid w:val="00C31791"/>
    <w:rsid w:val="00C31ADC"/>
    <w:rsid w:val="00C322FC"/>
    <w:rsid w:val="00C32C22"/>
    <w:rsid w:val="00C33881"/>
    <w:rsid w:val="00C33EFE"/>
    <w:rsid w:val="00C34532"/>
    <w:rsid w:val="00C34F16"/>
    <w:rsid w:val="00C35643"/>
    <w:rsid w:val="00C35734"/>
    <w:rsid w:val="00C358BE"/>
    <w:rsid w:val="00C35D45"/>
    <w:rsid w:val="00C36673"/>
    <w:rsid w:val="00C368CE"/>
    <w:rsid w:val="00C36D1B"/>
    <w:rsid w:val="00C377B6"/>
    <w:rsid w:val="00C37858"/>
    <w:rsid w:val="00C379AE"/>
    <w:rsid w:val="00C37B97"/>
    <w:rsid w:val="00C405E9"/>
    <w:rsid w:val="00C406F1"/>
    <w:rsid w:val="00C4089A"/>
    <w:rsid w:val="00C410A0"/>
    <w:rsid w:val="00C4117C"/>
    <w:rsid w:val="00C415D1"/>
    <w:rsid w:val="00C41E0F"/>
    <w:rsid w:val="00C4274D"/>
    <w:rsid w:val="00C44336"/>
    <w:rsid w:val="00C4480A"/>
    <w:rsid w:val="00C44DD6"/>
    <w:rsid w:val="00C45323"/>
    <w:rsid w:val="00C453E8"/>
    <w:rsid w:val="00C458D1"/>
    <w:rsid w:val="00C45AC6"/>
    <w:rsid w:val="00C45D5B"/>
    <w:rsid w:val="00C465F2"/>
    <w:rsid w:val="00C46977"/>
    <w:rsid w:val="00C47007"/>
    <w:rsid w:val="00C475BE"/>
    <w:rsid w:val="00C4798C"/>
    <w:rsid w:val="00C50680"/>
    <w:rsid w:val="00C5105E"/>
    <w:rsid w:val="00C51071"/>
    <w:rsid w:val="00C512D1"/>
    <w:rsid w:val="00C520F3"/>
    <w:rsid w:val="00C5219D"/>
    <w:rsid w:val="00C52223"/>
    <w:rsid w:val="00C52229"/>
    <w:rsid w:val="00C53353"/>
    <w:rsid w:val="00C536CB"/>
    <w:rsid w:val="00C537E3"/>
    <w:rsid w:val="00C537E9"/>
    <w:rsid w:val="00C53AE2"/>
    <w:rsid w:val="00C53E18"/>
    <w:rsid w:val="00C54215"/>
    <w:rsid w:val="00C5438E"/>
    <w:rsid w:val="00C54E4C"/>
    <w:rsid w:val="00C5609B"/>
    <w:rsid w:val="00C56311"/>
    <w:rsid w:val="00C56626"/>
    <w:rsid w:val="00C56E28"/>
    <w:rsid w:val="00C5799B"/>
    <w:rsid w:val="00C60152"/>
    <w:rsid w:val="00C608B8"/>
    <w:rsid w:val="00C60CF4"/>
    <w:rsid w:val="00C60EDA"/>
    <w:rsid w:val="00C612FD"/>
    <w:rsid w:val="00C616AC"/>
    <w:rsid w:val="00C61970"/>
    <w:rsid w:val="00C61C67"/>
    <w:rsid w:val="00C62FED"/>
    <w:rsid w:val="00C63AC8"/>
    <w:rsid w:val="00C63F85"/>
    <w:rsid w:val="00C64A0F"/>
    <w:rsid w:val="00C64C18"/>
    <w:rsid w:val="00C64CAD"/>
    <w:rsid w:val="00C66650"/>
    <w:rsid w:val="00C66A07"/>
    <w:rsid w:val="00C66E9E"/>
    <w:rsid w:val="00C66F4E"/>
    <w:rsid w:val="00C700B3"/>
    <w:rsid w:val="00C700D5"/>
    <w:rsid w:val="00C701F8"/>
    <w:rsid w:val="00C70828"/>
    <w:rsid w:val="00C70C42"/>
    <w:rsid w:val="00C70E45"/>
    <w:rsid w:val="00C70E9E"/>
    <w:rsid w:val="00C71296"/>
    <w:rsid w:val="00C7168F"/>
    <w:rsid w:val="00C71A06"/>
    <w:rsid w:val="00C71B52"/>
    <w:rsid w:val="00C71F43"/>
    <w:rsid w:val="00C72058"/>
    <w:rsid w:val="00C723EB"/>
    <w:rsid w:val="00C72A5E"/>
    <w:rsid w:val="00C72D77"/>
    <w:rsid w:val="00C73C5C"/>
    <w:rsid w:val="00C742A1"/>
    <w:rsid w:val="00C744B8"/>
    <w:rsid w:val="00C758A3"/>
    <w:rsid w:val="00C75F1B"/>
    <w:rsid w:val="00C75F27"/>
    <w:rsid w:val="00C763D1"/>
    <w:rsid w:val="00C76A19"/>
    <w:rsid w:val="00C76C4D"/>
    <w:rsid w:val="00C76CEE"/>
    <w:rsid w:val="00C77DA6"/>
    <w:rsid w:val="00C77EC7"/>
    <w:rsid w:val="00C77ED3"/>
    <w:rsid w:val="00C8014E"/>
    <w:rsid w:val="00C80665"/>
    <w:rsid w:val="00C80F86"/>
    <w:rsid w:val="00C812D2"/>
    <w:rsid w:val="00C82139"/>
    <w:rsid w:val="00C8259C"/>
    <w:rsid w:val="00C82F65"/>
    <w:rsid w:val="00C8303C"/>
    <w:rsid w:val="00C83D0B"/>
    <w:rsid w:val="00C83D34"/>
    <w:rsid w:val="00C84BC2"/>
    <w:rsid w:val="00C85214"/>
    <w:rsid w:val="00C85350"/>
    <w:rsid w:val="00C85391"/>
    <w:rsid w:val="00C86199"/>
    <w:rsid w:val="00C8650C"/>
    <w:rsid w:val="00C86A9B"/>
    <w:rsid w:val="00C86F64"/>
    <w:rsid w:val="00C87E57"/>
    <w:rsid w:val="00C90067"/>
    <w:rsid w:val="00C90A99"/>
    <w:rsid w:val="00C90E84"/>
    <w:rsid w:val="00C90EEC"/>
    <w:rsid w:val="00C91017"/>
    <w:rsid w:val="00C918D2"/>
    <w:rsid w:val="00C91F93"/>
    <w:rsid w:val="00C92697"/>
    <w:rsid w:val="00C9275D"/>
    <w:rsid w:val="00C93062"/>
    <w:rsid w:val="00C93CB8"/>
    <w:rsid w:val="00C94593"/>
    <w:rsid w:val="00C945CA"/>
    <w:rsid w:val="00C948D6"/>
    <w:rsid w:val="00C94F43"/>
    <w:rsid w:val="00C94FF4"/>
    <w:rsid w:val="00C95E5B"/>
    <w:rsid w:val="00C964B6"/>
    <w:rsid w:val="00C9700D"/>
    <w:rsid w:val="00C97BEA"/>
    <w:rsid w:val="00C97D4B"/>
    <w:rsid w:val="00CA04E2"/>
    <w:rsid w:val="00CA0718"/>
    <w:rsid w:val="00CA0AA1"/>
    <w:rsid w:val="00CA1509"/>
    <w:rsid w:val="00CA1657"/>
    <w:rsid w:val="00CA1DA2"/>
    <w:rsid w:val="00CA1DB4"/>
    <w:rsid w:val="00CA1E4D"/>
    <w:rsid w:val="00CA3096"/>
    <w:rsid w:val="00CA31F6"/>
    <w:rsid w:val="00CA34BB"/>
    <w:rsid w:val="00CA3FFF"/>
    <w:rsid w:val="00CA430A"/>
    <w:rsid w:val="00CA4523"/>
    <w:rsid w:val="00CA4693"/>
    <w:rsid w:val="00CA5049"/>
    <w:rsid w:val="00CA51E2"/>
    <w:rsid w:val="00CA51F3"/>
    <w:rsid w:val="00CA532C"/>
    <w:rsid w:val="00CA53C7"/>
    <w:rsid w:val="00CA5BC3"/>
    <w:rsid w:val="00CA645E"/>
    <w:rsid w:val="00CA685C"/>
    <w:rsid w:val="00CA6BD8"/>
    <w:rsid w:val="00CA750B"/>
    <w:rsid w:val="00CA7BD4"/>
    <w:rsid w:val="00CB0008"/>
    <w:rsid w:val="00CB0501"/>
    <w:rsid w:val="00CB0687"/>
    <w:rsid w:val="00CB0CBA"/>
    <w:rsid w:val="00CB158A"/>
    <w:rsid w:val="00CB1707"/>
    <w:rsid w:val="00CB19E9"/>
    <w:rsid w:val="00CB1DE0"/>
    <w:rsid w:val="00CB2161"/>
    <w:rsid w:val="00CB2869"/>
    <w:rsid w:val="00CB2A57"/>
    <w:rsid w:val="00CB30A9"/>
    <w:rsid w:val="00CB338F"/>
    <w:rsid w:val="00CB3ACB"/>
    <w:rsid w:val="00CB40D2"/>
    <w:rsid w:val="00CB5392"/>
    <w:rsid w:val="00CB5587"/>
    <w:rsid w:val="00CB5B5C"/>
    <w:rsid w:val="00CB5B97"/>
    <w:rsid w:val="00CB5CFF"/>
    <w:rsid w:val="00CB5F32"/>
    <w:rsid w:val="00CB62E2"/>
    <w:rsid w:val="00CB6E4D"/>
    <w:rsid w:val="00CB71D3"/>
    <w:rsid w:val="00CB7391"/>
    <w:rsid w:val="00CB7A67"/>
    <w:rsid w:val="00CC003E"/>
    <w:rsid w:val="00CC1471"/>
    <w:rsid w:val="00CC18ED"/>
    <w:rsid w:val="00CC190D"/>
    <w:rsid w:val="00CC1F80"/>
    <w:rsid w:val="00CC2F36"/>
    <w:rsid w:val="00CC30D4"/>
    <w:rsid w:val="00CC3180"/>
    <w:rsid w:val="00CC36D5"/>
    <w:rsid w:val="00CC399A"/>
    <w:rsid w:val="00CC3D98"/>
    <w:rsid w:val="00CC42BB"/>
    <w:rsid w:val="00CC4404"/>
    <w:rsid w:val="00CC45B6"/>
    <w:rsid w:val="00CC465B"/>
    <w:rsid w:val="00CC4A9D"/>
    <w:rsid w:val="00CC4E6E"/>
    <w:rsid w:val="00CC5A11"/>
    <w:rsid w:val="00CC5E12"/>
    <w:rsid w:val="00CC707A"/>
    <w:rsid w:val="00CC711C"/>
    <w:rsid w:val="00CC72D9"/>
    <w:rsid w:val="00CC77DB"/>
    <w:rsid w:val="00CD015C"/>
    <w:rsid w:val="00CD0644"/>
    <w:rsid w:val="00CD071C"/>
    <w:rsid w:val="00CD0A32"/>
    <w:rsid w:val="00CD11C1"/>
    <w:rsid w:val="00CD11E3"/>
    <w:rsid w:val="00CD17DE"/>
    <w:rsid w:val="00CD1FCC"/>
    <w:rsid w:val="00CD2142"/>
    <w:rsid w:val="00CD2BD1"/>
    <w:rsid w:val="00CD2C75"/>
    <w:rsid w:val="00CD305E"/>
    <w:rsid w:val="00CD34EF"/>
    <w:rsid w:val="00CD3AC8"/>
    <w:rsid w:val="00CD5487"/>
    <w:rsid w:val="00CD612A"/>
    <w:rsid w:val="00CD65D9"/>
    <w:rsid w:val="00CD6AFC"/>
    <w:rsid w:val="00CD6B98"/>
    <w:rsid w:val="00CD767D"/>
    <w:rsid w:val="00CD7B9B"/>
    <w:rsid w:val="00CE087C"/>
    <w:rsid w:val="00CE12EF"/>
    <w:rsid w:val="00CE255E"/>
    <w:rsid w:val="00CE2655"/>
    <w:rsid w:val="00CE2739"/>
    <w:rsid w:val="00CE2A7A"/>
    <w:rsid w:val="00CE2EB2"/>
    <w:rsid w:val="00CE2FD8"/>
    <w:rsid w:val="00CE33CE"/>
    <w:rsid w:val="00CE3ADC"/>
    <w:rsid w:val="00CE3C8E"/>
    <w:rsid w:val="00CE3D6B"/>
    <w:rsid w:val="00CE4312"/>
    <w:rsid w:val="00CE468F"/>
    <w:rsid w:val="00CE4D4E"/>
    <w:rsid w:val="00CE5649"/>
    <w:rsid w:val="00CE56A5"/>
    <w:rsid w:val="00CE5971"/>
    <w:rsid w:val="00CE5AA6"/>
    <w:rsid w:val="00CE653F"/>
    <w:rsid w:val="00CE665F"/>
    <w:rsid w:val="00CE67C8"/>
    <w:rsid w:val="00CE6A4D"/>
    <w:rsid w:val="00CE7081"/>
    <w:rsid w:val="00CE7950"/>
    <w:rsid w:val="00CF04D2"/>
    <w:rsid w:val="00CF05C5"/>
    <w:rsid w:val="00CF07C3"/>
    <w:rsid w:val="00CF1A83"/>
    <w:rsid w:val="00CF22EF"/>
    <w:rsid w:val="00CF271A"/>
    <w:rsid w:val="00CF2A19"/>
    <w:rsid w:val="00CF2F14"/>
    <w:rsid w:val="00CF317E"/>
    <w:rsid w:val="00CF3C2A"/>
    <w:rsid w:val="00CF3FD9"/>
    <w:rsid w:val="00CF43B8"/>
    <w:rsid w:val="00CF4875"/>
    <w:rsid w:val="00CF4B1C"/>
    <w:rsid w:val="00CF4E2F"/>
    <w:rsid w:val="00CF4F51"/>
    <w:rsid w:val="00CF505C"/>
    <w:rsid w:val="00CF722C"/>
    <w:rsid w:val="00CF78D1"/>
    <w:rsid w:val="00CF7F35"/>
    <w:rsid w:val="00D005E5"/>
    <w:rsid w:val="00D00BEF"/>
    <w:rsid w:val="00D00D50"/>
    <w:rsid w:val="00D00DC8"/>
    <w:rsid w:val="00D01086"/>
    <w:rsid w:val="00D01A49"/>
    <w:rsid w:val="00D01D93"/>
    <w:rsid w:val="00D01E49"/>
    <w:rsid w:val="00D02CC7"/>
    <w:rsid w:val="00D033E9"/>
    <w:rsid w:val="00D037FC"/>
    <w:rsid w:val="00D03ED3"/>
    <w:rsid w:val="00D041B2"/>
    <w:rsid w:val="00D042B9"/>
    <w:rsid w:val="00D044DA"/>
    <w:rsid w:val="00D045A0"/>
    <w:rsid w:val="00D049E6"/>
    <w:rsid w:val="00D05901"/>
    <w:rsid w:val="00D05C91"/>
    <w:rsid w:val="00D063F1"/>
    <w:rsid w:val="00D07377"/>
    <w:rsid w:val="00D077A8"/>
    <w:rsid w:val="00D10279"/>
    <w:rsid w:val="00D10D39"/>
    <w:rsid w:val="00D1163C"/>
    <w:rsid w:val="00D12063"/>
    <w:rsid w:val="00D129A8"/>
    <w:rsid w:val="00D12C33"/>
    <w:rsid w:val="00D12E2C"/>
    <w:rsid w:val="00D14B84"/>
    <w:rsid w:val="00D14CAF"/>
    <w:rsid w:val="00D152A0"/>
    <w:rsid w:val="00D15DA9"/>
    <w:rsid w:val="00D165B5"/>
    <w:rsid w:val="00D16A45"/>
    <w:rsid w:val="00D17417"/>
    <w:rsid w:val="00D174DF"/>
    <w:rsid w:val="00D1796B"/>
    <w:rsid w:val="00D179D5"/>
    <w:rsid w:val="00D17F9A"/>
    <w:rsid w:val="00D202E2"/>
    <w:rsid w:val="00D203A8"/>
    <w:rsid w:val="00D20985"/>
    <w:rsid w:val="00D2164C"/>
    <w:rsid w:val="00D21685"/>
    <w:rsid w:val="00D21932"/>
    <w:rsid w:val="00D21CA5"/>
    <w:rsid w:val="00D21CBA"/>
    <w:rsid w:val="00D21EA0"/>
    <w:rsid w:val="00D2202B"/>
    <w:rsid w:val="00D22350"/>
    <w:rsid w:val="00D22368"/>
    <w:rsid w:val="00D22BDB"/>
    <w:rsid w:val="00D22CFB"/>
    <w:rsid w:val="00D2305E"/>
    <w:rsid w:val="00D230C5"/>
    <w:rsid w:val="00D23CC6"/>
    <w:rsid w:val="00D24847"/>
    <w:rsid w:val="00D24C9D"/>
    <w:rsid w:val="00D255AF"/>
    <w:rsid w:val="00D255E9"/>
    <w:rsid w:val="00D26217"/>
    <w:rsid w:val="00D2634D"/>
    <w:rsid w:val="00D265AE"/>
    <w:rsid w:val="00D26CE8"/>
    <w:rsid w:val="00D309ED"/>
    <w:rsid w:val="00D3129C"/>
    <w:rsid w:val="00D316C7"/>
    <w:rsid w:val="00D321BE"/>
    <w:rsid w:val="00D3252E"/>
    <w:rsid w:val="00D3269F"/>
    <w:rsid w:val="00D3271F"/>
    <w:rsid w:val="00D32A98"/>
    <w:rsid w:val="00D32D4E"/>
    <w:rsid w:val="00D32F60"/>
    <w:rsid w:val="00D33358"/>
    <w:rsid w:val="00D33A5D"/>
    <w:rsid w:val="00D35025"/>
    <w:rsid w:val="00D35C59"/>
    <w:rsid w:val="00D36537"/>
    <w:rsid w:val="00D36749"/>
    <w:rsid w:val="00D3778D"/>
    <w:rsid w:val="00D37C39"/>
    <w:rsid w:val="00D405CF"/>
    <w:rsid w:val="00D407E7"/>
    <w:rsid w:val="00D40821"/>
    <w:rsid w:val="00D40A31"/>
    <w:rsid w:val="00D40D31"/>
    <w:rsid w:val="00D40D9B"/>
    <w:rsid w:val="00D40F3A"/>
    <w:rsid w:val="00D418C2"/>
    <w:rsid w:val="00D42B08"/>
    <w:rsid w:val="00D43C89"/>
    <w:rsid w:val="00D44110"/>
    <w:rsid w:val="00D44FEE"/>
    <w:rsid w:val="00D452D0"/>
    <w:rsid w:val="00D455C6"/>
    <w:rsid w:val="00D45EA2"/>
    <w:rsid w:val="00D464FE"/>
    <w:rsid w:val="00D46788"/>
    <w:rsid w:val="00D47105"/>
    <w:rsid w:val="00D47177"/>
    <w:rsid w:val="00D474C4"/>
    <w:rsid w:val="00D4783B"/>
    <w:rsid w:val="00D47D84"/>
    <w:rsid w:val="00D47F4D"/>
    <w:rsid w:val="00D50C52"/>
    <w:rsid w:val="00D51C4E"/>
    <w:rsid w:val="00D51F1F"/>
    <w:rsid w:val="00D52095"/>
    <w:rsid w:val="00D5244C"/>
    <w:rsid w:val="00D5250A"/>
    <w:rsid w:val="00D526CF"/>
    <w:rsid w:val="00D52A64"/>
    <w:rsid w:val="00D52DF0"/>
    <w:rsid w:val="00D53247"/>
    <w:rsid w:val="00D5327E"/>
    <w:rsid w:val="00D5329D"/>
    <w:rsid w:val="00D532CF"/>
    <w:rsid w:val="00D535C0"/>
    <w:rsid w:val="00D5379B"/>
    <w:rsid w:val="00D53929"/>
    <w:rsid w:val="00D53A9C"/>
    <w:rsid w:val="00D53D08"/>
    <w:rsid w:val="00D53E2E"/>
    <w:rsid w:val="00D5428F"/>
    <w:rsid w:val="00D54516"/>
    <w:rsid w:val="00D545DC"/>
    <w:rsid w:val="00D548B1"/>
    <w:rsid w:val="00D54A2C"/>
    <w:rsid w:val="00D54A6D"/>
    <w:rsid w:val="00D54BE2"/>
    <w:rsid w:val="00D54C1F"/>
    <w:rsid w:val="00D54C3C"/>
    <w:rsid w:val="00D569BA"/>
    <w:rsid w:val="00D57253"/>
    <w:rsid w:val="00D603F8"/>
    <w:rsid w:val="00D60599"/>
    <w:rsid w:val="00D60782"/>
    <w:rsid w:val="00D6088C"/>
    <w:rsid w:val="00D610FA"/>
    <w:rsid w:val="00D61266"/>
    <w:rsid w:val="00D61477"/>
    <w:rsid w:val="00D616B0"/>
    <w:rsid w:val="00D616D9"/>
    <w:rsid w:val="00D61CA3"/>
    <w:rsid w:val="00D62002"/>
    <w:rsid w:val="00D623BA"/>
    <w:rsid w:val="00D62729"/>
    <w:rsid w:val="00D62764"/>
    <w:rsid w:val="00D62C23"/>
    <w:rsid w:val="00D6332D"/>
    <w:rsid w:val="00D63D52"/>
    <w:rsid w:val="00D63F2B"/>
    <w:rsid w:val="00D641F2"/>
    <w:rsid w:val="00D6423D"/>
    <w:rsid w:val="00D64941"/>
    <w:rsid w:val="00D650F3"/>
    <w:rsid w:val="00D65101"/>
    <w:rsid w:val="00D655EC"/>
    <w:rsid w:val="00D669B2"/>
    <w:rsid w:val="00D66BEC"/>
    <w:rsid w:val="00D67C6F"/>
    <w:rsid w:val="00D67FA2"/>
    <w:rsid w:val="00D70145"/>
    <w:rsid w:val="00D70C18"/>
    <w:rsid w:val="00D7141D"/>
    <w:rsid w:val="00D727D4"/>
    <w:rsid w:val="00D72E5E"/>
    <w:rsid w:val="00D7322B"/>
    <w:rsid w:val="00D7340E"/>
    <w:rsid w:val="00D73D7A"/>
    <w:rsid w:val="00D73FED"/>
    <w:rsid w:val="00D74CA6"/>
    <w:rsid w:val="00D75090"/>
    <w:rsid w:val="00D756FD"/>
    <w:rsid w:val="00D766BC"/>
    <w:rsid w:val="00D76948"/>
    <w:rsid w:val="00D76C7F"/>
    <w:rsid w:val="00D76CD2"/>
    <w:rsid w:val="00D770C1"/>
    <w:rsid w:val="00D777A4"/>
    <w:rsid w:val="00D80144"/>
    <w:rsid w:val="00D802C3"/>
    <w:rsid w:val="00D802FA"/>
    <w:rsid w:val="00D8087E"/>
    <w:rsid w:val="00D80DE7"/>
    <w:rsid w:val="00D812BD"/>
    <w:rsid w:val="00D8220A"/>
    <w:rsid w:val="00D8241F"/>
    <w:rsid w:val="00D83589"/>
    <w:rsid w:val="00D83D61"/>
    <w:rsid w:val="00D841D5"/>
    <w:rsid w:val="00D84611"/>
    <w:rsid w:val="00D851E0"/>
    <w:rsid w:val="00D8524C"/>
    <w:rsid w:val="00D85288"/>
    <w:rsid w:val="00D85C39"/>
    <w:rsid w:val="00D863AA"/>
    <w:rsid w:val="00D868C8"/>
    <w:rsid w:val="00D86E7F"/>
    <w:rsid w:val="00D873DE"/>
    <w:rsid w:val="00D87BB7"/>
    <w:rsid w:val="00D92A8F"/>
    <w:rsid w:val="00D92C44"/>
    <w:rsid w:val="00D92CC7"/>
    <w:rsid w:val="00D92D14"/>
    <w:rsid w:val="00D931DE"/>
    <w:rsid w:val="00D93537"/>
    <w:rsid w:val="00D93BE4"/>
    <w:rsid w:val="00D94022"/>
    <w:rsid w:val="00D942B3"/>
    <w:rsid w:val="00D9432E"/>
    <w:rsid w:val="00D943BD"/>
    <w:rsid w:val="00D94724"/>
    <w:rsid w:val="00D94A9F"/>
    <w:rsid w:val="00D953BD"/>
    <w:rsid w:val="00D96105"/>
    <w:rsid w:val="00D96516"/>
    <w:rsid w:val="00D9691B"/>
    <w:rsid w:val="00D96B6C"/>
    <w:rsid w:val="00D97C17"/>
    <w:rsid w:val="00DA04DD"/>
    <w:rsid w:val="00DA14FE"/>
    <w:rsid w:val="00DA15D7"/>
    <w:rsid w:val="00DA1B58"/>
    <w:rsid w:val="00DA21E6"/>
    <w:rsid w:val="00DA2578"/>
    <w:rsid w:val="00DA2A0F"/>
    <w:rsid w:val="00DA2DB6"/>
    <w:rsid w:val="00DA30D5"/>
    <w:rsid w:val="00DA3126"/>
    <w:rsid w:val="00DA3365"/>
    <w:rsid w:val="00DA38E8"/>
    <w:rsid w:val="00DA394F"/>
    <w:rsid w:val="00DA5060"/>
    <w:rsid w:val="00DA5C44"/>
    <w:rsid w:val="00DA5E83"/>
    <w:rsid w:val="00DA610D"/>
    <w:rsid w:val="00DA680E"/>
    <w:rsid w:val="00DA7E03"/>
    <w:rsid w:val="00DB0503"/>
    <w:rsid w:val="00DB0CD2"/>
    <w:rsid w:val="00DB0E44"/>
    <w:rsid w:val="00DB1101"/>
    <w:rsid w:val="00DB112C"/>
    <w:rsid w:val="00DB1EEB"/>
    <w:rsid w:val="00DB1F85"/>
    <w:rsid w:val="00DB1F8D"/>
    <w:rsid w:val="00DB2B5A"/>
    <w:rsid w:val="00DB2BC7"/>
    <w:rsid w:val="00DB2C6B"/>
    <w:rsid w:val="00DB2E4F"/>
    <w:rsid w:val="00DB2F81"/>
    <w:rsid w:val="00DB3802"/>
    <w:rsid w:val="00DB3824"/>
    <w:rsid w:val="00DB3B35"/>
    <w:rsid w:val="00DB4913"/>
    <w:rsid w:val="00DB4BB0"/>
    <w:rsid w:val="00DB5AB1"/>
    <w:rsid w:val="00DB5EE7"/>
    <w:rsid w:val="00DB63CA"/>
    <w:rsid w:val="00DB6592"/>
    <w:rsid w:val="00DB65F7"/>
    <w:rsid w:val="00DB6851"/>
    <w:rsid w:val="00DB69EA"/>
    <w:rsid w:val="00DB6C33"/>
    <w:rsid w:val="00DB72B9"/>
    <w:rsid w:val="00DB738E"/>
    <w:rsid w:val="00DB7565"/>
    <w:rsid w:val="00DB7B19"/>
    <w:rsid w:val="00DC0269"/>
    <w:rsid w:val="00DC0A10"/>
    <w:rsid w:val="00DC0F05"/>
    <w:rsid w:val="00DC1389"/>
    <w:rsid w:val="00DC14CA"/>
    <w:rsid w:val="00DC17AD"/>
    <w:rsid w:val="00DC3CBB"/>
    <w:rsid w:val="00DC3EC2"/>
    <w:rsid w:val="00DC4B9F"/>
    <w:rsid w:val="00DC4D40"/>
    <w:rsid w:val="00DC5454"/>
    <w:rsid w:val="00DC54FC"/>
    <w:rsid w:val="00DC57A0"/>
    <w:rsid w:val="00DC6CDB"/>
    <w:rsid w:val="00DC73A2"/>
    <w:rsid w:val="00DC73EA"/>
    <w:rsid w:val="00DC74DF"/>
    <w:rsid w:val="00DC76CD"/>
    <w:rsid w:val="00DC7F89"/>
    <w:rsid w:val="00DC7F93"/>
    <w:rsid w:val="00DD053B"/>
    <w:rsid w:val="00DD0ED0"/>
    <w:rsid w:val="00DD1170"/>
    <w:rsid w:val="00DD13B8"/>
    <w:rsid w:val="00DD1627"/>
    <w:rsid w:val="00DD16C7"/>
    <w:rsid w:val="00DD1A8D"/>
    <w:rsid w:val="00DD1B00"/>
    <w:rsid w:val="00DD229B"/>
    <w:rsid w:val="00DD2C06"/>
    <w:rsid w:val="00DD2D07"/>
    <w:rsid w:val="00DD3076"/>
    <w:rsid w:val="00DD339E"/>
    <w:rsid w:val="00DD34E6"/>
    <w:rsid w:val="00DD4643"/>
    <w:rsid w:val="00DD4B8E"/>
    <w:rsid w:val="00DD4CE3"/>
    <w:rsid w:val="00DD4E8A"/>
    <w:rsid w:val="00DD50D8"/>
    <w:rsid w:val="00DD5814"/>
    <w:rsid w:val="00DD5CB5"/>
    <w:rsid w:val="00DD6276"/>
    <w:rsid w:val="00DD6808"/>
    <w:rsid w:val="00DD691F"/>
    <w:rsid w:val="00DD708A"/>
    <w:rsid w:val="00DD70B5"/>
    <w:rsid w:val="00DD738F"/>
    <w:rsid w:val="00DD7BF8"/>
    <w:rsid w:val="00DE06AA"/>
    <w:rsid w:val="00DE112A"/>
    <w:rsid w:val="00DE17B6"/>
    <w:rsid w:val="00DE1A29"/>
    <w:rsid w:val="00DE1B45"/>
    <w:rsid w:val="00DE1D54"/>
    <w:rsid w:val="00DE1DA1"/>
    <w:rsid w:val="00DE21EB"/>
    <w:rsid w:val="00DE239B"/>
    <w:rsid w:val="00DE268D"/>
    <w:rsid w:val="00DE2748"/>
    <w:rsid w:val="00DE28F9"/>
    <w:rsid w:val="00DE3126"/>
    <w:rsid w:val="00DE34C6"/>
    <w:rsid w:val="00DE35AA"/>
    <w:rsid w:val="00DE4005"/>
    <w:rsid w:val="00DE44AE"/>
    <w:rsid w:val="00DE4ADB"/>
    <w:rsid w:val="00DE4F75"/>
    <w:rsid w:val="00DE5402"/>
    <w:rsid w:val="00DE5993"/>
    <w:rsid w:val="00DE5DCC"/>
    <w:rsid w:val="00DE6224"/>
    <w:rsid w:val="00DE624A"/>
    <w:rsid w:val="00DE6657"/>
    <w:rsid w:val="00DE69B6"/>
    <w:rsid w:val="00DE6A7B"/>
    <w:rsid w:val="00DE70C8"/>
    <w:rsid w:val="00DE7408"/>
    <w:rsid w:val="00DE7657"/>
    <w:rsid w:val="00DE7AAA"/>
    <w:rsid w:val="00DF017E"/>
    <w:rsid w:val="00DF04DD"/>
    <w:rsid w:val="00DF0559"/>
    <w:rsid w:val="00DF0CDE"/>
    <w:rsid w:val="00DF2B09"/>
    <w:rsid w:val="00DF3626"/>
    <w:rsid w:val="00DF36FB"/>
    <w:rsid w:val="00DF39E1"/>
    <w:rsid w:val="00DF3D3C"/>
    <w:rsid w:val="00DF4282"/>
    <w:rsid w:val="00DF4506"/>
    <w:rsid w:val="00DF4833"/>
    <w:rsid w:val="00DF4F58"/>
    <w:rsid w:val="00DF4F94"/>
    <w:rsid w:val="00DF505E"/>
    <w:rsid w:val="00DF62CC"/>
    <w:rsid w:val="00DF63B6"/>
    <w:rsid w:val="00DF6C36"/>
    <w:rsid w:val="00DF7332"/>
    <w:rsid w:val="00DF7689"/>
    <w:rsid w:val="00DF7EE6"/>
    <w:rsid w:val="00DF7F41"/>
    <w:rsid w:val="00E0047A"/>
    <w:rsid w:val="00E006D3"/>
    <w:rsid w:val="00E009ED"/>
    <w:rsid w:val="00E011C0"/>
    <w:rsid w:val="00E01F44"/>
    <w:rsid w:val="00E020A7"/>
    <w:rsid w:val="00E023A1"/>
    <w:rsid w:val="00E02E89"/>
    <w:rsid w:val="00E03588"/>
    <w:rsid w:val="00E03FB5"/>
    <w:rsid w:val="00E043CE"/>
    <w:rsid w:val="00E04536"/>
    <w:rsid w:val="00E0459A"/>
    <w:rsid w:val="00E046AF"/>
    <w:rsid w:val="00E047EF"/>
    <w:rsid w:val="00E0490C"/>
    <w:rsid w:val="00E04D65"/>
    <w:rsid w:val="00E04DA7"/>
    <w:rsid w:val="00E05387"/>
    <w:rsid w:val="00E06C66"/>
    <w:rsid w:val="00E06DF7"/>
    <w:rsid w:val="00E07CBB"/>
    <w:rsid w:val="00E10195"/>
    <w:rsid w:val="00E101B9"/>
    <w:rsid w:val="00E104E0"/>
    <w:rsid w:val="00E10F5E"/>
    <w:rsid w:val="00E10FAF"/>
    <w:rsid w:val="00E11966"/>
    <w:rsid w:val="00E11A67"/>
    <w:rsid w:val="00E1233B"/>
    <w:rsid w:val="00E124FF"/>
    <w:rsid w:val="00E12C55"/>
    <w:rsid w:val="00E130BE"/>
    <w:rsid w:val="00E13239"/>
    <w:rsid w:val="00E13258"/>
    <w:rsid w:val="00E13666"/>
    <w:rsid w:val="00E1482D"/>
    <w:rsid w:val="00E14F56"/>
    <w:rsid w:val="00E1550C"/>
    <w:rsid w:val="00E15828"/>
    <w:rsid w:val="00E15850"/>
    <w:rsid w:val="00E15C16"/>
    <w:rsid w:val="00E160E8"/>
    <w:rsid w:val="00E16677"/>
    <w:rsid w:val="00E16955"/>
    <w:rsid w:val="00E1774F"/>
    <w:rsid w:val="00E177FC"/>
    <w:rsid w:val="00E17BC9"/>
    <w:rsid w:val="00E17FF7"/>
    <w:rsid w:val="00E20142"/>
    <w:rsid w:val="00E20432"/>
    <w:rsid w:val="00E21138"/>
    <w:rsid w:val="00E21286"/>
    <w:rsid w:val="00E213E8"/>
    <w:rsid w:val="00E21AB6"/>
    <w:rsid w:val="00E228B0"/>
    <w:rsid w:val="00E2347C"/>
    <w:rsid w:val="00E23BD3"/>
    <w:rsid w:val="00E23FD3"/>
    <w:rsid w:val="00E24025"/>
    <w:rsid w:val="00E2444C"/>
    <w:rsid w:val="00E2455A"/>
    <w:rsid w:val="00E24BA6"/>
    <w:rsid w:val="00E2527B"/>
    <w:rsid w:val="00E257EF"/>
    <w:rsid w:val="00E261C4"/>
    <w:rsid w:val="00E26B73"/>
    <w:rsid w:val="00E26C7F"/>
    <w:rsid w:val="00E27AE2"/>
    <w:rsid w:val="00E27E41"/>
    <w:rsid w:val="00E3012E"/>
    <w:rsid w:val="00E308C1"/>
    <w:rsid w:val="00E30C82"/>
    <w:rsid w:val="00E3114C"/>
    <w:rsid w:val="00E31E0F"/>
    <w:rsid w:val="00E32E6D"/>
    <w:rsid w:val="00E32E82"/>
    <w:rsid w:val="00E34BAF"/>
    <w:rsid w:val="00E35724"/>
    <w:rsid w:val="00E35740"/>
    <w:rsid w:val="00E357CE"/>
    <w:rsid w:val="00E358B4"/>
    <w:rsid w:val="00E36046"/>
    <w:rsid w:val="00E36FE4"/>
    <w:rsid w:val="00E373BB"/>
    <w:rsid w:val="00E3771C"/>
    <w:rsid w:val="00E40AEF"/>
    <w:rsid w:val="00E40B25"/>
    <w:rsid w:val="00E40CC2"/>
    <w:rsid w:val="00E418F8"/>
    <w:rsid w:val="00E419A1"/>
    <w:rsid w:val="00E41D25"/>
    <w:rsid w:val="00E42199"/>
    <w:rsid w:val="00E4231E"/>
    <w:rsid w:val="00E426CD"/>
    <w:rsid w:val="00E42F69"/>
    <w:rsid w:val="00E43C83"/>
    <w:rsid w:val="00E43E9A"/>
    <w:rsid w:val="00E44864"/>
    <w:rsid w:val="00E44BE3"/>
    <w:rsid w:val="00E44CA6"/>
    <w:rsid w:val="00E45496"/>
    <w:rsid w:val="00E45810"/>
    <w:rsid w:val="00E45C94"/>
    <w:rsid w:val="00E462F5"/>
    <w:rsid w:val="00E4713A"/>
    <w:rsid w:val="00E47BDE"/>
    <w:rsid w:val="00E50053"/>
    <w:rsid w:val="00E500CE"/>
    <w:rsid w:val="00E50210"/>
    <w:rsid w:val="00E50338"/>
    <w:rsid w:val="00E5070E"/>
    <w:rsid w:val="00E508CB"/>
    <w:rsid w:val="00E50DF0"/>
    <w:rsid w:val="00E50F1D"/>
    <w:rsid w:val="00E5121F"/>
    <w:rsid w:val="00E514D4"/>
    <w:rsid w:val="00E51644"/>
    <w:rsid w:val="00E5174A"/>
    <w:rsid w:val="00E51A5D"/>
    <w:rsid w:val="00E52077"/>
    <w:rsid w:val="00E525EE"/>
    <w:rsid w:val="00E52E40"/>
    <w:rsid w:val="00E53357"/>
    <w:rsid w:val="00E5372B"/>
    <w:rsid w:val="00E54017"/>
    <w:rsid w:val="00E54EAB"/>
    <w:rsid w:val="00E56170"/>
    <w:rsid w:val="00E56208"/>
    <w:rsid w:val="00E564AC"/>
    <w:rsid w:val="00E565C6"/>
    <w:rsid w:val="00E56B34"/>
    <w:rsid w:val="00E56BE2"/>
    <w:rsid w:val="00E56BF8"/>
    <w:rsid w:val="00E57572"/>
    <w:rsid w:val="00E577F2"/>
    <w:rsid w:val="00E60067"/>
    <w:rsid w:val="00E60198"/>
    <w:rsid w:val="00E607C8"/>
    <w:rsid w:val="00E60CC4"/>
    <w:rsid w:val="00E61324"/>
    <w:rsid w:val="00E61920"/>
    <w:rsid w:val="00E624C0"/>
    <w:rsid w:val="00E62EBF"/>
    <w:rsid w:val="00E6347C"/>
    <w:rsid w:val="00E63AE7"/>
    <w:rsid w:val="00E64A6D"/>
    <w:rsid w:val="00E64F1C"/>
    <w:rsid w:val="00E6514A"/>
    <w:rsid w:val="00E658DB"/>
    <w:rsid w:val="00E65F5D"/>
    <w:rsid w:val="00E660B2"/>
    <w:rsid w:val="00E66100"/>
    <w:rsid w:val="00E6678B"/>
    <w:rsid w:val="00E66B18"/>
    <w:rsid w:val="00E67055"/>
    <w:rsid w:val="00E67067"/>
    <w:rsid w:val="00E676F6"/>
    <w:rsid w:val="00E67BA7"/>
    <w:rsid w:val="00E67F5B"/>
    <w:rsid w:val="00E70D3B"/>
    <w:rsid w:val="00E71B7F"/>
    <w:rsid w:val="00E722C1"/>
    <w:rsid w:val="00E726EA"/>
    <w:rsid w:val="00E73290"/>
    <w:rsid w:val="00E73595"/>
    <w:rsid w:val="00E73892"/>
    <w:rsid w:val="00E73E77"/>
    <w:rsid w:val="00E74183"/>
    <w:rsid w:val="00E751A0"/>
    <w:rsid w:val="00E75425"/>
    <w:rsid w:val="00E75A52"/>
    <w:rsid w:val="00E76625"/>
    <w:rsid w:val="00E7681F"/>
    <w:rsid w:val="00E76E8D"/>
    <w:rsid w:val="00E778CD"/>
    <w:rsid w:val="00E80CD5"/>
    <w:rsid w:val="00E816B0"/>
    <w:rsid w:val="00E81B13"/>
    <w:rsid w:val="00E81BD5"/>
    <w:rsid w:val="00E81FF0"/>
    <w:rsid w:val="00E8206D"/>
    <w:rsid w:val="00E824C6"/>
    <w:rsid w:val="00E825EB"/>
    <w:rsid w:val="00E82C52"/>
    <w:rsid w:val="00E83618"/>
    <w:rsid w:val="00E83761"/>
    <w:rsid w:val="00E837A8"/>
    <w:rsid w:val="00E83BC7"/>
    <w:rsid w:val="00E83D13"/>
    <w:rsid w:val="00E83F66"/>
    <w:rsid w:val="00E8440A"/>
    <w:rsid w:val="00E84E7F"/>
    <w:rsid w:val="00E853FC"/>
    <w:rsid w:val="00E85C03"/>
    <w:rsid w:val="00E87426"/>
    <w:rsid w:val="00E87647"/>
    <w:rsid w:val="00E87F8A"/>
    <w:rsid w:val="00E90DA7"/>
    <w:rsid w:val="00E9200B"/>
    <w:rsid w:val="00E92104"/>
    <w:rsid w:val="00E92A76"/>
    <w:rsid w:val="00E936BD"/>
    <w:rsid w:val="00E93847"/>
    <w:rsid w:val="00E943C7"/>
    <w:rsid w:val="00E9458D"/>
    <w:rsid w:val="00E94C48"/>
    <w:rsid w:val="00E94D19"/>
    <w:rsid w:val="00E96499"/>
    <w:rsid w:val="00E96FEC"/>
    <w:rsid w:val="00E97328"/>
    <w:rsid w:val="00E974B1"/>
    <w:rsid w:val="00E979FF"/>
    <w:rsid w:val="00E97CBC"/>
    <w:rsid w:val="00EA0535"/>
    <w:rsid w:val="00EA067F"/>
    <w:rsid w:val="00EA0936"/>
    <w:rsid w:val="00EA1217"/>
    <w:rsid w:val="00EA1C45"/>
    <w:rsid w:val="00EA2442"/>
    <w:rsid w:val="00EA25E2"/>
    <w:rsid w:val="00EA2609"/>
    <w:rsid w:val="00EA2FB1"/>
    <w:rsid w:val="00EA30A4"/>
    <w:rsid w:val="00EA3211"/>
    <w:rsid w:val="00EA35F4"/>
    <w:rsid w:val="00EA4150"/>
    <w:rsid w:val="00EA48E0"/>
    <w:rsid w:val="00EA4B68"/>
    <w:rsid w:val="00EA4BDE"/>
    <w:rsid w:val="00EA4EFE"/>
    <w:rsid w:val="00EA5A1C"/>
    <w:rsid w:val="00EA5AD2"/>
    <w:rsid w:val="00EA66E6"/>
    <w:rsid w:val="00EA69E7"/>
    <w:rsid w:val="00EA69EE"/>
    <w:rsid w:val="00EA6C5D"/>
    <w:rsid w:val="00EA73F1"/>
    <w:rsid w:val="00EA75B0"/>
    <w:rsid w:val="00EA7704"/>
    <w:rsid w:val="00EA77D0"/>
    <w:rsid w:val="00EA7E79"/>
    <w:rsid w:val="00EB0546"/>
    <w:rsid w:val="00EB057A"/>
    <w:rsid w:val="00EB0BBE"/>
    <w:rsid w:val="00EB1BE8"/>
    <w:rsid w:val="00EB325B"/>
    <w:rsid w:val="00EB333A"/>
    <w:rsid w:val="00EB3726"/>
    <w:rsid w:val="00EB3767"/>
    <w:rsid w:val="00EB38AD"/>
    <w:rsid w:val="00EB3940"/>
    <w:rsid w:val="00EB40B2"/>
    <w:rsid w:val="00EB429E"/>
    <w:rsid w:val="00EB4F7B"/>
    <w:rsid w:val="00EB51A3"/>
    <w:rsid w:val="00EB5301"/>
    <w:rsid w:val="00EB55A2"/>
    <w:rsid w:val="00EB58EF"/>
    <w:rsid w:val="00EB650A"/>
    <w:rsid w:val="00EB65D0"/>
    <w:rsid w:val="00EB68C8"/>
    <w:rsid w:val="00EB6D43"/>
    <w:rsid w:val="00EB79D7"/>
    <w:rsid w:val="00EB7EE3"/>
    <w:rsid w:val="00EC0EE6"/>
    <w:rsid w:val="00EC10D9"/>
    <w:rsid w:val="00EC12C3"/>
    <w:rsid w:val="00EC1DC8"/>
    <w:rsid w:val="00EC1F5F"/>
    <w:rsid w:val="00EC2DB7"/>
    <w:rsid w:val="00EC3149"/>
    <w:rsid w:val="00EC3895"/>
    <w:rsid w:val="00EC3DF1"/>
    <w:rsid w:val="00EC43F4"/>
    <w:rsid w:val="00EC494F"/>
    <w:rsid w:val="00EC4C4B"/>
    <w:rsid w:val="00EC4DDF"/>
    <w:rsid w:val="00EC4FA7"/>
    <w:rsid w:val="00EC4FD6"/>
    <w:rsid w:val="00EC605F"/>
    <w:rsid w:val="00EC63E8"/>
    <w:rsid w:val="00EC69B6"/>
    <w:rsid w:val="00EC716A"/>
    <w:rsid w:val="00EC7A8A"/>
    <w:rsid w:val="00EC7A99"/>
    <w:rsid w:val="00ED0352"/>
    <w:rsid w:val="00ED0623"/>
    <w:rsid w:val="00ED0ED9"/>
    <w:rsid w:val="00ED143A"/>
    <w:rsid w:val="00ED16AD"/>
    <w:rsid w:val="00ED16F5"/>
    <w:rsid w:val="00ED1843"/>
    <w:rsid w:val="00ED1929"/>
    <w:rsid w:val="00ED1DC7"/>
    <w:rsid w:val="00ED1DFD"/>
    <w:rsid w:val="00ED23FA"/>
    <w:rsid w:val="00ED2B53"/>
    <w:rsid w:val="00ED3926"/>
    <w:rsid w:val="00ED3FEE"/>
    <w:rsid w:val="00ED424F"/>
    <w:rsid w:val="00ED461D"/>
    <w:rsid w:val="00ED4B08"/>
    <w:rsid w:val="00ED51A6"/>
    <w:rsid w:val="00ED5D9D"/>
    <w:rsid w:val="00ED6137"/>
    <w:rsid w:val="00ED77B4"/>
    <w:rsid w:val="00EE04A1"/>
    <w:rsid w:val="00EE0F2E"/>
    <w:rsid w:val="00EE1891"/>
    <w:rsid w:val="00EE1BBE"/>
    <w:rsid w:val="00EE3018"/>
    <w:rsid w:val="00EE34AF"/>
    <w:rsid w:val="00EE38A1"/>
    <w:rsid w:val="00EE3D18"/>
    <w:rsid w:val="00EE4722"/>
    <w:rsid w:val="00EE4ACC"/>
    <w:rsid w:val="00EE55A6"/>
    <w:rsid w:val="00EE56F7"/>
    <w:rsid w:val="00EE6ECC"/>
    <w:rsid w:val="00EE7218"/>
    <w:rsid w:val="00EE7D44"/>
    <w:rsid w:val="00EE7E00"/>
    <w:rsid w:val="00EF089C"/>
    <w:rsid w:val="00EF0F0F"/>
    <w:rsid w:val="00EF14EE"/>
    <w:rsid w:val="00EF1CE5"/>
    <w:rsid w:val="00EF1E51"/>
    <w:rsid w:val="00EF213A"/>
    <w:rsid w:val="00EF2292"/>
    <w:rsid w:val="00EF2355"/>
    <w:rsid w:val="00EF3034"/>
    <w:rsid w:val="00EF303D"/>
    <w:rsid w:val="00EF3286"/>
    <w:rsid w:val="00EF3B2D"/>
    <w:rsid w:val="00EF4B0A"/>
    <w:rsid w:val="00EF4FCA"/>
    <w:rsid w:val="00EF53D7"/>
    <w:rsid w:val="00EF5403"/>
    <w:rsid w:val="00EF671F"/>
    <w:rsid w:val="00EF6ECD"/>
    <w:rsid w:val="00EF7CB8"/>
    <w:rsid w:val="00EF7F9D"/>
    <w:rsid w:val="00F002A1"/>
    <w:rsid w:val="00F002C2"/>
    <w:rsid w:val="00F005FE"/>
    <w:rsid w:val="00F0069E"/>
    <w:rsid w:val="00F009E8"/>
    <w:rsid w:val="00F00A84"/>
    <w:rsid w:val="00F00B14"/>
    <w:rsid w:val="00F01373"/>
    <w:rsid w:val="00F0149B"/>
    <w:rsid w:val="00F014D2"/>
    <w:rsid w:val="00F01CA4"/>
    <w:rsid w:val="00F01FD0"/>
    <w:rsid w:val="00F023E3"/>
    <w:rsid w:val="00F02AA3"/>
    <w:rsid w:val="00F02F6F"/>
    <w:rsid w:val="00F03655"/>
    <w:rsid w:val="00F03691"/>
    <w:rsid w:val="00F039EF"/>
    <w:rsid w:val="00F047FA"/>
    <w:rsid w:val="00F04B1F"/>
    <w:rsid w:val="00F04D2C"/>
    <w:rsid w:val="00F05277"/>
    <w:rsid w:val="00F0549E"/>
    <w:rsid w:val="00F05BAA"/>
    <w:rsid w:val="00F05D93"/>
    <w:rsid w:val="00F06C4C"/>
    <w:rsid w:val="00F06F8A"/>
    <w:rsid w:val="00F075F9"/>
    <w:rsid w:val="00F076DC"/>
    <w:rsid w:val="00F07729"/>
    <w:rsid w:val="00F07889"/>
    <w:rsid w:val="00F10DEF"/>
    <w:rsid w:val="00F115C2"/>
    <w:rsid w:val="00F116C2"/>
    <w:rsid w:val="00F116C3"/>
    <w:rsid w:val="00F11904"/>
    <w:rsid w:val="00F11CC1"/>
    <w:rsid w:val="00F11FD6"/>
    <w:rsid w:val="00F13305"/>
    <w:rsid w:val="00F138E4"/>
    <w:rsid w:val="00F13951"/>
    <w:rsid w:val="00F139AA"/>
    <w:rsid w:val="00F13B6F"/>
    <w:rsid w:val="00F13C11"/>
    <w:rsid w:val="00F13C6C"/>
    <w:rsid w:val="00F13EB3"/>
    <w:rsid w:val="00F145A3"/>
    <w:rsid w:val="00F151E1"/>
    <w:rsid w:val="00F151F2"/>
    <w:rsid w:val="00F155E4"/>
    <w:rsid w:val="00F16701"/>
    <w:rsid w:val="00F16A97"/>
    <w:rsid w:val="00F16BB0"/>
    <w:rsid w:val="00F16BB6"/>
    <w:rsid w:val="00F17453"/>
    <w:rsid w:val="00F17635"/>
    <w:rsid w:val="00F17891"/>
    <w:rsid w:val="00F179B3"/>
    <w:rsid w:val="00F2094C"/>
    <w:rsid w:val="00F212C3"/>
    <w:rsid w:val="00F21F2C"/>
    <w:rsid w:val="00F21FE7"/>
    <w:rsid w:val="00F222C0"/>
    <w:rsid w:val="00F2296C"/>
    <w:rsid w:val="00F22AA1"/>
    <w:rsid w:val="00F22B9D"/>
    <w:rsid w:val="00F22D55"/>
    <w:rsid w:val="00F22DF1"/>
    <w:rsid w:val="00F238D1"/>
    <w:rsid w:val="00F24CE6"/>
    <w:rsid w:val="00F251FE"/>
    <w:rsid w:val="00F25B5E"/>
    <w:rsid w:val="00F25EB5"/>
    <w:rsid w:val="00F303B8"/>
    <w:rsid w:val="00F30B20"/>
    <w:rsid w:val="00F31EE2"/>
    <w:rsid w:val="00F32361"/>
    <w:rsid w:val="00F3292F"/>
    <w:rsid w:val="00F32F99"/>
    <w:rsid w:val="00F346E9"/>
    <w:rsid w:val="00F34890"/>
    <w:rsid w:val="00F35275"/>
    <w:rsid w:val="00F3578A"/>
    <w:rsid w:val="00F35AB2"/>
    <w:rsid w:val="00F364E5"/>
    <w:rsid w:val="00F365CD"/>
    <w:rsid w:val="00F36612"/>
    <w:rsid w:val="00F36981"/>
    <w:rsid w:val="00F36A1F"/>
    <w:rsid w:val="00F36DA0"/>
    <w:rsid w:val="00F36F62"/>
    <w:rsid w:val="00F3725D"/>
    <w:rsid w:val="00F37731"/>
    <w:rsid w:val="00F37BB0"/>
    <w:rsid w:val="00F37F53"/>
    <w:rsid w:val="00F408E9"/>
    <w:rsid w:val="00F40BDB"/>
    <w:rsid w:val="00F416AF"/>
    <w:rsid w:val="00F418D2"/>
    <w:rsid w:val="00F41C4F"/>
    <w:rsid w:val="00F41F6A"/>
    <w:rsid w:val="00F420CC"/>
    <w:rsid w:val="00F4274D"/>
    <w:rsid w:val="00F42C5D"/>
    <w:rsid w:val="00F43462"/>
    <w:rsid w:val="00F43AA6"/>
    <w:rsid w:val="00F448DC"/>
    <w:rsid w:val="00F452E5"/>
    <w:rsid w:val="00F453BC"/>
    <w:rsid w:val="00F46A53"/>
    <w:rsid w:val="00F46B00"/>
    <w:rsid w:val="00F46DFB"/>
    <w:rsid w:val="00F47497"/>
    <w:rsid w:val="00F474F0"/>
    <w:rsid w:val="00F502F8"/>
    <w:rsid w:val="00F506BB"/>
    <w:rsid w:val="00F50ACC"/>
    <w:rsid w:val="00F51873"/>
    <w:rsid w:val="00F51C39"/>
    <w:rsid w:val="00F523D9"/>
    <w:rsid w:val="00F53014"/>
    <w:rsid w:val="00F53068"/>
    <w:rsid w:val="00F531EB"/>
    <w:rsid w:val="00F533BA"/>
    <w:rsid w:val="00F53DC2"/>
    <w:rsid w:val="00F53E8E"/>
    <w:rsid w:val="00F54824"/>
    <w:rsid w:val="00F54E09"/>
    <w:rsid w:val="00F54F0F"/>
    <w:rsid w:val="00F55D5A"/>
    <w:rsid w:val="00F563A3"/>
    <w:rsid w:val="00F56403"/>
    <w:rsid w:val="00F56CD3"/>
    <w:rsid w:val="00F56F53"/>
    <w:rsid w:val="00F5708A"/>
    <w:rsid w:val="00F57439"/>
    <w:rsid w:val="00F57B6E"/>
    <w:rsid w:val="00F60126"/>
    <w:rsid w:val="00F60175"/>
    <w:rsid w:val="00F60227"/>
    <w:rsid w:val="00F604C2"/>
    <w:rsid w:val="00F608DC"/>
    <w:rsid w:val="00F60A1D"/>
    <w:rsid w:val="00F60F9E"/>
    <w:rsid w:val="00F6117A"/>
    <w:rsid w:val="00F6162F"/>
    <w:rsid w:val="00F61AE1"/>
    <w:rsid w:val="00F61EDA"/>
    <w:rsid w:val="00F630E6"/>
    <w:rsid w:val="00F63492"/>
    <w:rsid w:val="00F63535"/>
    <w:rsid w:val="00F637CF"/>
    <w:rsid w:val="00F63A7A"/>
    <w:rsid w:val="00F63C8F"/>
    <w:rsid w:val="00F6425F"/>
    <w:rsid w:val="00F645AE"/>
    <w:rsid w:val="00F6491C"/>
    <w:rsid w:val="00F64B66"/>
    <w:rsid w:val="00F64F49"/>
    <w:rsid w:val="00F6503A"/>
    <w:rsid w:val="00F65248"/>
    <w:rsid w:val="00F66305"/>
    <w:rsid w:val="00F671A6"/>
    <w:rsid w:val="00F67810"/>
    <w:rsid w:val="00F7026E"/>
    <w:rsid w:val="00F71157"/>
    <w:rsid w:val="00F7156A"/>
    <w:rsid w:val="00F7193C"/>
    <w:rsid w:val="00F723EF"/>
    <w:rsid w:val="00F72521"/>
    <w:rsid w:val="00F72A17"/>
    <w:rsid w:val="00F72A9E"/>
    <w:rsid w:val="00F72B5A"/>
    <w:rsid w:val="00F72E23"/>
    <w:rsid w:val="00F7401D"/>
    <w:rsid w:val="00F74AB0"/>
    <w:rsid w:val="00F74E73"/>
    <w:rsid w:val="00F74EAF"/>
    <w:rsid w:val="00F74FDE"/>
    <w:rsid w:val="00F75277"/>
    <w:rsid w:val="00F760FF"/>
    <w:rsid w:val="00F76432"/>
    <w:rsid w:val="00F769B6"/>
    <w:rsid w:val="00F76AAE"/>
    <w:rsid w:val="00F77343"/>
    <w:rsid w:val="00F77E86"/>
    <w:rsid w:val="00F800A6"/>
    <w:rsid w:val="00F8085A"/>
    <w:rsid w:val="00F80AA8"/>
    <w:rsid w:val="00F80B58"/>
    <w:rsid w:val="00F8145F"/>
    <w:rsid w:val="00F82610"/>
    <w:rsid w:val="00F835DD"/>
    <w:rsid w:val="00F83813"/>
    <w:rsid w:val="00F838A7"/>
    <w:rsid w:val="00F83B57"/>
    <w:rsid w:val="00F84424"/>
    <w:rsid w:val="00F845D2"/>
    <w:rsid w:val="00F8563F"/>
    <w:rsid w:val="00F85BB0"/>
    <w:rsid w:val="00F85BF6"/>
    <w:rsid w:val="00F85EAE"/>
    <w:rsid w:val="00F86208"/>
    <w:rsid w:val="00F86531"/>
    <w:rsid w:val="00F86E5F"/>
    <w:rsid w:val="00F87A0F"/>
    <w:rsid w:val="00F87BAA"/>
    <w:rsid w:val="00F901B3"/>
    <w:rsid w:val="00F908E1"/>
    <w:rsid w:val="00F90AC7"/>
    <w:rsid w:val="00F920F1"/>
    <w:rsid w:val="00F92107"/>
    <w:rsid w:val="00F92195"/>
    <w:rsid w:val="00F923CA"/>
    <w:rsid w:val="00F92451"/>
    <w:rsid w:val="00F93627"/>
    <w:rsid w:val="00F93A78"/>
    <w:rsid w:val="00F9404C"/>
    <w:rsid w:val="00F942E3"/>
    <w:rsid w:val="00F94E4D"/>
    <w:rsid w:val="00F95738"/>
    <w:rsid w:val="00F95C1A"/>
    <w:rsid w:val="00F9684F"/>
    <w:rsid w:val="00F96E27"/>
    <w:rsid w:val="00F96EF3"/>
    <w:rsid w:val="00F97445"/>
    <w:rsid w:val="00F97D22"/>
    <w:rsid w:val="00F97E7A"/>
    <w:rsid w:val="00F97FC9"/>
    <w:rsid w:val="00FA0A59"/>
    <w:rsid w:val="00FA16E0"/>
    <w:rsid w:val="00FA2895"/>
    <w:rsid w:val="00FA28C4"/>
    <w:rsid w:val="00FA2CF9"/>
    <w:rsid w:val="00FA3043"/>
    <w:rsid w:val="00FA3B50"/>
    <w:rsid w:val="00FA4368"/>
    <w:rsid w:val="00FA490A"/>
    <w:rsid w:val="00FA4F38"/>
    <w:rsid w:val="00FA5319"/>
    <w:rsid w:val="00FA544D"/>
    <w:rsid w:val="00FA606B"/>
    <w:rsid w:val="00FA60DD"/>
    <w:rsid w:val="00FA64EE"/>
    <w:rsid w:val="00FA6A36"/>
    <w:rsid w:val="00FA6FA3"/>
    <w:rsid w:val="00FA7065"/>
    <w:rsid w:val="00FA7258"/>
    <w:rsid w:val="00FA7632"/>
    <w:rsid w:val="00FA7C9D"/>
    <w:rsid w:val="00FB0082"/>
    <w:rsid w:val="00FB0466"/>
    <w:rsid w:val="00FB062C"/>
    <w:rsid w:val="00FB0B5D"/>
    <w:rsid w:val="00FB132A"/>
    <w:rsid w:val="00FB1469"/>
    <w:rsid w:val="00FB2438"/>
    <w:rsid w:val="00FB2CCA"/>
    <w:rsid w:val="00FB30B7"/>
    <w:rsid w:val="00FB381C"/>
    <w:rsid w:val="00FB42E9"/>
    <w:rsid w:val="00FB45CA"/>
    <w:rsid w:val="00FB47F0"/>
    <w:rsid w:val="00FB4FEF"/>
    <w:rsid w:val="00FB51E2"/>
    <w:rsid w:val="00FB5C5D"/>
    <w:rsid w:val="00FB61E6"/>
    <w:rsid w:val="00FB682D"/>
    <w:rsid w:val="00FB7F9A"/>
    <w:rsid w:val="00FC03B1"/>
    <w:rsid w:val="00FC087D"/>
    <w:rsid w:val="00FC0978"/>
    <w:rsid w:val="00FC0A87"/>
    <w:rsid w:val="00FC1391"/>
    <w:rsid w:val="00FC2ACD"/>
    <w:rsid w:val="00FC2EAE"/>
    <w:rsid w:val="00FC359F"/>
    <w:rsid w:val="00FC3AEE"/>
    <w:rsid w:val="00FC3D72"/>
    <w:rsid w:val="00FC4003"/>
    <w:rsid w:val="00FC4217"/>
    <w:rsid w:val="00FC4871"/>
    <w:rsid w:val="00FC4A14"/>
    <w:rsid w:val="00FC5615"/>
    <w:rsid w:val="00FC58C6"/>
    <w:rsid w:val="00FC5E0F"/>
    <w:rsid w:val="00FC60FB"/>
    <w:rsid w:val="00FC6D21"/>
    <w:rsid w:val="00FC707E"/>
    <w:rsid w:val="00FC7508"/>
    <w:rsid w:val="00FC7874"/>
    <w:rsid w:val="00FC787C"/>
    <w:rsid w:val="00FD0AE9"/>
    <w:rsid w:val="00FD20E7"/>
    <w:rsid w:val="00FD2D68"/>
    <w:rsid w:val="00FD2DA8"/>
    <w:rsid w:val="00FD2E74"/>
    <w:rsid w:val="00FD3721"/>
    <w:rsid w:val="00FD3854"/>
    <w:rsid w:val="00FD4155"/>
    <w:rsid w:val="00FD4AFB"/>
    <w:rsid w:val="00FD4BE1"/>
    <w:rsid w:val="00FD505B"/>
    <w:rsid w:val="00FD52C8"/>
    <w:rsid w:val="00FD5664"/>
    <w:rsid w:val="00FD56DC"/>
    <w:rsid w:val="00FD5A12"/>
    <w:rsid w:val="00FD5C36"/>
    <w:rsid w:val="00FD67B4"/>
    <w:rsid w:val="00FD6871"/>
    <w:rsid w:val="00FD7435"/>
    <w:rsid w:val="00FD76CF"/>
    <w:rsid w:val="00FE16D5"/>
    <w:rsid w:val="00FE1973"/>
    <w:rsid w:val="00FE1B24"/>
    <w:rsid w:val="00FE20E6"/>
    <w:rsid w:val="00FE235C"/>
    <w:rsid w:val="00FE28C4"/>
    <w:rsid w:val="00FE29F7"/>
    <w:rsid w:val="00FE3342"/>
    <w:rsid w:val="00FE3588"/>
    <w:rsid w:val="00FE3D79"/>
    <w:rsid w:val="00FE3E8E"/>
    <w:rsid w:val="00FE4620"/>
    <w:rsid w:val="00FE477A"/>
    <w:rsid w:val="00FE47F1"/>
    <w:rsid w:val="00FE4FCB"/>
    <w:rsid w:val="00FE543C"/>
    <w:rsid w:val="00FE6E75"/>
    <w:rsid w:val="00FE7BAA"/>
    <w:rsid w:val="00FE7DF4"/>
    <w:rsid w:val="00FF12E3"/>
    <w:rsid w:val="00FF13D0"/>
    <w:rsid w:val="00FF1593"/>
    <w:rsid w:val="00FF18FE"/>
    <w:rsid w:val="00FF1C5D"/>
    <w:rsid w:val="00FF1CE0"/>
    <w:rsid w:val="00FF1F5A"/>
    <w:rsid w:val="00FF2420"/>
    <w:rsid w:val="00FF2D91"/>
    <w:rsid w:val="00FF332B"/>
    <w:rsid w:val="00FF3399"/>
    <w:rsid w:val="00FF397E"/>
    <w:rsid w:val="00FF442F"/>
    <w:rsid w:val="00FF4B86"/>
    <w:rsid w:val="00FF53CB"/>
    <w:rsid w:val="00FF5966"/>
    <w:rsid w:val="00FF5986"/>
    <w:rsid w:val="00FF59A4"/>
    <w:rsid w:val="00FF5BF7"/>
    <w:rsid w:val="00FF5C65"/>
    <w:rsid w:val="00FF5CC2"/>
    <w:rsid w:val="00FF5DA1"/>
    <w:rsid w:val="00FF6403"/>
    <w:rsid w:val="00FF7818"/>
    <w:rsid w:val="02863F68"/>
    <w:rsid w:val="11972BA9"/>
    <w:rsid w:val="18627A23"/>
    <w:rsid w:val="1F474FE4"/>
    <w:rsid w:val="3FFF1299"/>
    <w:rsid w:val="497E6B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6588F"/>
  <w15:chartTrackingRefBased/>
  <w15:docId w15:val="{8E55008D-5447-404E-88C1-CAB0152B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D83"/>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E56B34"/>
    <w:pPr>
      <w:keepNext/>
      <w:keepLines/>
      <w:spacing w:after="12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E56B34"/>
    <w:pPr>
      <w:keepNext/>
      <w:keepLines/>
      <w:spacing w:after="120"/>
      <w:outlineLvl w:val="1"/>
    </w:pPr>
    <w:rPr>
      <w:rFonts w:eastAsiaTheme="majorEastAsia" w:cs="Arial"/>
      <w:b/>
      <w:sz w:val="28"/>
      <w:szCs w:val="24"/>
    </w:rPr>
  </w:style>
  <w:style w:type="paragraph" w:styleId="Heading3">
    <w:name w:val="heading 3"/>
    <w:basedOn w:val="Normal"/>
    <w:next w:val="Normal"/>
    <w:link w:val="Heading3Char"/>
    <w:uiPriority w:val="9"/>
    <w:unhideWhenUsed/>
    <w:qFormat/>
    <w:rsid w:val="00982896"/>
    <w:pPr>
      <w:keepNext/>
      <w:keepLines/>
      <w:spacing w:after="120"/>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2748C3"/>
    <w:pPr>
      <w:keepNext/>
      <w:keepLines/>
      <w:spacing w:before="40" w:after="120"/>
      <w:outlineLvl w:val="3"/>
    </w:pPr>
    <w:rPr>
      <w:rFonts w:eastAsiaTheme="majorEastAsia" w:cstheme="majorBidi"/>
      <w:i/>
      <w:iCs/>
      <w:szCs w:val="24"/>
    </w:rPr>
  </w:style>
  <w:style w:type="paragraph" w:styleId="Heading5">
    <w:name w:val="heading 5"/>
    <w:basedOn w:val="Normal"/>
    <w:next w:val="Normal"/>
    <w:link w:val="Heading5Char"/>
    <w:uiPriority w:val="9"/>
    <w:unhideWhenUsed/>
    <w:qFormat/>
    <w:rsid w:val="00686B83"/>
    <w:pPr>
      <w:keepNext/>
      <w:keepLines/>
      <w:numPr>
        <w:ilvl w:val="4"/>
        <w:numId w:val="1"/>
      </w:numPr>
      <w:spacing w:before="40" w:after="120"/>
      <w:outlineLvl w:val="4"/>
    </w:pPr>
    <w:rPr>
      <w:rFonts w:asciiTheme="majorHAnsi" w:eastAsiaTheme="majorEastAsia" w:hAnsiTheme="majorHAnsi" w:cstheme="majorBidi"/>
      <w:color w:val="2E74B5" w:themeColor="accent1" w:themeShade="BF"/>
      <w:szCs w:val="24"/>
    </w:rPr>
  </w:style>
  <w:style w:type="paragraph" w:styleId="Heading6">
    <w:name w:val="heading 6"/>
    <w:basedOn w:val="Normal"/>
    <w:next w:val="Normal"/>
    <w:link w:val="Heading6Char"/>
    <w:uiPriority w:val="9"/>
    <w:unhideWhenUsed/>
    <w:qFormat/>
    <w:rsid w:val="00686B83"/>
    <w:pPr>
      <w:keepNext/>
      <w:keepLines/>
      <w:numPr>
        <w:ilvl w:val="5"/>
        <w:numId w:val="1"/>
      </w:numPr>
      <w:spacing w:before="40" w:after="120"/>
      <w:outlineLvl w:val="5"/>
    </w:pPr>
    <w:rPr>
      <w:rFonts w:asciiTheme="majorHAnsi" w:eastAsiaTheme="majorEastAsia" w:hAnsiTheme="majorHAnsi" w:cstheme="majorBidi"/>
      <w:color w:val="1F4D78" w:themeColor="accent1" w:themeShade="7F"/>
      <w:szCs w:val="24"/>
    </w:rPr>
  </w:style>
  <w:style w:type="paragraph" w:styleId="Heading7">
    <w:name w:val="heading 7"/>
    <w:basedOn w:val="Normal"/>
    <w:next w:val="Normal"/>
    <w:link w:val="Heading7Char"/>
    <w:uiPriority w:val="9"/>
    <w:unhideWhenUsed/>
    <w:qFormat/>
    <w:rsid w:val="00686B83"/>
    <w:pPr>
      <w:keepNext/>
      <w:keepLines/>
      <w:numPr>
        <w:ilvl w:val="6"/>
        <w:numId w:val="1"/>
      </w:numPr>
      <w:spacing w:before="40" w:after="120"/>
      <w:outlineLvl w:val="6"/>
    </w:pPr>
    <w:rPr>
      <w:rFonts w:asciiTheme="majorHAnsi" w:eastAsiaTheme="majorEastAsia" w:hAnsiTheme="majorHAnsi" w:cstheme="majorBidi"/>
      <w:i/>
      <w:iCs/>
      <w:color w:val="1F4D78" w:themeColor="accent1" w:themeShade="7F"/>
      <w:szCs w:val="24"/>
    </w:rPr>
  </w:style>
  <w:style w:type="paragraph" w:styleId="Heading8">
    <w:name w:val="heading 8"/>
    <w:basedOn w:val="Normal"/>
    <w:next w:val="Normal"/>
    <w:link w:val="Heading8Char"/>
    <w:uiPriority w:val="9"/>
    <w:unhideWhenUsed/>
    <w:qFormat/>
    <w:rsid w:val="00686B83"/>
    <w:pPr>
      <w:keepNext/>
      <w:keepLines/>
      <w:numPr>
        <w:ilvl w:val="7"/>
        <w:numId w:val="1"/>
      </w:numPr>
      <w:spacing w:before="40" w:after="12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686B83"/>
    <w:pPr>
      <w:keepNext/>
      <w:keepLines/>
      <w:numPr>
        <w:ilvl w:val="8"/>
        <w:numId w:val="1"/>
      </w:numPr>
      <w:spacing w:before="40" w:after="12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6B34"/>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E56B34"/>
    <w:rPr>
      <w:rFonts w:ascii="Arial" w:eastAsiaTheme="majorEastAsia" w:hAnsi="Arial" w:cs="Arial"/>
      <w:b/>
      <w:sz w:val="28"/>
      <w:szCs w:val="24"/>
    </w:rPr>
  </w:style>
  <w:style w:type="character" w:customStyle="1" w:styleId="Heading3Char">
    <w:name w:val="Heading 3 Char"/>
    <w:basedOn w:val="DefaultParagraphFont"/>
    <w:link w:val="Heading3"/>
    <w:uiPriority w:val="9"/>
    <w:rsid w:val="00982896"/>
    <w:rPr>
      <w:rFonts w:ascii="Arial" w:eastAsiaTheme="majorEastAsia" w:hAnsi="Arial" w:cstheme="majorBidi"/>
      <w:b/>
      <w:i/>
      <w:sz w:val="24"/>
      <w:szCs w:val="24"/>
    </w:rPr>
  </w:style>
  <w:style w:type="character" w:customStyle="1" w:styleId="Heading4Char">
    <w:name w:val="Heading 4 Char"/>
    <w:basedOn w:val="DefaultParagraphFont"/>
    <w:link w:val="Heading4"/>
    <w:uiPriority w:val="9"/>
    <w:rsid w:val="002748C3"/>
    <w:rPr>
      <w:rFonts w:ascii="Arial" w:eastAsiaTheme="majorEastAsia" w:hAnsi="Arial" w:cstheme="majorBidi"/>
      <w:i/>
      <w:iCs/>
      <w:sz w:val="24"/>
      <w:szCs w:val="24"/>
    </w:rPr>
  </w:style>
  <w:style w:type="character" w:customStyle="1" w:styleId="Heading5Char">
    <w:name w:val="Heading 5 Char"/>
    <w:basedOn w:val="DefaultParagraphFont"/>
    <w:link w:val="Heading5"/>
    <w:uiPriority w:val="9"/>
    <w:rsid w:val="00686B83"/>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rsid w:val="00686B83"/>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rsid w:val="00686B83"/>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rsid w:val="00686B8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6B83"/>
    <w:rPr>
      <w:rFonts w:asciiTheme="majorHAnsi" w:eastAsiaTheme="majorEastAsia" w:hAnsiTheme="majorHAnsi" w:cstheme="majorBidi"/>
      <w:i/>
      <w:iCs/>
      <w:color w:val="272727" w:themeColor="text1" w:themeTint="D8"/>
      <w:sz w:val="21"/>
      <w:szCs w:val="21"/>
    </w:rPr>
  </w:style>
  <w:style w:type="character" w:styleId="Strong">
    <w:name w:val="Strong"/>
    <w:basedOn w:val="DefaultParagraphFont"/>
    <w:uiPriority w:val="22"/>
    <w:qFormat/>
    <w:rsid w:val="00405C54"/>
    <w:rPr>
      <w:b/>
      <w:bCs/>
    </w:rPr>
  </w:style>
  <w:style w:type="paragraph" w:styleId="ListParagraph">
    <w:name w:val="List Paragraph"/>
    <w:basedOn w:val="Normal"/>
    <w:link w:val="ListParagraphChar"/>
    <w:uiPriority w:val="34"/>
    <w:qFormat/>
    <w:rsid w:val="001E0653"/>
    <w:pPr>
      <w:spacing w:after="200" w:line="276" w:lineRule="auto"/>
      <w:ind w:left="720"/>
      <w:contextualSpacing/>
    </w:pPr>
    <w:rPr>
      <w:rFonts w:eastAsiaTheme="minorEastAsia" w:cs="Arial"/>
      <w:szCs w:val="24"/>
      <w:lang w:eastAsia="zh-CN"/>
    </w:rPr>
  </w:style>
  <w:style w:type="paragraph" w:styleId="NormalWeb">
    <w:name w:val="Normal (Web)"/>
    <w:basedOn w:val="Normal"/>
    <w:uiPriority w:val="99"/>
    <w:unhideWhenUsed/>
    <w:rsid w:val="00E52077"/>
    <w:pPr>
      <w:spacing w:before="100" w:beforeAutospacing="1" w:after="100" w:afterAutospacing="1"/>
    </w:pPr>
    <w:rPr>
      <w:szCs w:val="24"/>
      <w:lang w:eastAsia="en-GB"/>
    </w:rPr>
  </w:style>
  <w:style w:type="paragraph" w:customStyle="1" w:styleId="c-article-author-affiliationaddress">
    <w:name w:val="c-article-author-affiliation__address"/>
    <w:basedOn w:val="Normal"/>
    <w:rsid w:val="00AA0675"/>
    <w:pPr>
      <w:spacing w:before="100" w:beforeAutospacing="1" w:after="100" w:afterAutospacing="1"/>
    </w:pPr>
    <w:rPr>
      <w:szCs w:val="24"/>
      <w:lang w:eastAsia="en-GB"/>
    </w:rPr>
  </w:style>
  <w:style w:type="paragraph" w:customStyle="1" w:styleId="c-article-author-affiliationauthors-list">
    <w:name w:val="c-article-author-affiliation__authors-list"/>
    <w:basedOn w:val="Normal"/>
    <w:rsid w:val="00AA0675"/>
    <w:pPr>
      <w:spacing w:before="100" w:beforeAutospacing="1" w:after="100" w:afterAutospacing="1"/>
    </w:pPr>
    <w:rPr>
      <w:szCs w:val="24"/>
      <w:lang w:eastAsia="en-GB"/>
    </w:rPr>
  </w:style>
  <w:style w:type="character" w:styleId="Hyperlink">
    <w:name w:val="Hyperlink"/>
    <w:basedOn w:val="DefaultParagraphFont"/>
    <w:uiPriority w:val="99"/>
    <w:unhideWhenUsed/>
    <w:rsid w:val="00D152A0"/>
    <w:rPr>
      <w:color w:val="0563C1" w:themeColor="hyperlink"/>
      <w:u w:val="single"/>
    </w:rPr>
  </w:style>
  <w:style w:type="character" w:styleId="CommentReference">
    <w:name w:val="annotation reference"/>
    <w:basedOn w:val="DefaultParagraphFont"/>
    <w:uiPriority w:val="99"/>
    <w:semiHidden/>
    <w:unhideWhenUsed/>
    <w:rsid w:val="005B5461"/>
    <w:rPr>
      <w:sz w:val="16"/>
      <w:szCs w:val="16"/>
    </w:rPr>
  </w:style>
  <w:style w:type="paragraph" w:styleId="CommentText">
    <w:name w:val="annotation text"/>
    <w:basedOn w:val="Normal"/>
    <w:link w:val="CommentTextChar"/>
    <w:uiPriority w:val="99"/>
    <w:unhideWhenUsed/>
    <w:rsid w:val="005B5461"/>
  </w:style>
  <w:style w:type="character" w:customStyle="1" w:styleId="CommentTextChar">
    <w:name w:val="Comment Text Char"/>
    <w:basedOn w:val="DefaultParagraphFont"/>
    <w:link w:val="CommentText"/>
    <w:uiPriority w:val="99"/>
    <w:rsid w:val="005B5461"/>
    <w:rPr>
      <w:sz w:val="20"/>
      <w:szCs w:val="20"/>
    </w:rPr>
  </w:style>
  <w:style w:type="paragraph" w:styleId="CommentSubject">
    <w:name w:val="annotation subject"/>
    <w:basedOn w:val="CommentText"/>
    <w:next w:val="CommentText"/>
    <w:link w:val="CommentSubjectChar"/>
    <w:uiPriority w:val="99"/>
    <w:semiHidden/>
    <w:unhideWhenUsed/>
    <w:rsid w:val="005B5461"/>
    <w:rPr>
      <w:b/>
      <w:bCs/>
    </w:rPr>
  </w:style>
  <w:style w:type="character" w:customStyle="1" w:styleId="CommentSubjectChar">
    <w:name w:val="Comment Subject Char"/>
    <w:basedOn w:val="CommentTextChar"/>
    <w:link w:val="CommentSubject"/>
    <w:uiPriority w:val="99"/>
    <w:semiHidden/>
    <w:rsid w:val="005B5461"/>
    <w:rPr>
      <w:b/>
      <w:bCs/>
      <w:sz w:val="20"/>
      <w:szCs w:val="20"/>
    </w:rPr>
  </w:style>
  <w:style w:type="paragraph" w:styleId="BalloonText">
    <w:name w:val="Balloon Text"/>
    <w:basedOn w:val="Normal"/>
    <w:link w:val="BalloonTextChar"/>
    <w:uiPriority w:val="99"/>
    <w:rsid w:val="007E4D83"/>
    <w:rPr>
      <w:sz w:val="18"/>
      <w:szCs w:val="18"/>
    </w:rPr>
  </w:style>
  <w:style w:type="character" w:customStyle="1" w:styleId="BalloonTextChar">
    <w:name w:val="Balloon Text Char"/>
    <w:basedOn w:val="DefaultParagraphFont"/>
    <w:link w:val="BalloonText"/>
    <w:uiPriority w:val="99"/>
    <w:rsid w:val="007E4D83"/>
    <w:rPr>
      <w:rFonts w:ascii="Times New Roman" w:eastAsia="Times New Roman" w:hAnsi="Times New Roman" w:cs="Times New Roman"/>
      <w:sz w:val="18"/>
      <w:szCs w:val="18"/>
      <w:lang w:val="en-US"/>
    </w:rPr>
  </w:style>
  <w:style w:type="character" w:styleId="Emphasis">
    <w:name w:val="Emphasis"/>
    <w:basedOn w:val="DefaultParagraphFont"/>
    <w:uiPriority w:val="20"/>
    <w:qFormat/>
    <w:rsid w:val="00F3725D"/>
    <w:rPr>
      <w:i/>
      <w:iCs/>
    </w:rPr>
  </w:style>
  <w:style w:type="character" w:customStyle="1" w:styleId="cit-auth">
    <w:name w:val="cit-auth"/>
    <w:basedOn w:val="DefaultParagraphFont"/>
    <w:rsid w:val="009D036F"/>
  </w:style>
  <w:style w:type="character" w:customStyle="1" w:styleId="cit-name-surname">
    <w:name w:val="cit-name-surname"/>
    <w:basedOn w:val="DefaultParagraphFont"/>
    <w:rsid w:val="009D036F"/>
  </w:style>
  <w:style w:type="character" w:customStyle="1" w:styleId="cit-name-given-names">
    <w:name w:val="cit-name-given-names"/>
    <w:basedOn w:val="DefaultParagraphFont"/>
    <w:rsid w:val="009D036F"/>
  </w:style>
  <w:style w:type="character" w:styleId="HTMLCite">
    <w:name w:val="HTML Cite"/>
    <w:basedOn w:val="DefaultParagraphFont"/>
    <w:uiPriority w:val="99"/>
    <w:semiHidden/>
    <w:unhideWhenUsed/>
    <w:rsid w:val="009D036F"/>
    <w:rPr>
      <w:i/>
      <w:iCs/>
    </w:rPr>
  </w:style>
  <w:style w:type="character" w:customStyle="1" w:styleId="cit-article-title">
    <w:name w:val="cit-article-title"/>
    <w:basedOn w:val="DefaultParagraphFont"/>
    <w:rsid w:val="009D036F"/>
  </w:style>
  <w:style w:type="character" w:customStyle="1" w:styleId="cit-pub-date">
    <w:name w:val="cit-pub-date"/>
    <w:basedOn w:val="DefaultParagraphFont"/>
    <w:rsid w:val="009D036F"/>
  </w:style>
  <w:style w:type="character" w:customStyle="1" w:styleId="cit-vol">
    <w:name w:val="cit-vol"/>
    <w:basedOn w:val="DefaultParagraphFont"/>
    <w:rsid w:val="009D036F"/>
  </w:style>
  <w:style w:type="character" w:customStyle="1" w:styleId="cit-fpage">
    <w:name w:val="cit-fpage"/>
    <w:basedOn w:val="DefaultParagraphFont"/>
    <w:rsid w:val="009D036F"/>
  </w:style>
  <w:style w:type="character" w:customStyle="1" w:styleId="cit-lpage">
    <w:name w:val="cit-lpage"/>
    <w:basedOn w:val="DefaultParagraphFont"/>
    <w:rsid w:val="009D036F"/>
  </w:style>
  <w:style w:type="character" w:customStyle="1" w:styleId="cit-pub-id-sep">
    <w:name w:val="cit-pub-id-sep"/>
    <w:basedOn w:val="DefaultParagraphFont"/>
    <w:rsid w:val="0049345F"/>
  </w:style>
  <w:style w:type="character" w:customStyle="1" w:styleId="cit-pub-id">
    <w:name w:val="cit-pub-id"/>
    <w:basedOn w:val="DefaultParagraphFont"/>
    <w:rsid w:val="0049345F"/>
  </w:style>
  <w:style w:type="character" w:customStyle="1" w:styleId="cit-pub-id-scheme-pmid">
    <w:name w:val="cit-pub-id-scheme-pmid"/>
    <w:basedOn w:val="DefaultParagraphFont"/>
    <w:rsid w:val="0049345F"/>
  </w:style>
  <w:style w:type="character" w:customStyle="1" w:styleId="cit-etal">
    <w:name w:val="cit-etal"/>
    <w:basedOn w:val="DefaultParagraphFont"/>
    <w:rsid w:val="0049345F"/>
  </w:style>
  <w:style w:type="paragraph" w:customStyle="1" w:styleId="EndNoteBibliography">
    <w:name w:val="EndNote Bibliography"/>
    <w:basedOn w:val="Normal"/>
    <w:link w:val="EndNoteBibliographyChar"/>
    <w:rsid w:val="0049345F"/>
    <w:rPr>
      <w:rFonts w:ascii="Verdana" w:hAnsi="Verdana"/>
      <w:noProof/>
    </w:rPr>
  </w:style>
  <w:style w:type="character" w:customStyle="1" w:styleId="EndNoteBibliographyChar">
    <w:name w:val="EndNote Bibliography Char"/>
    <w:basedOn w:val="DefaultParagraphFont"/>
    <w:link w:val="EndNoteBibliography"/>
    <w:rsid w:val="0049345F"/>
    <w:rPr>
      <w:rFonts w:ascii="Verdana" w:hAnsi="Verdana"/>
      <w:noProof/>
      <w:lang w:val="en-US"/>
    </w:rPr>
  </w:style>
  <w:style w:type="character" w:customStyle="1" w:styleId="ref-title">
    <w:name w:val="ref-title"/>
    <w:basedOn w:val="DefaultParagraphFont"/>
    <w:rsid w:val="00F22AA1"/>
  </w:style>
  <w:style w:type="character" w:customStyle="1" w:styleId="ref-vol">
    <w:name w:val="ref-vol"/>
    <w:basedOn w:val="DefaultParagraphFont"/>
    <w:rsid w:val="00F22AA1"/>
  </w:style>
  <w:style w:type="table" w:styleId="TableGrid">
    <w:name w:val="Table Grid"/>
    <w:basedOn w:val="TableNormal"/>
    <w:uiPriority w:val="39"/>
    <w:rsid w:val="00686B83"/>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86B83"/>
    <w:pPr>
      <w:spacing w:after="0" w:line="240" w:lineRule="auto"/>
    </w:pPr>
    <w:rPr>
      <w:rFonts w:eastAsiaTheme="minorEastAsia"/>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unhideWhenUsed/>
    <w:qFormat/>
    <w:rsid w:val="00686B83"/>
    <w:pPr>
      <w:spacing w:line="259" w:lineRule="auto"/>
      <w:outlineLvl w:val="9"/>
    </w:pPr>
    <w:rPr>
      <w:b w:val="0"/>
    </w:rPr>
  </w:style>
  <w:style w:type="paragraph" w:styleId="TOC1">
    <w:name w:val="toc 1"/>
    <w:basedOn w:val="Normal"/>
    <w:next w:val="Normal"/>
    <w:autoRedefine/>
    <w:uiPriority w:val="39"/>
    <w:unhideWhenUsed/>
    <w:rsid w:val="002B4E86"/>
    <w:pPr>
      <w:tabs>
        <w:tab w:val="right" w:pos="8290"/>
      </w:tabs>
      <w:spacing w:before="60" w:after="60"/>
    </w:pPr>
    <w:rPr>
      <w:rFonts w:eastAsiaTheme="minorEastAsia"/>
      <w:szCs w:val="24"/>
    </w:rPr>
  </w:style>
  <w:style w:type="paragraph" w:styleId="TOC2">
    <w:name w:val="toc 2"/>
    <w:basedOn w:val="Normal"/>
    <w:next w:val="Normal"/>
    <w:autoRedefine/>
    <w:uiPriority w:val="39"/>
    <w:unhideWhenUsed/>
    <w:rsid w:val="00F16701"/>
    <w:rPr>
      <w:rFonts w:eastAsiaTheme="minorEastAsia"/>
      <w:szCs w:val="24"/>
    </w:rPr>
  </w:style>
  <w:style w:type="paragraph" w:styleId="TOC3">
    <w:name w:val="toc 3"/>
    <w:basedOn w:val="Normal"/>
    <w:next w:val="Normal"/>
    <w:autoRedefine/>
    <w:uiPriority w:val="39"/>
    <w:unhideWhenUsed/>
    <w:rsid w:val="00F16701"/>
    <w:pPr>
      <w:ind w:left="284"/>
    </w:pPr>
    <w:rPr>
      <w:rFonts w:eastAsiaTheme="minorEastAsia"/>
      <w:i/>
      <w:lang w:eastAsia="en-GB"/>
    </w:rPr>
  </w:style>
  <w:style w:type="paragraph" w:styleId="TOC4">
    <w:name w:val="toc 4"/>
    <w:basedOn w:val="Normal"/>
    <w:next w:val="Normal"/>
    <w:autoRedefine/>
    <w:uiPriority w:val="39"/>
    <w:unhideWhenUsed/>
    <w:rsid w:val="00422D52"/>
    <w:pPr>
      <w:ind w:left="567"/>
    </w:pPr>
    <w:rPr>
      <w:rFonts w:eastAsiaTheme="minorEastAsia"/>
      <w:i/>
      <w:lang w:eastAsia="en-GB"/>
    </w:rPr>
  </w:style>
  <w:style w:type="paragraph" w:styleId="TOC5">
    <w:name w:val="toc 5"/>
    <w:basedOn w:val="Normal"/>
    <w:next w:val="Normal"/>
    <w:autoRedefine/>
    <w:uiPriority w:val="39"/>
    <w:unhideWhenUsed/>
    <w:rsid w:val="00686B83"/>
    <w:pPr>
      <w:spacing w:before="120" w:after="100"/>
      <w:ind w:left="880"/>
    </w:pPr>
    <w:rPr>
      <w:rFonts w:eastAsiaTheme="minorEastAsia"/>
      <w:lang w:eastAsia="en-GB"/>
    </w:rPr>
  </w:style>
  <w:style w:type="paragraph" w:styleId="TOC6">
    <w:name w:val="toc 6"/>
    <w:basedOn w:val="Normal"/>
    <w:next w:val="Normal"/>
    <w:autoRedefine/>
    <w:uiPriority w:val="39"/>
    <w:unhideWhenUsed/>
    <w:rsid w:val="00686B83"/>
    <w:pPr>
      <w:spacing w:before="120" w:after="100"/>
      <w:ind w:left="1100"/>
    </w:pPr>
    <w:rPr>
      <w:rFonts w:eastAsiaTheme="minorEastAsia"/>
      <w:lang w:eastAsia="en-GB"/>
    </w:rPr>
  </w:style>
  <w:style w:type="paragraph" w:styleId="TOC7">
    <w:name w:val="toc 7"/>
    <w:basedOn w:val="Normal"/>
    <w:next w:val="Normal"/>
    <w:autoRedefine/>
    <w:uiPriority w:val="39"/>
    <w:unhideWhenUsed/>
    <w:rsid w:val="00686B83"/>
    <w:pPr>
      <w:spacing w:before="120" w:after="100"/>
      <w:ind w:left="1320"/>
    </w:pPr>
    <w:rPr>
      <w:rFonts w:eastAsiaTheme="minorEastAsia"/>
      <w:lang w:eastAsia="en-GB"/>
    </w:rPr>
  </w:style>
  <w:style w:type="paragraph" w:styleId="TOC8">
    <w:name w:val="toc 8"/>
    <w:basedOn w:val="Normal"/>
    <w:next w:val="Normal"/>
    <w:autoRedefine/>
    <w:uiPriority w:val="39"/>
    <w:unhideWhenUsed/>
    <w:rsid w:val="00686B83"/>
    <w:pPr>
      <w:spacing w:before="120" w:after="100"/>
      <w:ind w:left="1540"/>
    </w:pPr>
    <w:rPr>
      <w:rFonts w:eastAsiaTheme="minorEastAsia"/>
      <w:lang w:eastAsia="en-GB"/>
    </w:rPr>
  </w:style>
  <w:style w:type="paragraph" w:styleId="TOC9">
    <w:name w:val="toc 9"/>
    <w:basedOn w:val="Normal"/>
    <w:next w:val="Normal"/>
    <w:autoRedefine/>
    <w:uiPriority w:val="39"/>
    <w:unhideWhenUsed/>
    <w:rsid w:val="00686B83"/>
    <w:pPr>
      <w:spacing w:before="120" w:after="100"/>
      <w:ind w:left="1760"/>
    </w:pPr>
    <w:rPr>
      <w:rFonts w:eastAsiaTheme="minorEastAsia"/>
      <w:lang w:eastAsia="en-GB"/>
    </w:rPr>
  </w:style>
  <w:style w:type="paragraph" w:styleId="Caption">
    <w:name w:val="caption"/>
    <w:basedOn w:val="Normal"/>
    <w:next w:val="Normal"/>
    <w:uiPriority w:val="35"/>
    <w:unhideWhenUsed/>
    <w:qFormat/>
    <w:rsid w:val="00452B7B"/>
    <w:pPr>
      <w:spacing w:before="120" w:after="120"/>
    </w:pPr>
    <w:rPr>
      <w:rFonts w:eastAsiaTheme="minorEastAsia" w:cs="Arial"/>
      <w:b/>
      <w:sz w:val="22"/>
      <w:szCs w:val="24"/>
    </w:rPr>
  </w:style>
  <w:style w:type="paragraph" w:styleId="FootnoteText">
    <w:name w:val="footnote text"/>
    <w:basedOn w:val="Normal"/>
    <w:link w:val="FootnoteTextChar"/>
    <w:uiPriority w:val="99"/>
    <w:semiHidden/>
    <w:unhideWhenUsed/>
    <w:rsid w:val="00686B83"/>
    <w:rPr>
      <w:rFonts w:ascii="Calibri" w:eastAsiaTheme="minorEastAsia" w:hAnsi="Calibri"/>
    </w:rPr>
  </w:style>
  <w:style w:type="character" w:customStyle="1" w:styleId="FootnoteTextChar">
    <w:name w:val="Footnote Text Char"/>
    <w:basedOn w:val="DefaultParagraphFont"/>
    <w:link w:val="FootnoteText"/>
    <w:uiPriority w:val="99"/>
    <w:semiHidden/>
    <w:rsid w:val="00686B83"/>
    <w:rPr>
      <w:rFonts w:ascii="Calibri" w:eastAsiaTheme="minorEastAsia" w:hAnsi="Calibri"/>
      <w:sz w:val="20"/>
      <w:szCs w:val="20"/>
    </w:rPr>
  </w:style>
  <w:style w:type="character" w:styleId="FootnoteReference">
    <w:name w:val="footnote reference"/>
    <w:basedOn w:val="DefaultParagraphFont"/>
    <w:uiPriority w:val="99"/>
    <w:semiHidden/>
    <w:unhideWhenUsed/>
    <w:rsid w:val="00686B83"/>
    <w:rPr>
      <w:vertAlign w:val="superscript"/>
    </w:rPr>
  </w:style>
  <w:style w:type="paragraph" w:customStyle="1" w:styleId="Default">
    <w:name w:val="Default"/>
    <w:rsid w:val="00686B83"/>
    <w:pPr>
      <w:autoSpaceDE w:val="0"/>
      <w:autoSpaceDN w:val="0"/>
      <w:adjustRightInd w:val="0"/>
      <w:spacing w:after="0" w:line="240" w:lineRule="auto"/>
    </w:pPr>
    <w:rPr>
      <w:rFonts w:ascii="Calibri" w:eastAsiaTheme="minorEastAsia" w:hAnsi="Calibri" w:cs="Calibri"/>
      <w:color w:val="000000"/>
      <w:sz w:val="24"/>
      <w:szCs w:val="24"/>
    </w:rPr>
  </w:style>
  <w:style w:type="paragraph" w:styleId="Header">
    <w:name w:val="header"/>
    <w:basedOn w:val="Normal"/>
    <w:link w:val="HeaderChar"/>
    <w:uiPriority w:val="99"/>
    <w:unhideWhenUsed/>
    <w:rsid w:val="00686B83"/>
    <w:pPr>
      <w:tabs>
        <w:tab w:val="center" w:pos="4513"/>
        <w:tab w:val="right" w:pos="9026"/>
      </w:tabs>
    </w:pPr>
    <w:rPr>
      <w:rFonts w:ascii="Calibri" w:eastAsiaTheme="minorEastAsia" w:hAnsi="Calibri"/>
      <w:szCs w:val="24"/>
    </w:rPr>
  </w:style>
  <w:style w:type="character" w:customStyle="1" w:styleId="HeaderChar">
    <w:name w:val="Header Char"/>
    <w:basedOn w:val="DefaultParagraphFont"/>
    <w:link w:val="Header"/>
    <w:uiPriority w:val="99"/>
    <w:rsid w:val="00686B83"/>
    <w:rPr>
      <w:rFonts w:ascii="Calibri" w:eastAsiaTheme="minorEastAsia" w:hAnsi="Calibri"/>
      <w:sz w:val="24"/>
      <w:szCs w:val="24"/>
    </w:rPr>
  </w:style>
  <w:style w:type="paragraph" w:styleId="Footer">
    <w:name w:val="footer"/>
    <w:basedOn w:val="Normal"/>
    <w:link w:val="FooterChar"/>
    <w:uiPriority w:val="99"/>
    <w:unhideWhenUsed/>
    <w:rsid w:val="00686B83"/>
    <w:pPr>
      <w:tabs>
        <w:tab w:val="center" w:pos="4513"/>
        <w:tab w:val="right" w:pos="9026"/>
      </w:tabs>
    </w:pPr>
    <w:rPr>
      <w:rFonts w:ascii="Calibri" w:eastAsiaTheme="minorEastAsia" w:hAnsi="Calibri"/>
      <w:szCs w:val="24"/>
    </w:rPr>
  </w:style>
  <w:style w:type="character" w:customStyle="1" w:styleId="FooterChar">
    <w:name w:val="Footer Char"/>
    <w:basedOn w:val="DefaultParagraphFont"/>
    <w:link w:val="Footer"/>
    <w:uiPriority w:val="99"/>
    <w:rsid w:val="00686B83"/>
    <w:rPr>
      <w:rFonts w:ascii="Calibri" w:eastAsiaTheme="minorEastAsia" w:hAnsi="Calibri"/>
      <w:sz w:val="24"/>
      <w:szCs w:val="24"/>
    </w:rPr>
  </w:style>
  <w:style w:type="table" w:styleId="ListTable3-Accent1">
    <w:name w:val="List Table 3 Accent 1"/>
    <w:basedOn w:val="TableNormal"/>
    <w:uiPriority w:val="48"/>
    <w:rsid w:val="00686B83"/>
    <w:pPr>
      <w:spacing w:after="0" w:line="240" w:lineRule="auto"/>
    </w:pPr>
    <w:rPr>
      <w:rFonts w:eastAsia="MS Mincho"/>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Title">
    <w:name w:val="Title"/>
    <w:basedOn w:val="Normal"/>
    <w:next w:val="Normal"/>
    <w:link w:val="TitleChar"/>
    <w:uiPriority w:val="10"/>
    <w:qFormat/>
    <w:rsid w:val="00686B8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6B83"/>
    <w:rPr>
      <w:rFonts w:asciiTheme="majorHAnsi" w:eastAsiaTheme="majorEastAsia" w:hAnsiTheme="majorHAnsi" w:cstheme="majorBidi"/>
      <w:spacing w:val="-10"/>
      <w:kern w:val="28"/>
      <w:sz w:val="56"/>
      <w:szCs w:val="56"/>
    </w:rPr>
  </w:style>
  <w:style w:type="paragraph" w:styleId="NoSpacing">
    <w:name w:val="No Spacing"/>
    <w:uiPriority w:val="1"/>
    <w:qFormat/>
    <w:rsid w:val="00E07CBB"/>
    <w:pPr>
      <w:spacing w:after="0" w:line="240" w:lineRule="auto"/>
    </w:pPr>
  </w:style>
  <w:style w:type="table" w:customStyle="1" w:styleId="LightShading68">
    <w:name w:val="Light Shading68"/>
    <w:basedOn w:val="TableNormal"/>
    <w:uiPriority w:val="60"/>
    <w:rsid w:val="00E07CBB"/>
    <w:pPr>
      <w:spacing w:after="0" w:line="240" w:lineRule="auto"/>
    </w:pPr>
    <w:rPr>
      <w:rFonts w:ascii="Calibri" w:eastAsia="Times New Roman"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basedOn w:val="DefaultParagraphFont"/>
    <w:uiPriority w:val="99"/>
    <w:semiHidden/>
    <w:unhideWhenUsed/>
    <w:rsid w:val="00354E86"/>
    <w:rPr>
      <w:color w:val="954F72" w:themeColor="followedHyperlink"/>
      <w:u w:val="single"/>
    </w:rPr>
  </w:style>
  <w:style w:type="paragraph" w:customStyle="1" w:styleId="xmsonormal">
    <w:name w:val="x_msonormal"/>
    <w:basedOn w:val="Normal"/>
    <w:rsid w:val="000D629E"/>
    <w:rPr>
      <w:szCs w:val="24"/>
      <w:lang w:eastAsia="en-GB"/>
    </w:rPr>
  </w:style>
  <w:style w:type="paragraph" w:customStyle="1" w:styleId="xxmsonormal">
    <w:name w:val="x_xmsonormal"/>
    <w:basedOn w:val="Normal"/>
    <w:rsid w:val="000D629E"/>
    <w:rPr>
      <w:rFonts w:ascii="Calibri" w:hAnsi="Calibri" w:cs="Calibri"/>
      <w:lang w:eastAsia="en-GB"/>
    </w:rPr>
  </w:style>
  <w:style w:type="table" w:customStyle="1" w:styleId="LightShading11">
    <w:name w:val="Light Shading11"/>
    <w:basedOn w:val="TableNormal"/>
    <w:uiPriority w:val="60"/>
    <w:rsid w:val="00BF5048"/>
    <w:pPr>
      <w:spacing w:after="0" w:line="240" w:lineRule="auto"/>
    </w:pPr>
    <w:rPr>
      <w:rFonts w:ascii="Calibri" w:eastAsia="SimSun"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ollapsiblecell">
    <w:name w:val="collapsiblecell"/>
    <w:basedOn w:val="DefaultParagraphFont"/>
    <w:rsid w:val="00D9691B"/>
  </w:style>
  <w:style w:type="character" w:customStyle="1" w:styleId="arttitle">
    <w:name w:val="art_title"/>
    <w:basedOn w:val="DefaultParagraphFont"/>
    <w:rsid w:val="00D9691B"/>
  </w:style>
  <w:style w:type="character" w:customStyle="1" w:styleId="serialtitle">
    <w:name w:val="serial_title"/>
    <w:basedOn w:val="DefaultParagraphFont"/>
    <w:rsid w:val="00D9691B"/>
  </w:style>
  <w:style w:type="character" w:customStyle="1" w:styleId="doilink">
    <w:name w:val="doi_link"/>
    <w:basedOn w:val="DefaultParagraphFont"/>
    <w:rsid w:val="00D9691B"/>
  </w:style>
  <w:style w:type="table" w:styleId="GridTable4-Accent1">
    <w:name w:val="Grid Table 4 Accent 1"/>
    <w:basedOn w:val="TableNormal"/>
    <w:uiPriority w:val="49"/>
    <w:rsid w:val="006B10E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1">
    <w:name w:val="List Table 4 Accent 1"/>
    <w:basedOn w:val="TableNormal"/>
    <w:uiPriority w:val="49"/>
    <w:rsid w:val="007B24E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147156"/>
    <w:pPr>
      <w:spacing w:before="120" w:after="120"/>
    </w:pPr>
  </w:style>
  <w:style w:type="table" w:styleId="GridTable1Light">
    <w:name w:val="Grid Table 1 Light"/>
    <w:basedOn w:val="TableNormal"/>
    <w:uiPriority w:val="46"/>
    <w:rsid w:val="00F06F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3">
    <w:name w:val="List Table 3 Accent 3"/>
    <w:basedOn w:val="TableNormal"/>
    <w:uiPriority w:val="48"/>
    <w:rsid w:val="00F06F8A"/>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4-Accent3">
    <w:name w:val="List Table 4 Accent 3"/>
    <w:basedOn w:val="TableNormal"/>
    <w:uiPriority w:val="49"/>
    <w:rsid w:val="00015B4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3">
    <w:name w:val="Grid Table 4 Accent 3"/>
    <w:basedOn w:val="TableNormal"/>
    <w:uiPriority w:val="49"/>
    <w:rsid w:val="007A2B9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rsid w:val="00261E6D"/>
    <w:rPr>
      <w:color w:val="605E5C"/>
      <w:shd w:val="clear" w:color="auto" w:fill="E1DFDD"/>
    </w:rPr>
  </w:style>
  <w:style w:type="character" w:customStyle="1" w:styleId="UnresolvedMention2">
    <w:name w:val="Unresolved Mention2"/>
    <w:basedOn w:val="DefaultParagraphFont"/>
    <w:uiPriority w:val="99"/>
    <w:semiHidden/>
    <w:unhideWhenUsed/>
    <w:rsid w:val="00764A20"/>
    <w:rPr>
      <w:color w:val="605E5C"/>
      <w:shd w:val="clear" w:color="auto" w:fill="E1DFDD"/>
    </w:rPr>
  </w:style>
  <w:style w:type="character" w:customStyle="1" w:styleId="UnresolvedMention3">
    <w:name w:val="Unresolved Mention3"/>
    <w:basedOn w:val="DefaultParagraphFont"/>
    <w:uiPriority w:val="99"/>
    <w:semiHidden/>
    <w:unhideWhenUsed/>
    <w:rsid w:val="009D5E77"/>
    <w:rPr>
      <w:color w:val="605E5C"/>
      <w:shd w:val="clear" w:color="auto" w:fill="E1DFDD"/>
    </w:rPr>
  </w:style>
  <w:style w:type="table" w:styleId="PlainTable2">
    <w:name w:val="Plain Table 2"/>
    <w:basedOn w:val="TableNormal"/>
    <w:uiPriority w:val="42"/>
    <w:rsid w:val="00F46A5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AA3604"/>
    <w:pPr>
      <w:spacing w:after="0" w:line="240" w:lineRule="auto"/>
    </w:pPr>
  </w:style>
  <w:style w:type="character" w:customStyle="1" w:styleId="UnresolvedMention4">
    <w:name w:val="Unresolved Mention4"/>
    <w:basedOn w:val="DefaultParagraphFont"/>
    <w:uiPriority w:val="99"/>
    <w:semiHidden/>
    <w:unhideWhenUsed/>
    <w:rsid w:val="00B85B52"/>
    <w:rPr>
      <w:color w:val="605E5C"/>
      <w:shd w:val="clear" w:color="auto" w:fill="E1DFDD"/>
    </w:rPr>
  </w:style>
  <w:style w:type="character" w:customStyle="1" w:styleId="AllTextChar">
    <w:name w:val="AllText Char"/>
    <w:link w:val="AllText"/>
    <w:rsid w:val="00342D7E"/>
    <w:rPr>
      <w:sz w:val="24"/>
      <w:lang w:val="en-US"/>
    </w:rPr>
  </w:style>
  <w:style w:type="paragraph" w:customStyle="1" w:styleId="AllText">
    <w:name w:val="AllText"/>
    <w:basedOn w:val="Normal"/>
    <w:link w:val="AllTextChar"/>
    <w:rsid w:val="00342D7E"/>
    <w:pPr>
      <w:spacing w:after="240"/>
    </w:pPr>
    <w:rPr>
      <w:rFonts w:asciiTheme="minorHAnsi" w:hAnsiTheme="minorHAnsi"/>
    </w:rPr>
  </w:style>
  <w:style w:type="paragraph" w:styleId="BodyText">
    <w:name w:val="Body Text"/>
    <w:link w:val="BodyTextChar"/>
    <w:rsid w:val="00342D7E"/>
    <w:pPr>
      <w:spacing w:before="120" w:after="120" w:line="276"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342D7E"/>
    <w:rPr>
      <w:rFonts w:ascii="Times New Roman" w:eastAsia="Times New Roman" w:hAnsi="Times New Roman" w:cs="Times New Roman"/>
      <w:sz w:val="24"/>
      <w:szCs w:val="20"/>
      <w:lang w:val="en-US"/>
    </w:rPr>
  </w:style>
  <w:style w:type="paragraph" w:styleId="NormalIndent">
    <w:name w:val="Normal Indent"/>
    <w:basedOn w:val="Normal"/>
    <w:qFormat/>
    <w:rsid w:val="00342D7E"/>
    <w:pPr>
      <w:spacing w:after="120"/>
      <w:ind w:left="720"/>
    </w:pPr>
    <w:rPr>
      <w:sz w:val="22"/>
    </w:rPr>
  </w:style>
  <w:style w:type="character" w:customStyle="1" w:styleId="ListParagraphChar">
    <w:name w:val="List Paragraph Char"/>
    <w:link w:val="ListParagraph"/>
    <w:uiPriority w:val="34"/>
    <w:rsid w:val="00342D7E"/>
    <w:rPr>
      <w:rFonts w:ascii="Arial" w:eastAsiaTheme="minorEastAsia" w:hAnsi="Arial" w:cs="Arial"/>
      <w:sz w:val="24"/>
      <w:szCs w:val="24"/>
      <w:lang w:eastAsia="zh-CN"/>
    </w:rPr>
  </w:style>
  <w:style w:type="character" w:styleId="PlaceholderText">
    <w:name w:val="Placeholder Text"/>
    <w:basedOn w:val="DefaultParagraphFont"/>
    <w:uiPriority w:val="99"/>
    <w:semiHidden/>
    <w:rsid w:val="00342D7E"/>
    <w:rPr>
      <w:color w:val="808080"/>
    </w:rPr>
  </w:style>
  <w:style w:type="paragraph" w:customStyle="1" w:styleId="trt0xe">
    <w:name w:val="trt0xe"/>
    <w:basedOn w:val="Normal"/>
    <w:rsid w:val="008366F5"/>
    <w:pPr>
      <w:spacing w:before="100" w:beforeAutospacing="1" w:after="100" w:afterAutospacing="1"/>
    </w:pPr>
    <w:rPr>
      <w:szCs w:val="24"/>
      <w:lang w:eastAsia="en-GB"/>
    </w:rPr>
  </w:style>
  <w:style w:type="character" w:styleId="UnresolvedMention">
    <w:name w:val="Unresolved Mention"/>
    <w:basedOn w:val="DefaultParagraphFont"/>
    <w:uiPriority w:val="99"/>
    <w:semiHidden/>
    <w:unhideWhenUsed/>
    <w:rsid w:val="00D94022"/>
    <w:rPr>
      <w:color w:val="605E5C"/>
      <w:shd w:val="clear" w:color="auto" w:fill="E1DFDD"/>
    </w:rPr>
  </w:style>
  <w:style w:type="paragraph" w:styleId="Quote">
    <w:name w:val="Quote"/>
    <w:basedOn w:val="Normal"/>
    <w:next w:val="Normal"/>
    <w:link w:val="QuoteChar"/>
    <w:uiPriority w:val="29"/>
    <w:qFormat/>
    <w:rsid w:val="009F24A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F24A1"/>
    <w:rPr>
      <w:rFonts w:ascii="Arial" w:hAnsi="Arial"/>
      <w:i/>
      <w:iCs/>
      <w:color w:val="404040" w:themeColor="text1" w:themeTint="BF"/>
      <w:sz w:val="24"/>
    </w:rPr>
  </w:style>
  <w:style w:type="paragraph" w:styleId="Subtitle">
    <w:name w:val="Subtitle"/>
    <w:basedOn w:val="Normal"/>
    <w:next w:val="Normal"/>
    <w:link w:val="SubtitleChar"/>
    <w:uiPriority w:val="11"/>
    <w:qFormat/>
    <w:rsid w:val="009706DB"/>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706DB"/>
    <w:rPr>
      <w:rFonts w:eastAsiaTheme="minorEastAsia"/>
      <w:color w:val="5A5A5A" w:themeColor="text1" w:themeTint="A5"/>
      <w:spacing w:val="15"/>
    </w:rPr>
  </w:style>
  <w:style w:type="numbering" w:customStyle="1" w:styleId="NoList1">
    <w:name w:val="No List1"/>
    <w:next w:val="NoList"/>
    <w:uiPriority w:val="99"/>
    <w:semiHidden/>
    <w:unhideWhenUsed/>
    <w:rsid w:val="00A94F89"/>
  </w:style>
  <w:style w:type="character" w:styleId="EndnoteReference">
    <w:name w:val="endnote reference"/>
    <w:basedOn w:val="DefaultParagraphFont"/>
    <w:uiPriority w:val="99"/>
    <w:semiHidden/>
    <w:unhideWhenUsed/>
    <w:rsid w:val="000467C2"/>
    <w:rPr>
      <w:vertAlign w:val="superscript"/>
    </w:rPr>
  </w:style>
  <w:style w:type="character" w:customStyle="1" w:styleId="UnresolvedMention5">
    <w:name w:val="Unresolved Mention5"/>
    <w:basedOn w:val="DefaultParagraphFont"/>
    <w:uiPriority w:val="99"/>
    <w:semiHidden/>
    <w:unhideWhenUsed/>
    <w:rsid w:val="002733DB"/>
    <w:rPr>
      <w:color w:val="605E5C"/>
      <w:shd w:val="clear" w:color="auto" w:fill="E1DFDD"/>
    </w:rPr>
  </w:style>
  <w:style w:type="paragraph" w:customStyle="1" w:styleId="11MaintitlePrelimsPrelimsstyles">
    <w:name w:val="1.1 Main title (Prelims) (Prelims styles)"/>
    <w:basedOn w:val="Normal"/>
    <w:next w:val="BasicParagraph"/>
    <w:uiPriority w:val="99"/>
    <w:rsid w:val="007E4D8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E4D8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E4D8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E4D8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E4D83"/>
    <w:rPr>
      <w:rFonts w:cs="Humanist777BT-RomanB"/>
    </w:rPr>
  </w:style>
  <w:style w:type="paragraph" w:customStyle="1" w:styleId="161TitlepagecompetinginterestsPrelimsstyles">
    <w:name w:val="1.61 Title page competing interests (Prelims styles)"/>
    <w:basedOn w:val="16TitlepagetextPrelimsPrelimsstyles"/>
    <w:uiPriority w:val="99"/>
    <w:rsid w:val="007E4D8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E4D83"/>
    <w:pPr>
      <w:spacing w:after="60"/>
      <w:ind w:left="0" w:firstLine="0"/>
    </w:pPr>
  </w:style>
  <w:style w:type="paragraph" w:customStyle="1" w:styleId="18TitlepagedoiPrelimsPrelimsstyles">
    <w:name w:val="1.8 Title page doi (Prelims) (Prelims styles)"/>
    <w:basedOn w:val="17TitlepagepubdatePrelimsPrelimsstyles"/>
    <w:uiPriority w:val="99"/>
    <w:rsid w:val="007E4D8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E4D8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E4D8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E4D8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E4D8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E4D8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E4D8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E4D8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E4D8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E4D83"/>
    <w:pPr>
      <w:spacing w:after="130"/>
      <w:ind w:left="960" w:hanging="960"/>
    </w:pPr>
  </w:style>
  <w:style w:type="paragraph" w:customStyle="1" w:styleId="192AbbreviationslistnotesPrelimsstyles">
    <w:name w:val="1.92 Abbreviations list notes (Prelims styles)"/>
    <w:basedOn w:val="602TextfoTextstylesTextstyles"/>
    <w:uiPriority w:val="99"/>
    <w:rsid w:val="007E4D83"/>
    <w:pPr>
      <w:pageBreakBefore/>
      <w:spacing w:before="260" w:after="0"/>
    </w:pPr>
  </w:style>
  <w:style w:type="paragraph" w:customStyle="1" w:styleId="21ContributortextPrelimsPrelimsstyles">
    <w:name w:val="2.1 Contributor text (Prelims) (Prelims styles)"/>
    <w:basedOn w:val="16TitlepagetextPrelimsPrelimsstyles"/>
    <w:uiPriority w:val="99"/>
    <w:rsid w:val="007E4D83"/>
    <w:pPr>
      <w:spacing w:after="280"/>
      <w:ind w:left="240" w:hanging="240"/>
    </w:pPr>
  </w:style>
  <w:style w:type="paragraph" w:customStyle="1" w:styleId="51AAheadHeadingstyles">
    <w:name w:val="5.1 AA head (Heading styles)"/>
    <w:basedOn w:val="52AheadHeadingsHeadingstyles"/>
    <w:next w:val="52AheadHeadingsHeadingstyles"/>
    <w:uiPriority w:val="99"/>
    <w:rsid w:val="007E4D8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E4D8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E4D8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E4D8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E4D83"/>
    <w:pPr>
      <w:outlineLvl w:val="4"/>
    </w:pPr>
    <w:rPr>
      <w:rFonts w:cs="Humanist777BT-ItalicB"/>
      <w:i/>
      <w:iCs/>
    </w:rPr>
  </w:style>
  <w:style w:type="paragraph" w:customStyle="1" w:styleId="56EheadHeadingsHeadingstyles">
    <w:name w:val="5.6 E head (Headings) (Heading styles)"/>
    <w:basedOn w:val="602TextfoTextstylesTextstyles"/>
    <w:uiPriority w:val="99"/>
    <w:rsid w:val="007E4D83"/>
  </w:style>
  <w:style w:type="paragraph" w:customStyle="1" w:styleId="57FheadHeadingsHeadingstyles">
    <w:name w:val="5.7 F head (Headings) (Heading styles)"/>
    <w:basedOn w:val="56EheadHeadingsHeadingstyles"/>
    <w:uiPriority w:val="99"/>
    <w:rsid w:val="007E4D83"/>
    <w:rPr>
      <w:i/>
      <w:iCs/>
    </w:rPr>
  </w:style>
  <w:style w:type="paragraph" w:customStyle="1" w:styleId="601TextdropcapTextstylesTextstyles">
    <w:name w:val="6.01 Text (drop cap) (Text styles) (Text styles)"/>
    <w:basedOn w:val="602TextfoTextstylesTextstyles"/>
    <w:next w:val="602TextfoTextstylesTextstyles"/>
    <w:uiPriority w:val="99"/>
    <w:rsid w:val="007E4D83"/>
  </w:style>
  <w:style w:type="paragraph" w:customStyle="1" w:styleId="611BulletlistTextstyles">
    <w:name w:val="6.11 Bullet list (Text styles)"/>
    <w:basedOn w:val="602TextfoTextstylesTextstyles"/>
    <w:next w:val="602TextfoTextstylesTextstyles"/>
    <w:uiPriority w:val="99"/>
    <w:rsid w:val="007E4D83"/>
    <w:pPr>
      <w:spacing w:after="0"/>
      <w:ind w:left="357"/>
    </w:pPr>
  </w:style>
  <w:style w:type="paragraph" w:customStyle="1" w:styleId="612Textbulletlist2ndparaTextstyles">
    <w:name w:val="6.12 Text (bullet list 2nd para) (Text styles)"/>
    <w:basedOn w:val="611BulletlistTextstyles"/>
    <w:uiPriority w:val="99"/>
    <w:rsid w:val="007E4D83"/>
  </w:style>
  <w:style w:type="paragraph" w:customStyle="1" w:styleId="614TextbulletlistlastTextstylesTextstyles">
    <w:name w:val="6.14 Text (bullet list last) (Text styles) (Text styles)"/>
    <w:basedOn w:val="611BulletlistTextstyles"/>
    <w:uiPriority w:val="99"/>
    <w:rsid w:val="007E4D83"/>
    <w:pPr>
      <w:spacing w:after="260"/>
    </w:pPr>
  </w:style>
  <w:style w:type="paragraph" w:customStyle="1" w:styleId="613TextsubbulletlistTextstylesTextstyles">
    <w:name w:val="6.13 Text (sub bullet list) (Text styles) (Text styles)"/>
    <w:basedOn w:val="602TextfoTextstylesTextstyles"/>
    <w:uiPriority w:val="99"/>
    <w:rsid w:val="007E4D8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E4D83"/>
    <w:pPr>
      <w:spacing w:after="260"/>
    </w:pPr>
  </w:style>
  <w:style w:type="paragraph" w:customStyle="1" w:styleId="615TextsubsubbulletlistTextstylesTextstyles">
    <w:name w:val="6.15 Text (sub sub bullet list) (Text styles) (Text styles)"/>
    <w:basedOn w:val="613TextsubbulletlistTextstylesTextstyles"/>
    <w:uiPriority w:val="99"/>
    <w:rsid w:val="007E4D83"/>
    <w:pPr>
      <w:ind w:left="1080"/>
    </w:pPr>
  </w:style>
  <w:style w:type="paragraph" w:customStyle="1" w:styleId="617TextsubsubbulletlistlastTextstylesTextstyles">
    <w:name w:val="6.17 Text (sub sub bullet list last) (Text styles) (Text styles)"/>
    <w:basedOn w:val="613TextsubbulletlistTextstylesTextstyles"/>
    <w:uiPriority w:val="99"/>
    <w:rsid w:val="007E4D83"/>
    <w:pPr>
      <w:spacing w:after="260"/>
      <w:ind w:left="1080"/>
    </w:pPr>
  </w:style>
  <w:style w:type="paragraph" w:customStyle="1" w:styleId="621TextnumberedlistTextstylesTextstyles">
    <w:name w:val="6.21 Text (numbered list) (Text styles) (Text styles)"/>
    <w:basedOn w:val="602TextfoTextstylesTextstyles"/>
    <w:uiPriority w:val="99"/>
    <w:rsid w:val="007E4D8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E4D83"/>
    <w:pPr>
      <w:ind w:left="360"/>
    </w:pPr>
  </w:style>
  <w:style w:type="paragraph" w:customStyle="1" w:styleId="6211TextnumberedlistlastTextstylesTextstyles">
    <w:name w:val="6.211 Text (numbered list last) (Text styles) (Text styles)"/>
    <w:basedOn w:val="621TextnumberedlistTextstylesTextstyles"/>
    <w:uiPriority w:val="99"/>
    <w:rsid w:val="007E4D83"/>
    <w:pPr>
      <w:spacing w:after="260"/>
    </w:pPr>
  </w:style>
  <w:style w:type="paragraph" w:customStyle="1" w:styleId="623TextsubnumberedlistTextstylesTextstyles">
    <w:name w:val="6.23 Text (sub numbered list) (Text styles) (Text styles)"/>
    <w:basedOn w:val="621TextnumberedlistTextstylesTextstyles"/>
    <w:uiPriority w:val="99"/>
    <w:rsid w:val="007E4D83"/>
    <w:pPr>
      <w:ind w:left="360"/>
    </w:pPr>
  </w:style>
  <w:style w:type="paragraph" w:customStyle="1" w:styleId="626TextalphalistTextstyles">
    <w:name w:val="6.26 Text (alpha list) (Text styles)"/>
    <w:basedOn w:val="621TextnumberedlistTextstylesTextstyles"/>
    <w:uiPriority w:val="99"/>
    <w:rsid w:val="007E4D83"/>
    <w:pPr>
      <w:tabs>
        <w:tab w:val="clear" w:pos="0"/>
        <w:tab w:val="left" w:pos="360"/>
      </w:tabs>
    </w:pPr>
  </w:style>
  <w:style w:type="paragraph" w:customStyle="1" w:styleId="627TextsubalphalistTextstyles">
    <w:name w:val="6.27 Text (sub alpha list) (Text styles)"/>
    <w:basedOn w:val="626TextalphalistTextstyles"/>
    <w:uiPriority w:val="99"/>
    <w:rsid w:val="007E4D83"/>
    <w:pPr>
      <w:ind w:left="360"/>
    </w:pPr>
  </w:style>
  <w:style w:type="paragraph" w:customStyle="1" w:styleId="628TextalphalistlastTextstyles">
    <w:name w:val="6.28 Text (alpha list last) (Text styles)"/>
    <w:basedOn w:val="626TextalphalistTextstyles"/>
    <w:next w:val="602TextfoTextstylesTextstyles"/>
    <w:uiPriority w:val="99"/>
    <w:rsid w:val="007E4D83"/>
    <w:pPr>
      <w:spacing w:after="240"/>
    </w:pPr>
  </w:style>
  <w:style w:type="paragraph" w:customStyle="1" w:styleId="644TextquoteTextstylesTextstyles">
    <w:name w:val="6.44 Text (quote) (Text styles) (Text styles)"/>
    <w:basedOn w:val="602TextfoTextstylesTextstyles"/>
    <w:uiPriority w:val="99"/>
    <w:rsid w:val="007E4D8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E4D83"/>
  </w:style>
  <w:style w:type="paragraph" w:customStyle="1" w:styleId="632TextequationTextstylesTextstyles">
    <w:name w:val="6.32 Text (equation) (Text styles) (Text styles)"/>
    <w:basedOn w:val="602TextfoTextstylesTextstyles"/>
    <w:uiPriority w:val="99"/>
    <w:rsid w:val="007E4D83"/>
    <w:pPr>
      <w:tabs>
        <w:tab w:val="right" w:pos="9120"/>
      </w:tabs>
      <w:ind w:left="240"/>
    </w:pPr>
  </w:style>
  <w:style w:type="paragraph" w:customStyle="1" w:styleId="645TextquotewithsourceTextstyles">
    <w:name w:val="6.45 Text (quote with source) (Text styles)"/>
    <w:basedOn w:val="644TextquoteTextstylesTextstyles"/>
    <w:uiPriority w:val="99"/>
    <w:rsid w:val="007E4D83"/>
    <w:pPr>
      <w:spacing w:after="0"/>
    </w:pPr>
  </w:style>
  <w:style w:type="paragraph" w:customStyle="1" w:styleId="646TextquotesourceTextstylesTextstyles">
    <w:name w:val="6.46 Text (quote source) (Text styles) (Text styles)"/>
    <w:basedOn w:val="644TextquoteTextstylesTextstyles"/>
    <w:uiPriority w:val="99"/>
    <w:rsid w:val="007E4D8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E4D8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E4D8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E4D83"/>
    <w:pPr>
      <w:spacing w:after="130"/>
      <w:ind w:left="600" w:hanging="120"/>
    </w:pPr>
  </w:style>
  <w:style w:type="paragraph" w:customStyle="1" w:styleId="690EndnoteTextstylesTextstyles">
    <w:name w:val="6.90 Endnote (Text styles) (Text styles)"/>
    <w:basedOn w:val="602TextfoTextstylesTextstyles"/>
    <w:uiPriority w:val="99"/>
    <w:rsid w:val="007E4D8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E4D8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E4D83"/>
    <w:rPr>
      <w:bCs/>
    </w:rPr>
  </w:style>
  <w:style w:type="paragraph" w:customStyle="1" w:styleId="72TabletextTablesTableFigureBoxstyles">
    <w:name w:val="7.2 Table text (Tables) (Table/Figure/Box styles)"/>
    <w:basedOn w:val="Normal"/>
    <w:uiPriority w:val="99"/>
    <w:rsid w:val="007E4D8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E4D8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E4D8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E4D83"/>
  </w:style>
  <w:style w:type="paragraph" w:customStyle="1" w:styleId="710TableheadTablesTableFigureBoxstyles">
    <w:name w:val="7.10 Table head (Tables) (Table/Figure/Box styles)"/>
    <w:basedOn w:val="72TabletextTablesTableFigureBoxstyles"/>
    <w:next w:val="72TabletextTablesTableFigureBoxstyles"/>
    <w:uiPriority w:val="99"/>
    <w:rsid w:val="007E4D8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E4D8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E4D8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E4D8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E4D83"/>
    <w:rPr>
      <w:rFonts w:cs="Humanist777BT-ItalicB"/>
      <w:bCs w:val="0"/>
      <w:i/>
    </w:rPr>
  </w:style>
  <w:style w:type="paragraph" w:customStyle="1" w:styleId="92BoxtextBoxesTableFigureBoxstyles">
    <w:name w:val="9.2 Box text (Boxes) (Table/Figure/Box styles)"/>
    <w:basedOn w:val="72TabletextTablesTableFigureBoxstyles"/>
    <w:uiPriority w:val="99"/>
    <w:rsid w:val="007E4D8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E4D8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E4D8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E4D83"/>
    <w:pPr>
      <w:spacing w:after="120"/>
    </w:pPr>
  </w:style>
  <w:style w:type="paragraph" w:customStyle="1" w:styleId="922BoxbulletlistBoxesTableFigureBoxstyles">
    <w:name w:val="9.22 Box bullet list (Boxes) (Table/Figure/Box styles)"/>
    <w:basedOn w:val="921BoxnumberedlistBoxesTableFigureBoxstyles"/>
    <w:uiPriority w:val="99"/>
    <w:rsid w:val="007E4D83"/>
    <w:pPr>
      <w:ind w:hanging="240"/>
    </w:pPr>
  </w:style>
  <w:style w:type="paragraph" w:customStyle="1" w:styleId="925BoxbulletlistlastBoxesTableFigureBoxstyles">
    <w:name w:val="9.25 Box bullet list last (Boxes) (Table/Figure/Box styles)"/>
    <w:basedOn w:val="921BoxnumberedlistBoxesTableFigureBoxstyles"/>
    <w:uiPriority w:val="99"/>
    <w:rsid w:val="007E4D8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E4D83"/>
  </w:style>
  <w:style w:type="paragraph" w:customStyle="1" w:styleId="926BoxalphalistlastBoxesTableFigureBoxstyles">
    <w:name w:val="9.26 Box alpha list last (Boxes) (Table/Figure/Box styles)"/>
    <w:basedOn w:val="921BoxnumberedlistBoxesTableFigureBoxstyles"/>
    <w:uiPriority w:val="99"/>
    <w:rsid w:val="007E4D83"/>
    <w:pPr>
      <w:spacing w:after="120"/>
    </w:pPr>
  </w:style>
  <w:style w:type="paragraph" w:customStyle="1" w:styleId="927BoxquoteBoxesTableFigureBoxstyles">
    <w:name w:val="9.27 Box quote (Boxes) (Table/Figure/Box styles)"/>
    <w:basedOn w:val="92BoxtextBoxesTableFigureBoxstyles"/>
    <w:uiPriority w:val="99"/>
    <w:rsid w:val="007E4D8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E4D8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E4D8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E4D8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E4D8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E4D8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E4D8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E4D8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E4D8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E4D8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E4D8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E4D83"/>
    <w:pPr>
      <w:ind w:left="240"/>
    </w:pPr>
  </w:style>
  <w:style w:type="paragraph" w:customStyle="1" w:styleId="75TablenotesTablesTableFigureBoxstyles">
    <w:name w:val="7.5 Table (notes) (Tables) (Table/Figure/Box styles)"/>
    <w:basedOn w:val="74TablenotesheadingTablesTableFigureBoxstyles"/>
    <w:uiPriority w:val="99"/>
    <w:rsid w:val="007E4D83"/>
    <w:pPr>
      <w:spacing w:before="0"/>
      <w:ind w:left="198" w:hanging="198"/>
    </w:pPr>
    <w:rPr>
      <w:rFonts w:ascii="Lato" w:hAnsi="Lato" w:cs="Humanist777BT-LightB"/>
      <w:b w:val="0"/>
    </w:rPr>
  </w:style>
  <w:style w:type="paragraph" w:customStyle="1" w:styleId="BasicParagraph">
    <w:name w:val="[Basic Paragraph]"/>
    <w:basedOn w:val="Normal"/>
    <w:uiPriority w:val="99"/>
    <w:rsid w:val="007E4D8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7E4D8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E4D8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E4D8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E4D8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E4D8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E4D8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E4D8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E4D8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E4D8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E4D83"/>
    <w:pPr>
      <w:spacing w:after="260"/>
      <w:ind w:left="360"/>
    </w:pPr>
  </w:style>
  <w:style w:type="paragraph" w:customStyle="1" w:styleId="634TextsubalphalistlastTextstyles">
    <w:name w:val="6.34 Text (sub alpha list last) (Text styles)"/>
    <w:basedOn w:val="626TextalphalistTextstyles"/>
    <w:uiPriority w:val="99"/>
    <w:rsid w:val="007E4D8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E4D8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E4D8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E4D8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E4D8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E4D8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E4D8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E4D8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E4D83"/>
  </w:style>
  <w:style w:type="paragraph" w:customStyle="1" w:styleId="636TextsubsubnumberedlistlastTextstylesTextstyles">
    <w:name w:val="6.36 Text (sub sub numbered list last) (Text styles) (Text styles)"/>
    <w:basedOn w:val="613TextsubbulletlistTextstylesTextstyles"/>
    <w:uiPriority w:val="99"/>
    <w:rsid w:val="007E4D8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E4D83"/>
    <w:pPr>
      <w:ind w:left="402"/>
    </w:pPr>
  </w:style>
  <w:style w:type="paragraph" w:customStyle="1" w:styleId="6121Textbulletlist2ndparalastTextstyles">
    <w:name w:val="6.121 Text (bullet list 2nd para last) (Text styles)"/>
    <w:basedOn w:val="612Textbulletlist2ndparaTextstyles"/>
    <w:uiPriority w:val="99"/>
    <w:rsid w:val="007E4D8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E4D83"/>
  </w:style>
  <w:style w:type="paragraph" w:customStyle="1" w:styleId="6161TextsubbulletlistsolidlastTextstyles">
    <w:name w:val="6.161 Text (sub bullet list solid last) (Text styles)"/>
    <w:basedOn w:val="616TextsubbulletlistlastTextstylesTextstyles"/>
    <w:uiPriority w:val="99"/>
    <w:rsid w:val="007E4D83"/>
  </w:style>
  <w:style w:type="paragraph" w:customStyle="1" w:styleId="713TablesubheadCTablesTableFigureBoxstyles">
    <w:name w:val="7.13 Table subhead C (Tables) (Table/Figure/Box styles)"/>
    <w:basedOn w:val="712TablesubheadBTablesTableFigureBoxstyles"/>
    <w:uiPriority w:val="99"/>
    <w:rsid w:val="007E4D8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E4D8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E4D8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E4D8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E4D83"/>
    <w:pPr>
      <w:spacing w:after="0"/>
    </w:pPr>
  </w:style>
  <w:style w:type="paragraph" w:customStyle="1" w:styleId="9271BoxquotewithsourceTableFigureBoxstyles">
    <w:name w:val="9.271 Box quote with source (Table/Figure/Box styles)"/>
    <w:basedOn w:val="927BoxquoteBoxesTableFigureBoxstyles"/>
    <w:uiPriority w:val="99"/>
    <w:rsid w:val="007E4D83"/>
    <w:pPr>
      <w:spacing w:after="0"/>
    </w:pPr>
  </w:style>
  <w:style w:type="paragraph" w:customStyle="1" w:styleId="6116Quoteasabulletlistitem-sourceTextstyles">
    <w:name w:val="6.116 Quote as a bullet list item - source (Text styles)"/>
    <w:basedOn w:val="Normal"/>
    <w:uiPriority w:val="99"/>
    <w:rsid w:val="007E4D8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E4D8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E4D8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E4D83"/>
    <w:pPr>
      <w:spacing w:after="260"/>
    </w:pPr>
  </w:style>
  <w:style w:type="paragraph" w:customStyle="1" w:styleId="Normal0">
    <w:name w:val="[Normal]"/>
    <w:rsid w:val="007E4D83"/>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7E4D8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E4D8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E4D8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E4D83"/>
    <w:pPr>
      <w:ind w:left="720"/>
    </w:pPr>
  </w:style>
  <w:style w:type="paragraph" w:customStyle="1" w:styleId="58GHeadHeadingsHeadingstyles">
    <w:name w:val="5.8 G Head (Headings) (Heading styles)"/>
    <w:basedOn w:val="57FheadHeadingsHeadingstyles"/>
    <w:uiPriority w:val="99"/>
    <w:rsid w:val="007E4D83"/>
    <w:rPr>
      <w:i w:val="0"/>
      <w:iCs w:val="0"/>
    </w:rPr>
  </w:style>
  <w:style w:type="paragraph" w:customStyle="1" w:styleId="6212QuoteasanumberedlistitemTextstyles">
    <w:name w:val="6.212 Quote as a numbered list item (Text styles)"/>
    <w:basedOn w:val="621TextnumberedlistTextstylesTextstyles"/>
    <w:uiPriority w:val="99"/>
    <w:rsid w:val="007E4D83"/>
    <w:rPr>
      <w:i/>
    </w:rPr>
  </w:style>
  <w:style w:type="paragraph" w:customStyle="1" w:styleId="625TextsimplelistTextstyles">
    <w:name w:val="6.25 Text (simple list) (Text styles)"/>
    <w:basedOn w:val="626TextalphalistTextstyles"/>
    <w:uiPriority w:val="99"/>
    <w:rsid w:val="007E4D8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E4D8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E4D8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E4D8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E4D83"/>
    <w:pPr>
      <w:spacing w:after="260"/>
    </w:pPr>
  </w:style>
  <w:style w:type="paragraph" w:customStyle="1" w:styleId="648TextquotedbulletlistlastTextstyles">
    <w:name w:val="6.48 Text (quoted bullet list last) (Text styles)"/>
    <w:basedOn w:val="647TextquotedbulletlistTextstyles"/>
    <w:uiPriority w:val="99"/>
    <w:rsid w:val="007E4D83"/>
    <w:pPr>
      <w:spacing w:after="260"/>
    </w:pPr>
  </w:style>
  <w:style w:type="paragraph" w:customStyle="1" w:styleId="642TextquotednumberedlistTextstyles">
    <w:name w:val="6.42 Text (quoted numbered list) (Text styles)"/>
    <w:basedOn w:val="647TextquotedbulletlistTextstyles"/>
    <w:uiPriority w:val="99"/>
    <w:rsid w:val="007E4D83"/>
  </w:style>
  <w:style w:type="paragraph" w:customStyle="1" w:styleId="643TextquotednumberedlistlastTextstyles">
    <w:name w:val="6.43 Text (quoted numbered list last) (Text styles)"/>
    <w:basedOn w:val="642TextquotednumberedlistTextstyles"/>
    <w:uiPriority w:val="99"/>
    <w:rsid w:val="007E4D8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E4D8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E4D8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E4D8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E4D83"/>
  </w:style>
  <w:style w:type="paragraph" w:customStyle="1" w:styleId="7531TablenotessubalphalistTablesTableFigureBoxstyles">
    <w:name w:val="7.531 Table notes sub alpha list (Tables) (Table/Figure/Box styles)"/>
    <w:basedOn w:val="752TablenotesnumberedlistTablesTableFigureBoxstyles"/>
    <w:uiPriority w:val="99"/>
    <w:rsid w:val="007E4D8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E4D8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E4D8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E4D83"/>
  </w:style>
  <w:style w:type="paragraph" w:customStyle="1" w:styleId="9521BoxnotessubnumberedlistBoxesTableFigureBoxstyles">
    <w:name w:val="9.521 Box notes sub numbered list (Boxes) (Table/Figure/Box styles)"/>
    <w:basedOn w:val="951BoxnotesbulletlistBoxesTableFigureBoxstyles"/>
    <w:uiPriority w:val="99"/>
    <w:rsid w:val="007E4D83"/>
    <w:pPr>
      <w:ind w:left="606"/>
    </w:pPr>
  </w:style>
  <w:style w:type="paragraph" w:customStyle="1" w:styleId="953BoxnotesalphalistBoxesTableFigureBoxstyles">
    <w:name w:val="9.53 Box notes alpha list (Boxes) (Table/Figure/Box styles)"/>
    <w:basedOn w:val="952BoxnotesnumberedlistBoxesTableFigureBoxstyles"/>
    <w:uiPriority w:val="99"/>
    <w:rsid w:val="007E4D83"/>
  </w:style>
  <w:style w:type="paragraph" w:customStyle="1" w:styleId="9531BoxnotessubalphalistBoxesTableFigureBoxstyles">
    <w:name w:val="9.531 Box notes sub alpha list (Boxes) (Table/Figure/Box styles)"/>
    <w:basedOn w:val="952BoxnotesnumberedlistBoxesTableFigureBoxstyles"/>
    <w:uiPriority w:val="99"/>
    <w:rsid w:val="007E4D83"/>
    <w:pPr>
      <w:ind w:left="606"/>
    </w:pPr>
  </w:style>
  <w:style w:type="paragraph" w:customStyle="1" w:styleId="6132TextsubbulletlistnumberedTextstyles">
    <w:name w:val="6.132 Text (sub bullet list numbered) (Text styles)"/>
    <w:basedOn w:val="613TextsubbulletlistTextstylesTextstyles"/>
    <w:uiPriority w:val="99"/>
    <w:rsid w:val="007E4D8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E4D8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E4D83"/>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E4D83"/>
    <w:pPr>
      <w:spacing w:after="120"/>
    </w:pPr>
  </w:style>
  <w:style w:type="paragraph" w:customStyle="1" w:styleId="ToCchaptertitleToCstyles">
    <w:name w:val="ToC chapter title (ToC styles)"/>
    <w:basedOn w:val="Normal"/>
    <w:uiPriority w:val="99"/>
    <w:rsid w:val="007E4D8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7E4D83"/>
    <w:rPr>
      <w:rFonts w:ascii="Lato Black" w:hAnsi="Lato Black" w:cs="Lato Black"/>
    </w:rPr>
  </w:style>
  <w:style w:type="paragraph" w:customStyle="1" w:styleId="ToCAAheadToCstyles">
    <w:name w:val="ToC AA head (ToC styles)"/>
    <w:basedOn w:val="ToCchaptertitleToCstyles"/>
    <w:uiPriority w:val="99"/>
    <w:rsid w:val="007E4D83"/>
    <w:pPr>
      <w:spacing w:before="0"/>
    </w:pPr>
    <w:rPr>
      <w:rFonts w:ascii="Lato Medium" w:hAnsi="Lato Medium" w:cs="Lato Medium"/>
    </w:rPr>
  </w:style>
  <w:style w:type="paragraph" w:customStyle="1" w:styleId="ToCAheadToCstyles">
    <w:name w:val="ToC A head (ToC styles)"/>
    <w:basedOn w:val="ToCchaptertitleToCstyles"/>
    <w:uiPriority w:val="99"/>
    <w:rsid w:val="007E4D83"/>
    <w:pPr>
      <w:spacing w:before="0"/>
    </w:pPr>
  </w:style>
  <w:style w:type="paragraph" w:customStyle="1" w:styleId="ToCappendixToCstyles">
    <w:name w:val="ToC appendix (ToC styles)"/>
    <w:basedOn w:val="ToCchaptertitleToCstyles"/>
    <w:uiPriority w:val="99"/>
    <w:rsid w:val="007E4D83"/>
  </w:style>
  <w:style w:type="paragraph" w:customStyle="1" w:styleId="6214QuoteasanumberedlistitemsourceTextstyles">
    <w:name w:val="6.214 Quote as a numbered list item – source (Text styles)"/>
    <w:basedOn w:val="6121Textbulletlist2ndparalastTextstyles"/>
    <w:uiPriority w:val="99"/>
    <w:rsid w:val="007E4D8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7E4D83"/>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7E4D83"/>
    <w:pPr>
      <w:spacing w:after="120"/>
    </w:pPr>
  </w:style>
  <w:style w:type="paragraph" w:customStyle="1" w:styleId="9274BoxquotesubbulletlistTableFigureBoxstyles">
    <w:name w:val="9.274 Box quote sub bullet list (Table/Figure/Box styles)"/>
    <w:basedOn w:val="9272BoxquotebulletlistTableFigureBoxstyles"/>
    <w:uiPriority w:val="99"/>
    <w:rsid w:val="007E4D83"/>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7E4D83"/>
    <w:pPr>
      <w:spacing w:after="120"/>
    </w:pPr>
  </w:style>
  <w:style w:type="paragraph" w:customStyle="1" w:styleId="9276BoxquotenumberedlistTableFigureBoxstyles">
    <w:name w:val="9.276 Box quote numbered list (Table/Figure/Box styles)"/>
    <w:basedOn w:val="9272BoxquotebulletlistTableFigureBoxstyles"/>
    <w:uiPriority w:val="99"/>
    <w:rsid w:val="007E4D83"/>
  </w:style>
  <w:style w:type="paragraph" w:customStyle="1" w:styleId="9277BoxquotenumberedlistlastTableFigureBoxstyles">
    <w:name w:val="9.277 Box quote numbered list last  (Table/Figure/Box styles)"/>
    <w:basedOn w:val="9276BoxquotenumberedlistTableFigureBoxstyles"/>
    <w:uiPriority w:val="99"/>
    <w:rsid w:val="007E4D83"/>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7E4D83"/>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7E4D83"/>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045">
      <w:bodyDiv w:val="1"/>
      <w:marLeft w:val="0"/>
      <w:marRight w:val="0"/>
      <w:marTop w:val="0"/>
      <w:marBottom w:val="0"/>
      <w:divBdr>
        <w:top w:val="none" w:sz="0" w:space="0" w:color="auto"/>
        <w:left w:val="none" w:sz="0" w:space="0" w:color="auto"/>
        <w:bottom w:val="none" w:sz="0" w:space="0" w:color="auto"/>
        <w:right w:val="none" w:sz="0" w:space="0" w:color="auto"/>
      </w:divBdr>
    </w:div>
    <w:div w:id="56049303">
      <w:bodyDiv w:val="1"/>
      <w:marLeft w:val="0"/>
      <w:marRight w:val="0"/>
      <w:marTop w:val="0"/>
      <w:marBottom w:val="0"/>
      <w:divBdr>
        <w:top w:val="none" w:sz="0" w:space="0" w:color="auto"/>
        <w:left w:val="none" w:sz="0" w:space="0" w:color="auto"/>
        <w:bottom w:val="none" w:sz="0" w:space="0" w:color="auto"/>
        <w:right w:val="none" w:sz="0" w:space="0" w:color="auto"/>
      </w:divBdr>
    </w:div>
    <w:div w:id="60569652">
      <w:bodyDiv w:val="1"/>
      <w:marLeft w:val="0"/>
      <w:marRight w:val="0"/>
      <w:marTop w:val="0"/>
      <w:marBottom w:val="0"/>
      <w:divBdr>
        <w:top w:val="none" w:sz="0" w:space="0" w:color="auto"/>
        <w:left w:val="none" w:sz="0" w:space="0" w:color="auto"/>
        <w:bottom w:val="none" w:sz="0" w:space="0" w:color="auto"/>
        <w:right w:val="none" w:sz="0" w:space="0" w:color="auto"/>
      </w:divBdr>
    </w:div>
    <w:div w:id="114257675">
      <w:bodyDiv w:val="1"/>
      <w:marLeft w:val="0"/>
      <w:marRight w:val="0"/>
      <w:marTop w:val="0"/>
      <w:marBottom w:val="0"/>
      <w:divBdr>
        <w:top w:val="none" w:sz="0" w:space="0" w:color="auto"/>
        <w:left w:val="none" w:sz="0" w:space="0" w:color="auto"/>
        <w:bottom w:val="none" w:sz="0" w:space="0" w:color="auto"/>
        <w:right w:val="none" w:sz="0" w:space="0" w:color="auto"/>
      </w:divBdr>
    </w:div>
    <w:div w:id="122388350">
      <w:bodyDiv w:val="1"/>
      <w:marLeft w:val="0"/>
      <w:marRight w:val="0"/>
      <w:marTop w:val="0"/>
      <w:marBottom w:val="0"/>
      <w:divBdr>
        <w:top w:val="none" w:sz="0" w:space="0" w:color="auto"/>
        <w:left w:val="none" w:sz="0" w:space="0" w:color="auto"/>
        <w:bottom w:val="none" w:sz="0" w:space="0" w:color="auto"/>
        <w:right w:val="none" w:sz="0" w:space="0" w:color="auto"/>
      </w:divBdr>
    </w:div>
    <w:div w:id="151526268">
      <w:bodyDiv w:val="1"/>
      <w:marLeft w:val="0"/>
      <w:marRight w:val="0"/>
      <w:marTop w:val="0"/>
      <w:marBottom w:val="0"/>
      <w:divBdr>
        <w:top w:val="none" w:sz="0" w:space="0" w:color="auto"/>
        <w:left w:val="none" w:sz="0" w:space="0" w:color="auto"/>
        <w:bottom w:val="none" w:sz="0" w:space="0" w:color="auto"/>
        <w:right w:val="none" w:sz="0" w:space="0" w:color="auto"/>
      </w:divBdr>
    </w:div>
    <w:div w:id="190144016">
      <w:bodyDiv w:val="1"/>
      <w:marLeft w:val="0"/>
      <w:marRight w:val="0"/>
      <w:marTop w:val="0"/>
      <w:marBottom w:val="0"/>
      <w:divBdr>
        <w:top w:val="none" w:sz="0" w:space="0" w:color="auto"/>
        <w:left w:val="none" w:sz="0" w:space="0" w:color="auto"/>
        <w:bottom w:val="none" w:sz="0" w:space="0" w:color="auto"/>
        <w:right w:val="none" w:sz="0" w:space="0" w:color="auto"/>
      </w:divBdr>
    </w:div>
    <w:div w:id="196286119">
      <w:bodyDiv w:val="1"/>
      <w:marLeft w:val="0"/>
      <w:marRight w:val="0"/>
      <w:marTop w:val="0"/>
      <w:marBottom w:val="0"/>
      <w:divBdr>
        <w:top w:val="none" w:sz="0" w:space="0" w:color="auto"/>
        <w:left w:val="none" w:sz="0" w:space="0" w:color="auto"/>
        <w:bottom w:val="none" w:sz="0" w:space="0" w:color="auto"/>
        <w:right w:val="none" w:sz="0" w:space="0" w:color="auto"/>
      </w:divBdr>
    </w:div>
    <w:div w:id="208035807">
      <w:bodyDiv w:val="1"/>
      <w:marLeft w:val="0"/>
      <w:marRight w:val="0"/>
      <w:marTop w:val="0"/>
      <w:marBottom w:val="0"/>
      <w:divBdr>
        <w:top w:val="none" w:sz="0" w:space="0" w:color="auto"/>
        <w:left w:val="none" w:sz="0" w:space="0" w:color="auto"/>
        <w:bottom w:val="none" w:sz="0" w:space="0" w:color="auto"/>
        <w:right w:val="none" w:sz="0" w:space="0" w:color="auto"/>
      </w:divBdr>
    </w:div>
    <w:div w:id="237906206">
      <w:bodyDiv w:val="1"/>
      <w:marLeft w:val="0"/>
      <w:marRight w:val="0"/>
      <w:marTop w:val="0"/>
      <w:marBottom w:val="0"/>
      <w:divBdr>
        <w:top w:val="none" w:sz="0" w:space="0" w:color="auto"/>
        <w:left w:val="none" w:sz="0" w:space="0" w:color="auto"/>
        <w:bottom w:val="none" w:sz="0" w:space="0" w:color="auto"/>
        <w:right w:val="none" w:sz="0" w:space="0" w:color="auto"/>
      </w:divBdr>
    </w:div>
    <w:div w:id="283730931">
      <w:bodyDiv w:val="1"/>
      <w:marLeft w:val="0"/>
      <w:marRight w:val="0"/>
      <w:marTop w:val="0"/>
      <w:marBottom w:val="0"/>
      <w:divBdr>
        <w:top w:val="none" w:sz="0" w:space="0" w:color="auto"/>
        <w:left w:val="none" w:sz="0" w:space="0" w:color="auto"/>
        <w:bottom w:val="none" w:sz="0" w:space="0" w:color="auto"/>
        <w:right w:val="none" w:sz="0" w:space="0" w:color="auto"/>
      </w:divBdr>
    </w:div>
    <w:div w:id="310907847">
      <w:bodyDiv w:val="1"/>
      <w:marLeft w:val="0"/>
      <w:marRight w:val="0"/>
      <w:marTop w:val="0"/>
      <w:marBottom w:val="0"/>
      <w:divBdr>
        <w:top w:val="none" w:sz="0" w:space="0" w:color="auto"/>
        <w:left w:val="none" w:sz="0" w:space="0" w:color="auto"/>
        <w:bottom w:val="none" w:sz="0" w:space="0" w:color="auto"/>
        <w:right w:val="none" w:sz="0" w:space="0" w:color="auto"/>
      </w:divBdr>
    </w:div>
    <w:div w:id="312369644">
      <w:bodyDiv w:val="1"/>
      <w:marLeft w:val="0"/>
      <w:marRight w:val="0"/>
      <w:marTop w:val="0"/>
      <w:marBottom w:val="0"/>
      <w:divBdr>
        <w:top w:val="none" w:sz="0" w:space="0" w:color="auto"/>
        <w:left w:val="none" w:sz="0" w:space="0" w:color="auto"/>
        <w:bottom w:val="none" w:sz="0" w:space="0" w:color="auto"/>
        <w:right w:val="none" w:sz="0" w:space="0" w:color="auto"/>
      </w:divBdr>
    </w:div>
    <w:div w:id="336469056">
      <w:bodyDiv w:val="1"/>
      <w:marLeft w:val="0"/>
      <w:marRight w:val="0"/>
      <w:marTop w:val="0"/>
      <w:marBottom w:val="0"/>
      <w:divBdr>
        <w:top w:val="none" w:sz="0" w:space="0" w:color="auto"/>
        <w:left w:val="none" w:sz="0" w:space="0" w:color="auto"/>
        <w:bottom w:val="none" w:sz="0" w:space="0" w:color="auto"/>
        <w:right w:val="none" w:sz="0" w:space="0" w:color="auto"/>
      </w:divBdr>
    </w:div>
    <w:div w:id="582489916">
      <w:bodyDiv w:val="1"/>
      <w:marLeft w:val="0"/>
      <w:marRight w:val="0"/>
      <w:marTop w:val="0"/>
      <w:marBottom w:val="0"/>
      <w:divBdr>
        <w:top w:val="none" w:sz="0" w:space="0" w:color="auto"/>
        <w:left w:val="none" w:sz="0" w:space="0" w:color="auto"/>
        <w:bottom w:val="none" w:sz="0" w:space="0" w:color="auto"/>
        <w:right w:val="none" w:sz="0" w:space="0" w:color="auto"/>
      </w:divBdr>
      <w:divsChild>
        <w:div w:id="1151605915">
          <w:marLeft w:val="0"/>
          <w:marRight w:val="0"/>
          <w:marTop w:val="0"/>
          <w:marBottom w:val="180"/>
          <w:divBdr>
            <w:top w:val="none" w:sz="0" w:space="0" w:color="auto"/>
            <w:left w:val="none" w:sz="0" w:space="0" w:color="auto"/>
            <w:bottom w:val="none" w:sz="0" w:space="0" w:color="auto"/>
            <w:right w:val="none" w:sz="0" w:space="0" w:color="auto"/>
          </w:divBdr>
        </w:div>
      </w:divsChild>
    </w:div>
    <w:div w:id="595554122">
      <w:bodyDiv w:val="1"/>
      <w:marLeft w:val="0"/>
      <w:marRight w:val="0"/>
      <w:marTop w:val="0"/>
      <w:marBottom w:val="0"/>
      <w:divBdr>
        <w:top w:val="none" w:sz="0" w:space="0" w:color="auto"/>
        <w:left w:val="none" w:sz="0" w:space="0" w:color="auto"/>
        <w:bottom w:val="none" w:sz="0" w:space="0" w:color="auto"/>
        <w:right w:val="none" w:sz="0" w:space="0" w:color="auto"/>
      </w:divBdr>
    </w:div>
    <w:div w:id="596056385">
      <w:bodyDiv w:val="1"/>
      <w:marLeft w:val="0"/>
      <w:marRight w:val="0"/>
      <w:marTop w:val="0"/>
      <w:marBottom w:val="0"/>
      <w:divBdr>
        <w:top w:val="none" w:sz="0" w:space="0" w:color="auto"/>
        <w:left w:val="none" w:sz="0" w:space="0" w:color="auto"/>
        <w:bottom w:val="none" w:sz="0" w:space="0" w:color="auto"/>
        <w:right w:val="none" w:sz="0" w:space="0" w:color="auto"/>
      </w:divBdr>
    </w:div>
    <w:div w:id="604197521">
      <w:bodyDiv w:val="1"/>
      <w:marLeft w:val="0"/>
      <w:marRight w:val="0"/>
      <w:marTop w:val="0"/>
      <w:marBottom w:val="0"/>
      <w:divBdr>
        <w:top w:val="none" w:sz="0" w:space="0" w:color="auto"/>
        <w:left w:val="none" w:sz="0" w:space="0" w:color="auto"/>
        <w:bottom w:val="none" w:sz="0" w:space="0" w:color="auto"/>
        <w:right w:val="none" w:sz="0" w:space="0" w:color="auto"/>
      </w:divBdr>
    </w:div>
    <w:div w:id="626739940">
      <w:bodyDiv w:val="1"/>
      <w:marLeft w:val="0"/>
      <w:marRight w:val="0"/>
      <w:marTop w:val="0"/>
      <w:marBottom w:val="0"/>
      <w:divBdr>
        <w:top w:val="none" w:sz="0" w:space="0" w:color="auto"/>
        <w:left w:val="none" w:sz="0" w:space="0" w:color="auto"/>
        <w:bottom w:val="none" w:sz="0" w:space="0" w:color="auto"/>
        <w:right w:val="none" w:sz="0" w:space="0" w:color="auto"/>
      </w:divBdr>
    </w:div>
    <w:div w:id="629289879">
      <w:bodyDiv w:val="1"/>
      <w:marLeft w:val="0"/>
      <w:marRight w:val="0"/>
      <w:marTop w:val="0"/>
      <w:marBottom w:val="0"/>
      <w:divBdr>
        <w:top w:val="none" w:sz="0" w:space="0" w:color="auto"/>
        <w:left w:val="none" w:sz="0" w:space="0" w:color="auto"/>
        <w:bottom w:val="none" w:sz="0" w:space="0" w:color="auto"/>
        <w:right w:val="none" w:sz="0" w:space="0" w:color="auto"/>
      </w:divBdr>
    </w:div>
    <w:div w:id="674958505">
      <w:bodyDiv w:val="1"/>
      <w:marLeft w:val="0"/>
      <w:marRight w:val="0"/>
      <w:marTop w:val="0"/>
      <w:marBottom w:val="0"/>
      <w:divBdr>
        <w:top w:val="none" w:sz="0" w:space="0" w:color="auto"/>
        <w:left w:val="none" w:sz="0" w:space="0" w:color="auto"/>
        <w:bottom w:val="none" w:sz="0" w:space="0" w:color="auto"/>
        <w:right w:val="none" w:sz="0" w:space="0" w:color="auto"/>
      </w:divBdr>
    </w:div>
    <w:div w:id="690304188">
      <w:bodyDiv w:val="1"/>
      <w:marLeft w:val="0"/>
      <w:marRight w:val="0"/>
      <w:marTop w:val="0"/>
      <w:marBottom w:val="0"/>
      <w:divBdr>
        <w:top w:val="none" w:sz="0" w:space="0" w:color="auto"/>
        <w:left w:val="none" w:sz="0" w:space="0" w:color="auto"/>
        <w:bottom w:val="none" w:sz="0" w:space="0" w:color="auto"/>
        <w:right w:val="none" w:sz="0" w:space="0" w:color="auto"/>
      </w:divBdr>
    </w:div>
    <w:div w:id="764958278">
      <w:bodyDiv w:val="1"/>
      <w:marLeft w:val="0"/>
      <w:marRight w:val="0"/>
      <w:marTop w:val="0"/>
      <w:marBottom w:val="0"/>
      <w:divBdr>
        <w:top w:val="none" w:sz="0" w:space="0" w:color="auto"/>
        <w:left w:val="none" w:sz="0" w:space="0" w:color="auto"/>
        <w:bottom w:val="none" w:sz="0" w:space="0" w:color="auto"/>
        <w:right w:val="none" w:sz="0" w:space="0" w:color="auto"/>
      </w:divBdr>
    </w:div>
    <w:div w:id="844176121">
      <w:bodyDiv w:val="1"/>
      <w:marLeft w:val="0"/>
      <w:marRight w:val="0"/>
      <w:marTop w:val="0"/>
      <w:marBottom w:val="0"/>
      <w:divBdr>
        <w:top w:val="none" w:sz="0" w:space="0" w:color="auto"/>
        <w:left w:val="none" w:sz="0" w:space="0" w:color="auto"/>
        <w:bottom w:val="none" w:sz="0" w:space="0" w:color="auto"/>
        <w:right w:val="none" w:sz="0" w:space="0" w:color="auto"/>
      </w:divBdr>
    </w:div>
    <w:div w:id="1006830352">
      <w:bodyDiv w:val="1"/>
      <w:marLeft w:val="0"/>
      <w:marRight w:val="0"/>
      <w:marTop w:val="0"/>
      <w:marBottom w:val="0"/>
      <w:divBdr>
        <w:top w:val="none" w:sz="0" w:space="0" w:color="auto"/>
        <w:left w:val="none" w:sz="0" w:space="0" w:color="auto"/>
        <w:bottom w:val="none" w:sz="0" w:space="0" w:color="auto"/>
        <w:right w:val="none" w:sz="0" w:space="0" w:color="auto"/>
      </w:divBdr>
    </w:div>
    <w:div w:id="1018234016">
      <w:bodyDiv w:val="1"/>
      <w:marLeft w:val="0"/>
      <w:marRight w:val="0"/>
      <w:marTop w:val="0"/>
      <w:marBottom w:val="0"/>
      <w:divBdr>
        <w:top w:val="none" w:sz="0" w:space="0" w:color="auto"/>
        <w:left w:val="none" w:sz="0" w:space="0" w:color="auto"/>
        <w:bottom w:val="none" w:sz="0" w:space="0" w:color="auto"/>
        <w:right w:val="none" w:sz="0" w:space="0" w:color="auto"/>
      </w:divBdr>
    </w:div>
    <w:div w:id="1027751055">
      <w:bodyDiv w:val="1"/>
      <w:marLeft w:val="0"/>
      <w:marRight w:val="0"/>
      <w:marTop w:val="0"/>
      <w:marBottom w:val="0"/>
      <w:divBdr>
        <w:top w:val="none" w:sz="0" w:space="0" w:color="auto"/>
        <w:left w:val="none" w:sz="0" w:space="0" w:color="auto"/>
        <w:bottom w:val="none" w:sz="0" w:space="0" w:color="auto"/>
        <w:right w:val="none" w:sz="0" w:space="0" w:color="auto"/>
      </w:divBdr>
    </w:div>
    <w:div w:id="1070494468">
      <w:bodyDiv w:val="1"/>
      <w:marLeft w:val="0"/>
      <w:marRight w:val="0"/>
      <w:marTop w:val="0"/>
      <w:marBottom w:val="0"/>
      <w:divBdr>
        <w:top w:val="none" w:sz="0" w:space="0" w:color="auto"/>
        <w:left w:val="none" w:sz="0" w:space="0" w:color="auto"/>
        <w:bottom w:val="none" w:sz="0" w:space="0" w:color="auto"/>
        <w:right w:val="none" w:sz="0" w:space="0" w:color="auto"/>
      </w:divBdr>
    </w:div>
    <w:div w:id="1073623365">
      <w:bodyDiv w:val="1"/>
      <w:marLeft w:val="0"/>
      <w:marRight w:val="0"/>
      <w:marTop w:val="0"/>
      <w:marBottom w:val="0"/>
      <w:divBdr>
        <w:top w:val="none" w:sz="0" w:space="0" w:color="auto"/>
        <w:left w:val="none" w:sz="0" w:space="0" w:color="auto"/>
        <w:bottom w:val="none" w:sz="0" w:space="0" w:color="auto"/>
        <w:right w:val="none" w:sz="0" w:space="0" w:color="auto"/>
      </w:divBdr>
    </w:div>
    <w:div w:id="1114178382">
      <w:bodyDiv w:val="1"/>
      <w:marLeft w:val="0"/>
      <w:marRight w:val="0"/>
      <w:marTop w:val="0"/>
      <w:marBottom w:val="0"/>
      <w:divBdr>
        <w:top w:val="none" w:sz="0" w:space="0" w:color="auto"/>
        <w:left w:val="none" w:sz="0" w:space="0" w:color="auto"/>
        <w:bottom w:val="none" w:sz="0" w:space="0" w:color="auto"/>
        <w:right w:val="none" w:sz="0" w:space="0" w:color="auto"/>
      </w:divBdr>
    </w:div>
    <w:div w:id="1133867291">
      <w:bodyDiv w:val="1"/>
      <w:marLeft w:val="0"/>
      <w:marRight w:val="0"/>
      <w:marTop w:val="0"/>
      <w:marBottom w:val="0"/>
      <w:divBdr>
        <w:top w:val="none" w:sz="0" w:space="0" w:color="auto"/>
        <w:left w:val="none" w:sz="0" w:space="0" w:color="auto"/>
        <w:bottom w:val="none" w:sz="0" w:space="0" w:color="auto"/>
        <w:right w:val="none" w:sz="0" w:space="0" w:color="auto"/>
      </w:divBdr>
    </w:div>
    <w:div w:id="1171214201">
      <w:bodyDiv w:val="1"/>
      <w:marLeft w:val="0"/>
      <w:marRight w:val="0"/>
      <w:marTop w:val="0"/>
      <w:marBottom w:val="0"/>
      <w:divBdr>
        <w:top w:val="none" w:sz="0" w:space="0" w:color="auto"/>
        <w:left w:val="none" w:sz="0" w:space="0" w:color="auto"/>
        <w:bottom w:val="none" w:sz="0" w:space="0" w:color="auto"/>
        <w:right w:val="none" w:sz="0" w:space="0" w:color="auto"/>
      </w:divBdr>
    </w:div>
    <w:div w:id="1195733878">
      <w:bodyDiv w:val="1"/>
      <w:marLeft w:val="0"/>
      <w:marRight w:val="0"/>
      <w:marTop w:val="0"/>
      <w:marBottom w:val="0"/>
      <w:divBdr>
        <w:top w:val="none" w:sz="0" w:space="0" w:color="auto"/>
        <w:left w:val="none" w:sz="0" w:space="0" w:color="auto"/>
        <w:bottom w:val="none" w:sz="0" w:space="0" w:color="auto"/>
        <w:right w:val="none" w:sz="0" w:space="0" w:color="auto"/>
      </w:divBdr>
    </w:div>
    <w:div w:id="1215193553">
      <w:bodyDiv w:val="1"/>
      <w:marLeft w:val="0"/>
      <w:marRight w:val="0"/>
      <w:marTop w:val="0"/>
      <w:marBottom w:val="0"/>
      <w:divBdr>
        <w:top w:val="none" w:sz="0" w:space="0" w:color="auto"/>
        <w:left w:val="none" w:sz="0" w:space="0" w:color="auto"/>
        <w:bottom w:val="none" w:sz="0" w:space="0" w:color="auto"/>
        <w:right w:val="none" w:sz="0" w:space="0" w:color="auto"/>
      </w:divBdr>
    </w:div>
    <w:div w:id="1228540913">
      <w:bodyDiv w:val="1"/>
      <w:marLeft w:val="0"/>
      <w:marRight w:val="0"/>
      <w:marTop w:val="0"/>
      <w:marBottom w:val="0"/>
      <w:divBdr>
        <w:top w:val="none" w:sz="0" w:space="0" w:color="auto"/>
        <w:left w:val="none" w:sz="0" w:space="0" w:color="auto"/>
        <w:bottom w:val="none" w:sz="0" w:space="0" w:color="auto"/>
        <w:right w:val="none" w:sz="0" w:space="0" w:color="auto"/>
      </w:divBdr>
    </w:div>
    <w:div w:id="1229417421">
      <w:bodyDiv w:val="1"/>
      <w:marLeft w:val="0"/>
      <w:marRight w:val="0"/>
      <w:marTop w:val="0"/>
      <w:marBottom w:val="0"/>
      <w:divBdr>
        <w:top w:val="none" w:sz="0" w:space="0" w:color="auto"/>
        <w:left w:val="none" w:sz="0" w:space="0" w:color="auto"/>
        <w:bottom w:val="none" w:sz="0" w:space="0" w:color="auto"/>
        <w:right w:val="none" w:sz="0" w:space="0" w:color="auto"/>
      </w:divBdr>
    </w:div>
    <w:div w:id="1302073179">
      <w:bodyDiv w:val="1"/>
      <w:marLeft w:val="0"/>
      <w:marRight w:val="0"/>
      <w:marTop w:val="0"/>
      <w:marBottom w:val="0"/>
      <w:divBdr>
        <w:top w:val="none" w:sz="0" w:space="0" w:color="auto"/>
        <w:left w:val="none" w:sz="0" w:space="0" w:color="auto"/>
        <w:bottom w:val="none" w:sz="0" w:space="0" w:color="auto"/>
        <w:right w:val="none" w:sz="0" w:space="0" w:color="auto"/>
      </w:divBdr>
    </w:div>
    <w:div w:id="1345591779">
      <w:bodyDiv w:val="1"/>
      <w:marLeft w:val="0"/>
      <w:marRight w:val="0"/>
      <w:marTop w:val="0"/>
      <w:marBottom w:val="0"/>
      <w:divBdr>
        <w:top w:val="none" w:sz="0" w:space="0" w:color="auto"/>
        <w:left w:val="none" w:sz="0" w:space="0" w:color="auto"/>
        <w:bottom w:val="none" w:sz="0" w:space="0" w:color="auto"/>
        <w:right w:val="none" w:sz="0" w:space="0" w:color="auto"/>
      </w:divBdr>
    </w:div>
    <w:div w:id="1379431675">
      <w:bodyDiv w:val="1"/>
      <w:marLeft w:val="0"/>
      <w:marRight w:val="0"/>
      <w:marTop w:val="0"/>
      <w:marBottom w:val="0"/>
      <w:divBdr>
        <w:top w:val="none" w:sz="0" w:space="0" w:color="auto"/>
        <w:left w:val="none" w:sz="0" w:space="0" w:color="auto"/>
        <w:bottom w:val="none" w:sz="0" w:space="0" w:color="auto"/>
        <w:right w:val="none" w:sz="0" w:space="0" w:color="auto"/>
      </w:divBdr>
    </w:div>
    <w:div w:id="1401369406">
      <w:bodyDiv w:val="1"/>
      <w:marLeft w:val="0"/>
      <w:marRight w:val="0"/>
      <w:marTop w:val="0"/>
      <w:marBottom w:val="0"/>
      <w:divBdr>
        <w:top w:val="none" w:sz="0" w:space="0" w:color="auto"/>
        <w:left w:val="none" w:sz="0" w:space="0" w:color="auto"/>
        <w:bottom w:val="none" w:sz="0" w:space="0" w:color="auto"/>
        <w:right w:val="none" w:sz="0" w:space="0" w:color="auto"/>
      </w:divBdr>
    </w:div>
    <w:div w:id="1453204888">
      <w:bodyDiv w:val="1"/>
      <w:marLeft w:val="0"/>
      <w:marRight w:val="0"/>
      <w:marTop w:val="0"/>
      <w:marBottom w:val="0"/>
      <w:divBdr>
        <w:top w:val="none" w:sz="0" w:space="0" w:color="auto"/>
        <w:left w:val="none" w:sz="0" w:space="0" w:color="auto"/>
        <w:bottom w:val="none" w:sz="0" w:space="0" w:color="auto"/>
        <w:right w:val="none" w:sz="0" w:space="0" w:color="auto"/>
      </w:divBdr>
    </w:div>
    <w:div w:id="1464427626">
      <w:bodyDiv w:val="1"/>
      <w:marLeft w:val="0"/>
      <w:marRight w:val="0"/>
      <w:marTop w:val="0"/>
      <w:marBottom w:val="0"/>
      <w:divBdr>
        <w:top w:val="none" w:sz="0" w:space="0" w:color="auto"/>
        <w:left w:val="none" w:sz="0" w:space="0" w:color="auto"/>
        <w:bottom w:val="none" w:sz="0" w:space="0" w:color="auto"/>
        <w:right w:val="none" w:sz="0" w:space="0" w:color="auto"/>
      </w:divBdr>
    </w:div>
    <w:div w:id="1539969689">
      <w:bodyDiv w:val="1"/>
      <w:marLeft w:val="0"/>
      <w:marRight w:val="0"/>
      <w:marTop w:val="0"/>
      <w:marBottom w:val="0"/>
      <w:divBdr>
        <w:top w:val="none" w:sz="0" w:space="0" w:color="auto"/>
        <w:left w:val="none" w:sz="0" w:space="0" w:color="auto"/>
        <w:bottom w:val="none" w:sz="0" w:space="0" w:color="auto"/>
        <w:right w:val="none" w:sz="0" w:space="0" w:color="auto"/>
      </w:divBdr>
    </w:div>
    <w:div w:id="1551649306">
      <w:bodyDiv w:val="1"/>
      <w:marLeft w:val="0"/>
      <w:marRight w:val="0"/>
      <w:marTop w:val="0"/>
      <w:marBottom w:val="0"/>
      <w:divBdr>
        <w:top w:val="none" w:sz="0" w:space="0" w:color="auto"/>
        <w:left w:val="none" w:sz="0" w:space="0" w:color="auto"/>
        <w:bottom w:val="none" w:sz="0" w:space="0" w:color="auto"/>
        <w:right w:val="none" w:sz="0" w:space="0" w:color="auto"/>
      </w:divBdr>
    </w:div>
    <w:div w:id="1593123461">
      <w:bodyDiv w:val="1"/>
      <w:marLeft w:val="0"/>
      <w:marRight w:val="0"/>
      <w:marTop w:val="0"/>
      <w:marBottom w:val="0"/>
      <w:divBdr>
        <w:top w:val="none" w:sz="0" w:space="0" w:color="auto"/>
        <w:left w:val="none" w:sz="0" w:space="0" w:color="auto"/>
        <w:bottom w:val="none" w:sz="0" w:space="0" w:color="auto"/>
        <w:right w:val="none" w:sz="0" w:space="0" w:color="auto"/>
      </w:divBdr>
    </w:div>
    <w:div w:id="1662468793">
      <w:bodyDiv w:val="1"/>
      <w:marLeft w:val="0"/>
      <w:marRight w:val="0"/>
      <w:marTop w:val="0"/>
      <w:marBottom w:val="0"/>
      <w:divBdr>
        <w:top w:val="none" w:sz="0" w:space="0" w:color="auto"/>
        <w:left w:val="none" w:sz="0" w:space="0" w:color="auto"/>
        <w:bottom w:val="none" w:sz="0" w:space="0" w:color="auto"/>
        <w:right w:val="none" w:sz="0" w:space="0" w:color="auto"/>
      </w:divBdr>
    </w:div>
    <w:div w:id="1708291695">
      <w:bodyDiv w:val="1"/>
      <w:marLeft w:val="0"/>
      <w:marRight w:val="0"/>
      <w:marTop w:val="0"/>
      <w:marBottom w:val="0"/>
      <w:divBdr>
        <w:top w:val="none" w:sz="0" w:space="0" w:color="auto"/>
        <w:left w:val="none" w:sz="0" w:space="0" w:color="auto"/>
        <w:bottom w:val="none" w:sz="0" w:space="0" w:color="auto"/>
        <w:right w:val="none" w:sz="0" w:space="0" w:color="auto"/>
      </w:divBdr>
    </w:div>
    <w:div w:id="1773629939">
      <w:bodyDiv w:val="1"/>
      <w:marLeft w:val="0"/>
      <w:marRight w:val="0"/>
      <w:marTop w:val="0"/>
      <w:marBottom w:val="0"/>
      <w:divBdr>
        <w:top w:val="none" w:sz="0" w:space="0" w:color="auto"/>
        <w:left w:val="none" w:sz="0" w:space="0" w:color="auto"/>
        <w:bottom w:val="none" w:sz="0" w:space="0" w:color="auto"/>
        <w:right w:val="none" w:sz="0" w:space="0" w:color="auto"/>
      </w:divBdr>
    </w:div>
    <w:div w:id="1853717625">
      <w:bodyDiv w:val="1"/>
      <w:marLeft w:val="0"/>
      <w:marRight w:val="0"/>
      <w:marTop w:val="0"/>
      <w:marBottom w:val="0"/>
      <w:divBdr>
        <w:top w:val="none" w:sz="0" w:space="0" w:color="auto"/>
        <w:left w:val="none" w:sz="0" w:space="0" w:color="auto"/>
        <w:bottom w:val="none" w:sz="0" w:space="0" w:color="auto"/>
        <w:right w:val="none" w:sz="0" w:space="0" w:color="auto"/>
      </w:divBdr>
    </w:div>
    <w:div w:id="1864047924">
      <w:bodyDiv w:val="1"/>
      <w:marLeft w:val="0"/>
      <w:marRight w:val="0"/>
      <w:marTop w:val="0"/>
      <w:marBottom w:val="0"/>
      <w:divBdr>
        <w:top w:val="none" w:sz="0" w:space="0" w:color="auto"/>
        <w:left w:val="none" w:sz="0" w:space="0" w:color="auto"/>
        <w:bottom w:val="none" w:sz="0" w:space="0" w:color="auto"/>
        <w:right w:val="none" w:sz="0" w:space="0" w:color="auto"/>
      </w:divBdr>
    </w:div>
    <w:div w:id="2056854448">
      <w:bodyDiv w:val="1"/>
      <w:marLeft w:val="0"/>
      <w:marRight w:val="0"/>
      <w:marTop w:val="0"/>
      <w:marBottom w:val="0"/>
      <w:divBdr>
        <w:top w:val="none" w:sz="0" w:space="0" w:color="auto"/>
        <w:left w:val="none" w:sz="0" w:space="0" w:color="auto"/>
        <w:bottom w:val="none" w:sz="0" w:space="0" w:color="auto"/>
        <w:right w:val="none" w:sz="0" w:space="0" w:color="auto"/>
      </w:divBdr>
    </w:div>
    <w:div w:id="2101021545">
      <w:bodyDiv w:val="1"/>
      <w:marLeft w:val="0"/>
      <w:marRight w:val="0"/>
      <w:marTop w:val="0"/>
      <w:marBottom w:val="0"/>
      <w:divBdr>
        <w:top w:val="none" w:sz="0" w:space="0" w:color="auto"/>
        <w:left w:val="none" w:sz="0" w:space="0" w:color="auto"/>
        <w:bottom w:val="none" w:sz="0" w:space="0" w:color="auto"/>
        <w:right w:val="none" w:sz="0" w:space="0" w:color="auto"/>
      </w:divBdr>
    </w:div>
    <w:div w:id="213609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EFD225EE6B304CA9B1EF0FB3A6A975" ma:contentTypeVersion="12" ma:contentTypeDescription="Create a new document." ma:contentTypeScope="" ma:versionID="6dbe1c0b1be36ce04766ee7fb34d3d25">
  <xsd:schema xmlns:xsd="http://www.w3.org/2001/XMLSchema" xmlns:xs="http://www.w3.org/2001/XMLSchema" xmlns:p="http://schemas.microsoft.com/office/2006/metadata/properties" xmlns:ns3="bebd8602-dd01-46fd-bccf-4f87acedef08" xmlns:ns4="51a4e66f-275e-4636-8bb1-88d98bd15a5b" targetNamespace="http://schemas.microsoft.com/office/2006/metadata/properties" ma:root="true" ma:fieldsID="a63d8d7a29515cb0c20386f14c391c7e" ns3:_="" ns4:_="">
    <xsd:import namespace="bebd8602-dd01-46fd-bccf-4f87acedef08"/>
    <xsd:import namespace="51a4e66f-275e-4636-8bb1-88d98bd15a5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d8602-dd01-46fd-bccf-4f87acede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4e66f-275e-4636-8bb1-88d98bd15a5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BD1A1C-37BA-4265-9278-E50C7E0C3C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B18A18-4C2C-45D6-A7CA-270D724D6A67}">
  <ds:schemaRefs>
    <ds:schemaRef ds:uri="http://schemas.openxmlformats.org/officeDocument/2006/bibliography"/>
  </ds:schemaRefs>
</ds:datastoreItem>
</file>

<file path=customXml/itemProps3.xml><?xml version="1.0" encoding="utf-8"?>
<ds:datastoreItem xmlns:ds="http://schemas.openxmlformats.org/officeDocument/2006/customXml" ds:itemID="{E76AF6F4-535E-46AF-B064-98E098B340E6}">
  <ds:schemaRefs>
    <ds:schemaRef ds:uri="http://schemas.microsoft.com/sharepoint/v3/contenttype/forms"/>
  </ds:schemaRefs>
</ds:datastoreItem>
</file>

<file path=customXml/itemProps4.xml><?xml version="1.0" encoding="utf-8"?>
<ds:datastoreItem xmlns:ds="http://schemas.openxmlformats.org/officeDocument/2006/customXml" ds:itemID="{F1E65603-80BF-4254-9BAE-95E0DD2A5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d8602-dd01-46fd-bccf-4f87acedef08"/>
    <ds:schemaRef ds:uri="51a4e66f-275e-4636-8bb1-88d98bd15a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117</Pages>
  <Words>58850</Words>
  <Characters>335447</Characters>
  <Application>Microsoft Office Word</Application>
  <DocSecurity>0</DocSecurity>
  <Lines>2795</Lines>
  <Paragraphs>787</Paragraphs>
  <ScaleCrop>false</ScaleCrop>
  <HeadingPairs>
    <vt:vector size="2" baseType="variant">
      <vt:variant>
        <vt:lpstr>Title</vt:lpstr>
      </vt:variant>
      <vt:variant>
        <vt:i4>1</vt:i4>
      </vt:variant>
    </vt:vector>
  </HeadingPairs>
  <TitlesOfParts>
    <vt:vector size="1" baseType="lpstr">
      <vt:lpstr/>
    </vt:vector>
  </TitlesOfParts>
  <Company>University of Leicester</Company>
  <LinksUpToDate>false</LinksUpToDate>
  <CharactersWithSpaces>393510</CharactersWithSpaces>
  <SharedDoc>false</SharedDoc>
  <HLinks>
    <vt:vector size="1494" baseType="variant">
      <vt:variant>
        <vt:i4>589889</vt:i4>
      </vt:variant>
      <vt:variant>
        <vt:i4>2259</vt:i4>
      </vt:variant>
      <vt:variant>
        <vt:i4>0</vt:i4>
      </vt:variant>
      <vt:variant>
        <vt:i4>5</vt:i4>
      </vt:variant>
      <vt:variant>
        <vt:lpwstr>https://doi.org/10.1080/02640414.2020.1812202</vt:lpwstr>
      </vt:variant>
      <vt:variant>
        <vt:lpwstr/>
      </vt:variant>
      <vt:variant>
        <vt:i4>65576</vt:i4>
      </vt:variant>
      <vt:variant>
        <vt:i4>1602</vt:i4>
      </vt:variant>
      <vt:variant>
        <vt:i4>0</vt:i4>
      </vt:variant>
      <vt:variant>
        <vt:i4>5</vt:i4>
      </vt:variant>
      <vt:variant>
        <vt:lpwstr>https://www.journalslibrary.nihr.ac.uk/programmes/phr/164104/</vt:lpwstr>
      </vt:variant>
      <vt:variant>
        <vt:lpwstr>/</vt:lpwstr>
      </vt:variant>
      <vt:variant>
        <vt:i4>2949167</vt:i4>
      </vt:variant>
      <vt:variant>
        <vt:i4>1596</vt:i4>
      </vt:variant>
      <vt:variant>
        <vt:i4>0</vt:i4>
      </vt:variant>
      <vt:variant>
        <vt:i4>5</vt:i4>
      </vt:variant>
      <vt:variant>
        <vt:lpwstr>http://www.isrctn.com/ISRCTNISRCTN11618007</vt:lpwstr>
      </vt:variant>
      <vt:variant>
        <vt:lpwstr/>
      </vt:variant>
      <vt:variant>
        <vt:i4>1441844</vt:i4>
      </vt:variant>
      <vt:variant>
        <vt:i4>1466</vt:i4>
      </vt:variant>
      <vt:variant>
        <vt:i4>0</vt:i4>
      </vt:variant>
      <vt:variant>
        <vt:i4>5</vt:i4>
      </vt:variant>
      <vt:variant>
        <vt:lpwstr/>
      </vt:variant>
      <vt:variant>
        <vt:lpwstr>_Toc92922869</vt:lpwstr>
      </vt:variant>
      <vt:variant>
        <vt:i4>1507380</vt:i4>
      </vt:variant>
      <vt:variant>
        <vt:i4>1460</vt:i4>
      </vt:variant>
      <vt:variant>
        <vt:i4>0</vt:i4>
      </vt:variant>
      <vt:variant>
        <vt:i4>5</vt:i4>
      </vt:variant>
      <vt:variant>
        <vt:lpwstr/>
      </vt:variant>
      <vt:variant>
        <vt:lpwstr>_Toc92922868</vt:lpwstr>
      </vt:variant>
      <vt:variant>
        <vt:i4>1572916</vt:i4>
      </vt:variant>
      <vt:variant>
        <vt:i4>1454</vt:i4>
      </vt:variant>
      <vt:variant>
        <vt:i4>0</vt:i4>
      </vt:variant>
      <vt:variant>
        <vt:i4>5</vt:i4>
      </vt:variant>
      <vt:variant>
        <vt:lpwstr/>
      </vt:variant>
      <vt:variant>
        <vt:lpwstr>_Toc92922867</vt:lpwstr>
      </vt:variant>
      <vt:variant>
        <vt:i4>1638452</vt:i4>
      </vt:variant>
      <vt:variant>
        <vt:i4>1448</vt:i4>
      </vt:variant>
      <vt:variant>
        <vt:i4>0</vt:i4>
      </vt:variant>
      <vt:variant>
        <vt:i4>5</vt:i4>
      </vt:variant>
      <vt:variant>
        <vt:lpwstr/>
      </vt:variant>
      <vt:variant>
        <vt:lpwstr>_Toc92922866</vt:lpwstr>
      </vt:variant>
      <vt:variant>
        <vt:i4>1703988</vt:i4>
      </vt:variant>
      <vt:variant>
        <vt:i4>1442</vt:i4>
      </vt:variant>
      <vt:variant>
        <vt:i4>0</vt:i4>
      </vt:variant>
      <vt:variant>
        <vt:i4>5</vt:i4>
      </vt:variant>
      <vt:variant>
        <vt:lpwstr/>
      </vt:variant>
      <vt:variant>
        <vt:lpwstr>_Toc92922865</vt:lpwstr>
      </vt:variant>
      <vt:variant>
        <vt:i4>1769524</vt:i4>
      </vt:variant>
      <vt:variant>
        <vt:i4>1436</vt:i4>
      </vt:variant>
      <vt:variant>
        <vt:i4>0</vt:i4>
      </vt:variant>
      <vt:variant>
        <vt:i4>5</vt:i4>
      </vt:variant>
      <vt:variant>
        <vt:lpwstr/>
      </vt:variant>
      <vt:variant>
        <vt:lpwstr>_Toc92922864</vt:lpwstr>
      </vt:variant>
      <vt:variant>
        <vt:i4>1835060</vt:i4>
      </vt:variant>
      <vt:variant>
        <vt:i4>1430</vt:i4>
      </vt:variant>
      <vt:variant>
        <vt:i4>0</vt:i4>
      </vt:variant>
      <vt:variant>
        <vt:i4>5</vt:i4>
      </vt:variant>
      <vt:variant>
        <vt:lpwstr/>
      </vt:variant>
      <vt:variant>
        <vt:lpwstr>_Toc92922863</vt:lpwstr>
      </vt:variant>
      <vt:variant>
        <vt:i4>1900596</vt:i4>
      </vt:variant>
      <vt:variant>
        <vt:i4>1424</vt:i4>
      </vt:variant>
      <vt:variant>
        <vt:i4>0</vt:i4>
      </vt:variant>
      <vt:variant>
        <vt:i4>5</vt:i4>
      </vt:variant>
      <vt:variant>
        <vt:lpwstr/>
      </vt:variant>
      <vt:variant>
        <vt:lpwstr>_Toc92922862</vt:lpwstr>
      </vt:variant>
      <vt:variant>
        <vt:i4>1966132</vt:i4>
      </vt:variant>
      <vt:variant>
        <vt:i4>1418</vt:i4>
      </vt:variant>
      <vt:variant>
        <vt:i4>0</vt:i4>
      </vt:variant>
      <vt:variant>
        <vt:i4>5</vt:i4>
      </vt:variant>
      <vt:variant>
        <vt:lpwstr/>
      </vt:variant>
      <vt:variant>
        <vt:lpwstr>_Toc92922861</vt:lpwstr>
      </vt:variant>
      <vt:variant>
        <vt:i4>2031668</vt:i4>
      </vt:variant>
      <vt:variant>
        <vt:i4>1412</vt:i4>
      </vt:variant>
      <vt:variant>
        <vt:i4>0</vt:i4>
      </vt:variant>
      <vt:variant>
        <vt:i4>5</vt:i4>
      </vt:variant>
      <vt:variant>
        <vt:lpwstr/>
      </vt:variant>
      <vt:variant>
        <vt:lpwstr>_Toc92922860</vt:lpwstr>
      </vt:variant>
      <vt:variant>
        <vt:i4>1441847</vt:i4>
      </vt:variant>
      <vt:variant>
        <vt:i4>1403</vt:i4>
      </vt:variant>
      <vt:variant>
        <vt:i4>0</vt:i4>
      </vt:variant>
      <vt:variant>
        <vt:i4>5</vt:i4>
      </vt:variant>
      <vt:variant>
        <vt:lpwstr/>
      </vt:variant>
      <vt:variant>
        <vt:lpwstr>_Toc92922859</vt:lpwstr>
      </vt:variant>
      <vt:variant>
        <vt:i4>1507383</vt:i4>
      </vt:variant>
      <vt:variant>
        <vt:i4>1397</vt:i4>
      </vt:variant>
      <vt:variant>
        <vt:i4>0</vt:i4>
      </vt:variant>
      <vt:variant>
        <vt:i4>5</vt:i4>
      </vt:variant>
      <vt:variant>
        <vt:lpwstr/>
      </vt:variant>
      <vt:variant>
        <vt:lpwstr>_Toc92922858</vt:lpwstr>
      </vt:variant>
      <vt:variant>
        <vt:i4>1572919</vt:i4>
      </vt:variant>
      <vt:variant>
        <vt:i4>1391</vt:i4>
      </vt:variant>
      <vt:variant>
        <vt:i4>0</vt:i4>
      </vt:variant>
      <vt:variant>
        <vt:i4>5</vt:i4>
      </vt:variant>
      <vt:variant>
        <vt:lpwstr/>
      </vt:variant>
      <vt:variant>
        <vt:lpwstr>_Toc92922857</vt:lpwstr>
      </vt:variant>
      <vt:variant>
        <vt:i4>1638455</vt:i4>
      </vt:variant>
      <vt:variant>
        <vt:i4>1385</vt:i4>
      </vt:variant>
      <vt:variant>
        <vt:i4>0</vt:i4>
      </vt:variant>
      <vt:variant>
        <vt:i4>5</vt:i4>
      </vt:variant>
      <vt:variant>
        <vt:lpwstr/>
      </vt:variant>
      <vt:variant>
        <vt:lpwstr>_Toc92922856</vt:lpwstr>
      </vt:variant>
      <vt:variant>
        <vt:i4>1703991</vt:i4>
      </vt:variant>
      <vt:variant>
        <vt:i4>1379</vt:i4>
      </vt:variant>
      <vt:variant>
        <vt:i4>0</vt:i4>
      </vt:variant>
      <vt:variant>
        <vt:i4>5</vt:i4>
      </vt:variant>
      <vt:variant>
        <vt:lpwstr/>
      </vt:variant>
      <vt:variant>
        <vt:lpwstr>_Toc92922855</vt:lpwstr>
      </vt:variant>
      <vt:variant>
        <vt:i4>1769527</vt:i4>
      </vt:variant>
      <vt:variant>
        <vt:i4>1373</vt:i4>
      </vt:variant>
      <vt:variant>
        <vt:i4>0</vt:i4>
      </vt:variant>
      <vt:variant>
        <vt:i4>5</vt:i4>
      </vt:variant>
      <vt:variant>
        <vt:lpwstr/>
      </vt:variant>
      <vt:variant>
        <vt:lpwstr>_Toc92922854</vt:lpwstr>
      </vt:variant>
      <vt:variant>
        <vt:i4>1835063</vt:i4>
      </vt:variant>
      <vt:variant>
        <vt:i4>1367</vt:i4>
      </vt:variant>
      <vt:variant>
        <vt:i4>0</vt:i4>
      </vt:variant>
      <vt:variant>
        <vt:i4>5</vt:i4>
      </vt:variant>
      <vt:variant>
        <vt:lpwstr/>
      </vt:variant>
      <vt:variant>
        <vt:lpwstr>_Toc92922853</vt:lpwstr>
      </vt:variant>
      <vt:variant>
        <vt:i4>1900599</vt:i4>
      </vt:variant>
      <vt:variant>
        <vt:i4>1361</vt:i4>
      </vt:variant>
      <vt:variant>
        <vt:i4>0</vt:i4>
      </vt:variant>
      <vt:variant>
        <vt:i4>5</vt:i4>
      </vt:variant>
      <vt:variant>
        <vt:lpwstr/>
      </vt:variant>
      <vt:variant>
        <vt:lpwstr>_Toc92922852</vt:lpwstr>
      </vt:variant>
      <vt:variant>
        <vt:i4>1966135</vt:i4>
      </vt:variant>
      <vt:variant>
        <vt:i4>1355</vt:i4>
      </vt:variant>
      <vt:variant>
        <vt:i4>0</vt:i4>
      </vt:variant>
      <vt:variant>
        <vt:i4>5</vt:i4>
      </vt:variant>
      <vt:variant>
        <vt:lpwstr/>
      </vt:variant>
      <vt:variant>
        <vt:lpwstr>_Toc92922851</vt:lpwstr>
      </vt:variant>
      <vt:variant>
        <vt:i4>2031671</vt:i4>
      </vt:variant>
      <vt:variant>
        <vt:i4>1349</vt:i4>
      </vt:variant>
      <vt:variant>
        <vt:i4>0</vt:i4>
      </vt:variant>
      <vt:variant>
        <vt:i4>5</vt:i4>
      </vt:variant>
      <vt:variant>
        <vt:lpwstr/>
      </vt:variant>
      <vt:variant>
        <vt:lpwstr>_Toc92922850</vt:lpwstr>
      </vt:variant>
      <vt:variant>
        <vt:i4>1441846</vt:i4>
      </vt:variant>
      <vt:variant>
        <vt:i4>1343</vt:i4>
      </vt:variant>
      <vt:variant>
        <vt:i4>0</vt:i4>
      </vt:variant>
      <vt:variant>
        <vt:i4>5</vt:i4>
      </vt:variant>
      <vt:variant>
        <vt:lpwstr/>
      </vt:variant>
      <vt:variant>
        <vt:lpwstr>_Toc92922849</vt:lpwstr>
      </vt:variant>
      <vt:variant>
        <vt:i4>1507382</vt:i4>
      </vt:variant>
      <vt:variant>
        <vt:i4>1337</vt:i4>
      </vt:variant>
      <vt:variant>
        <vt:i4>0</vt:i4>
      </vt:variant>
      <vt:variant>
        <vt:i4>5</vt:i4>
      </vt:variant>
      <vt:variant>
        <vt:lpwstr/>
      </vt:variant>
      <vt:variant>
        <vt:lpwstr>_Toc92922848</vt:lpwstr>
      </vt:variant>
      <vt:variant>
        <vt:i4>1572918</vt:i4>
      </vt:variant>
      <vt:variant>
        <vt:i4>1331</vt:i4>
      </vt:variant>
      <vt:variant>
        <vt:i4>0</vt:i4>
      </vt:variant>
      <vt:variant>
        <vt:i4>5</vt:i4>
      </vt:variant>
      <vt:variant>
        <vt:lpwstr/>
      </vt:variant>
      <vt:variant>
        <vt:lpwstr>_Toc92922847</vt:lpwstr>
      </vt:variant>
      <vt:variant>
        <vt:i4>1638454</vt:i4>
      </vt:variant>
      <vt:variant>
        <vt:i4>1325</vt:i4>
      </vt:variant>
      <vt:variant>
        <vt:i4>0</vt:i4>
      </vt:variant>
      <vt:variant>
        <vt:i4>5</vt:i4>
      </vt:variant>
      <vt:variant>
        <vt:lpwstr/>
      </vt:variant>
      <vt:variant>
        <vt:lpwstr>_Toc92922846</vt:lpwstr>
      </vt:variant>
      <vt:variant>
        <vt:i4>1703990</vt:i4>
      </vt:variant>
      <vt:variant>
        <vt:i4>1319</vt:i4>
      </vt:variant>
      <vt:variant>
        <vt:i4>0</vt:i4>
      </vt:variant>
      <vt:variant>
        <vt:i4>5</vt:i4>
      </vt:variant>
      <vt:variant>
        <vt:lpwstr/>
      </vt:variant>
      <vt:variant>
        <vt:lpwstr>_Toc92922845</vt:lpwstr>
      </vt:variant>
      <vt:variant>
        <vt:i4>1769526</vt:i4>
      </vt:variant>
      <vt:variant>
        <vt:i4>1313</vt:i4>
      </vt:variant>
      <vt:variant>
        <vt:i4>0</vt:i4>
      </vt:variant>
      <vt:variant>
        <vt:i4>5</vt:i4>
      </vt:variant>
      <vt:variant>
        <vt:lpwstr/>
      </vt:variant>
      <vt:variant>
        <vt:lpwstr>_Toc92922844</vt:lpwstr>
      </vt:variant>
      <vt:variant>
        <vt:i4>1835062</vt:i4>
      </vt:variant>
      <vt:variant>
        <vt:i4>1307</vt:i4>
      </vt:variant>
      <vt:variant>
        <vt:i4>0</vt:i4>
      </vt:variant>
      <vt:variant>
        <vt:i4>5</vt:i4>
      </vt:variant>
      <vt:variant>
        <vt:lpwstr/>
      </vt:variant>
      <vt:variant>
        <vt:lpwstr>_Toc92922843</vt:lpwstr>
      </vt:variant>
      <vt:variant>
        <vt:i4>1900598</vt:i4>
      </vt:variant>
      <vt:variant>
        <vt:i4>1301</vt:i4>
      </vt:variant>
      <vt:variant>
        <vt:i4>0</vt:i4>
      </vt:variant>
      <vt:variant>
        <vt:i4>5</vt:i4>
      </vt:variant>
      <vt:variant>
        <vt:lpwstr/>
      </vt:variant>
      <vt:variant>
        <vt:lpwstr>_Toc92922842</vt:lpwstr>
      </vt:variant>
      <vt:variant>
        <vt:i4>1966134</vt:i4>
      </vt:variant>
      <vt:variant>
        <vt:i4>1295</vt:i4>
      </vt:variant>
      <vt:variant>
        <vt:i4>0</vt:i4>
      </vt:variant>
      <vt:variant>
        <vt:i4>5</vt:i4>
      </vt:variant>
      <vt:variant>
        <vt:lpwstr/>
      </vt:variant>
      <vt:variant>
        <vt:lpwstr>_Toc92922841</vt:lpwstr>
      </vt:variant>
      <vt:variant>
        <vt:i4>2031670</vt:i4>
      </vt:variant>
      <vt:variant>
        <vt:i4>1289</vt:i4>
      </vt:variant>
      <vt:variant>
        <vt:i4>0</vt:i4>
      </vt:variant>
      <vt:variant>
        <vt:i4>5</vt:i4>
      </vt:variant>
      <vt:variant>
        <vt:lpwstr/>
      </vt:variant>
      <vt:variant>
        <vt:lpwstr>_Toc92922840</vt:lpwstr>
      </vt:variant>
      <vt:variant>
        <vt:i4>1441841</vt:i4>
      </vt:variant>
      <vt:variant>
        <vt:i4>1283</vt:i4>
      </vt:variant>
      <vt:variant>
        <vt:i4>0</vt:i4>
      </vt:variant>
      <vt:variant>
        <vt:i4>5</vt:i4>
      </vt:variant>
      <vt:variant>
        <vt:lpwstr/>
      </vt:variant>
      <vt:variant>
        <vt:lpwstr>_Toc92922839</vt:lpwstr>
      </vt:variant>
      <vt:variant>
        <vt:i4>1507377</vt:i4>
      </vt:variant>
      <vt:variant>
        <vt:i4>1277</vt:i4>
      </vt:variant>
      <vt:variant>
        <vt:i4>0</vt:i4>
      </vt:variant>
      <vt:variant>
        <vt:i4>5</vt:i4>
      </vt:variant>
      <vt:variant>
        <vt:lpwstr/>
      </vt:variant>
      <vt:variant>
        <vt:lpwstr>_Toc92922838</vt:lpwstr>
      </vt:variant>
      <vt:variant>
        <vt:i4>1572913</vt:i4>
      </vt:variant>
      <vt:variant>
        <vt:i4>1271</vt:i4>
      </vt:variant>
      <vt:variant>
        <vt:i4>0</vt:i4>
      </vt:variant>
      <vt:variant>
        <vt:i4>5</vt:i4>
      </vt:variant>
      <vt:variant>
        <vt:lpwstr/>
      </vt:variant>
      <vt:variant>
        <vt:lpwstr>_Toc92922837</vt:lpwstr>
      </vt:variant>
      <vt:variant>
        <vt:i4>1638449</vt:i4>
      </vt:variant>
      <vt:variant>
        <vt:i4>1265</vt:i4>
      </vt:variant>
      <vt:variant>
        <vt:i4>0</vt:i4>
      </vt:variant>
      <vt:variant>
        <vt:i4>5</vt:i4>
      </vt:variant>
      <vt:variant>
        <vt:lpwstr/>
      </vt:variant>
      <vt:variant>
        <vt:lpwstr>_Toc92922836</vt:lpwstr>
      </vt:variant>
      <vt:variant>
        <vt:i4>1703985</vt:i4>
      </vt:variant>
      <vt:variant>
        <vt:i4>1259</vt:i4>
      </vt:variant>
      <vt:variant>
        <vt:i4>0</vt:i4>
      </vt:variant>
      <vt:variant>
        <vt:i4>5</vt:i4>
      </vt:variant>
      <vt:variant>
        <vt:lpwstr/>
      </vt:variant>
      <vt:variant>
        <vt:lpwstr>_Toc92922835</vt:lpwstr>
      </vt:variant>
      <vt:variant>
        <vt:i4>1769521</vt:i4>
      </vt:variant>
      <vt:variant>
        <vt:i4>1253</vt:i4>
      </vt:variant>
      <vt:variant>
        <vt:i4>0</vt:i4>
      </vt:variant>
      <vt:variant>
        <vt:i4>5</vt:i4>
      </vt:variant>
      <vt:variant>
        <vt:lpwstr/>
      </vt:variant>
      <vt:variant>
        <vt:lpwstr>_Toc92922834</vt:lpwstr>
      </vt:variant>
      <vt:variant>
        <vt:i4>1835057</vt:i4>
      </vt:variant>
      <vt:variant>
        <vt:i4>1247</vt:i4>
      </vt:variant>
      <vt:variant>
        <vt:i4>0</vt:i4>
      </vt:variant>
      <vt:variant>
        <vt:i4>5</vt:i4>
      </vt:variant>
      <vt:variant>
        <vt:lpwstr/>
      </vt:variant>
      <vt:variant>
        <vt:lpwstr>_Toc92922833</vt:lpwstr>
      </vt:variant>
      <vt:variant>
        <vt:i4>1900593</vt:i4>
      </vt:variant>
      <vt:variant>
        <vt:i4>1241</vt:i4>
      </vt:variant>
      <vt:variant>
        <vt:i4>0</vt:i4>
      </vt:variant>
      <vt:variant>
        <vt:i4>5</vt:i4>
      </vt:variant>
      <vt:variant>
        <vt:lpwstr/>
      </vt:variant>
      <vt:variant>
        <vt:lpwstr>_Toc92922832</vt:lpwstr>
      </vt:variant>
      <vt:variant>
        <vt:i4>1966129</vt:i4>
      </vt:variant>
      <vt:variant>
        <vt:i4>1235</vt:i4>
      </vt:variant>
      <vt:variant>
        <vt:i4>0</vt:i4>
      </vt:variant>
      <vt:variant>
        <vt:i4>5</vt:i4>
      </vt:variant>
      <vt:variant>
        <vt:lpwstr/>
      </vt:variant>
      <vt:variant>
        <vt:lpwstr>_Toc92922831</vt:lpwstr>
      </vt:variant>
      <vt:variant>
        <vt:i4>2031665</vt:i4>
      </vt:variant>
      <vt:variant>
        <vt:i4>1229</vt:i4>
      </vt:variant>
      <vt:variant>
        <vt:i4>0</vt:i4>
      </vt:variant>
      <vt:variant>
        <vt:i4>5</vt:i4>
      </vt:variant>
      <vt:variant>
        <vt:lpwstr/>
      </vt:variant>
      <vt:variant>
        <vt:lpwstr>_Toc92922830</vt:lpwstr>
      </vt:variant>
      <vt:variant>
        <vt:i4>1900598</vt:i4>
      </vt:variant>
      <vt:variant>
        <vt:i4>1220</vt:i4>
      </vt:variant>
      <vt:variant>
        <vt:i4>0</vt:i4>
      </vt:variant>
      <vt:variant>
        <vt:i4>5</vt:i4>
      </vt:variant>
      <vt:variant>
        <vt:lpwstr/>
      </vt:variant>
      <vt:variant>
        <vt:lpwstr>_Toc88855235</vt:lpwstr>
      </vt:variant>
      <vt:variant>
        <vt:i4>1835062</vt:i4>
      </vt:variant>
      <vt:variant>
        <vt:i4>1214</vt:i4>
      </vt:variant>
      <vt:variant>
        <vt:i4>0</vt:i4>
      </vt:variant>
      <vt:variant>
        <vt:i4>5</vt:i4>
      </vt:variant>
      <vt:variant>
        <vt:lpwstr/>
      </vt:variant>
      <vt:variant>
        <vt:lpwstr>_Toc88855234</vt:lpwstr>
      </vt:variant>
      <vt:variant>
        <vt:i4>1769526</vt:i4>
      </vt:variant>
      <vt:variant>
        <vt:i4>1208</vt:i4>
      </vt:variant>
      <vt:variant>
        <vt:i4>0</vt:i4>
      </vt:variant>
      <vt:variant>
        <vt:i4>5</vt:i4>
      </vt:variant>
      <vt:variant>
        <vt:lpwstr/>
      </vt:variant>
      <vt:variant>
        <vt:lpwstr>_Toc88855233</vt:lpwstr>
      </vt:variant>
      <vt:variant>
        <vt:i4>1703990</vt:i4>
      </vt:variant>
      <vt:variant>
        <vt:i4>1202</vt:i4>
      </vt:variant>
      <vt:variant>
        <vt:i4>0</vt:i4>
      </vt:variant>
      <vt:variant>
        <vt:i4>5</vt:i4>
      </vt:variant>
      <vt:variant>
        <vt:lpwstr/>
      </vt:variant>
      <vt:variant>
        <vt:lpwstr>_Toc88855232</vt:lpwstr>
      </vt:variant>
      <vt:variant>
        <vt:i4>1638454</vt:i4>
      </vt:variant>
      <vt:variant>
        <vt:i4>1196</vt:i4>
      </vt:variant>
      <vt:variant>
        <vt:i4>0</vt:i4>
      </vt:variant>
      <vt:variant>
        <vt:i4>5</vt:i4>
      </vt:variant>
      <vt:variant>
        <vt:lpwstr/>
      </vt:variant>
      <vt:variant>
        <vt:lpwstr>_Toc88855231</vt:lpwstr>
      </vt:variant>
      <vt:variant>
        <vt:i4>1572918</vt:i4>
      </vt:variant>
      <vt:variant>
        <vt:i4>1190</vt:i4>
      </vt:variant>
      <vt:variant>
        <vt:i4>0</vt:i4>
      </vt:variant>
      <vt:variant>
        <vt:i4>5</vt:i4>
      </vt:variant>
      <vt:variant>
        <vt:lpwstr/>
      </vt:variant>
      <vt:variant>
        <vt:lpwstr>_Toc88855230</vt:lpwstr>
      </vt:variant>
      <vt:variant>
        <vt:i4>1114167</vt:i4>
      </vt:variant>
      <vt:variant>
        <vt:i4>1184</vt:i4>
      </vt:variant>
      <vt:variant>
        <vt:i4>0</vt:i4>
      </vt:variant>
      <vt:variant>
        <vt:i4>5</vt:i4>
      </vt:variant>
      <vt:variant>
        <vt:lpwstr/>
      </vt:variant>
      <vt:variant>
        <vt:lpwstr>_Toc88855229</vt:lpwstr>
      </vt:variant>
      <vt:variant>
        <vt:i4>1048631</vt:i4>
      </vt:variant>
      <vt:variant>
        <vt:i4>1178</vt:i4>
      </vt:variant>
      <vt:variant>
        <vt:i4>0</vt:i4>
      </vt:variant>
      <vt:variant>
        <vt:i4>5</vt:i4>
      </vt:variant>
      <vt:variant>
        <vt:lpwstr/>
      </vt:variant>
      <vt:variant>
        <vt:lpwstr>_Toc88855228</vt:lpwstr>
      </vt:variant>
      <vt:variant>
        <vt:i4>2031671</vt:i4>
      </vt:variant>
      <vt:variant>
        <vt:i4>1172</vt:i4>
      </vt:variant>
      <vt:variant>
        <vt:i4>0</vt:i4>
      </vt:variant>
      <vt:variant>
        <vt:i4>5</vt:i4>
      </vt:variant>
      <vt:variant>
        <vt:lpwstr/>
      </vt:variant>
      <vt:variant>
        <vt:lpwstr>_Toc88855227</vt:lpwstr>
      </vt:variant>
      <vt:variant>
        <vt:i4>1966135</vt:i4>
      </vt:variant>
      <vt:variant>
        <vt:i4>1166</vt:i4>
      </vt:variant>
      <vt:variant>
        <vt:i4>0</vt:i4>
      </vt:variant>
      <vt:variant>
        <vt:i4>5</vt:i4>
      </vt:variant>
      <vt:variant>
        <vt:lpwstr/>
      </vt:variant>
      <vt:variant>
        <vt:lpwstr>_Toc88855226</vt:lpwstr>
      </vt:variant>
      <vt:variant>
        <vt:i4>1900599</vt:i4>
      </vt:variant>
      <vt:variant>
        <vt:i4>1160</vt:i4>
      </vt:variant>
      <vt:variant>
        <vt:i4>0</vt:i4>
      </vt:variant>
      <vt:variant>
        <vt:i4>5</vt:i4>
      </vt:variant>
      <vt:variant>
        <vt:lpwstr/>
      </vt:variant>
      <vt:variant>
        <vt:lpwstr>_Toc88855225</vt:lpwstr>
      </vt:variant>
      <vt:variant>
        <vt:i4>1835063</vt:i4>
      </vt:variant>
      <vt:variant>
        <vt:i4>1154</vt:i4>
      </vt:variant>
      <vt:variant>
        <vt:i4>0</vt:i4>
      </vt:variant>
      <vt:variant>
        <vt:i4>5</vt:i4>
      </vt:variant>
      <vt:variant>
        <vt:lpwstr/>
      </vt:variant>
      <vt:variant>
        <vt:lpwstr>_Toc88855224</vt:lpwstr>
      </vt:variant>
      <vt:variant>
        <vt:i4>1769527</vt:i4>
      </vt:variant>
      <vt:variant>
        <vt:i4>1148</vt:i4>
      </vt:variant>
      <vt:variant>
        <vt:i4>0</vt:i4>
      </vt:variant>
      <vt:variant>
        <vt:i4>5</vt:i4>
      </vt:variant>
      <vt:variant>
        <vt:lpwstr/>
      </vt:variant>
      <vt:variant>
        <vt:lpwstr>_Toc88855223</vt:lpwstr>
      </vt:variant>
      <vt:variant>
        <vt:i4>1703991</vt:i4>
      </vt:variant>
      <vt:variant>
        <vt:i4>1142</vt:i4>
      </vt:variant>
      <vt:variant>
        <vt:i4>0</vt:i4>
      </vt:variant>
      <vt:variant>
        <vt:i4>5</vt:i4>
      </vt:variant>
      <vt:variant>
        <vt:lpwstr/>
      </vt:variant>
      <vt:variant>
        <vt:lpwstr>_Toc88855222</vt:lpwstr>
      </vt:variant>
      <vt:variant>
        <vt:i4>1638455</vt:i4>
      </vt:variant>
      <vt:variant>
        <vt:i4>1136</vt:i4>
      </vt:variant>
      <vt:variant>
        <vt:i4>0</vt:i4>
      </vt:variant>
      <vt:variant>
        <vt:i4>5</vt:i4>
      </vt:variant>
      <vt:variant>
        <vt:lpwstr/>
      </vt:variant>
      <vt:variant>
        <vt:lpwstr>_Toc88855221</vt:lpwstr>
      </vt:variant>
      <vt:variant>
        <vt:i4>1572919</vt:i4>
      </vt:variant>
      <vt:variant>
        <vt:i4>1130</vt:i4>
      </vt:variant>
      <vt:variant>
        <vt:i4>0</vt:i4>
      </vt:variant>
      <vt:variant>
        <vt:i4>5</vt:i4>
      </vt:variant>
      <vt:variant>
        <vt:lpwstr/>
      </vt:variant>
      <vt:variant>
        <vt:lpwstr>_Toc88855220</vt:lpwstr>
      </vt:variant>
      <vt:variant>
        <vt:i4>1114164</vt:i4>
      </vt:variant>
      <vt:variant>
        <vt:i4>1124</vt:i4>
      </vt:variant>
      <vt:variant>
        <vt:i4>0</vt:i4>
      </vt:variant>
      <vt:variant>
        <vt:i4>5</vt:i4>
      </vt:variant>
      <vt:variant>
        <vt:lpwstr/>
      </vt:variant>
      <vt:variant>
        <vt:lpwstr>_Toc88855219</vt:lpwstr>
      </vt:variant>
      <vt:variant>
        <vt:i4>1048628</vt:i4>
      </vt:variant>
      <vt:variant>
        <vt:i4>1118</vt:i4>
      </vt:variant>
      <vt:variant>
        <vt:i4>0</vt:i4>
      </vt:variant>
      <vt:variant>
        <vt:i4>5</vt:i4>
      </vt:variant>
      <vt:variant>
        <vt:lpwstr/>
      </vt:variant>
      <vt:variant>
        <vt:lpwstr>_Toc88855218</vt:lpwstr>
      </vt:variant>
      <vt:variant>
        <vt:i4>2031668</vt:i4>
      </vt:variant>
      <vt:variant>
        <vt:i4>1112</vt:i4>
      </vt:variant>
      <vt:variant>
        <vt:i4>0</vt:i4>
      </vt:variant>
      <vt:variant>
        <vt:i4>5</vt:i4>
      </vt:variant>
      <vt:variant>
        <vt:lpwstr/>
      </vt:variant>
      <vt:variant>
        <vt:lpwstr>_Toc88855217</vt:lpwstr>
      </vt:variant>
      <vt:variant>
        <vt:i4>1966132</vt:i4>
      </vt:variant>
      <vt:variant>
        <vt:i4>1106</vt:i4>
      </vt:variant>
      <vt:variant>
        <vt:i4>0</vt:i4>
      </vt:variant>
      <vt:variant>
        <vt:i4>5</vt:i4>
      </vt:variant>
      <vt:variant>
        <vt:lpwstr/>
      </vt:variant>
      <vt:variant>
        <vt:lpwstr>_Toc88855216</vt:lpwstr>
      </vt:variant>
      <vt:variant>
        <vt:i4>1900596</vt:i4>
      </vt:variant>
      <vt:variant>
        <vt:i4>1100</vt:i4>
      </vt:variant>
      <vt:variant>
        <vt:i4>0</vt:i4>
      </vt:variant>
      <vt:variant>
        <vt:i4>5</vt:i4>
      </vt:variant>
      <vt:variant>
        <vt:lpwstr/>
      </vt:variant>
      <vt:variant>
        <vt:lpwstr>_Toc88855215</vt:lpwstr>
      </vt:variant>
      <vt:variant>
        <vt:i4>1835060</vt:i4>
      </vt:variant>
      <vt:variant>
        <vt:i4>1094</vt:i4>
      </vt:variant>
      <vt:variant>
        <vt:i4>0</vt:i4>
      </vt:variant>
      <vt:variant>
        <vt:i4>5</vt:i4>
      </vt:variant>
      <vt:variant>
        <vt:lpwstr/>
      </vt:variant>
      <vt:variant>
        <vt:lpwstr>_Toc88855214</vt:lpwstr>
      </vt:variant>
      <vt:variant>
        <vt:i4>1769524</vt:i4>
      </vt:variant>
      <vt:variant>
        <vt:i4>1088</vt:i4>
      </vt:variant>
      <vt:variant>
        <vt:i4>0</vt:i4>
      </vt:variant>
      <vt:variant>
        <vt:i4>5</vt:i4>
      </vt:variant>
      <vt:variant>
        <vt:lpwstr/>
      </vt:variant>
      <vt:variant>
        <vt:lpwstr>_Toc88855213</vt:lpwstr>
      </vt:variant>
      <vt:variant>
        <vt:i4>1703988</vt:i4>
      </vt:variant>
      <vt:variant>
        <vt:i4>1082</vt:i4>
      </vt:variant>
      <vt:variant>
        <vt:i4>0</vt:i4>
      </vt:variant>
      <vt:variant>
        <vt:i4>5</vt:i4>
      </vt:variant>
      <vt:variant>
        <vt:lpwstr/>
      </vt:variant>
      <vt:variant>
        <vt:lpwstr>_Toc88855212</vt:lpwstr>
      </vt:variant>
      <vt:variant>
        <vt:i4>1638452</vt:i4>
      </vt:variant>
      <vt:variant>
        <vt:i4>1076</vt:i4>
      </vt:variant>
      <vt:variant>
        <vt:i4>0</vt:i4>
      </vt:variant>
      <vt:variant>
        <vt:i4>5</vt:i4>
      </vt:variant>
      <vt:variant>
        <vt:lpwstr/>
      </vt:variant>
      <vt:variant>
        <vt:lpwstr>_Toc88855211</vt:lpwstr>
      </vt:variant>
      <vt:variant>
        <vt:i4>1572916</vt:i4>
      </vt:variant>
      <vt:variant>
        <vt:i4>1070</vt:i4>
      </vt:variant>
      <vt:variant>
        <vt:i4>0</vt:i4>
      </vt:variant>
      <vt:variant>
        <vt:i4>5</vt:i4>
      </vt:variant>
      <vt:variant>
        <vt:lpwstr/>
      </vt:variant>
      <vt:variant>
        <vt:lpwstr>_Toc88855210</vt:lpwstr>
      </vt:variant>
      <vt:variant>
        <vt:i4>1114165</vt:i4>
      </vt:variant>
      <vt:variant>
        <vt:i4>1064</vt:i4>
      </vt:variant>
      <vt:variant>
        <vt:i4>0</vt:i4>
      </vt:variant>
      <vt:variant>
        <vt:i4>5</vt:i4>
      </vt:variant>
      <vt:variant>
        <vt:lpwstr/>
      </vt:variant>
      <vt:variant>
        <vt:lpwstr>_Toc88855209</vt:lpwstr>
      </vt:variant>
      <vt:variant>
        <vt:i4>1048629</vt:i4>
      </vt:variant>
      <vt:variant>
        <vt:i4>1058</vt:i4>
      </vt:variant>
      <vt:variant>
        <vt:i4>0</vt:i4>
      </vt:variant>
      <vt:variant>
        <vt:i4>5</vt:i4>
      </vt:variant>
      <vt:variant>
        <vt:lpwstr/>
      </vt:variant>
      <vt:variant>
        <vt:lpwstr>_Toc88855208</vt:lpwstr>
      </vt:variant>
      <vt:variant>
        <vt:i4>2031669</vt:i4>
      </vt:variant>
      <vt:variant>
        <vt:i4>1052</vt:i4>
      </vt:variant>
      <vt:variant>
        <vt:i4>0</vt:i4>
      </vt:variant>
      <vt:variant>
        <vt:i4>5</vt:i4>
      </vt:variant>
      <vt:variant>
        <vt:lpwstr/>
      </vt:variant>
      <vt:variant>
        <vt:lpwstr>_Toc88855207</vt:lpwstr>
      </vt:variant>
      <vt:variant>
        <vt:i4>1966133</vt:i4>
      </vt:variant>
      <vt:variant>
        <vt:i4>1046</vt:i4>
      </vt:variant>
      <vt:variant>
        <vt:i4>0</vt:i4>
      </vt:variant>
      <vt:variant>
        <vt:i4>5</vt:i4>
      </vt:variant>
      <vt:variant>
        <vt:lpwstr/>
      </vt:variant>
      <vt:variant>
        <vt:lpwstr>_Toc88855206</vt:lpwstr>
      </vt:variant>
      <vt:variant>
        <vt:i4>1900597</vt:i4>
      </vt:variant>
      <vt:variant>
        <vt:i4>1040</vt:i4>
      </vt:variant>
      <vt:variant>
        <vt:i4>0</vt:i4>
      </vt:variant>
      <vt:variant>
        <vt:i4>5</vt:i4>
      </vt:variant>
      <vt:variant>
        <vt:lpwstr/>
      </vt:variant>
      <vt:variant>
        <vt:lpwstr>_Toc88855205</vt:lpwstr>
      </vt:variant>
      <vt:variant>
        <vt:i4>1835061</vt:i4>
      </vt:variant>
      <vt:variant>
        <vt:i4>1034</vt:i4>
      </vt:variant>
      <vt:variant>
        <vt:i4>0</vt:i4>
      </vt:variant>
      <vt:variant>
        <vt:i4>5</vt:i4>
      </vt:variant>
      <vt:variant>
        <vt:lpwstr/>
      </vt:variant>
      <vt:variant>
        <vt:lpwstr>_Toc88855204</vt:lpwstr>
      </vt:variant>
      <vt:variant>
        <vt:i4>1769525</vt:i4>
      </vt:variant>
      <vt:variant>
        <vt:i4>1028</vt:i4>
      </vt:variant>
      <vt:variant>
        <vt:i4>0</vt:i4>
      </vt:variant>
      <vt:variant>
        <vt:i4>5</vt:i4>
      </vt:variant>
      <vt:variant>
        <vt:lpwstr/>
      </vt:variant>
      <vt:variant>
        <vt:lpwstr>_Toc88855203</vt:lpwstr>
      </vt:variant>
      <vt:variant>
        <vt:i4>1703989</vt:i4>
      </vt:variant>
      <vt:variant>
        <vt:i4>1022</vt:i4>
      </vt:variant>
      <vt:variant>
        <vt:i4>0</vt:i4>
      </vt:variant>
      <vt:variant>
        <vt:i4>5</vt:i4>
      </vt:variant>
      <vt:variant>
        <vt:lpwstr/>
      </vt:variant>
      <vt:variant>
        <vt:lpwstr>_Toc88855202</vt:lpwstr>
      </vt:variant>
      <vt:variant>
        <vt:i4>1638453</vt:i4>
      </vt:variant>
      <vt:variant>
        <vt:i4>1016</vt:i4>
      </vt:variant>
      <vt:variant>
        <vt:i4>0</vt:i4>
      </vt:variant>
      <vt:variant>
        <vt:i4>5</vt:i4>
      </vt:variant>
      <vt:variant>
        <vt:lpwstr/>
      </vt:variant>
      <vt:variant>
        <vt:lpwstr>_Toc88855201</vt:lpwstr>
      </vt:variant>
      <vt:variant>
        <vt:i4>1572917</vt:i4>
      </vt:variant>
      <vt:variant>
        <vt:i4>1010</vt:i4>
      </vt:variant>
      <vt:variant>
        <vt:i4>0</vt:i4>
      </vt:variant>
      <vt:variant>
        <vt:i4>5</vt:i4>
      </vt:variant>
      <vt:variant>
        <vt:lpwstr/>
      </vt:variant>
      <vt:variant>
        <vt:lpwstr>_Toc88855200</vt:lpwstr>
      </vt:variant>
      <vt:variant>
        <vt:i4>1179708</vt:i4>
      </vt:variant>
      <vt:variant>
        <vt:i4>1004</vt:i4>
      </vt:variant>
      <vt:variant>
        <vt:i4>0</vt:i4>
      </vt:variant>
      <vt:variant>
        <vt:i4>5</vt:i4>
      </vt:variant>
      <vt:variant>
        <vt:lpwstr/>
      </vt:variant>
      <vt:variant>
        <vt:lpwstr>_Toc88855199</vt:lpwstr>
      </vt:variant>
      <vt:variant>
        <vt:i4>1245244</vt:i4>
      </vt:variant>
      <vt:variant>
        <vt:i4>998</vt:i4>
      </vt:variant>
      <vt:variant>
        <vt:i4>0</vt:i4>
      </vt:variant>
      <vt:variant>
        <vt:i4>5</vt:i4>
      </vt:variant>
      <vt:variant>
        <vt:lpwstr/>
      </vt:variant>
      <vt:variant>
        <vt:lpwstr>_Toc88855198</vt:lpwstr>
      </vt:variant>
      <vt:variant>
        <vt:i4>1835068</vt:i4>
      </vt:variant>
      <vt:variant>
        <vt:i4>992</vt:i4>
      </vt:variant>
      <vt:variant>
        <vt:i4>0</vt:i4>
      </vt:variant>
      <vt:variant>
        <vt:i4>5</vt:i4>
      </vt:variant>
      <vt:variant>
        <vt:lpwstr/>
      </vt:variant>
      <vt:variant>
        <vt:lpwstr>_Toc88855197</vt:lpwstr>
      </vt:variant>
      <vt:variant>
        <vt:i4>1900604</vt:i4>
      </vt:variant>
      <vt:variant>
        <vt:i4>986</vt:i4>
      </vt:variant>
      <vt:variant>
        <vt:i4>0</vt:i4>
      </vt:variant>
      <vt:variant>
        <vt:i4>5</vt:i4>
      </vt:variant>
      <vt:variant>
        <vt:lpwstr/>
      </vt:variant>
      <vt:variant>
        <vt:lpwstr>_Toc88855196</vt:lpwstr>
      </vt:variant>
      <vt:variant>
        <vt:i4>1966140</vt:i4>
      </vt:variant>
      <vt:variant>
        <vt:i4>980</vt:i4>
      </vt:variant>
      <vt:variant>
        <vt:i4>0</vt:i4>
      </vt:variant>
      <vt:variant>
        <vt:i4>5</vt:i4>
      </vt:variant>
      <vt:variant>
        <vt:lpwstr/>
      </vt:variant>
      <vt:variant>
        <vt:lpwstr>_Toc88855195</vt:lpwstr>
      </vt:variant>
      <vt:variant>
        <vt:i4>2031676</vt:i4>
      </vt:variant>
      <vt:variant>
        <vt:i4>974</vt:i4>
      </vt:variant>
      <vt:variant>
        <vt:i4>0</vt:i4>
      </vt:variant>
      <vt:variant>
        <vt:i4>5</vt:i4>
      </vt:variant>
      <vt:variant>
        <vt:lpwstr/>
      </vt:variant>
      <vt:variant>
        <vt:lpwstr>_Toc88855194</vt:lpwstr>
      </vt:variant>
      <vt:variant>
        <vt:i4>1572924</vt:i4>
      </vt:variant>
      <vt:variant>
        <vt:i4>968</vt:i4>
      </vt:variant>
      <vt:variant>
        <vt:i4>0</vt:i4>
      </vt:variant>
      <vt:variant>
        <vt:i4>5</vt:i4>
      </vt:variant>
      <vt:variant>
        <vt:lpwstr/>
      </vt:variant>
      <vt:variant>
        <vt:lpwstr>_Toc88855193</vt:lpwstr>
      </vt:variant>
      <vt:variant>
        <vt:i4>1638460</vt:i4>
      </vt:variant>
      <vt:variant>
        <vt:i4>962</vt:i4>
      </vt:variant>
      <vt:variant>
        <vt:i4>0</vt:i4>
      </vt:variant>
      <vt:variant>
        <vt:i4>5</vt:i4>
      </vt:variant>
      <vt:variant>
        <vt:lpwstr/>
      </vt:variant>
      <vt:variant>
        <vt:lpwstr>_Toc88855192</vt:lpwstr>
      </vt:variant>
      <vt:variant>
        <vt:i4>1703996</vt:i4>
      </vt:variant>
      <vt:variant>
        <vt:i4>956</vt:i4>
      </vt:variant>
      <vt:variant>
        <vt:i4>0</vt:i4>
      </vt:variant>
      <vt:variant>
        <vt:i4>5</vt:i4>
      </vt:variant>
      <vt:variant>
        <vt:lpwstr/>
      </vt:variant>
      <vt:variant>
        <vt:lpwstr>_Toc88855191</vt:lpwstr>
      </vt:variant>
      <vt:variant>
        <vt:i4>1769532</vt:i4>
      </vt:variant>
      <vt:variant>
        <vt:i4>950</vt:i4>
      </vt:variant>
      <vt:variant>
        <vt:i4>0</vt:i4>
      </vt:variant>
      <vt:variant>
        <vt:i4>5</vt:i4>
      </vt:variant>
      <vt:variant>
        <vt:lpwstr/>
      </vt:variant>
      <vt:variant>
        <vt:lpwstr>_Toc88855190</vt:lpwstr>
      </vt:variant>
      <vt:variant>
        <vt:i4>1179709</vt:i4>
      </vt:variant>
      <vt:variant>
        <vt:i4>944</vt:i4>
      </vt:variant>
      <vt:variant>
        <vt:i4>0</vt:i4>
      </vt:variant>
      <vt:variant>
        <vt:i4>5</vt:i4>
      </vt:variant>
      <vt:variant>
        <vt:lpwstr/>
      </vt:variant>
      <vt:variant>
        <vt:lpwstr>_Toc88855189</vt:lpwstr>
      </vt:variant>
      <vt:variant>
        <vt:i4>1245245</vt:i4>
      </vt:variant>
      <vt:variant>
        <vt:i4>938</vt:i4>
      </vt:variant>
      <vt:variant>
        <vt:i4>0</vt:i4>
      </vt:variant>
      <vt:variant>
        <vt:i4>5</vt:i4>
      </vt:variant>
      <vt:variant>
        <vt:lpwstr/>
      </vt:variant>
      <vt:variant>
        <vt:lpwstr>_Toc88855188</vt:lpwstr>
      </vt:variant>
      <vt:variant>
        <vt:i4>1835069</vt:i4>
      </vt:variant>
      <vt:variant>
        <vt:i4>932</vt:i4>
      </vt:variant>
      <vt:variant>
        <vt:i4>0</vt:i4>
      </vt:variant>
      <vt:variant>
        <vt:i4>5</vt:i4>
      </vt:variant>
      <vt:variant>
        <vt:lpwstr/>
      </vt:variant>
      <vt:variant>
        <vt:lpwstr>_Toc88855187</vt:lpwstr>
      </vt:variant>
      <vt:variant>
        <vt:i4>1900605</vt:i4>
      </vt:variant>
      <vt:variant>
        <vt:i4>926</vt:i4>
      </vt:variant>
      <vt:variant>
        <vt:i4>0</vt:i4>
      </vt:variant>
      <vt:variant>
        <vt:i4>5</vt:i4>
      </vt:variant>
      <vt:variant>
        <vt:lpwstr/>
      </vt:variant>
      <vt:variant>
        <vt:lpwstr>_Toc88855186</vt:lpwstr>
      </vt:variant>
      <vt:variant>
        <vt:i4>1966141</vt:i4>
      </vt:variant>
      <vt:variant>
        <vt:i4>920</vt:i4>
      </vt:variant>
      <vt:variant>
        <vt:i4>0</vt:i4>
      </vt:variant>
      <vt:variant>
        <vt:i4>5</vt:i4>
      </vt:variant>
      <vt:variant>
        <vt:lpwstr/>
      </vt:variant>
      <vt:variant>
        <vt:lpwstr>_Toc88855185</vt:lpwstr>
      </vt:variant>
      <vt:variant>
        <vt:i4>2031677</vt:i4>
      </vt:variant>
      <vt:variant>
        <vt:i4>914</vt:i4>
      </vt:variant>
      <vt:variant>
        <vt:i4>0</vt:i4>
      </vt:variant>
      <vt:variant>
        <vt:i4>5</vt:i4>
      </vt:variant>
      <vt:variant>
        <vt:lpwstr/>
      </vt:variant>
      <vt:variant>
        <vt:lpwstr>_Toc88855184</vt:lpwstr>
      </vt:variant>
      <vt:variant>
        <vt:i4>1572925</vt:i4>
      </vt:variant>
      <vt:variant>
        <vt:i4>908</vt:i4>
      </vt:variant>
      <vt:variant>
        <vt:i4>0</vt:i4>
      </vt:variant>
      <vt:variant>
        <vt:i4>5</vt:i4>
      </vt:variant>
      <vt:variant>
        <vt:lpwstr/>
      </vt:variant>
      <vt:variant>
        <vt:lpwstr>_Toc88855183</vt:lpwstr>
      </vt:variant>
      <vt:variant>
        <vt:i4>1638461</vt:i4>
      </vt:variant>
      <vt:variant>
        <vt:i4>902</vt:i4>
      </vt:variant>
      <vt:variant>
        <vt:i4>0</vt:i4>
      </vt:variant>
      <vt:variant>
        <vt:i4>5</vt:i4>
      </vt:variant>
      <vt:variant>
        <vt:lpwstr/>
      </vt:variant>
      <vt:variant>
        <vt:lpwstr>_Toc88855182</vt:lpwstr>
      </vt:variant>
      <vt:variant>
        <vt:i4>1703997</vt:i4>
      </vt:variant>
      <vt:variant>
        <vt:i4>896</vt:i4>
      </vt:variant>
      <vt:variant>
        <vt:i4>0</vt:i4>
      </vt:variant>
      <vt:variant>
        <vt:i4>5</vt:i4>
      </vt:variant>
      <vt:variant>
        <vt:lpwstr/>
      </vt:variant>
      <vt:variant>
        <vt:lpwstr>_Toc88855181</vt:lpwstr>
      </vt:variant>
      <vt:variant>
        <vt:i4>1769533</vt:i4>
      </vt:variant>
      <vt:variant>
        <vt:i4>890</vt:i4>
      </vt:variant>
      <vt:variant>
        <vt:i4>0</vt:i4>
      </vt:variant>
      <vt:variant>
        <vt:i4>5</vt:i4>
      </vt:variant>
      <vt:variant>
        <vt:lpwstr/>
      </vt:variant>
      <vt:variant>
        <vt:lpwstr>_Toc88855180</vt:lpwstr>
      </vt:variant>
      <vt:variant>
        <vt:i4>1179698</vt:i4>
      </vt:variant>
      <vt:variant>
        <vt:i4>884</vt:i4>
      </vt:variant>
      <vt:variant>
        <vt:i4>0</vt:i4>
      </vt:variant>
      <vt:variant>
        <vt:i4>5</vt:i4>
      </vt:variant>
      <vt:variant>
        <vt:lpwstr/>
      </vt:variant>
      <vt:variant>
        <vt:lpwstr>_Toc88855179</vt:lpwstr>
      </vt:variant>
      <vt:variant>
        <vt:i4>1245234</vt:i4>
      </vt:variant>
      <vt:variant>
        <vt:i4>878</vt:i4>
      </vt:variant>
      <vt:variant>
        <vt:i4>0</vt:i4>
      </vt:variant>
      <vt:variant>
        <vt:i4>5</vt:i4>
      </vt:variant>
      <vt:variant>
        <vt:lpwstr/>
      </vt:variant>
      <vt:variant>
        <vt:lpwstr>_Toc88855178</vt:lpwstr>
      </vt:variant>
      <vt:variant>
        <vt:i4>1835058</vt:i4>
      </vt:variant>
      <vt:variant>
        <vt:i4>872</vt:i4>
      </vt:variant>
      <vt:variant>
        <vt:i4>0</vt:i4>
      </vt:variant>
      <vt:variant>
        <vt:i4>5</vt:i4>
      </vt:variant>
      <vt:variant>
        <vt:lpwstr/>
      </vt:variant>
      <vt:variant>
        <vt:lpwstr>_Toc88855177</vt:lpwstr>
      </vt:variant>
      <vt:variant>
        <vt:i4>1900594</vt:i4>
      </vt:variant>
      <vt:variant>
        <vt:i4>866</vt:i4>
      </vt:variant>
      <vt:variant>
        <vt:i4>0</vt:i4>
      </vt:variant>
      <vt:variant>
        <vt:i4>5</vt:i4>
      </vt:variant>
      <vt:variant>
        <vt:lpwstr/>
      </vt:variant>
      <vt:variant>
        <vt:lpwstr>_Toc88855176</vt:lpwstr>
      </vt:variant>
      <vt:variant>
        <vt:i4>1966130</vt:i4>
      </vt:variant>
      <vt:variant>
        <vt:i4>860</vt:i4>
      </vt:variant>
      <vt:variant>
        <vt:i4>0</vt:i4>
      </vt:variant>
      <vt:variant>
        <vt:i4>5</vt:i4>
      </vt:variant>
      <vt:variant>
        <vt:lpwstr/>
      </vt:variant>
      <vt:variant>
        <vt:lpwstr>_Toc88855175</vt:lpwstr>
      </vt:variant>
      <vt:variant>
        <vt:i4>2031666</vt:i4>
      </vt:variant>
      <vt:variant>
        <vt:i4>854</vt:i4>
      </vt:variant>
      <vt:variant>
        <vt:i4>0</vt:i4>
      </vt:variant>
      <vt:variant>
        <vt:i4>5</vt:i4>
      </vt:variant>
      <vt:variant>
        <vt:lpwstr/>
      </vt:variant>
      <vt:variant>
        <vt:lpwstr>_Toc88855174</vt:lpwstr>
      </vt:variant>
      <vt:variant>
        <vt:i4>1572914</vt:i4>
      </vt:variant>
      <vt:variant>
        <vt:i4>848</vt:i4>
      </vt:variant>
      <vt:variant>
        <vt:i4>0</vt:i4>
      </vt:variant>
      <vt:variant>
        <vt:i4>5</vt:i4>
      </vt:variant>
      <vt:variant>
        <vt:lpwstr/>
      </vt:variant>
      <vt:variant>
        <vt:lpwstr>_Toc88855173</vt:lpwstr>
      </vt:variant>
      <vt:variant>
        <vt:i4>1638450</vt:i4>
      </vt:variant>
      <vt:variant>
        <vt:i4>842</vt:i4>
      </vt:variant>
      <vt:variant>
        <vt:i4>0</vt:i4>
      </vt:variant>
      <vt:variant>
        <vt:i4>5</vt:i4>
      </vt:variant>
      <vt:variant>
        <vt:lpwstr/>
      </vt:variant>
      <vt:variant>
        <vt:lpwstr>_Toc88855172</vt:lpwstr>
      </vt:variant>
      <vt:variant>
        <vt:i4>1703986</vt:i4>
      </vt:variant>
      <vt:variant>
        <vt:i4>836</vt:i4>
      </vt:variant>
      <vt:variant>
        <vt:i4>0</vt:i4>
      </vt:variant>
      <vt:variant>
        <vt:i4>5</vt:i4>
      </vt:variant>
      <vt:variant>
        <vt:lpwstr/>
      </vt:variant>
      <vt:variant>
        <vt:lpwstr>_Toc88855171</vt:lpwstr>
      </vt:variant>
      <vt:variant>
        <vt:i4>1769522</vt:i4>
      </vt:variant>
      <vt:variant>
        <vt:i4>830</vt:i4>
      </vt:variant>
      <vt:variant>
        <vt:i4>0</vt:i4>
      </vt:variant>
      <vt:variant>
        <vt:i4>5</vt:i4>
      </vt:variant>
      <vt:variant>
        <vt:lpwstr/>
      </vt:variant>
      <vt:variant>
        <vt:lpwstr>_Toc88855170</vt:lpwstr>
      </vt:variant>
      <vt:variant>
        <vt:i4>1179699</vt:i4>
      </vt:variant>
      <vt:variant>
        <vt:i4>824</vt:i4>
      </vt:variant>
      <vt:variant>
        <vt:i4>0</vt:i4>
      </vt:variant>
      <vt:variant>
        <vt:i4>5</vt:i4>
      </vt:variant>
      <vt:variant>
        <vt:lpwstr/>
      </vt:variant>
      <vt:variant>
        <vt:lpwstr>_Toc88855169</vt:lpwstr>
      </vt:variant>
      <vt:variant>
        <vt:i4>1245235</vt:i4>
      </vt:variant>
      <vt:variant>
        <vt:i4>818</vt:i4>
      </vt:variant>
      <vt:variant>
        <vt:i4>0</vt:i4>
      </vt:variant>
      <vt:variant>
        <vt:i4>5</vt:i4>
      </vt:variant>
      <vt:variant>
        <vt:lpwstr/>
      </vt:variant>
      <vt:variant>
        <vt:lpwstr>_Toc88855168</vt:lpwstr>
      </vt:variant>
      <vt:variant>
        <vt:i4>1835059</vt:i4>
      </vt:variant>
      <vt:variant>
        <vt:i4>812</vt:i4>
      </vt:variant>
      <vt:variant>
        <vt:i4>0</vt:i4>
      </vt:variant>
      <vt:variant>
        <vt:i4>5</vt:i4>
      </vt:variant>
      <vt:variant>
        <vt:lpwstr/>
      </vt:variant>
      <vt:variant>
        <vt:lpwstr>_Toc88855167</vt:lpwstr>
      </vt:variant>
      <vt:variant>
        <vt:i4>1900595</vt:i4>
      </vt:variant>
      <vt:variant>
        <vt:i4>806</vt:i4>
      </vt:variant>
      <vt:variant>
        <vt:i4>0</vt:i4>
      </vt:variant>
      <vt:variant>
        <vt:i4>5</vt:i4>
      </vt:variant>
      <vt:variant>
        <vt:lpwstr/>
      </vt:variant>
      <vt:variant>
        <vt:lpwstr>_Toc88855166</vt:lpwstr>
      </vt:variant>
      <vt:variant>
        <vt:i4>1966131</vt:i4>
      </vt:variant>
      <vt:variant>
        <vt:i4>800</vt:i4>
      </vt:variant>
      <vt:variant>
        <vt:i4>0</vt:i4>
      </vt:variant>
      <vt:variant>
        <vt:i4>5</vt:i4>
      </vt:variant>
      <vt:variant>
        <vt:lpwstr/>
      </vt:variant>
      <vt:variant>
        <vt:lpwstr>_Toc88855165</vt:lpwstr>
      </vt:variant>
      <vt:variant>
        <vt:i4>2031667</vt:i4>
      </vt:variant>
      <vt:variant>
        <vt:i4>794</vt:i4>
      </vt:variant>
      <vt:variant>
        <vt:i4>0</vt:i4>
      </vt:variant>
      <vt:variant>
        <vt:i4>5</vt:i4>
      </vt:variant>
      <vt:variant>
        <vt:lpwstr/>
      </vt:variant>
      <vt:variant>
        <vt:lpwstr>_Toc88855164</vt:lpwstr>
      </vt:variant>
      <vt:variant>
        <vt:i4>1572915</vt:i4>
      </vt:variant>
      <vt:variant>
        <vt:i4>788</vt:i4>
      </vt:variant>
      <vt:variant>
        <vt:i4>0</vt:i4>
      </vt:variant>
      <vt:variant>
        <vt:i4>5</vt:i4>
      </vt:variant>
      <vt:variant>
        <vt:lpwstr/>
      </vt:variant>
      <vt:variant>
        <vt:lpwstr>_Toc88855163</vt:lpwstr>
      </vt:variant>
      <vt:variant>
        <vt:i4>1638451</vt:i4>
      </vt:variant>
      <vt:variant>
        <vt:i4>782</vt:i4>
      </vt:variant>
      <vt:variant>
        <vt:i4>0</vt:i4>
      </vt:variant>
      <vt:variant>
        <vt:i4>5</vt:i4>
      </vt:variant>
      <vt:variant>
        <vt:lpwstr/>
      </vt:variant>
      <vt:variant>
        <vt:lpwstr>_Toc88855162</vt:lpwstr>
      </vt:variant>
      <vt:variant>
        <vt:i4>1703987</vt:i4>
      </vt:variant>
      <vt:variant>
        <vt:i4>776</vt:i4>
      </vt:variant>
      <vt:variant>
        <vt:i4>0</vt:i4>
      </vt:variant>
      <vt:variant>
        <vt:i4>5</vt:i4>
      </vt:variant>
      <vt:variant>
        <vt:lpwstr/>
      </vt:variant>
      <vt:variant>
        <vt:lpwstr>_Toc88855161</vt:lpwstr>
      </vt:variant>
      <vt:variant>
        <vt:i4>1769523</vt:i4>
      </vt:variant>
      <vt:variant>
        <vt:i4>770</vt:i4>
      </vt:variant>
      <vt:variant>
        <vt:i4>0</vt:i4>
      </vt:variant>
      <vt:variant>
        <vt:i4>5</vt:i4>
      </vt:variant>
      <vt:variant>
        <vt:lpwstr/>
      </vt:variant>
      <vt:variant>
        <vt:lpwstr>_Toc88855160</vt:lpwstr>
      </vt:variant>
      <vt:variant>
        <vt:i4>1179696</vt:i4>
      </vt:variant>
      <vt:variant>
        <vt:i4>764</vt:i4>
      </vt:variant>
      <vt:variant>
        <vt:i4>0</vt:i4>
      </vt:variant>
      <vt:variant>
        <vt:i4>5</vt:i4>
      </vt:variant>
      <vt:variant>
        <vt:lpwstr/>
      </vt:variant>
      <vt:variant>
        <vt:lpwstr>_Toc88855159</vt:lpwstr>
      </vt:variant>
      <vt:variant>
        <vt:i4>1245232</vt:i4>
      </vt:variant>
      <vt:variant>
        <vt:i4>758</vt:i4>
      </vt:variant>
      <vt:variant>
        <vt:i4>0</vt:i4>
      </vt:variant>
      <vt:variant>
        <vt:i4>5</vt:i4>
      </vt:variant>
      <vt:variant>
        <vt:lpwstr/>
      </vt:variant>
      <vt:variant>
        <vt:lpwstr>_Toc88855158</vt:lpwstr>
      </vt:variant>
      <vt:variant>
        <vt:i4>1835056</vt:i4>
      </vt:variant>
      <vt:variant>
        <vt:i4>752</vt:i4>
      </vt:variant>
      <vt:variant>
        <vt:i4>0</vt:i4>
      </vt:variant>
      <vt:variant>
        <vt:i4>5</vt:i4>
      </vt:variant>
      <vt:variant>
        <vt:lpwstr/>
      </vt:variant>
      <vt:variant>
        <vt:lpwstr>_Toc88855157</vt:lpwstr>
      </vt:variant>
      <vt:variant>
        <vt:i4>1900592</vt:i4>
      </vt:variant>
      <vt:variant>
        <vt:i4>746</vt:i4>
      </vt:variant>
      <vt:variant>
        <vt:i4>0</vt:i4>
      </vt:variant>
      <vt:variant>
        <vt:i4>5</vt:i4>
      </vt:variant>
      <vt:variant>
        <vt:lpwstr/>
      </vt:variant>
      <vt:variant>
        <vt:lpwstr>_Toc88855156</vt:lpwstr>
      </vt:variant>
      <vt:variant>
        <vt:i4>1966128</vt:i4>
      </vt:variant>
      <vt:variant>
        <vt:i4>740</vt:i4>
      </vt:variant>
      <vt:variant>
        <vt:i4>0</vt:i4>
      </vt:variant>
      <vt:variant>
        <vt:i4>5</vt:i4>
      </vt:variant>
      <vt:variant>
        <vt:lpwstr/>
      </vt:variant>
      <vt:variant>
        <vt:lpwstr>_Toc88855155</vt:lpwstr>
      </vt:variant>
      <vt:variant>
        <vt:i4>2031664</vt:i4>
      </vt:variant>
      <vt:variant>
        <vt:i4>734</vt:i4>
      </vt:variant>
      <vt:variant>
        <vt:i4>0</vt:i4>
      </vt:variant>
      <vt:variant>
        <vt:i4>5</vt:i4>
      </vt:variant>
      <vt:variant>
        <vt:lpwstr/>
      </vt:variant>
      <vt:variant>
        <vt:lpwstr>_Toc88855154</vt:lpwstr>
      </vt:variant>
      <vt:variant>
        <vt:i4>1572912</vt:i4>
      </vt:variant>
      <vt:variant>
        <vt:i4>728</vt:i4>
      </vt:variant>
      <vt:variant>
        <vt:i4>0</vt:i4>
      </vt:variant>
      <vt:variant>
        <vt:i4>5</vt:i4>
      </vt:variant>
      <vt:variant>
        <vt:lpwstr/>
      </vt:variant>
      <vt:variant>
        <vt:lpwstr>_Toc88855153</vt:lpwstr>
      </vt:variant>
      <vt:variant>
        <vt:i4>1638448</vt:i4>
      </vt:variant>
      <vt:variant>
        <vt:i4>722</vt:i4>
      </vt:variant>
      <vt:variant>
        <vt:i4>0</vt:i4>
      </vt:variant>
      <vt:variant>
        <vt:i4>5</vt:i4>
      </vt:variant>
      <vt:variant>
        <vt:lpwstr/>
      </vt:variant>
      <vt:variant>
        <vt:lpwstr>_Toc88855152</vt:lpwstr>
      </vt:variant>
      <vt:variant>
        <vt:i4>1703984</vt:i4>
      </vt:variant>
      <vt:variant>
        <vt:i4>716</vt:i4>
      </vt:variant>
      <vt:variant>
        <vt:i4>0</vt:i4>
      </vt:variant>
      <vt:variant>
        <vt:i4>5</vt:i4>
      </vt:variant>
      <vt:variant>
        <vt:lpwstr/>
      </vt:variant>
      <vt:variant>
        <vt:lpwstr>_Toc88855151</vt:lpwstr>
      </vt:variant>
      <vt:variant>
        <vt:i4>1769520</vt:i4>
      </vt:variant>
      <vt:variant>
        <vt:i4>710</vt:i4>
      </vt:variant>
      <vt:variant>
        <vt:i4>0</vt:i4>
      </vt:variant>
      <vt:variant>
        <vt:i4>5</vt:i4>
      </vt:variant>
      <vt:variant>
        <vt:lpwstr/>
      </vt:variant>
      <vt:variant>
        <vt:lpwstr>_Toc88855150</vt:lpwstr>
      </vt:variant>
      <vt:variant>
        <vt:i4>1179697</vt:i4>
      </vt:variant>
      <vt:variant>
        <vt:i4>704</vt:i4>
      </vt:variant>
      <vt:variant>
        <vt:i4>0</vt:i4>
      </vt:variant>
      <vt:variant>
        <vt:i4>5</vt:i4>
      </vt:variant>
      <vt:variant>
        <vt:lpwstr/>
      </vt:variant>
      <vt:variant>
        <vt:lpwstr>_Toc88855149</vt:lpwstr>
      </vt:variant>
      <vt:variant>
        <vt:i4>1245233</vt:i4>
      </vt:variant>
      <vt:variant>
        <vt:i4>698</vt:i4>
      </vt:variant>
      <vt:variant>
        <vt:i4>0</vt:i4>
      </vt:variant>
      <vt:variant>
        <vt:i4>5</vt:i4>
      </vt:variant>
      <vt:variant>
        <vt:lpwstr/>
      </vt:variant>
      <vt:variant>
        <vt:lpwstr>_Toc88855148</vt:lpwstr>
      </vt:variant>
      <vt:variant>
        <vt:i4>1835057</vt:i4>
      </vt:variant>
      <vt:variant>
        <vt:i4>692</vt:i4>
      </vt:variant>
      <vt:variant>
        <vt:i4>0</vt:i4>
      </vt:variant>
      <vt:variant>
        <vt:i4>5</vt:i4>
      </vt:variant>
      <vt:variant>
        <vt:lpwstr/>
      </vt:variant>
      <vt:variant>
        <vt:lpwstr>_Toc88855147</vt:lpwstr>
      </vt:variant>
      <vt:variant>
        <vt:i4>1900593</vt:i4>
      </vt:variant>
      <vt:variant>
        <vt:i4>686</vt:i4>
      </vt:variant>
      <vt:variant>
        <vt:i4>0</vt:i4>
      </vt:variant>
      <vt:variant>
        <vt:i4>5</vt:i4>
      </vt:variant>
      <vt:variant>
        <vt:lpwstr/>
      </vt:variant>
      <vt:variant>
        <vt:lpwstr>_Toc88855146</vt:lpwstr>
      </vt:variant>
      <vt:variant>
        <vt:i4>1966129</vt:i4>
      </vt:variant>
      <vt:variant>
        <vt:i4>680</vt:i4>
      </vt:variant>
      <vt:variant>
        <vt:i4>0</vt:i4>
      </vt:variant>
      <vt:variant>
        <vt:i4>5</vt:i4>
      </vt:variant>
      <vt:variant>
        <vt:lpwstr/>
      </vt:variant>
      <vt:variant>
        <vt:lpwstr>_Toc88855145</vt:lpwstr>
      </vt:variant>
      <vt:variant>
        <vt:i4>2031665</vt:i4>
      </vt:variant>
      <vt:variant>
        <vt:i4>674</vt:i4>
      </vt:variant>
      <vt:variant>
        <vt:i4>0</vt:i4>
      </vt:variant>
      <vt:variant>
        <vt:i4>5</vt:i4>
      </vt:variant>
      <vt:variant>
        <vt:lpwstr/>
      </vt:variant>
      <vt:variant>
        <vt:lpwstr>_Toc88855144</vt:lpwstr>
      </vt:variant>
      <vt:variant>
        <vt:i4>1572913</vt:i4>
      </vt:variant>
      <vt:variant>
        <vt:i4>668</vt:i4>
      </vt:variant>
      <vt:variant>
        <vt:i4>0</vt:i4>
      </vt:variant>
      <vt:variant>
        <vt:i4>5</vt:i4>
      </vt:variant>
      <vt:variant>
        <vt:lpwstr/>
      </vt:variant>
      <vt:variant>
        <vt:lpwstr>_Toc88855143</vt:lpwstr>
      </vt:variant>
      <vt:variant>
        <vt:i4>1638449</vt:i4>
      </vt:variant>
      <vt:variant>
        <vt:i4>662</vt:i4>
      </vt:variant>
      <vt:variant>
        <vt:i4>0</vt:i4>
      </vt:variant>
      <vt:variant>
        <vt:i4>5</vt:i4>
      </vt:variant>
      <vt:variant>
        <vt:lpwstr/>
      </vt:variant>
      <vt:variant>
        <vt:lpwstr>_Toc88855142</vt:lpwstr>
      </vt:variant>
      <vt:variant>
        <vt:i4>1703985</vt:i4>
      </vt:variant>
      <vt:variant>
        <vt:i4>656</vt:i4>
      </vt:variant>
      <vt:variant>
        <vt:i4>0</vt:i4>
      </vt:variant>
      <vt:variant>
        <vt:i4>5</vt:i4>
      </vt:variant>
      <vt:variant>
        <vt:lpwstr/>
      </vt:variant>
      <vt:variant>
        <vt:lpwstr>_Toc88855141</vt:lpwstr>
      </vt:variant>
      <vt:variant>
        <vt:i4>1769521</vt:i4>
      </vt:variant>
      <vt:variant>
        <vt:i4>650</vt:i4>
      </vt:variant>
      <vt:variant>
        <vt:i4>0</vt:i4>
      </vt:variant>
      <vt:variant>
        <vt:i4>5</vt:i4>
      </vt:variant>
      <vt:variant>
        <vt:lpwstr/>
      </vt:variant>
      <vt:variant>
        <vt:lpwstr>_Toc88855140</vt:lpwstr>
      </vt:variant>
      <vt:variant>
        <vt:i4>1179702</vt:i4>
      </vt:variant>
      <vt:variant>
        <vt:i4>644</vt:i4>
      </vt:variant>
      <vt:variant>
        <vt:i4>0</vt:i4>
      </vt:variant>
      <vt:variant>
        <vt:i4>5</vt:i4>
      </vt:variant>
      <vt:variant>
        <vt:lpwstr/>
      </vt:variant>
      <vt:variant>
        <vt:lpwstr>_Toc88855139</vt:lpwstr>
      </vt:variant>
      <vt:variant>
        <vt:i4>1245238</vt:i4>
      </vt:variant>
      <vt:variant>
        <vt:i4>638</vt:i4>
      </vt:variant>
      <vt:variant>
        <vt:i4>0</vt:i4>
      </vt:variant>
      <vt:variant>
        <vt:i4>5</vt:i4>
      </vt:variant>
      <vt:variant>
        <vt:lpwstr/>
      </vt:variant>
      <vt:variant>
        <vt:lpwstr>_Toc88855138</vt:lpwstr>
      </vt:variant>
      <vt:variant>
        <vt:i4>1835062</vt:i4>
      </vt:variant>
      <vt:variant>
        <vt:i4>632</vt:i4>
      </vt:variant>
      <vt:variant>
        <vt:i4>0</vt:i4>
      </vt:variant>
      <vt:variant>
        <vt:i4>5</vt:i4>
      </vt:variant>
      <vt:variant>
        <vt:lpwstr/>
      </vt:variant>
      <vt:variant>
        <vt:lpwstr>_Toc88855137</vt:lpwstr>
      </vt:variant>
      <vt:variant>
        <vt:i4>1900598</vt:i4>
      </vt:variant>
      <vt:variant>
        <vt:i4>626</vt:i4>
      </vt:variant>
      <vt:variant>
        <vt:i4>0</vt:i4>
      </vt:variant>
      <vt:variant>
        <vt:i4>5</vt:i4>
      </vt:variant>
      <vt:variant>
        <vt:lpwstr/>
      </vt:variant>
      <vt:variant>
        <vt:lpwstr>_Toc88855136</vt:lpwstr>
      </vt:variant>
      <vt:variant>
        <vt:i4>1966134</vt:i4>
      </vt:variant>
      <vt:variant>
        <vt:i4>620</vt:i4>
      </vt:variant>
      <vt:variant>
        <vt:i4>0</vt:i4>
      </vt:variant>
      <vt:variant>
        <vt:i4>5</vt:i4>
      </vt:variant>
      <vt:variant>
        <vt:lpwstr/>
      </vt:variant>
      <vt:variant>
        <vt:lpwstr>_Toc88855135</vt:lpwstr>
      </vt:variant>
      <vt:variant>
        <vt:i4>2031670</vt:i4>
      </vt:variant>
      <vt:variant>
        <vt:i4>614</vt:i4>
      </vt:variant>
      <vt:variant>
        <vt:i4>0</vt:i4>
      </vt:variant>
      <vt:variant>
        <vt:i4>5</vt:i4>
      </vt:variant>
      <vt:variant>
        <vt:lpwstr/>
      </vt:variant>
      <vt:variant>
        <vt:lpwstr>_Toc88855134</vt:lpwstr>
      </vt:variant>
      <vt:variant>
        <vt:i4>1572918</vt:i4>
      </vt:variant>
      <vt:variant>
        <vt:i4>608</vt:i4>
      </vt:variant>
      <vt:variant>
        <vt:i4>0</vt:i4>
      </vt:variant>
      <vt:variant>
        <vt:i4>5</vt:i4>
      </vt:variant>
      <vt:variant>
        <vt:lpwstr/>
      </vt:variant>
      <vt:variant>
        <vt:lpwstr>_Toc88855133</vt:lpwstr>
      </vt:variant>
      <vt:variant>
        <vt:i4>1638454</vt:i4>
      </vt:variant>
      <vt:variant>
        <vt:i4>602</vt:i4>
      </vt:variant>
      <vt:variant>
        <vt:i4>0</vt:i4>
      </vt:variant>
      <vt:variant>
        <vt:i4>5</vt:i4>
      </vt:variant>
      <vt:variant>
        <vt:lpwstr/>
      </vt:variant>
      <vt:variant>
        <vt:lpwstr>_Toc88855132</vt:lpwstr>
      </vt:variant>
      <vt:variant>
        <vt:i4>1703990</vt:i4>
      </vt:variant>
      <vt:variant>
        <vt:i4>596</vt:i4>
      </vt:variant>
      <vt:variant>
        <vt:i4>0</vt:i4>
      </vt:variant>
      <vt:variant>
        <vt:i4>5</vt:i4>
      </vt:variant>
      <vt:variant>
        <vt:lpwstr/>
      </vt:variant>
      <vt:variant>
        <vt:lpwstr>_Toc88855131</vt:lpwstr>
      </vt:variant>
      <vt:variant>
        <vt:i4>1769526</vt:i4>
      </vt:variant>
      <vt:variant>
        <vt:i4>590</vt:i4>
      </vt:variant>
      <vt:variant>
        <vt:i4>0</vt:i4>
      </vt:variant>
      <vt:variant>
        <vt:i4>5</vt:i4>
      </vt:variant>
      <vt:variant>
        <vt:lpwstr/>
      </vt:variant>
      <vt:variant>
        <vt:lpwstr>_Toc88855130</vt:lpwstr>
      </vt:variant>
      <vt:variant>
        <vt:i4>1179703</vt:i4>
      </vt:variant>
      <vt:variant>
        <vt:i4>584</vt:i4>
      </vt:variant>
      <vt:variant>
        <vt:i4>0</vt:i4>
      </vt:variant>
      <vt:variant>
        <vt:i4>5</vt:i4>
      </vt:variant>
      <vt:variant>
        <vt:lpwstr/>
      </vt:variant>
      <vt:variant>
        <vt:lpwstr>_Toc88855129</vt:lpwstr>
      </vt:variant>
      <vt:variant>
        <vt:i4>1245239</vt:i4>
      </vt:variant>
      <vt:variant>
        <vt:i4>578</vt:i4>
      </vt:variant>
      <vt:variant>
        <vt:i4>0</vt:i4>
      </vt:variant>
      <vt:variant>
        <vt:i4>5</vt:i4>
      </vt:variant>
      <vt:variant>
        <vt:lpwstr/>
      </vt:variant>
      <vt:variant>
        <vt:lpwstr>_Toc88855128</vt:lpwstr>
      </vt:variant>
      <vt:variant>
        <vt:i4>1835063</vt:i4>
      </vt:variant>
      <vt:variant>
        <vt:i4>572</vt:i4>
      </vt:variant>
      <vt:variant>
        <vt:i4>0</vt:i4>
      </vt:variant>
      <vt:variant>
        <vt:i4>5</vt:i4>
      </vt:variant>
      <vt:variant>
        <vt:lpwstr/>
      </vt:variant>
      <vt:variant>
        <vt:lpwstr>_Toc88855127</vt:lpwstr>
      </vt:variant>
      <vt:variant>
        <vt:i4>1900599</vt:i4>
      </vt:variant>
      <vt:variant>
        <vt:i4>566</vt:i4>
      </vt:variant>
      <vt:variant>
        <vt:i4>0</vt:i4>
      </vt:variant>
      <vt:variant>
        <vt:i4>5</vt:i4>
      </vt:variant>
      <vt:variant>
        <vt:lpwstr/>
      </vt:variant>
      <vt:variant>
        <vt:lpwstr>_Toc88855126</vt:lpwstr>
      </vt:variant>
      <vt:variant>
        <vt:i4>1966135</vt:i4>
      </vt:variant>
      <vt:variant>
        <vt:i4>560</vt:i4>
      </vt:variant>
      <vt:variant>
        <vt:i4>0</vt:i4>
      </vt:variant>
      <vt:variant>
        <vt:i4>5</vt:i4>
      </vt:variant>
      <vt:variant>
        <vt:lpwstr/>
      </vt:variant>
      <vt:variant>
        <vt:lpwstr>_Toc88855125</vt:lpwstr>
      </vt:variant>
      <vt:variant>
        <vt:i4>2031671</vt:i4>
      </vt:variant>
      <vt:variant>
        <vt:i4>554</vt:i4>
      </vt:variant>
      <vt:variant>
        <vt:i4>0</vt:i4>
      </vt:variant>
      <vt:variant>
        <vt:i4>5</vt:i4>
      </vt:variant>
      <vt:variant>
        <vt:lpwstr/>
      </vt:variant>
      <vt:variant>
        <vt:lpwstr>_Toc88855124</vt:lpwstr>
      </vt:variant>
      <vt:variant>
        <vt:i4>1572919</vt:i4>
      </vt:variant>
      <vt:variant>
        <vt:i4>548</vt:i4>
      </vt:variant>
      <vt:variant>
        <vt:i4>0</vt:i4>
      </vt:variant>
      <vt:variant>
        <vt:i4>5</vt:i4>
      </vt:variant>
      <vt:variant>
        <vt:lpwstr/>
      </vt:variant>
      <vt:variant>
        <vt:lpwstr>_Toc88855123</vt:lpwstr>
      </vt:variant>
      <vt:variant>
        <vt:i4>1638455</vt:i4>
      </vt:variant>
      <vt:variant>
        <vt:i4>542</vt:i4>
      </vt:variant>
      <vt:variant>
        <vt:i4>0</vt:i4>
      </vt:variant>
      <vt:variant>
        <vt:i4>5</vt:i4>
      </vt:variant>
      <vt:variant>
        <vt:lpwstr/>
      </vt:variant>
      <vt:variant>
        <vt:lpwstr>_Toc88855122</vt:lpwstr>
      </vt:variant>
      <vt:variant>
        <vt:i4>1703991</vt:i4>
      </vt:variant>
      <vt:variant>
        <vt:i4>536</vt:i4>
      </vt:variant>
      <vt:variant>
        <vt:i4>0</vt:i4>
      </vt:variant>
      <vt:variant>
        <vt:i4>5</vt:i4>
      </vt:variant>
      <vt:variant>
        <vt:lpwstr/>
      </vt:variant>
      <vt:variant>
        <vt:lpwstr>_Toc88855121</vt:lpwstr>
      </vt:variant>
      <vt:variant>
        <vt:i4>1769527</vt:i4>
      </vt:variant>
      <vt:variant>
        <vt:i4>530</vt:i4>
      </vt:variant>
      <vt:variant>
        <vt:i4>0</vt:i4>
      </vt:variant>
      <vt:variant>
        <vt:i4>5</vt:i4>
      </vt:variant>
      <vt:variant>
        <vt:lpwstr/>
      </vt:variant>
      <vt:variant>
        <vt:lpwstr>_Toc88855120</vt:lpwstr>
      </vt:variant>
      <vt:variant>
        <vt:i4>1179700</vt:i4>
      </vt:variant>
      <vt:variant>
        <vt:i4>524</vt:i4>
      </vt:variant>
      <vt:variant>
        <vt:i4>0</vt:i4>
      </vt:variant>
      <vt:variant>
        <vt:i4>5</vt:i4>
      </vt:variant>
      <vt:variant>
        <vt:lpwstr/>
      </vt:variant>
      <vt:variant>
        <vt:lpwstr>_Toc88855119</vt:lpwstr>
      </vt:variant>
      <vt:variant>
        <vt:i4>1245236</vt:i4>
      </vt:variant>
      <vt:variant>
        <vt:i4>518</vt:i4>
      </vt:variant>
      <vt:variant>
        <vt:i4>0</vt:i4>
      </vt:variant>
      <vt:variant>
        <vt:i4>5</vt:i4>
      </vt:variant>
      <vt:variant>
        <vt:lpwstr/>
      </vt:variant>
      <vt:variant>
        <vt:lpwstr>_Toc88855118</vt:lpwstr>
      </vt:variant>
      <vt:variant>
        <vt:i4>1835060</vt:i4>
      </vt:variant>
      <vt:variant>
        <vt:i4>512</vt:i4>
      </vt:variant>
      <vt:variant>
        <vt:i4>0</vt:i4>
      </vt:variant>
      <vt:variant>
        <vt:i4>5</vt:i4>
      </vt:variant>
      <vt:variant>
        <vt:lpwstr/>
      </vt:variant>
      <vt:variant>
        <vt:lpwstr>_Toc88855117</vt:lpwstr>
      </vt:variant>
      <vt:variant>
        <vt:i4>1900596</vt:i4>
      </vt:variant>
      <vt:variant>
        <vt:i4>506</vt:i4>
      </vt:variant>
      <vt:variant>
        <vt:i4>0</vt:i4>
      </vt:variant>
      <vt:variant>
        <vt:i4>5</vt:i4>
      </vt:variant>
      <vt:variant>
        <vt:lpwstr/>
      </vt:variant>
      <vt:variant>
        <vt:lpwstr>_Toc88855116</vt:lpwstr>
      </vt:variant>
      <vt:variant>
        <vt:i4>1966132</vt:i4>
      </vt:variant>
      <vt:variant>
        <vt:i4>500</vt:i4>
      </vt:variant>
      <vt:variant>
        <vt:i4>0</vt:i4>
      </vt:variant>
      <vt:variant>
        <vt:i4>5</vt:i4>
      </vt:variant>
      <vt:variant>
        <vt:lpwstr/>
      </vt:variant>
      <vt:variant>
        <vt:lpwstr>_Toc88855115</vt:lpwstr>
      </vt:variant>
      <vt:variant>
        <vt:i4>2031668</vt:i4>
      </vt:variant>
      <vt:variant>
        <vt:i4>494</vt:i4>
      </vt:variant>
      <vt:variant>
        <vt:i4>0</vt:i4>
      </vt:variant>
      <vt:variant>
        <vt:i4>5</vt:i4>
      </vt:variant>
      <vt:variant>
        <vt:lpwstr/>
      </vt:variant>
      <vt:variant>
        <vt:lpwstr>_Toc88855114</vt:lpwstr>
      </vt:variant>
      <vt:variant>
        <vt:i4>1572916</vt:i4>
      </vt:variant>
      <vt:variant>
        <vt:i4>488</vt:i4>
      </vt:variant>
      <vt:variant>
        <vt:i4>0</vt:i4>
      </vt:variant>
      <vt:variant>
        <vt:i4>5</vt:i4>
      </vt:variant>
      <vt:variant>
        <vt:lpwstr/>
      </vt:variant>
      <vt:variant>
        <vt:lpwstr>_Toc88855113</vt:lpwstr>
      </vt:variant>
      <vt:variant>
        <vt:i4>1638452</vt:i4>
      </vt:variant>
      <vt:variant>
        <vt:i4>482</vt:i4>
      </vt:variant>
      <vt:variant>
        <vt:i4>0</vt:i4>
      </vt:variant>
      <vt:variant>
        <vt:i4>5</vt:i4>
      </vt:variant>
      <vt:variant>
        <vt:lpwstr/>
      </vt:variant>
      <vt:variant>
        <vt:lpwstr>_Toc88855112</vt:lpwstr>
      </vt:variant>
      <vt:variant>
        <vt:i4>1703988</vt:i4>
      </vt:variant>
      <vt:variant>
        <vt:i4>476</vt:i4>
      </vt:variant>
      <vt:variant>
        <vt:i4>0</vt:i4>
      </vt:variant>
      <vt:variant>
        <vt:i4>5</vt:i4>
      </vt:variant>
      <vt:variant>
        <vt:lpwstr/>
      </vt:variant>
      <vt:variant>
        <vt:lpwstr>_Toc88855111</vt:lpwstr>
      </vt:variant>
      <vt:variant>
        <vt:i4>1769524</vt:i4>
      </vt:variant>
      <vt:variant>
        <vt:i4>470</vt:i4>
      </vt:variant>
      <vt:variant>
        <vt:i4>0</vt:i4>
      </vt:variant>
      <vt:variant>
        <vt:i4>5</vt:i4>
      </vt:variant>
      <vt:variant>
        <vt:lpwstr/>
      </vt:variant>
      <vt:variant>
        <vt:lpwstr>_Toc88855110</vt:lpwstr>
      </vt:variant>
      <vt:variant>
        <vt:i4>1179701</vt:i4>
      </vt:variant>
      <vt:variant>
        <vt:i4>464</vt:i4>
      </vt:variant>
      <vt:variant>
        <vt:i4>0</vt:i4>
      </vt:variant>
      <vt:variant>
        <vt:i4>5</vt:i4>
      </vt:variant>
      <vt:variant>
        <vt:lpwstr/>
      </vt:variant>
      <vt:variant>
        <vt:lpwstr>_Toc88855109</vt:lpwstr>
      </vt:variant>
      <vt:variant>
        <vt:i4>1245237</vt:i4>
      </vt:variant>
      <vt:variant>
        <vt:i4>458</vt:i4>
      </vt:variant>
      <vt:variant>
        <vt:i4>0</vt:i4>
      </vt:variant>
      <vt:variant>
        <vt:i4>5</vt:i4>
      </vt:variant>
      <vt:variant>
        <vt:lpwstr/>
      </vt:variant>
      <vt:variant>
        <vt:lpwstr>_Toc88855108</vt:lpwstr>
      </vt:variant>
      <vt:variant>
        <vt:i4>1835061</vt:i4>
      </vt:variant>
      <vt:variant>
        <vt:i4>452</vt:i4>
      </vt:variant>
      <vt:variant>
        <vt:i4>0</vt:i4>
      </vt:variant>
      <vt:variant>
        <vt:i4>5</vt:i4>
      </vt:variant>
      <vt:variant>
        <vt:lpwstr/>
      </vt:variant>
      <vt:variant>
        <vt:lpwstr>_Toc88855107</vt:lpwstr>
      </vt:variant>
      <vt:variant>
        <vt:i4>1900597</vt:i4>
      </vt:variant>
      <vt:variant>
        <vt:i4>446</vt:i4>
      </vt:variant>
      <vt:variant>
        <vt:i4>0</vt:i4>
      </vt:variant>
      <vt:variant>
        <vt:i4>5</vt:i4>
      </vt:variant>
      <vt:variant>
        <vt:lpwstr/>
      </vt:variant>
      <vt:variant>
        <vt:lpwstr>_Toc88855106</vt:lpwstr>
      </vt:variant>
      <vt:variant>
        <vt:i4>1966133</vt:i4>
      </vt:variant>
      <vt:variant>
        <vt:i4>440</vt:i4>
      </vt:variant>
      <vt:variant>
        <vt:i4>0</vt:i4>
      </vt:variant>
      <vt:variant>
        <vt:i4>5</vt:i4>
      </vt:variant>
      <vt:variant>
        <vt:lpwstr/>
      </vt:variant>
      <vt:variant>
        <vt:lpwstr>_Toc88855105</vt:lpwstr>
      </vt:variant>
      <vt:variant>
        <vt:i4>2031669</vt:i4>
      </vt:variant>
      <vt:variant>
        <vt:i4>434</vt:i4>
      </vt:variant>
      <vt:variant>
        <vt:i4>0</vt:i4>
      </vt:variant>
      <vt:variant>
        <vt:i4>5</vt:i4>
      </vt:variant>
      <vt:variant>
        <vt:lpwstr/>
      </vt:variant>
      <vt:variant>
        <vt:lpwstr>_Toc88855104</vt:lpwstr>
      </vt:variant>
      <vt:variant>
        <vt:i4>1572917</vt:i4>
      </vt:variant>
      <vt:variant>
        <vt:i4>428</vt:i4>
      </vt:variant>
      <vt:variant>
        <vt:i4>0</vt:i4>
      </vt:variant>
      <vt:variant>
        <vt:i4>5</vt:i4>
      </vt:variant>
      <vt:variant>
        <vt:lpwstr/>
      </vt:variant>
      <vt:variant>
        <vt:lpwstr>_Toc88855103</vt:lpwstr>
      </vt:variant>
      <vt:variant>
        <vt:i4>1638453</vt:i4>
      </vt:variant>
      <vt:variant>
        <vt:i4>422</vt:i4>
      </vt:variant>
      <vt:variant>
        <vt:i4>0</vt:i4>
      </vt:variant>
      <vt:variant>
        <vt:i4>5</vt:i4>
      </vt:variant>
      <vt:variant>
        <vt:lpwstr/>
      </vt:variant>
      <vt:variant>
        <vt:lpwstr>_Toc88855102</vt:lpwstr>
      </vt:variant>
      <vt:variant>
        <vt:i4>1703989</vt:i4>
      </vt:variant>
      <vt:variant>
        <vt:i4>416</vt:i4>
      </vt:variant>
      <vt:variant>
        <vt:i4>0</vt:i4>
      </vt:variant>
      <vt:variant>
        <vt:i4>5</vt:i4>
      </vt:variant>
      <vt:variant>
        <vt:lpwstr/>
      </vt:variant>
      <vt:variant>
        <vt:lpwstr>_Toc88855101</vt:lpwstr>
      </vt:variant>
      <vt:variant>
        <vt:i4>1769525</vt:i4>
      </vt:variant>
      <vt:variant>
        <vt:i4>410</vt:i4>
      </vt:variant>
      <vt:variant>
        <vt:i4>0</vt:i4>
      </vt:variant>
      <vt:variant>
        <vt:i4>5</vt:i4>
      </vt:variant>
      <vt:variant>
        <vt:lpwstr/>
      </vt:variant>
      <vt:variant>
        <vt:lpwstr>_Toc88855100</vt:lpwstr>
      </vt:variant>
      <vt:variant>
        <vt:i4>1245244</vt:i4>
      </vt:variant>
      <vt:variant>
        <vt:i4>404</vt:i4>
      </vt:variant>
      <vt:variant>
        <vt:i4>0</vt:i4>
      </vt:variant>
      <vt:variant>
        <vt:i4>5</vt:i4>
      </vt:variant>
      <vt:variant>
        <vt:lpwstr/>
      </vt:variant>
      <vt:variant>
        <vt:lpwstr>_Toc88855099</vt:lpwstr>
      </vt:variant>
      <vt:variant>
        <vt:i4>1179708</vt:i4>
      </vt:variant>
      <vt:variant>
        <vt:i4>398</vt:i4>
      </vt:variant>
      <vt:variant>
        <vt:i4>0</vt:i4>
      </vt:variant>
      <vt:variant>
        <vt:i4>5</vt:i4>
      </vt:variant>
      <vt:variant>
        <vt:lpwstr/>
      </vt:variant>
      <vt:variant>
        <vt:lpwstr>_Toc88855098</vt:lpwstr>
      </vt:variant>
      <vt:variant>
        <vt:i4>1900604</vt:i4>
      </vt:variant>
      <vt:variant>
        <vt:i4>392</vt:i4>
      </vt:variant>
      <vt:variant>
        <vt:i4>0</vt:i4>
      </vt:variant>
      <vt:variant>
        <vt:i4>5</vt:i4>
      </vt:variant>
      <vt:variant>
        <vt:lpwstr/>
      </vt:variant>
      <vt:variant>
        <vt:lpwstr>_Toc88855097</vt:lpwstr>
      </vt:variant>
      <vt:variant>
        <vt:i4>1835068</vt:i4>
      </vt:variant>
      <vt:variant>
        <vt:i4>386</vt:i4>
      </vt:variant>
      <vt:variant>
        <vt:i4>0</vt:i4>
      </vt:variant>
      <vt:variant>
        <vt:i4>5</vt:i4>
      </vt:variant>
      <vt:variant>
        <vt:lpwstr/>
      </vt:variant>
      <vt:variant>
        <vt:lpwstr>_Toc88855096</vt:lpwstr>
      </vt:variant>
      <vt:variant>
        <vt:i4>2031676</vt:i4>
      </vt:variant>
      <vt:variant>
        <vt:i4>380</vt:i4>
      </vt:variant>
      <vt:variant>
        <vt:i4>0</vt:i4>
      </vt:variant>
      <vt:variant>
        <vt:i4>5</vt:i4>
      </vt:variant>
      <vt:variant>
        <vt:lpwstr/>
      </vt:variant>
      <vt:variant>
        <vt:lpwstr>_Toc88855095</vt:lpwstr>
      </vt:variant>
      <vt:variant>
        <vt:i4>1966140</vt:i4>
      </vt:variant>
      <vt:variant>
        <vt:i4>374</vt:i4>
      </vt:variant>
      <vt:variant>
        <vt:i4>0</vt:i4>
      </vt:variant>
      <vt:variant>
        <vt:i4>5</vt:i4>
      </vt:variant>
      <vt:variant>
        <vt:lpwstr/>
      </vt:variant>
      <vt:variant>
        <vt:lpwstr>_Toc88855094</vt:lpwstr>
      </vt:variant>
      <vt:variant>
        <vt:i4>1638460</vt:i4>
      </vt:variant>
      <vt:variant>
        <vt:i4>368</vt:i4>
      </vt:variant>
      <vt:variant>
        <vt:i4>0</vt:i4>
      </vt:variant>
      <vt:variant>
        <vt:i4>5</vt:i4>
      </vt:variant>
      <vt:variant>
        <vt:lpwstr/>
      </vt:variant>
      <vt:variant>
        <vt:lpwstr>_Toc88855093</vt:lpwstr>
      </vt:variant>
      <vt:variant>
        <vt:i4>1572924</vt:i4>
      </vt:variant>
      <vt:variant>
        <vt:i4>362</vt:i4>
      </vt:variant>
      <vt:variant>
        <vt:i4>0</vt:i4>
      </vt:variant>
      <vt:variant>
        <vt:i4>5</vt:i4>
      </vt:variant>
      <vt:variant>
        <vt:lpwstr/>
      </vt:variant>
      <vt:variant>
        <vt:lpwstr>_Toc88855092</vt:lpwstr>
      </vt:variant>
      <vt:variant>
        <vt:i4>1769532</vt:i4>
      </vt:variant>
      <vt:variant>
        <vt:i4>356</vt:i4>
      </vt:variant>
      <vt:variant>
        <vt:i4>0</vt:i4>
      </vt:variant>
      <vt:variant>
        <vt:i4>5</vt:i4>
      </vt:variant>
      <vt:variant>
        <vt:lpwstr/>
      </vt:variant>
      <vt:variant>
        <vt:lpwstr>_Toc88855091</vt:lpwstr>
      </vt:variant>
      <vt:variant>
        <vt:i4>1703996</vt:i4>
      </vt:variant>
      <vt:variant>
        <vt:i4>350</vt:i4>
      </vt:variant>
      <vt:variant>
        <vt:i4>0</vt:i4>
      </vt:variant>
      <vt:variant>
        <vt:i4>5</vt:i4>
      </vt:variant>
      <vt:variant>
        <vt:lpwstr/>
      </vt:variant>
      <vt:variant>
        <vt:lpwstr>_Toc88855090</vt:lpwstr>
      </vt:variant>
      <vt:variant>
        <vt:i4>1245245</vt:i4>
      </vt:variant>
      <vt:variant>
        <vt:i4>344</vt:i4>
      </vt:variant>
      <vt:variant>
        <vt:i4>0</vt:i4>
      </vt:variant>
      <vt:variant>
        <vt:i4>5</vt:i4>
      </vt:variant>
      <vt:variant>
        <vt:lpwstr/>
      </vt:variant>
      <vt:variant>
        <vt:lpwstr>_Toc88855089</vt:lpwstr>
      </vt:variant>
      <vt:variant>
        <vt:i4>1179709</vt:i4>
      </vt:variant>
      <vt:variant>
        <vt:i4>338</vt:i4>
      </vt:variant>
      <vt:variant>
        <vt:i4>0</vt:i4>
      </vt:variant>
      <vt:variant>
        <vt:i4>5</vt:i4>
      </vt:variant>
      <vt:variant>
        <vt:lpwstr/>
      </vt:variant>
      <vt:variant>
        <vt:lpwstr>_Toc88855088</vt:lpwstr>
      </vt:variant>
      <vt:variant>
        <vt:i4>1900605</vt:i4>
      </vt:variant>
      <vt:variant>
        <vt:i4>332</vt:i4>
      </vt:variant>
      <vt:variant>
        <vt:i4>0</vt:i4>
      </vt:variant>
      <vt:variant>
        <vt:i4>5</vt:i4>
      </vt:variant>
      <vt:variant>
        <vt:lpwstr/>
      </vt:variant>
      <vt:variant>
        <vt:lpwstr>_Toc88855087</vt:lpwstr>
      </vt:variant>
      <vt:variant>
        <vt:i4>1835069</vt:i4>
      </vt:variant>
      <vt:variant>
        <vt:i4>326</vt:i4>
      </vt:variant>
      <vt:variant>
        <vt:i4>0</vt:i4>
      </vt:variant>
      <vt:variant>
        <vt:i4>5</vt:i4>
      </vt:variant>
      <vt:variant>
        <vt:lpwstr/>
      </vt:variant>
      <vt:variant>
        <vt:lpwstr>_Toc88855086</vt:lpwstr>
      </vt:variant>
      <vt:variant>
        <vt:i4>2031677</vt:i4>
      </vt:variant>
      <vt:variant>
        <vt:i4>320</vt:i4>
      </vt:variant>
      <vt:variant>
        <vt:i4>0</vt:i4>
      </vt:variant>
      <vt:variant>
        <vt:i4>5</vt:i4>
      </vt:variant>
      <vt:variant>
        <vt:lpwstr/>
      </vt:variant>
      <vt:variant>
        <vt:lpwstr>_Toc88855085</vt:lpwstr>
      </vt:variant>
      <vt:variant>
        <vt:i4>1966141</vt:i4>
      </vt:variant>
      <vt:variant>
        <vt:i4>314</vt:i4>
      </vt:variant>
      <vt:variant>
        <vt:i4>0</vt:i4>
      </vt:variant>
      <vt:variant>
        <vt:i4>5</vt:i4>
      </vt:variant>
      <vt:variant>
        <vt:lpwstr/>
      </vt:variant>
      <vt:variant>
        <vt:lpwstr>_Toc88855084</vt:lpwstr>
      </vt:variant>
      <vt:variant>
        <vt:i4>1638461</vt:i4>
      </vt:variant>
      <vt:variant>
        <vt:i4>308</vt:i4>
      </vt:variant>
      <vt:variant>
        <vt:i4>0</vt:i4>
      </vt:variant>
      <vt:variant>
        <vt:i4>5</vt:i4>
      </vt:variant>
      <vt:variant>
        <vt:lpwstr/>
      </vt:variant>
      <vt:variant>
        <vt:lpwstr>_Toc88855083</vt:lpwstr>
      </vt:variant>
      <vt:variant>
        <vt:i4>1572925</vt:i4>
      </vt:variant>
      <vt:variant>
        <vt:i4>302</vt:i4>
      </vt:variant>
      <vt:variant>
        <vt:i4>0</vt:i4>
      </vt:variant>
      <vt:variant>
        <vt:i4>5</vt:i4>
      </vt:variant>
      <vt:variant>
        <vt:lpwstr/>
      </vt:variant>
      <vt:variant>
        <vt:lpwstr>_Toc88855082</vt:lpwstr>
      </vt:variant>
      <vt:variant>
        <vt:i4>1769533</vt:i4>
      </vt:variant>
      <vt:variant>
        <vt:i4>296</vt:i4>
      </vt:variant>
      <vt:variant>
        <vt:i4>0</vt:i4>
      </vt:variant>
      <vt:variant>
        <vt:i4>5</vt:i4>
      </vt:variant>
      <vt:variant>
        <vt:lpwstr/>
      </vt:variant>
      <vt:variant>
        <vt:lpwstr>_Toc88855081</vt:lpwstr>
      </vt:variant>
      <vt:variant>
        <vt:i4>1703997</vt:i4>
      </vt:variant>
      <vt:variant>
        <vt:i4>290</vt:i4>
      </vt:variant>
      <vt:variant>
        <vt:i4>0</vt:i4>
      </vt:variant>
      <vt:variant>
        <vt:i4>5</vt:i4>
      </vt:variant>
      <vt:variant>
        <vt:lpwstr/>
      </vt:variant>
      <vt:variant>
        <vt:lpwstr>_Toc88855080</vt:lpwstr>
      </vt:variant>
      <vt:variant>
        <vt:i4>1245234</vt:i4>
      </vt:variant>
      <vt:variant>
        <vt:i4>284</vt:i4>
      </vt:variant>
      <vt:variant>
        <vt:i4>0</vt:i4>
      </vt:variant>
      <vt:variant>
        <vt:i4>5</vt:i4>
      </vt:variant>
      <vt:variant>
        <vt:lpwstr/>
      </vt:variant>
      <vt:variant>
        <vt:lpwstr>_Toc88855079</vt:lpwstr>
      </vt:variant>
      <vt:variant>
        <vt:i4>1179698</vt:i4>
      </vt:variant>
      <vt:variant>
        <vt:i4>278</vt:i4>
      </vt:variant>
      <vt:variant>
        <vt:i4>0</vt:i4>
      </vt:variant>
      <vt:variant>
        <vt:i4>5</vt:i4>
      </vt:variant>
      <vt:variant>
        <vt:lpwstr/>
      </vt:variant>
      <vt:variant>
        <vt:lpwstr>_Toc88855078</vt:lpwstr>
      </vt:variant>
      <vt:variant>
        <vt:i4>1900594</vt:i4>
      </vt:variant>
      <vt:variant>
        <vt:i4>272</vt:i4>
      </vt:variant>
      <vt:variant>
        <vt:i4>0</vt:i4>
      </vt:variant>
      <vt:variant>
        <vt:i4>5</vt:i4>
      </vt:variant>
      <vt:variant>
        <vt:lpwstr/>
      </vt:variant>
      <vt:variant>
        <vt:lpwstr>_Toc88855077</vt:lpwstr>
      </vt:variant>
      <vt:variant>
        <vt:i4>1835058</vt:i4>
      </vt:variant>
      <vt:variant>
        <vt:i4>266</vt:i4>
      </vt:variant>
      <vt:variant>
        <vt:i4>0</vt:i4>
      </vt:variant>
      <vt:variant>
        <vt:i4>5</vt:i4>
      </vt:variant>
      <vt:variant>
        <vt:lpwstr/>
      </vt:variant>
      <vt:variant>
        <vt:lpwstr>_Toc88855076</vt:lpwstr>
      </vt:variant>
      <vt:variant>
        <vt:i4>2031666</vt:i4>
      </vt:variant>
      <vt:variant>
        <vt:i4>260</vt:i4>
      </vt:variant>
      <vt:variant>
        <vt:i4>0</vt:i4>
      </vt:variant>
      <vt:variant>
        <vt:i4>5</vt:i4>
      </vt:variant>
      <vt:variant>
        <vt:lpwstr/>
      </vt:variant>
      <vt:variant>
        <vt:lpwstr>_Toc88855075</vt:lpwstr>
      </vt:variant>
      <vt:variant>
        <vt:i4>1966130</vt:i4>
      </vt:variant>
      <vt:variant>
        <vt:i4>254</vt:i4>
      </vt:variant>
      <vt:variant>
        <vt:i4>0</vt:i4>
      </vt:variant>
      <vt:variant>
        <vt:i4>5</vt:i4>
      </vt:variant>
      <vt:variant>
        <vt:lpwstr/>
      </vt:variant>
      <vt:variant>
        <vt:lpwstr>_Toc88855074</vt:lpwstr>
      </vt:variant>
      <vt:variant>
        <vt:i4>1638450</vt:i4>
      </vt:variant>
      <vt:variant>
        <vt:i4>248</vt:i4>
      </vt:variant>
      <vt:variant>
        <vt:i4>0</vt:i4>
      </vt:variant>
      <vt:variant>
        <vt:i4>5</vt:i4>
      </vt:variant>
      <vt:variant>
        <vt:lpwstr/>
      </vt:variant>
      <vt:variant>
        <vt:lpwstr>_Toc88855073</vt:lpwstr>
      </vt:variant>
      <vt:variant>
        <vt:i4>1572914</vt:i4>
      </vt:variant>
      <vt:variant>
        <vt:i4>242</vt:i4>
      </vt:variant>
      <vt:variant>
        <vt:i4>0</vt:i4>
      </vt:variant>
      <vt:variant>
        <vt:i4>5</vt:i4>
      </vt:variant>
      <vt:variant>
        <vt:lpwstr/>
      </vt:variant>
      <vt:variant>
        <vt:lpwstr>_Toc88855072</vt:lpwstr>
      </vt:variant>
      <vt:variant>
        <vt:i4>1769522</vt:i4>
      </vt:variant>
      <vt:variant>
        <vt:i4>236</vt:i4>
      </vt:variant>
      <vt:variant>
        <vt:i4>0</vt:i4>
      </vt:variant>
      <vt:variant>
        <vt:i4>5</vt:i4>
      </vt:variant>
      <vt:variant>
        <vt:lpwstr/>
      </vt:variant>
      <vt:variant>
        <vt:lpwstr>_Toc88855071</vt:lpwstr>
      </vt:variant>
      <vt:variant>
        <vt:i4>1703986</vt:i4>
      </vt:variant>
      <vt:variant>
        <vt:i4>230</vt:i4>
      </vt:variant>
      <vt:variant>
        <vt:i4>0</vt:i4>
      </vt:variant>
      <vt:variant>
        <vt:i4>5</vt:i4>
      </vt:variant>
      <vt:variant>
        <vt:lpwstr/>
      </vt:variant>
      <vt:variant>
        <vt:lpwstr>_Toc88855070</vt:lpwstr>
      </vt:variant>
      <vt:variant>
        <vt:i4>1245235</vt:i4>
      </vt:variant>
      <vt:variant>
        <vt:i4>224</vt:i4>
      </vt:variant>
      <vt:variant>
        <vt:i4>0</vt:i4>
      </vt:variant>
      <vt:variant>
        <vt:i4>5</vt:i4>
      </vt:variant>
      <vt:variant>
        <vt:lpwstr/>
      </vt:variant>
      <vt:variant>
        <vt:lpwstr>_Toc88855069</vt:lpwstr>
      </vt:variant>
      <vt:variant>
        <vt:i4>1179699</vt:i4>
      </vt:variant>
      <vt:variant>
        <vt:i4>218</vt:i4>
      </vt:variant>
      <vt:variant>
        <vt:i4>0</vt:i4>
      </vt:variant>
      <vt:variant>
        <vt:i4>5</vt:i4>
      </vt:variant>
      <vt:variant>
        <vt:lpwstr/>
      </vt:variant>
      <vt:variant>
        <vt:lpwstr>_Toc88855068</vt:lpwstr>
      </vt:variant>
      <vt:variant>
        <vt:i4>1900595</vt:i4>
      </vt:variant>
      <vt:variant>
        <vt:i4>212</vt:i4>
      </vt:variant>
      <vt:variant>
        <vt:i4>0</vt:i4>
      </vt:variant>
      <vt:variant>
        <vt:i4>5</vt:i4>
      </vt:variant>
      <vt:variant>
        <vt:lpwstr/>
      </vt:variant>
      <vt:variant>
        <vt:lpwstr>_Toc88855067</vt:lpwstr>
      </vt:variant>
      <vt:variant>
        <vt:i4>1835059</vt:i4>
      </vt:variant>
      <vt:variant>
        <vt:i4>206</vt:i4>
      </vt:variant>
      <vt:variant>
        <vt:i4>0</vt:i4>
      </vt:variant>
      <vt:variant>
        <vt:i4>5</vt:i4>
      </vt:variant>
      <vt:variant>
        <vt:lpwstr/>
      </vt:variant>
      <vt:variant>
        <vt:lpwstr>_Toc88855066</vt:lpwstr>
      </vt:variant>
      <vt:variant>
        <vt:i4>2031667</vt:i4>
      </vt:variant>
      <vt:variant>
        <vt:i4>200</vt:i4>
      </vt:variant>
      <vt:variant>
        <vt:i4>0</vt:i4>
      </vt:variant>
      <vt:variant>
        <vt:i4>5</vt:i4>
      </vt:variant>
      <vt:variant>
        <vt:lpwstr/>
      </vt:variant>
      <vt:variant>
        <vt:lpwstr>_Toc88855065</vt:lpwstr>
      </vt:variant>
      <vt:variant>
        <vt:i4>1966131</vt:i4>
      </vt:variant>
      <vt:variant>
        <vt:i4>194</vt:i4>
      </vt:variant>
      <vt:variant>
        <vt:i4>0</vt:i4>
      </vt:variant>
      <vt:variant>
        <vt:i4>5</vt:i4>
      </vt:variant>
      <vt:variant>
        <vt:lpwstr/>
      </vt:variant>
      <vt:variant>
        <vt:lpwstr>_Toc88855064</vt:lpwstr>
      </vt:variant>
      <vt:variant>
        <vt:i4>1638451</vt:i4>
      </vt:variant>
      <vt:variant>
        <vt:i4>188</vt:i4>
      </vt:variant>
      <vt:variant>
        <vt:i4>0</vt:i4>
      </vt:variant>
      <vt:variant>
        <vt:i4>5</vt:i4>
      </vt:variant>
      <vt:variant>
        <vt:lpwstr/>
      </vt:variant>
      <vt:variant>
        <vt:lpwstr>_Toc88855063</vt:lpwstr>
      </vt:variant>
      <vt:variant>
        <vt:i4>1572915</vt:i4>
      </vt:variant>
      <vt:variant>
        <vt:i4>182</vt:i4>
      </vt:variant>
      <vt:variant>
        <vt:i4>0</vt:i4>
      </vt:variant>
      <vt:variant>
        <vt:i4>5</vt:i4>
      </vt:variant>
      <vt:variant>
        <vt:lpwstr/>
      </vt:variant>
      <vt:variant>
        <vt:lpwstr>_Toc88855062</vt:lpwstr>
      </vt:variant>
      <vt:variant>
        <vt:i4>1769523</vt:i4>
      </vt:variant>
      <vt:variant>
        <vt:i4>176</vt:i4>
      </vt:variant>
      <vt:variant>
        <vt:i4>0</vt:i4>
      </vt:variant>
      <vt:variant>
        <vt:i4>5</vt:i4>
      </vt:variant>
      <vt:variant>
        <vt:lpwstr/>
      </vt:variant>
      <vt:variant>
        <vt:lpwstr>_Toc88855061</vt:lpwstr>
      </vt:variant>
      <vt:variant>
        <vt:i4>1703987</vt:i4>
      </vt:variant>
      <vt:variant>
        <vt:i4>170</vt:i4>
      </vt:variant>
      <vt:variant>
        <vt:i4>0</vt:i4>
      </vt:variant>
      <vt:variant>
        <vt:i4>5</vt:i4>
      </vt:variant>
      <vt:variant>
        <vt:lpwstr/>
      </vt:variant>
      <vt:variant>
        <vt:lpwstr>_Toc88855060</vt:lpwstr>
      </vt:variant>
      <vt:variant>
        <vt:i4>1245232</vt:i4>
      </vt:variant>
      <vt:variant>
        <vt:i4>164</vt:i4>
      </vt:variant>
      <vt:variant>
        <vt:i4>0</vt:i4>
      </vt:variant>
      <vt:variant>
        <vt:i4>5</vt:i4>
      </vt:variant>
      <vt:variant>
        <vt:lpwstr/>
      </vt:variant>
      <vt:variant>
        <vt:lpwstr>_Toc88855059</vt:lpwstr>
      </vt:variant>
      <vt:variant>
        <vt:i4>1179696</vt:i4>
      </vt:variant>
      <vt:variant>
        <vt:i4>158</vt:i4>
      </vt:variant>
      <vt:variant>
        <vt:i4>0</vt:i4>
      </vt:variant>
      <vt:variant>
        <vt:i4>5</vt:i4>
      </vt:variant>
      <vt:variant>
        <vt:lpwstr/>
      </vt:variant>
      <vt:variant>
        <vt:lpwstr>_Toc88855058</vt:lpwstr>
      </vt:variant>
      <vt:variant>
        <vt:i4>1900592</vt:i4>
      </vt:variant>
      <vt:variant>
        <vt:i4>152</vt:i4>
      </vt:variant>
      <vt:variant>
        <vt:i4>0</vt:i4>
      </vt:variant>
      <vt:variant>
        <vt:i4>5</vt:i4>
      </vt:variant>
      <vt:variant>
        <vt:lpwstr/>
      </vt:variant>
      <vt:variant>
        <vt:lpwstr>_Toc88855057</vt:lpwstr>
      </vt:variant>
      <vt:variant>
        <vt:i4>1835056</vt:i4>
      </vt:variant>
      <vt:variant>
        <vt:i4>146</vt:i4>
      </vt:variant>
      <vt:variant>
        <vt:i4>0</vt:i4>
      </vt:variant>
      <vt:variant>
        <vt:i4>5</vt:i4>
      </vt:variant>
      <vt:variant>
        <vt:lpwstr/>
      </vt:variant>
      <vt:variant>
        <vt:lpwstr>_Toc88855056</vt:lpwstr>
      </vt:variant>
      <vt:variant>
        <vt:i4>2031664</vt:i4>
      </vt:variant>
      <vt:variant>
        <vt:i4>140</vt:i4>
      </vt:variant>
      <vt:variant>
        <vt:i4>0</vt:i4>
      </vt:variant>
      <vt:variant>
        <vt:i4>5</vt:i4>
      </vt:variant>
      <vt:variant>
        <vt:lpwstr/>
      </vt:variant>
      <vt:variant>
        <vt:lpwstr>_Toc88855055</vt:lpwstr>
      </vt:variant>
      <vt:variant>
        <vt:i4>1966128</vt:i4>
      </vt:variant>
      <vt:variant>
        <vt:i4>134</vt:i4>
      </vt:variant>
      <vt:variant>
        <vt:i4>0</vt:i4>
      </vt:variant>
      <vt:variant>
        <vt:i4>5</vt:i4>
      </vt:variant>
      <vt:variant>
        <vt:lpwstr/>
      </vt:variant>
      <vt:variant>
        <vt:lpwstr>_Toc88855054</vt:lpwstr>
      </vt:variant>
      <vt:variant>
        <vt:i4>1638448</vt:i4>
      </vt:variant>
      <vt:variant>
        <vt:i4>128</vt:i4>
      </vt:variant>
      <vt:variant>
        <vt:i4>0</vt:i4>
      </vt:variant>
      <vt:variant>
        <vt:i4>5</vt:i4>
      </vt:variant>
      <vt:variant>
        <vt:lpwstr/>
      </vt:variant>
      <vt:variant>
        <vt:lpwstr>_Toc88855053</vt:lpwstr>
      </vt:variant>
      <vt:variant>
        <vt:i4>1572912</vt:i4>
      </vt:variant>
      <vt:variant>
        <vt:i4>122</vt:i4>
      </vt:variant>
      <vt:variant>
        <vt:i4>0</vt:i4>
      </vt:variant>
      <vt:variant>
        <vt:i4>5</vt:i4>
      </vt:variant>
      <vt:variant>
        <vt:lpwstr/>
      </vt:variant>
      <vt:variant>
        <vt:lpwstr>_Toc88855052</vt:lpwstr>
      </vt:variant>
      <vt:variant>
        <vt:i4>1769520</vt:i4>
      </vt:variant>
      <vt:variant>
        <vt:i4>116</vt:i4>
      </vt:variant>
      <vt:variant>
        <vt:i4>0</vt:i4>
      </vt:variant>
      <vt:variant>
        <vt:i4>5</vt:i4>
      </vt:variant>
      <vt:variant>
        <vt:lpwstr/>
      </vt:variant>
      <vt:variant>
        <vt:lpwstr>_Toc88855051</vt:lpwstr>
      </vt:variant>
      <vt:variant>
        <vt:i4>1703984</vt:i4>
      </vt:variant>
      <vt:variant>
        <vt:i4>110</vt:i4>
      </vt:variant>
      <vt:variant>
        <vt:i4>0</vt:i4>
      </vt:variant>
      <vt:variant>
        <vt:i4>5</vt:i4>
      </vt:variant>
      <vt:variant>
        <vt:lpwstr/>
      </vt:variant>
      <vt:variant>
        <vt:lpwstr>_Toc88855050</vt:lpwstr>
      </vt:variant>
      <vt:variant>
        <vt:i4>1245233</vt:i4>
      </vt:variant>
      <vt:variant>
        <vt:i4>104</vt:i4>
      </vt:variant>
      <vt:variant>
        <vt:i4>0</vt:i4>
      </vt:variant>
      <vt:variant>
        <vt:i4>5</vt:i4>
      </vt:variant>
      <vt:variant>
        <vt:lpwstr/>
      </vt:variant>
      <vt:variant>
        <vt:lpwstr>_Toc88855049</vt:lpwstr>
      </vt:variant>
      <vt:variant>
        <vt:i4>1179697</vt:i4>
      </vt:variant>
      <vt:variant>
        <vt:i4>98</vt:i4>
      </vt:variant>
      <vt:variant>
        <vt:i4>0</vt:i4>
      </vt:variant>
      <vt:variant>
        <vt:i4>5</vt:i4>
      </vt:variant>
      <vt:variant>
        <vt:lpwstr/>
      </vt:variant>
      <vt:variant>
        <vt:lpwstr>_Toc88855048</vt:lpwstr>
      </vt:variant>
      <vt:variant>
        <vt:i4>1900593</vt:i4>
      </vt:variant>
      <vt:variant>
        <vt:i4>92</vt:i4>
      </vt:variant>
      <vt:variant>
        <vt:i4>0</vt:i4>
      </vt:variant>
      <vt:variant>
        <vt:i4>5</vt:i4>
      </vt:variant>
      <vt:variant>
        <vt:lpwstr/>
      </vt:variant>
      <vt:variant>
        <vt:lpwstr>_Toc88855047</vt:lpwstr>
      </vt:variant>
      <vt:variant>
        <vt:i4>1835057</vt:i4>
      </vt:variant>
      <vt:variant>
        <vt:i4>86</vt:i4>
      </vt:variant>
      <vt:variant>
        <vt:i4>0</vt:i4>
      </vt:variant>
      <vt:variant>
        <vt:i4>5</vt:i4>
      </vt:variant>
      <vt:variant>
        <vt:lpwstr/>
      </vt:variant>
      <vt:variant>
        <vt:lpwstr>_Toc88855046</vt:lpwstr>
      </vt:variant>
      <vt:variant>
        <vt:i4>2031665</vt:i4>
      </vt:variant>
      <vt:variant>
        <vt:i4>80</vt:i4>
      </vt:variant>
      <vt:variant>
        <vt:i4>0</vt:i4>
      </vt:variant>
      <vt:variant>
        <vt:i4>5</vt:i4>
      </vt:variant>
      <vt:variant>
        <vt:lpwstr/>
      </vt:variant>
      <vt:variant>
        <vt:lpwstr>_Toc88855045</vt:lpwstr>
      </vt:variant>
      <vt:variant>
        <vt:i4>1966129</vt:i4>
      </vt:variant>
      <vt:variant>
        <vt:i4>74</vt:i4>
      </vt:variant>
      <vt:variant>
        <vt:i4>0</vt:i4>
      </vt:variant>
      <vt:variant>
        <vt:i4>5</vt:i4>
      </vt:variant>
      <vt:variant>
        <vt:lpwstr/>
      </vt:variant>
      <vt:variant>
        <vt:lpwstr>_Toc88855044</vt:lpwstr>
      </vt:variant>
      <vt:variant>
        <vt:i4>1638449</vt:i4>
      </vt:variant>
      <vt:variant>
        <vt:i4>68</vt:i4>
      </vt:variant>
      <vt:variant>
        <vt:i4>0</vt:i4>
      </vt:variant>
      <vt:variant>
        <vt:i4>5</vt:i4>
      </vt:variant>
      <vt:variant>
        <vt:lpwstr/>
      </vt:variant>
      <vt:variant>
        <vt:lpwstr>_Toc88855043</vt:lpwstr>
      </vt:variant>
      <vt:variant>
        <vt:i4>1572913</vt:i4>
      </vt:variant>
      <vt:variant>
        <vt:i4>62</vt:i4>
      </vt:variant>
      <vt:variant>
        <vt:i4>0</vt:i4>
      </vt:variant>
      <vt:variant>
        <vt:i4>5</vt:i4>
      </vt:variant>
      <vt:variant>
        <vt:lpwstr/>
      </vt:variant>
      <vt:variant>
        <vt:lpwstr>_Toc88855042</vt:lpwstr>
      </vt:variant>
      <vt:variant>
        <vt:i4>1769521</vt:i4>
      </vt:variant>
      <vt:variant>
        <vt:i4>56</vt:i4>
      </vt:variant>
      <vt:variant>
        <vt:i4>0</vt:i4>
      </vt:variant>
      <vt:variant>
        <vt:i4>5</vt:i4>
      </vt:variant>
      <vt:variant>
        <vt:lpwstr/>
      </vt:variant>
      <vt:variant>
        <vt:lpwstr>_Toc88855041</vt:lpwstr>
      </vt:variant>
      <vt:variant>
        <vt:i4>1703985</vt:i4>
      </vt:variant>
      <vt:variant>
        <vt:i4>50</vt:i4>
      </vt:variant>
      <vt:variant>
        <vt:i4>0</vt:i4>
      </vt:variant>
      <vt:variant>
        <vt:i4>5</vt:i4>
      </vt:variant>
      <vt:variant>
        <vt:lpwstr/>
      </vt:variant>
      <vt:variant>
        <vt:lpwstr>_Toc88855040</vt:lpwstr>
      </vt:variant>
      <vt:variant>
        <vt:i4>1245238</vt:i4>
      </vt:variant>
      <vt:variant>
        <vt:i4>44</vt:i4>
      </vt:variant>
      <vt:variant>
        <vt:i4>0</vt:i4>
      </vt:variant>
      <vt:variant>
        <vt:i4>5</vt:i4>
      </vt:variant>
      <vt:variant>
        <vt:lpwstr/>
      </vt:variant>
      <vt:variant>
        <vt:lpwstr>_Toc88855039</vt:lpwstr>
      </vt:variant>
      <vt:variant>
        <vt:i4>1179702</vt:i4>
      </vt:variant>
      <vt:variant>
        <vt:i4>38</vt:i4>
      </vt:variant>
      <vt:variant>
        <vt:i4>0</vt:i4>
      </vt:variant>
      <vt:variant>
        <vt:i4>5</vt:i4>
      </vt:variant>
      <vt:variant>
        <vt:lpwstr/>
      </vt:variant>
      <vt:variant>
        <vt:lpwstr>_Toc88855038</vt:lpwstr>
      </vt:variant>
      <vt:variant>
        <vt:i4>1900598</vt:i4>
      </vt:variant>
      <vt:variant>
        <vt:i4>32</vt:i4>
      </vt:variant>
      <vt:variant>
        <vt:i4>0</vt:i4>
      </vt:variant>
      <vt:variant>
        <vt:i4>5</vt:i4>
      </vt:variant>
      <vt:variant>
        <vt:lpwstr/>
      </vt:variant>
      <vt:variant>
        <vt:lpwstr>_Toc88855037</vt:lpwstr>
      </vt:variant>
      <vt:variant>
        <vt:i4>1835062</vt:i4>
      </vt:variant>
      <vt:variant>
        <vt:i4>26</vt:i4>
      </vt:variant>
      <vt:variant>
        <vt:i4>0</vt:i4>
      </vt:variant>
      <vt:variant>
        <vt:i4>5</vt:i4>
      </vt:variant>
      <vt:variant>
        <vt:lpwstr/>
      </vt:variant>
      <vt:variant>
        <vt:lpwstr>_Toc88855036</vt:lpwstr>
      </vt:variant>
      <vt:variant>
        <vt:i4>2031670</vt:i4>
      </vt:variant>
      <vt:variant>
        <vt:i4>20</vt:i4>
      </vt:variant>
      <vt:variant>
        <vt:i4>0</vt:i4>
      </vt:variant>
      <vt:variant>
        <vt:i4>5</vt:i4>
      </vt:variant>
      <vt:variant>
        <vt:lpwstr/>
      </vt:variant>
      <vt:variant>
        <vt:lpwstr>_Toc88855035</vt:lpwstr>
      </vt:variant>
      <vt:variant>
        <vt:i4>1966134</vt:i4>
      </vt:variant>
      <vt:variant>
        <vt:i4>14</vt:i4>
      </vt:variant>
      <vt:variant>
        <vt:i4>0</vt:i4>
      </vt:variant>
      <vt:variant>
        <vt:i4>5</vt:i4>
      </vt:variant>
      <vt:variant>
        <vt:lpwstr/>
      </vt:variant>
      <vt:variant>
        <vt:lpwstr>_Toc88855034</vt:lpwstr>
      </vt:variant>
      <vt:variant>
        <vt:i4>1638454</vt:i4>
      </vt:variant>
      <vt:variant>
        <vt:i4>8</vt:i4>
      </vt:variant>
      <vt:variant>
        <vt:i4>0</vt:i4>
      </vt:variant>
      <vt:variant>
        <vt:i4>5</vt:i4>
      </vt:variant>
      <vt:variant>
        <vt:lpwstr/>
      </vt:variant>
      <vt:variant>
        <vt:lpwstr>_Toc88855033</vt:lpwstr>
      </vt:variant>
      <vt:variant>
        <vt:i4>3735630</vt:i4>
      </vt:variant>
      <vt:variant>
        <vt:i4>3</vt:i4>
      </vt:variant>
      <vt:variant>
        <vt:i4>0</vt:i4>
      </vt:variant>
      <vt:variant>
        <vt:i4>5</vt:i4>
      </vt:variant>
      <vt:variant>
        <vt:lpwstr>mailto:ce95@le.ac.uk</vt:lpwstr>
      </vt:variant>
      <vt:variant>
        <vt:lpwstr/>
      </vt:variant>
      <vt:variant>
        <vt:i4>3735630</vt:i4>
      </vt:variant>
      <vt:variant>
        <vt:i4>0</vt:i4>
      </vt:variant>
      <vt:variant>
        <vt:i4>0</vt:i4>
      </vt:variant>
      <vt:variant>
        <vt:i4>5</vt:i4>
      </vt:variant>
      <vt:variant>
        <vt:lpwstr>mailto:ce95@le.ac.uk</vt:lpwstr>
      </vt:variant>
      <vt:variant>
        <vt:lpwstr/>
      </vt:variant>
      <vt:variant>
        <vt:i4>851981</vt:i4>
      </vt:variant>
      <vt:variant>
        <vt:i4>0</vt:i4>
      </vt:variant>
      <vt:variant>
        <vt:i4>0</vt:i4>
      </vt:variant>
      <vt:variant>
        <vt:i4>5</vt:i4>
      </vt:variant>
      <vt:variant>
        <vt:lpwstr>https://pubmed.ncbi.nlm.nih.gov/34895248/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Edwardson</dc:creator>
  <cp:keywords/>
  <dc:description/>
  <cp:lastModifiedBy>Siân Jones</cp:lastModifiedBy>
  <cp:revision>5</cp:revision>
  <cp:lastPrinted>2022-07-29T10:45:00Z</cp:lastPrinted>
  <dcterms:created xsi:type="dcterms:W3CDTF">2022-07-29T11:47:00Z</dcterms:created>
  <dcterms:modified xsi:type="dcterms:W3CDTF">2022-07-29T12:35:00Z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a91bd429-f83d-37fe-8ac0-193813f8ee04</vt:lpwstr>
  </property>
  <property fmtid="{D5CDD505-2E9C-101B-9397-08002B2CF9AE}" pid="4" name="Mendeley Citation Style_1">
    <vt:lpwstr>http://www.zotero.org/styles/nature-publishing-group-vancouver</vt:lpwstr>
  </property>
  <property fmtid="{D5CDD505-2E9C-101B-9397-08002B2CF9AE}" pid="5" name="Mendeley Recent Style Id 0_1">
    <vt:lpwstr>http://www.zotero.org/styles/apa</vt:lpwstr>
  </property>
  <property fmtid="{D5CDD505-2E9C-101B-9397-08002B2CF9AE}" pid="6" name="Mendeley Recent Style Name 0_1">
    <vt:lpwstr>American Psychological Association 7th edition</vt:lpwstr>
  </property>
  <property fmtid="{D5CDD505-2E9C-101B-9397-08002B2CF9AE}" pid="7" name="Mendeley Recent Style Id 1_1">
    <vt:lpwstr>http://www.zotero.org/styles/bmj</vt:lpwstr>
  </property>
  <property fmtid="{D5CDD505-2E9C-101B-9397-08002B2CF9AE}" pid="8" name="Mendeley Recent Style Name 1_1">
    <vt:lpwstr>BMJ</vt:lpwstr>
  </property>
  <property fmtid="{D5CDD505-2E9C-101B-9397-08002B2CF9AE}" pid="9" name="Mendeley Recent Style Id 2_1">
    <vt:lpwstr>http://www.zotero.org/styles/cardiff-university-vancouver</vt:lpwstr>
  </property>
  <property fmtid="{D5CDD505-2E9C-101B-9397-08002B2CF9AE}" pid="10" name="Mendeley Recent Style Name 2_1">
    <vt:lpwstr>Cardiff University - Vancouver</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http://www.zotero.org/styles/elsevier-vancouver</vt:lpwstr>
  </property>
  <property fmtid="{D5CDD505-2E9C-101B-9397-08002B2CF9AE}" pid="16" name="Mendeley Recent Style Name 5_1">
    <vt:lpwstr>Elsevier - Vancouver</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http://www.zotero.org/styles/nature-publishing-group-vancouver</vt:lpwstr>
  </property>
  <property fmtid="{D5CDD505-2E9C-101B-9397-08002B2CF9AE}" pid="20" name="Mendeley Recent Style Name 7_1">
    <vt:lpwstr>Nature Publishing Group - Vancouver</vt:lpwstr>
  </property>
  <property fmtid="{D5CDD505-2E9C-101B-9397-08002B2CF9AE}" pid="21" name="Mendeley Recent Style Id 8_1">
    <vt:lpwstr>http://www.zotero.org/styles/vancouver-superscript</vt:lpwstr>
  </property>
  <property fmtid="{D5CDD505-2E9C-101B-9397-08002B2CF9AE}" pid="22" name="Mendeley Recent Style Name 8_1">
    <vt:lpwstr>Vancouver (superscript)</vt:lpwstr>
  </property>
  <property fmtid="{D5CDD505-2E9C-101B-9397-08002B2CF9AE}" pid="23" name="Mendeley Recent Style Id 9_1">
    <vt:lpwstr>http://www.zotero.org/styles/vancouver-superscript-only-year</vt:lpwstr>
  </property>
  <property fmtid="{D5CDD505-2E9C-101B-9397-08002B2CF9AE}" pid="24" name="Mendeley Recent Style Name 9_1">
    <vt:lpwstr>Vancouver (superscript, only year in date, no issue numbers)</vt:lpwstr>
  </property>
  <property fmtid="{D5CDD505-2E9C-101B-9397-08002B2CF9AE}" pid="25" name="ContentTypeId">
    <vt:lpwstr>0x010100B1EFD225EE6B304CA9B1EF0FB3A6A975</vt:lpwstr>
  </property>
</Properties>
</file>